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B609" w14:textId="68D6F75B" w:rsidR="00A11796" w:rsidRDefault="00403311">
      <w:r>
        <w:rPr>
          <w:noProof/>
          <w:color w:val="017E5D"/>
        </w:rPr>
        <w:drawing>
          <wp:anchor distT="0" distB="0" distL="114300" distR="114300" simplePos="0" relativeHeight="251661312" behindDoc="1" locked="0" layoutInCell="1" allowOverlap="1" wp14:anchorId="7FE4D5A9" wp14:editId="62D94575">
            <wp:simplePos x="0" y="0"/>
            <wp:positionH relativeFrom="page">
              <wp:align>left</wp:align>
            </wp:positionH>
            <wp:positionV relativeFrom="paragraph">
              <wp:posOffset>-907366</wp:posOffset>
            </wp:positionV>
            <wp:extent cx="10698480" cy="7565378"/>
            <wp:effectExtent l="0" t="0" r="7620" b="0"/>
            <wp:wrapNone/>
            <wp:docPr id="2081529288" name="Picture 2" descr="A light background with Pitau-a-manaia Ombudsman tohu, watermarked. The bottom left features the Ombudsman Kaitiaki Mana Tangata logo. The bottom right displays our tagline, &quot;tuia kia ōrite. Fairness for all. In the middle is the message &quot;You can find pre-election OIA guidance on our website.  &#10;www.ombudsman.parliament.nz/election2026&quot;. There is a green QR code next to thi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29288" name="Picture 2" descr="A light background with Pitau-a-manaia Ombudsman tohu, watermarked. The bottom left features the Ombudsman Kaitiaki Mana Tangata logo. The bottom right displays our tagline, &quot;tuia kia ōrite. Fairness for all. In the middle is the message &quot;You can find pre-election OIA guidance on our website.  &#10;www.ombudsman.parliament.nz/election2026&quot;. There is a green QR code next to this.&#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27240" cy="7585716"/>
                    </a:xfrm>
                    <a:prstGeom prst="rect">
                      <a:avLst/>
                    </a:prstGeom>
                  </pic:spPr>
                </pic:pic>
              </a:graphicData>
            </a:graphic>
            <wp14:sizeRelH relativeFrom="margin">
              <wp14:pctWidth>0</wp14:pctWidth>
            </wp14:sizeRelH>
            <wp14:sizeRelV relativeFrom="margin">
              <wp14:pctHeight>0</wp14:pctHeight>
            </wp14:sizeRelV>
          </wp:anchor>
        </w:drawing>
      </w:r>
      <w:r w:rsidR="006A4630">
        <w:t xml:space="preserve"> </w:t>
      </w:r>
      <w:r w:rsidR="00A11796">
        <w:t xml:space="preserve"> </w:t>
      </w:r>
    </w:p>
    <w:p w14:paraId="72E3674E" w14:textId="19DC3E32" w:rsidR="000B082F" w:rsidRDefault="000C20E0">
      <w:r>
        <w:rPr>
          <w:noProof/>
          <w:color w:val="017E5D"/>
        </w:rPr>
        <mc:AlternateContent>
          <mc:Choice Requires="wps">
            <w:drawing>
              <wp:anchor distT="0" distB="0" distL="114300" distR="114300" simplePos="0" relativeHeight="251660288" behindDoc="0" locked="0" layoutInCell="1" allowOverlap="1" wp14:anchorId="26C1FB14" wp14:editId="314AB95D">
                <wp:simplePos x="0" y="0"/>
                <wp:positionH relativeFrom="margin">
                  <wp:align>left</wp:align>
                </wp:positionH>
                <wp:positionV relativeFrom="paragraph">
                  <wp:posOffset>126266</wp:posOffset>
                </wp:positionV>
                <wp:extent cx="5715000" cy="3355145"/>
                <wp:effectExtent l="0" t="0" r="0" b="0"/>
                <wp:wrapNone/>
                <wp:docPr id="1981435635" name="Text Box 3"/>
                <wp:cNvGraphicFramePr/>
                <a:graphic xmlns:a="http://schemas.openxmlformats.org/drawingml/2006/main">
                  <a:graphicData uri="http://schemas.microsoft.com/office/word/2010/wordprocessingShape">
                    <wps:wsp>
                      <wps:cNvSpPr txBox="1"/>
                      <wps:spPr>
                        <a:xfrm>
                          <a:off x="0" y="0"/>
                          <a:ext cx="5715000" cy="3355145"/>
                        </a:xfrm>
                        <a:prstGeom prst="rect">
                          <a:avLst/>
                        </a:prstGeom>
                        <a:noFill/>
                        <a:ln w="6350">
                          <a:noFill/>
                        </a:ln>
                      </wps:spPr>
                      <wps:txbx>
                        <w:txbxContent>
                          <w:p w14:paraId="1F3A5FAB" w14:textId="14B3DA2A" w:rsidR="00CB6BD8" w:rsidRPr="00F071C4" w:rsidRDefault="00CB6BD8" w:rsidP="00CB6BD8">
                            <w:pPr>
                              <w:pStyle w:val="Heading1"/>
                              <w:rPr>
                                <w:rFonts w:ascii="Calibri" w:hAnsi="Calibri" w:cs="Calibri"/>
                                <w:b/>
                                <w:color w:val="017E5D"/>
                                <w:sz w:val="96"/>
                                <w:szCs w:val="96"/>
                              </w:rPr>
                            </w:pPr>
                            <w:r w:rsidRPr="00F071C4">
                              <w:rPr>
                                <w:rFonts w:ascii="Calibri" w:hAnsi="Calibri" w:cs="Calibri"/>
                                <w:b/>
                                <w:color w:val="017E5D"/>
                                <w:sz w:val="96"/>
                                <w:szCs w:val="96"/>
                              </w:rPr>
                              <w:t xml:space="preserve">The </w:t>
                            </w:r>
                            <w:proofErr w:type="spellStart"/>
                            <w:r w:rsidRPr="00F071C4">
                              <w:rPr>
                                <w:rFonts w:ascii="Calibri" w:hAnsi="Calibri" w:cs="Calibri"/>
                                <w:b/>
                                <w:color w:val="017E5D"/>
                                <w:sz w:val="96"/>
                                <w:szCs w:val="96"/>
                              </w:rPr>
                              <w:t>OIA</w:t>
                            </w:r>
                            <w:proofErr w:type="spellEnd"/>
                            <w:r w:rsidRPr="00F071C4">
                              <w:rPr>
                                <w:rFonts w:ascii="Calibri" w:hAnsi="Calibri" w:cs="Calibri"/>
                                <w:b/>
                                <w:color w:val="017E5D"/>
                                <w:sz w:val="96"/>
                                <w:szCs w:val="96"/>
                              </w:rPr>
                              <w:t xml:space="preserve"> and you</w:t>
                            </w:r>
                          </w:p>
                          <w:p w14:paraId="6878BDA2" w14:textId="7B0FD5E7" w:rsidR="00CB6BD8" w:rsidRPr="00F071C4" w:rsidRDefault="00CB6BD8" w:rsidP="00CB6BD8">
                            <w:pPr>
                              <w:rPr>
                                <w:rFonts w:ascii="Calibri" w:hAnsi="Calibri" w:cs="Calibri"/>
                                <w:sz w:val="56"/>
                                <w:szCs w:val="56"/>
                              </w:rPr>
                            </w:pPr>
                            <w:r w:rsidRPr="00F071C4">
                              <w:rPr>
                                <w:rFonts w:ascii="Calibri" w:hAnsi="Calibri" w:cs="Calibri"/>
                                <w:sz w:val="56"/>
                                <w:szCs w:val="56"/>
                              </w:rPr>
                              <w:t>Election 2026</w:t>
                            </w:r>
                          </w:p>
                          <w:p w14:paraId="4D842B91" w14:textId="77777777" w:rsidR="00CE6FA6" w:rsidRPr="00F071C4" w:rsidRDefault="00CE6FA6" w:rsidP="00CE6FA6">
                            <w:pPr>
                              <w:rPr>
                                <w:rFonts w:ascii="Calibri" w:hAnsi="Calibri" w:cs="Calibri"/>
                                <w:sz w:val="40"/>
                                <w:szCs w:val="40"/>
                                <w:lang w:val="en-US"/>
                              </w:rPr>
                            </w:pPr>
                            <w:r w:rsidRPr="00F071C4">
                              <w:rPr>
                                <w:rFonts w:ascii="Calibri" w:hAnsi="Calibri" w:cs="Calibri"/>
                                <w:sz w:val="40"/>
                                <w:szCs w:val="40"/>
                                <w:lang w:val="en-US"/>
                              </w:rPr>
                              <w:t xml:space="preserve">Important advice for all users of the </w:t>
                            </w:r>
                            <w:proofErr w:type="spellStart"/>
                            <w:r w:rsidRPr="00F071C4">
                              <w:rPr>
                                <w:rFonts w:ascii="Calibri" w:hAnsi="Calibri" w:cs="Calibri"/>
                                <w:sz w:val="40"/>
                                <w:szCs w:val="40"/>
                                <w:lang w:val="en-US"/>
                              </w:rPr>
                              <w:t>OIA</w:t>
                            </w:r>
                            <w:proofErr w:type="spellEnd"/>
                          </w:p>
                          <w:p w14:paraId="0BFCC4AB" w14:textId="5A7BD553" w:rsidR="000C20E0" w:rsidRPr="00F071C4" w:rsidRDefault="006F29F1" w:rsidP="00CE6FA6">
                            <w:pPr>
                              <w:rPr>
                                <w:rFonts w:ascii="Calibri" w:hAnsi="Calibri" w:cs="Calibri"/>
                                <w:sz w:val="40"/>
                                <w:szCs w:val="40"/>
                                <w:lang w:val="en-US"/>
                              </w:rPr>
                            </w:pPr>
                            <w:r>
                              <w:rPr>
                                <w:rFonts w:ascii="Calibri" w:hAnsi="Calibri" w:cs="Calibri"/>
                                <w:sz w:val="40"/>
                                <w:szCs w:val="40"/>
                                <w:lang w:val="en-US"/>
                              </w:rPr>
                              <w:t>October</w:t>
                            </w:r>
                            <w:r w:rsidR="000C20E0" w:rsidRPr="00F071C4">
                              <w:rPr>
                                <w:rFonts w:ascii="Calibri" w:hAnsi="Calibri" w:cs="Calibri"/>
                                <w:sz w:val="40"/>
                                <w:szCs w:val="40"/>
                                <w:lang w:val="en-US"/>
                              </w:rPr>
                              <w:t xml:space="preserve"> 2026</w:t>
                            </w:r>
                          </w:p>
                          <w:p w14:paraId="1D74D8FF" w14:textId="77777777" w:rsidR="00CB6BD8" w:rsidRPr="0072784F" w:rsidRDefault="00CB6BD8" w:rsidP="00CB6BD8">
                            <w:pPr>
                              <w:rPr>
                                <w:color w:val="017E5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1FB14" id="_x0000_t202" coordsize="21600,21600" o:spt="202" path="m,l,21600r21600,l21600,xe">
                <v:stroke joinstyle="miter"/>
                <v:path gradientshapeok="t" o:connecttype="rect"/>
              </v:shapetype>
              <v:shape id="Text Box 3" o:spid="_x0000_s1026" type="#_x0000_t202" style="position:absolute;margin-left:0;margin-top:9.95pt;width:450pt;height:264.2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" filled="f" stroked="f" strokeweight=".5pt">
                <v:textbox>
                  <w:txbxContent>
                    <w:p w14:paraId="1F3A5FAB" w14:textId="14B3DA2A" w:rsidR="00CB6BD8" w:rsidRPr="00F071C4" w:rsidRDefault="00CB6BD8" w:rsidP="00CB6BD8">
                      <w:pPr>
                        <w:pStyle w:val="Heading1"/>
                        <w:rPr>
                          <w:rFonts w:ascii="Calibri" w:hAnsi="Calibri" w:cs="Calibri"/>
                          <w:b/>
                          <w:color w:val="017E5D"/>
                          <w:sz w:val="96"/>
                          <w:szCs w:val="96"/>
                        </w:rPr>
                      </w:pPr>
                      <w:r w:rsidRPr="00F071C4">
                        <w:rPr>
                          <w:rFonts w:ascii="Calibri" w:hAnsi="Calibri" w:cs="Calibri"/>
                          <w:b/>
                          <w:color w:val="017E5D"/>
                          <w:sz w:val="96"/>
                          <w:szCs w:val="96"/>
                        </w:rPr>
                        <w:t xml:space="preserve">The </w:t>
                      </w:r>
                      <w:proofErr w:type="spellStart"/>
                      <w:r w:rsidRPr="00F071C4">
                        <w:rPr>
                          <w:rFonts w:ascii="Calibri" w:hAnsi="Calibri" w:cs="Calibri"/>
                          <w:b/>
                          <w:color w:val="017E5D"/>
                          <w:sz w:val="96"/>
                          <w:szCs w:val="96"/>
                        </w:rPr>
                        <w:t>OIA</w:t>
                      </w:r>
                      <w:proofErr w:type="spellEnd"/>
                      <w:r w:rsidRPr="00F071C4">
                        <w:rPr>
                          <w:rFonts w:ascii="Calibri" w:hAnsi="Calibri" w:cs="Calibri"/>
                          <w:b/>
                          <w:color w:val="017E5D"/>
                          <w:sz w:val="96"/>
                          <w:szCs w:val="96"/>
                        </w:rPr>
                        <w:t xml:space="preserve"> and you</w:t>
                      </w:r>
                    </w:p>
                    <w:p w14:paraId="6878BDA2" w14:textId="7B0FD5E7" w:rsidR="00CB6BD8" w:rsidRPr="00F071C4" w:rsidRDefault="00CB6BD8" w:rsidP="00CB6BD8">
                      <w:pPr>
                        <w:rPr>
                          <w:rFonts w:ascii="Calibri" w:hAnsi="Calibri" w:cs="Calibri"/>
                          <w:sz w:val="56"/>
                          <w:szCs w:val="56"/>
                        </w:rPr>
                      </w:pPr>
                      <w:r w:rsidRPr="00F071C4">
                        <w:rPr>
                          <w:rFonts w:ascii="Calibri" w:hAnsi="Calibri" w:cs="Calibri"/>
                          <w:sz w:val="56"/>
                          <w:szCs w:val="56"/>
                        </w:rPr>
                        <w:t>Election 2026</w:t>
                      </w:r>
                    </w:p>
                    <w:p w14:paraId="4D842B91" w14:textId="77777777" w:rsidR="00CE6FA6" w:rsidRPr="00F071C4" w:rsidRDefault="00CE6FA6" w:rsidP="00CE6FA6">
                      <w:pPr>
                        <w:rPr>
                          <w:rFonts w:ascii="Calibri" w:hAnsi="Calibri" w:cs="Calibri"/>
                          <w:sz w:val="40"/>
                          <w:szCs w:val="40"/>
                          <w:lang w:val="en-US"/>
                        </w:rPr>
                      </w:pPr>
                      <w:r w:rsidRPr="00F071C4">
                        <w:rPr>
                          <w:rFonts w:ascii="Calibri" w:hAnsi="Calibri" w:cs="Calibri"/>
                          <w:sz w:val="40"/>
                          <w:szCs w:val="40"/>
                          <w:lang w:val="en-US"/>
                        </w:rPr>
                        <w:t xml:space="preserve">Important advice for all users of the </w:t>
                      </w:r>
                      <w:proofErr w:type="spellStart"/>
                      <w:r w:rsidRPr="00F071C4">
                        <w:rPr>
                          <w:rFonts w:ascii="Calibri" w:hAnsi="Calibri" w:cs="Calibri"/>
                          <w:sz w:val="40"/>
                          <w:szCs w:val="40"/>
                          <w:lang w:val="en-US"/>
                        </w:rPr>
                        <w:t>OIA</w:t>
                      </w:r>
                      <w:proofErr w:type="spellEnd"/>
                    </w:p>
                    <w:p w14:paraId="0BFCC4AB" w14:textId="5A7BD553" w:rsidR="000C20E0" w:rsidRPr="00F071C4" w:rsidRDefault="006F29F1" w:rsidP="00CE6FA6">
                      <w:pPr>
                        <w:rPr>
                          <w:rFonts w:ascii="Calibri" w:hAnsi="Calibri" w:cs="Calibri"/>
                          <w:sz w:val="40"/>
                          <w:szCs w:val="40"/>
                          <w:lang w:val="en-US"/>
                        </w:rPr>
                      </w:pPr>
                      <w:r>
                        <w:rPr>
                          <w:rFonts w:ascii="Calibri" w:hAnsi="Calibri" w:cs="Calibri"/>
                          <w:sz w:val="40"/>
                          <w:szCs w:val="40"/>
                          <w:lang w:val="en-US"/>
                        </w:rPr>
                        <w:t>October</w:t>
                      </w:r>
                      <w:r w:rsidR="000C20E0" w:rsidRPr="00F071C4">
                        <w:rPr>
                          <w:rFonts w:ascii="Calibri" w:hAnsi="Calibri" w:cs="Calibri"/>
                          <w:sz w:val="40"/>
                          <w:szCs w:val="40"/>
                          <w:lang w:val="en-US"/>
                        </w:rPr>
                        <w:t xml:space="preserve"> 2026</w:t>
                      </w:r>
                    </w:p>
                    <w:p w14:paraId="1D74D8FF" w14:textId="77777777" w:rsidR="00CB6BD8" w:rsidRPr="0072784F" w:rsidRDefault="00CB6BD8" w:rsidP="00CB6BD8">
                      <w:pPr>
                        <w:rPr>
                          <w:color w:val="017E5D"/>
                        </w:rPr>
                      </w:pPr>
                    </w:p>
                  </w:txbxContent>
                </v:textbox>
                <w10:wrap anchorx="margin"/>
              </v:shape>
            </w:pict>
          </mc:Fallback>
        </mc:AlternateContent>
      </w:r>
    </w:p>
    <w:p w14:paraId="4EBCB42C" w14:textId="4A7405F2" w:rsidR="004C15E0" w:rsidRDefault="004C15E0"/>
    <w:p w14:paraId="6014EA7B" w14:textId="77777777" w:rsidR="004C15E0" w:rsidRDefault="004C15E0">
      <w:r>
        <w:br w:type="page"/>
      </w:r>
    </w:p>
    <w:p w14:paraId="3F14ACB3" w14:textId="77777777" w:rsidR="003058D4" w:rsidRPr="003058D4" w:rsidRDefault="003058D4" w:rsidP="003058D4">
      <w:pPr>
        <w:keepNext/>
        <w:keepLines/>
        <w:numPr>
          <w:ilvl w:val="1"/>
          <w:numId w:val="0"/>
        </w:numPr>
        <w:spacing w:before="360" w:after="140" w:line="240" w:lineRule="auto"/>
        <w:ind w:right="284"/>
        <w:outlineLvl w:val="1"/>
        <w:rPr>
          <w:rFonts w:ascii="Calibri" w:eastAsia="Times New Roman" w:hAnsi="Calibri" w:cs="Times New Roman"/>
          <w:b/>
          <w:bCs/>
          <w:color w:val="1E1E1E"/>
          <w:kern w:val="0"/>
          <w:sz w:val="30"/>
          <w:szCs w:val="26"/>
          <w14:ligatures w14:val="none"/>
        </w:rPr>
      </w:pPr>
      <w:r w:rsidRPr="003058D4">
        <w:rPr>
          <w:rFonts w:ascii="Calibri" w:eastAsia="Times New Roman" w:hAnsi="Calibri" w:cs="Times New Roman"/>
          <w:b/>
          <w:bCs/>
          <w:color w:val="1E1E1E"/>
          <w:kern w:val="0"/>
          <w:sz w:val="30"/>
          <w:szCs w:val="26"/>
          <w14:ligatures w14:val="none"/>
        </w:rPr>
        <w:lastRenderedPageBreak/>
        <w:t>Expect strong oversight from the Ombudsman in the weeks ahead</w:t>
      </w:r>
    </w:p>
    <w:p w14:paraId="1732298B" w14:textId="77777777" w:rsidR="003058D4" w:rsidRPr="003058D4" w:rsidRDefault="003058D4" w:rsidP="003058D4">
      <w:pPr>
        <w:spacing w:line="300" w:lineRule="atLeast"/>
        <w:rPr>
          <w:rFonts w:ascii="Calibri" w:eastAsia="Calibri" w:hAnsi="Calibri" w:cs="Times New Roman"/>
          <w:color w:val="1E1E1E"/>
          <w:kern w:val="0"/>
          <w:szCs w:val="22"/>
          <w14:ligatures w14:val="none"/>
        </w:rPr>
      </w:pPr>
      <w:r w:rsidRPr="003058D4">
        <w:rPr>
          <w:rFonts w:ascii="Calibri" w:eastAsia="Calibri" w:hAnsi="Calibri" w:cs="Times New Roman"/>
          <w:color w:val="1E1E1E"/>
          <w:kern w:val="0"/>
          <w:szCs w:val="22"/>
          <w14:ligatures w14:val="none"/>
        </w:rPr>
        <w:t>Parliament has dissolved, campaigning is underway – and Ministers and government agencies can expect strong oversight from the Ombudsman in the weeks ahead to ensure people are not denied access to sufﬁcient, reliable ofﬁcial information that will enable them to make an informed decision on November 7.</w:t>
      </w:r>
    </w:p>
    <w:p w14:paraId="7A707D27" w14:textId="77777777" w:rsidR="003058D4" w:rsidRPr="003058D4" w:rsidRDefault="003058D4" w:rsidP="003058D4">
      <w:pPr>
        <w:spacing w:line="300" w:lineRule="atLeast"/>
        <w:rPr>
          <w:rFonts w:ascii="Calibri" w:eastAsia="Calibri" w:hAnsi="Calibri" w:cs="Times New Roman"/>
          <w:color w:val="1E1E1E"/>
          <w:kern w:val="0"/>
          <w:szCs w:val="22"/>
          <w14:ligatures w14:val="none"/>
        </w:rPr>
      </w:pPr>
      <w:r w:rsidRPr="003058D4">
        <w:rPr>
          <w:rFonts w:ascii="Calibri" w:eastAsia="Calibri" w:hAnsi="Calibri" w:cs="Times New Roman"/>
          <w:color w:val="1E1E1E"/>
          <w:kern w:val="0"/>
          <w:szCs w:val="22"/>
          <w14:ligatures w14:val="none"/>
        </w:rPr>
        <w:t>We know that some democratic elections overseas have been compromised by misinformation and disinformation campaigns. Social media can be vulnerable to manipulation with a view to inﬂuencing political outcomes. Disinformation campaigns can make it increasingly difﬁcult for voters to discern the truth from falsehood, potentially inﬂuencing voter behaviour, swaying election outcomes and undermining the democratic process.</w:t>
      </w:r>
    </w:p>
    <w:p w14:paraId="487E4232" w14:textId="77777777" w:rsidR="003058D4" w:rsidRPr="003058D4" w:rsidRDefault="003058D4" w:rsidP="003058D4">
      <w:pPr>
        <w:spacing w:line="300" w:lineRule="atLeast"/>
        <w:rPr>
          <w:rFonts w:ascii="Calibri" w:eastAsia="Calibri" w:hAnsi="Calibri" w:cs="Times New Roman"/>
          <w:color w:val="1E1E1E"/>
          <w:kern w:val="0"/>
          <w:szCs w:val="22"/>
          <w14:ligatures w14:val="none"/>
        </w:rPr>
      </w:pPr>
      <w:r w:rsidRPr="003058D4">
        <w:rPr>
          <w:rFonts w:ascii="Calibri" w:eastAsia="Calibri" w:hAnsi="Calibri" w:cs="Times New Roman"/>
          <w:color w:val="1E1E1E"/>
          <w:kern w:val="0"/>
          <w:szCs w:val="22"/>
          <w14:ligatures w14:val="none"/>
        </w:rPr>
        <w:t xml:space="preserve">For our own democracy to ﬂourish and remain legitimate, credible and effective, the public needs to have conﬁdence that we have a transparent and accountable </w:t>
      </w:r>
      <w:proofErr w:type="gramStart"/>
      <w:r w:rsidRPr="003058D4">
        <w:rPr>
          <w:rFonts w:ascii="Calibri" w:eastAsia="Calibri" w:hAnsi="Calibri" w:cs="Times New Roman"/>
          <w:color w:val="1E1E1E"/>
          <w:kern w:val="0"/>
          <w:szCs w:val="22"/>
          <w14:ligatures w14:val="none"/>
        </w:rPr>
        <w:t>Government</w:t>
      </w:r>
      <w:proofErr w:type="gramEnd"/>
      <w:r w:rsidRPr="003058D4">
        <w:rPr>
          <w:rFonts w:ascii="Calibri" w:eastAsia="Calibri" w:hAnsi="Calibri" w:cs="Times New Roman"/>
          <w:color w:val="1E1E1E"/>
          <w:kern w:val="0"/>
          <w:szCs w:val="22"/>
          <w14:ligatures w14:val="none"/>
        </w:rPr>
        <w:t xml:space="preserve"> and our electoral process can be trusted. Delays in access to information people are entitled to allows rumour, speculation and misinformation to take hold.</w:t>
      </w:r>
    </w:p>
    <w:p w14:paraId="2EBE49EA" w14:textId="77777777" w:rsidR="003058D4" w:rsidRPr="003058D4" w:rsidRDefault="003058D4" w:rsidP="003058D4">
      <w:pPr>
        <w:spacing w:line="300" w:lineRule="atLeast"/>
        <w:rPr>
          <w:rFonts w:ascii="Calibri" w:eastAsia="Calibri" w:hAnsi="Calibri" w:cs="Times New Roman"/>
          <w:color w:val="1E1E1E"/>
          <w:kern w:val="0"/>
          <w:szCs w:val="22"/>
          <w14:ligatures w14:val="none"/>
        </w:rPr>
      </w:pPr>
      <w:r w:rsidRPr="003058D4">
        <w:rPr>
          <w:rFonts w:ascii="Calibri" w:eastAsia="Calibri" w:hAnsi="Calibri" w:cs="Times New Roman"/>
          <w:color w:val="1E1E1E"/>
          <w:kern w:val="0"/>
          <w:szCs w:val="22"/>
          <w14:ligatures w14:val="none"/>
        </w:rPr>
        <w:t xml:space="preserve">The Ombudsman’s role is to make sure the </w:t>
      </w:r>
      <w:proofErr w:type="spellStart"/>
      <w:r w:rsidRPr="003058D4">
        <w:rPr>
          <w:rFonts w:ascii="Calibri" w:eastAsia="Calibri" w:hAnsi="Calibri" w:cs="Times New Roman"/>
          <w:color w:val="1E1E1E"/>
          <w:kern w:val="0"/>
          <w:szCs w:val="22"/>
          <w14:ligatures w14:val="none"/>
        </w:rPr>
        <w:t>OIA</w:t>
      </w:r>
      <w:proofErr w:type="spellEnd"/>
      <w:r w:rsidRPr="003058D4">
        <w:rPr>
          <w:rFonts w:ascii="Calibri" w:eastAsia="Calibri" w:hAnsi="Calibri" w:cs="Times New Roman"/>
          <w:color w:val="1E1E1E"/>
          <w:kern w:val="0"/>
          <w:szCs w:val="22"/>
          <w14:ligatures w14:val="none"/>
        </w:rPr>
        <w:t xml:space="preserve"> is being administered properly by Ministers and government agencies. Throughout this pre-election period, we have been publishing key information and practice advice for requesters, Ministers, agencies, and complainants. In the weeks ahead, our investigators will be triaging and processing any </w:t>
      </w:r>
      <w:proofErr w:type="spellStart"/>
      <w:r w:rsidRPr="003058D4">
        <w:rPr>
          <w:rFonts w:ascii="Calibri" w:eastAsia="Calibri" w:hAnsi="Calibri" w:cs="Times New Roman"/>
          <w:color w:val="1E1E1E"/>
          <w:kern w:val="0"/>
          <w:szCs w:val="22"/>
          <w14:ligatures w14:val="none"/>
        </w:rPr>
        <w:t>OIA</w:t>
      </w:r>
      <w:proofErr w:type="spellEnd"/>
      <w:r w:rsidRPr="003058D4">
        <w:rPr>
          <w:rFonts w:ascii="Calibri" w:eastAsia="Calibri" w:hAnsi="Calibri" w:cs="Times New Roman"/>
          <w:color w:val="1E1E1E"/>
          <w:kern w:val="0"/>
          <w:szCs w:val="22"/>
          <w14:ligatures w14:val="none"/>
        </w:rPr>
        <w:t xml:space="preserve"> complaints we receive to make sure New Zealanders have access to sufﬁcient reliable information before polling day on November 7 to inform their vote. We expect Ministers, agencies and complainants to be co-operative with our investigators so we can obtain a resolution and complete our investigation quickly.</w:t>
      </w:r>
    </w:p>
    <w:p w14:paraId="55265000" w14:textId="77777777" w:rsidR="003058D4" w:rsidRPr="003058D4" w:rsidRDefault="003058D4" w:rsidP="003058D4">
      <w:pPr>
        <w:spacing w:line="300" w:lineRule="atLeast"/>
        <w:rPr>
          <w:rFonts w:ascii="Calibri" w:eastAsia="Calibri" w:hAnsi="Calibri" w:cs="Times New Roman"/>
          <w:color w:val="1E1E1E"/>
          <w:kern w:val="0"/>
          <w:szCs w:val="22"/>
          <w14:ligatures w14:val="none"/>
        </w:rPr>
      </w:pPr>
      <w:r w:rsidRPr="003058D4">
        <w:rPr>
          <w:rFonts w:ascii="Calibri" w:eastAsia="Calibri" w:hAnsi="Calibri" w:cs="Times New Roman"/>
          <w:color w:val="1E1E1E"/>
          <w:kern w:val="0"/>
          <w:szCs w:val="22"/>
          <w14:ligatures w14:val="none"/>
        </w:rPr>
        <w:t xml:space="preserve">Protecting the integrity of New Zealand’s democratic process is in everyone’s interest. Both the </w:t>
      </w:r>
      <w:proofErr w:type="spellStart"/>
      <w:r w:rsidRPr="003058D4">
        <w:rPr>
          <w:rFonts w:ascii="Calibri" w:eastAsia="Calibri" w:hAnsi="Calibri" w:cs="Times New Roman"/>
          <w:color w:val="1E1E1E"/>
          <w:kern w:val="0"/>
          <w:szCs w:val="22"/>
          <w14:ligatures w14:val="none"/>
        </w:rPr>
        <w:t>OIA</w:t>
      </w:r>
      <w:proofErr w:type="spellEnd"/>
      <w:r w:rsidRPr="003058D4">
        <w:rPr>
          <w:rFonts w:ascii="Calibri" w:eastAsia="Calibri" w:hAnsi="Calibri" w:cs="Times New Roman"/>
          <w:color w:val="1E1E1E"/>
          <w:kern w:val="0"/>
          <w:szCs w:val="22"/>
          <w14:ligatures w14:val="none"/>
        </w:rPr>
        <w:t xml:space="preserve"> and the Ombudsman can play a vital role in ensuring voters are sufﬁciently and reliably informed when they exercise their right to vote on November 7.</w:t>
      </w:r>
    </w:p>
    <w:p w14:paraId="67B3AB00" w14:textId="77777777" w:rsidR="006F29F1" w:rsidRDefault="006F29F1">
      <w:r>
        <w:br w:type="page"/>
      </w:r>
    </w:p>
    <w:tbl>
      <w:tblPr>
        <w:tblStyle w:val="TableGridAnnualReport"/>
        <w:tblpPr w:leftFromText="180" w:rightFromText="180" w:horzAnchor="margin" w:tblpXSpec="center" w:tblpY="-1085"/>
        <w:tblW w:w="16074" w:type="dxa"/>
        <w:tblLayout w:type="fixed"/>
        <w:tblLook w:val="0420" w:firstRow="1" w:lastRow="0" w:firstColumn="0" w:lastColumn="0" w:noHBand="0" w:noVBand="1"/>
        <w:tblCaption w:val="Table for formatting purposes"/>
      </w:tblPr>
      <w:tblGrid>
        <w:gridCol w:w="4101"/>
        <w:gridCol w:w="6946"/>
        <w:gridCol w:w="5027"/>
      </w:tblGrid>
      <w:tr w:rsidR="005B3521" w14:paraId="78D76768" w14:textId="77777777" w:rsidTr="006F29F1">
        <w:trPr>
          <w:cnfStyle w:val="100000000000" w:firstRow="1" w:lastRow="0" w:firstColumn="0" w:lastColumn="0" w:oddVBand="0" w:evenVBand="0" w:oddHBand="0" w:evenHBand="0" w:firstRowFirstColumn="0" w:firstRowLastColumn="0" w:lastRowFirstColumn="0" w:lastRowLastColumn="0"/>
          <w:trHeight w:val="547"/>
        </w:trPr>
        <w:tc>
          <w:tcPr>
            <w:tcW w:w="4101" w:type="dxa"/>
            <w:shd w:val="clear" w:color="auto" w:fill="017E5D"/>
          </w:tcPr>
          <w:p w14:paraId="7E7B8EAA" w14:textId="0C2AF989" w:rsidR="004C15E0" w:rsidRPr="00A40CB0" w:rsidRDefault="004C15E0" w:rsidP="00A04F1D">
            <w:pPr>
              <w:rPr>
                <w:rFonts w:ascii="Calibri" w:hAnsi="Calibri" w:cs="Calibri"/>
                <w:b/>
                <w:bCs/>
                <w:color w:val="FFFFFF" w:themeColor="background1"/>
                <w:sz w:val="24"/>
                <w:szCs w:val="24"/>
              </w:rPr>
            </w:pPr>
            <w:r w:rsidRPr="00A40CB0">
              <w:rPr>
                <w:rFonts w:ascii="Calibri" w:hAnsi="Calibri" w:cs="Calibri"/>
                <w:b/>
                <w:bCs/>
                <w:color w:val="FFFFFF" w:themeColor="background1"/>
                <w:sz w:val="24"/>
                <w:szCs w:val="24"/>
              </w:rPr>
              <w:t>Requesters</w:t>
            </w:r>
          </w:p>
        </w:tc>
        <w:tc>
          <w:tcPr>
            <w:tcW w:w="6946" w:type="dxa"/>
            <w:shd w:val="clear" w:color="auto" w:fill="017E5D"/>
          </w:tcPr>
          <w:p w14:paraId="651D08D7" w14:textId="77777777" w:rsidR="004C15E0" w:rsidRPr="00A40CB0" w:rsidRDefault="004C15E0" w:rsidP="00A04F1D">
            <w:pPr>
              <w:rPr>
                <w:rFonts w:ascii="Calibri" w:hAnsi="Calibri" w:cs="Calibri"/>
                <w:b/>
                <w:bCs/>
                <w:color w:val="FFFFFF" w:themeColor="background1"/>
                <w:sz w:val="24"/>
                <w:szCs w:val="24"/>
              </w:rPr>
            </w:pPr>
            <w:r w:rsidRPr="00A40CB0">
              <w:rPr>
                <w:rFonts w:ascii="Calibri" w:hAnsi="Calibri" w:cs="Calibri"/>
                <w:b/>
                <w:bCs/>
                <w:color w:val="FFFFFF" w:themeColor="background1"/>
                <w:sz w:val="24"/>
                <w:szCs w:val="24"/>
              </w:rPr>
              <w:t>Ministers (and agencies)</w:t>
            </w:r>
          </w:p>
        </w:tc>
        <w:tc>
          <w:tcPr>
            <w:tcW w:w="5027" w:type="dxa"/>
            <w:shd w:val="clear" w:color="auto" w:fill="017E5D"/>
          </w:tcPr>
          <w:p w14:paraId="25E90E54" w14:textId="77777777" w:rsidR="004C15E0" w:rsidRPr="00A40CB0" w:rsidRDefault="004C15E0" w:rsidP="00A04F1D">
            <w:pPr>
              <w:rPr>
                <w:rFonts w:ascii="Calibri" w:hAnsi="Calibri" w:cs="Calibri"/>
                <w:b/>
                <w:bCs/>
                <w:color w:val="FFFFFF" w:themeColor="background1"/>
                <w:sz w:val="24"/>
                <w:szCs w:val="24"/>
              </w:rPr>
            </w:pPr>
            <w:r w:rsidRPr="00A40CB0">
              <w:rPr>
                <w:rFonts w:ascii="Calibri" w:hAnsi="Calibri" w:cs="Calibri"/>
                <w:b/>
                <w:bCs/>
                <w:color w:val="FFFFFF" w:themeColor="background1"/>
                <w:sz w:val="24"/>
                <w:szCs w:val="24"/>
              </w:rPr>
              <w:t>The Ombudsman</w:t>
            </w:r>
          </w:p>
        </w:tc>
      </w:tr>
      <w:tr w:rsidR="004C2E30" w14:paraId="2FA95C1F" w14:textId="77777777" w:rsidTr="006F29F1">
        <w:trPr>
          <w:cnfStyle w:val="000000100000" w:firstRow="0" w:lastRow="0" w:firstColumn="0" w:lastColumn="0" w:oddVBand="0" w:evenVBand="0" w:oddHBand="1" w:evenHBand="0" w:firstRowFirstColumn="0" w:firstRowLastColumn="0" w:lastRowFirstColumn="0" w:lastRowLastColumn="0"/>
          <w:trHeight w:val="547"/>
        </w:trPr>
        <w:tc>
          <w:tcPr>
            <w:tcW w:w="4101" w:type="dxa"/>
          </w:tcPr>
          <w:p w14:paraId="55287081" w14:textId="77777777" w:rsidR="002B3297" w:rsidRDefault="002B3297" w:rsidP="002B3297">
            <w:pPr>
              <w:pStyle w:val="Body"/>
              <w:numPr>
                <w:ilvl w:val="0"/>
                <w:numId w:val="1"/>
              </w:numPr>
              <w:spacing w:after="120"/>
              <w:ind w:left="426" w:hanging="357"/>
              <w:rPr>
                <w:rFonts w:ascii="Calibri" w:hAnsi="Calibri" w:cs="Calibri"/>
                <w:sz w:val="24"/>
                <w:szCs w:val="24"/>
                <w:lang w:val="en-US"/>
              </w:rPr>
            </w:pPr>
            <w:r w:rsidRPr="002B3297">
              <w:rPr>
                <w:rFonts w:ascii="Calibri" w:hAnsi="Calibri" w:cs="Calibri"/>
                <w:b/>
                <w:bCs/>
                <w:sz w:val="24"/>
                <w:szCs w:val="24"/>
                <w:lang w:val="en-US"/>
              </w:rPr>
              <w:t xml:space="preserve">Ask for </w:t>
            </w:r>
            <w:proofErr w:type="gramStart"/>
            <w:r w:rsidRPr="002B3297">
              <w:rPr>
                <w:rFonts w:ascii="Calibri" w:hAnsi="Calibri" w:cs="Calibri"/>
                <w:b/>
                <w:bCs/>
                <w:sz w:val="24"/>
                <w:szCs w:val="24"/>
                <w:lang w:val="en-US"/>
              </w:rPr>
              <w:t>urgency</w:t>
            </w:r>
            <w:proofErr w:type="gramEnd"/>
            <w:r w:rsidRPr="002B3297">
              <w:rPr>
                <w:rFonts w:ascii="Calibri" w:hAnsi="Calibri" w:cs="Calibri"/>
                <w:b/>
                <w:bCs/>
                <w:sz w:val="24"/>
                <w:szCs w:val="24"/>
                <w:lang w:val="en-US"/>
              </w:rPr>
              <w:t xml:space="preserve">. </w:t>
            </w:r>
            <w:r w:rsidRPr="002B3297">
              <w:rPr>
                <w:lang w:val="en-US"/>
              </w:rPr>
              <w:t>If you are requesting information to inform your vote, ask to receive it urgently</w:t>
            </w:r>
            <w:r w:rsidRPr="002B3297">
              <w:rPr>
                <w:rFonts w:ascii="Calibri" w:hAnsi="Calibri" w:cs="Calibri"/>
                <w:b/>
                <w:bCs/>
                <w:sz w:val="24"/>
                <w:szCs w:val="24"/>
                <w:lang w:val="en-US"/>
              </w:rPr>
              <w:t xml:space="preserve"> </w:t>
            </w:r>
          </w:p>
          <w:p w14:paraId="6EF5EBA6" w14:textId="77777777" w:rsidR="002B3297" w:rsidRDefault="002B3297" w:rsidP="002B3297">
            <w:pPr>
              <w:pStyle w:val="Body"/>
              <w:numPr>
                <w:ilvl w:val="0"/>
                <w:numId w:val="1"/>
              </w:numPr>
              <w:spacing w:after="120"/>
              <w:ind w:left="426" w:hanging="357"/>
              <w:rPr>
                <w:rFonts w:ascii="Calibri" w:hAnsi="Calibri" w:cs="Calibri"/>
                <w:sz w:val="24"/>
                <w:szCs w:val="24"/>
                <w:lang w:val="en-US"/>
              </w:rPr>
            </w:pPr>
            <w:r w:rsidRPr="002B3297">
              <w:rPr>
                <w:rFonts w:ascii="Calibri" w:hAnsi="Calibri" w:cs="Calibri"/>
                <w:b/>
                <w:bCs/>
                <w:sz w:val="24"/>
                <w:szCs w:val="24"/>
                <w:lang w:val="en-US"/>
              </w:rPr>
              <w:t>Share why you want the information</w:t>
            </w:r>
            <w:r w:rsidRPr="002B3297">
              <w:rPr>
                <w:rFonts w:ascii="Calibri" w:hAnsi="Calibri" w:cs="Calibri"/>
                <w:sz w:val="24"/>
                <w:szCs w:val="24"/>
                <w:lang w:val="en-US"/>
              </w:rPr>
              <w:t>. Don’t be afraid to explain why you want the information – for example, to increase your understanding of an issue, or conﬁrm what you are being told.</w:t>
            </w:r>
          </w:p>
          <w:p w14:paraId="3E68CC2B" w14:textId="6E79424B" w:rsidR="002B3297" w:rsidRPr="002B3297" w:rsidRDefault="002B3297" w:rsidP="002B3297">
            <w:pPr>
              <w:pStyle w:val="Body"/>
              <w:numPr>
                <w:ilvl w:val="0"/>
                <w:numId w:val="1"/>
              </w:numPr>
              <w:spacing w:after="120"/>
              <w:ind w:left="426" w:hanging="357"/>
              <w:rPr>
                <w:rFonts w:ascii="Calibri" w:hAnsi="Calibri" w:cs="Calibri"/>
                <w:sz w:val="24"/>
                <w:szCs w:val="24"/>
                <w:lang w:val="en-US"/>
              </w:rPr>
            </w:pPr>
            <w:r w:rsidRPr="002B3297">
              <w:rPr>
                <w:rFonts w:ascii="Calibri" w:hAnsi="Calibri" w:cs="Calibri"/>
                <w:b/>
                <w:bCs/>
                <w:sz w:val="24"/>
                <w:szCs w:val="24"/>
                <w:lang w:val="en-US"/>
              </w:rPr>
              <w:t>Contact us quickly – don’t wait</w:t>
            </w:r>
            <w:r w:rsidRPr="002B3297">
              <w:rPr>
                <w:rFonts w:ascii="Calibri" w:hAnsi="Calibri" w:cs="Calibri"/>
                <w:sz w:val="24"/>
                <w:szCs w:val="24"/>
                <w:lang w:val="en-US"/>
              </w:rPr>
              <w:t xml:space="preserve">. If you are unhappy with how your request is being processed and whether you will get a decision in time, come to the Ombudsman early. </w:t>
            </w:r>
            <w:hyperlink r:id="rId8" w:history="1">
              <w:r w:rsidRPr="002B3297">
                <w:rPr>
                  <w:rStyle w:val="Hyperlink"/>
                  <w:rFonts w:ascii="Calibri" w:hAnsi="Calibri" w:cs="Calibri"/>
                  <w:sz w:val="24"/>
                  <w:szCs w:val="24"/>
                  <w:lang w:val="en-US"/>
                </w:rPr>
                <w:t>You can make a complaint online</w:t>
              </w:r>
            </w:hyperlink>
            <w:r w:rsidRPr="002B3297">
              <w:rPr>
                <w:rFonts w:ascii="Calibri" w:hAnsi="Calibri" w:cs="Calibri"/>
                <w:sz w:val="24"/>
                <w:szCs w:val="24"/>
                <w:lang w:val="en-US"/>
              </w:rPr>
              <w:t xml:space="preserve"> or call our team on 0800 802 602. Our services are free and independent.</w:t>
            </w:r>
          </w:p>
        </w:tc>
        <w:tc>
          <w:tcPr>
            <w:tcW w:w="6946" w:type="dxa"/>
          </w:tcPr>
          <w:p w14:paraId="03E1D4FB" w14:textId="77777777" w:rsidR="004C2E30" w:rsidRPr="004C2E30" w:rsidRDefault="004C2E30" w:rsidP="00A40CB0">
            <w:pPr>
              <w:keepNext/>
              <w:keepLines/>
              <w:spacing w:after="40"/>
              <w:outlineLvl w:val="3"/>
              <w:rPr>
                <w:rFonts w:ascii="Calibri" w:hAnsi="Calibri" w:cs="Calibri"/>
                <w:b/>
                <w:bCs/>
                <w:sz w:val="24"/>
                <w:szCs w:val="24"/>
                <w:lang w:val="en-US"/>
              </w:rPr>
            </w:pPr>
            <w:r w:rsidRPr="004C2E30">
              <w:rPr>
                <w:rFonts w:ascii="Calibri" w:hAnsi="Calibri" w:cs="Calibri"/>
                <w:b/>
                <w:bCs/>
                <w:sz w:val="24"/>
                <w:szCs w:val="24"/>
                <w:lang w:val="en-US"/>
              </w:rPr>
              <w:t>Guiding principles</w:t>
            </w:r>
          </w:p>
          <w:p w14:paraId="133AA294" w14:textId="77777777" w:rsidR="00EB1147" w:rsidRDefault="002B3297" w:rsidP="002B3297">
            <w:pPr>
              <w:pStyle w:val="ListParagraph"/>
              <w:keepNext/>
              <w:keepLines/>
              <w:numPr>
                <w:ilvl w:val="0"/>
                <w:numId w:val="17"/>
              </w:numPr>
              <w:spacing w:before="80" w:after="40"/>
              <w:outlineLvl w:val="3"/>
              <w:rPr>
                <w:rFonts w:ascii="Calibri" w:hAnsi="Calibri" w:cs="Calibri"/>
                <w:sz w:val="24"/>
                <w:szCs w:val="24"/>
                <w:lang w:val="en-US"/>
              </w:rPr>
            </w:pPr>
            <w:r w:rsidRPr="002B3297">
              <w:rPr>
                <w:rFonts w:ascii="Calibri" w:hAnsi="Calibri" w:cs="Calibri"/>
                <w:b/>
                <w:bCs/>
                <w:sz w:val="24"/>
                <w:szCs w:val="24"/>
                <w:lang w:val="en-US"/>
              </w:rPr>
              <w:t xml:space="preserve">Genuinely consider requests for </w:t>
            </w:r>
            <w:proofErr w:type="gramStart"/>
            <w:r w:rsidRPr="002B3297">
              <w:rPr>
                <w:rFonts w:ascii="Calibri" w:hAnsi="Calibri" w:cs="Calibri"/>
                <w:b/>
                <w:bCs/>
                <w:sz w:val="24"/>
                <w:szCs w:val="24"/>
                <w:lang w:val="en-US"/>
              </w:rPr>
              <w:t>urgency</w:t>
            </w:r>
            <w:proofErr w:type="gramEnd"/>
            <w:r w:rsidRPr="002B3297">
              <w:rPr>
                <w:rFonts w:ascii="Calibri" w:hAnsi="Calibri" w:cs="Calibri"/>
                <w:sz w:val="24"/>
                <w:szCs w:val="24"/>
                <w:lang w:val="en-US"/>
              </w:rPr>
              <w:t xml:space="preserve">. Ministers and agencies have a legal duty to consider requests for urgency. Ensuring voters are reliably informed before voting day is a genuine consideration for </w:t>
            </w:r>
            <w:proofErr w:type="spellStart"/>
            <w:r w:rsidRPr="002B3297">
              <w:rPr>
                <w:rFonts w:ascii="Calibri" w:hAnsi="Calibri" w:cs="Calibri"/>
                <w:sz w:val="24"/>
                <w:szCs w:val="24"/>
                <w:lang w:val="en-US"/>
              </w:rPr>
              <w:t>prioritising</w:t>
            </w:r>
            <w:proofErr w:type="spellEnd"/>
            <w:r w:rsidRPr="002B3297">
              <w:rPr>
                <w:rFonts w:ascii="Calibri" w:hAnsi="Calibri" w:cs="Calibri"/>
                <w:sz w:val="24"/>
                <w:szCs w:val="24"/>
                <w:lang w:val="en-US"/>
              </w:rPr>
              <w:t xml:space="preserve"> a decision.</w:t>
            </w:r>
          </w:p>
          <w:p w14:paraId="42FBED22" w14:textId="77777777" w:rsidR="002B3297" w:rsidRDefault="002B3297" w:rsidP="002B3297">
            <w:pPr>
              <w:pStyle w:val="ListParagraph"/>
              <w:keepNext/>
              <w:keepLines/>
              <w:numPr>
                <w:ilvl w:val="0"/>
                <w:numId w:val="17"/>
              </w:numPr>
              <w:spacing w:before="80" w:after="40"/>
              <w:outlineLvl w:val="3"/>
              <w:rPr>
                <w:rFonts w:ascii="Calibri" w:hAnsi="Calibri" w:cs="Calibri"/>
                <w:sz w:val="24"/>
                <w:szCs w:val="24"/>
                <w:lang w:val="en-US"/>
              </w:rPr>
            </w:pPr>
            <w:r w:rsidRPr="002B3297">
              <w:rPr>
                <w:rFonts w:ascii="Calibri" w:hAnsi="Calibri" w:cs="Calibri"/>
                <w:b/>
                <w:bCs/>
                <w:sz w:val="24"/>
                <w:szCs w:val="24"/>
                <w:lang w:val="en-US"/>
              </w:rPr>
              <w:t>Be available</w:t>
            </w:r>
            <w:r w:rsidRPr="002B3297">
              <w:rPr>
                <w:rFonts w:ascii="Calibri" w:hAnsi="Calibri" w:cs="Calibri"/>
                <w:sz w:val="24"/>
                <w:szCs w:val="24"/>
                <w:lang w:val="en-US"/>
              </w:rPr>
              <w:t>. The pre-election phase brings a surge of interest and high-impact, high-value requests. You must resource your ofﬁces properly and be available for any consultation and decisions.</w:t>
            </w:r>
          </w:p>
          <w:p w14:paraId="78522AAE" w14:textId="77777777" w:rsidR="002B3297" w:rsidRDefault="002B3297" w:rsidP="002B3297">
            <w:pPr>
              <w:pStyle w:val="ListParagraph"/>
              <w:keepNext/>
              <w:keepLines/>
              <w:numPr>
                <w:ilvl w:val="0"/>
                <w:numId w:val="17"/>
              </w:numPr>
              <w:spacing w:before="80" w:after="40"/>
              <w:outlineLvl w:val="3"/>
              <w:rPr>
                <w:rFonts w:ascii="Calibri" w:hAnsi="Calibri" w:cs="Calibri"/>
                <w:sz w:val="24"/>
                <w:szCs w:val="24"/>
                <w:lang w:val="en-US"/>
              </w:rPr>
            </w:pPr>
            <w:r w:rsidRPr="002B3297">
              <w:rPr>
                <w:rFonts w:ascii="Calibri" w:hAnsi="Calibri" w:cs="Calibri"/>
                <w:b/>
                <w:bCs/>
                <w:sz w:val="24"/>
                <w:szCs w:val="24"/>
                <w:lang w:val="en-US"/>
              </w:rPr>
              <w:t>Timeliness matters most now</w:t>
            </w:r>
            <w:r w:rsidRPr="002B3297">
              <w:rPr>
                <w:rFonts w:ascii="Calibri" w:hAnsi="Calibri" w:cs="Calibri"/>
                <w:sz w:val="24"/>
                <w:szCs w:val="24"/>
                <w:lang w:val="en-US"/>
              </w:rPr>
              <w:t xml:space="preserve">. You are legally obliged to decide on an </w:t>
            </w:r>
            <w:proofErr w:type="spellStart"/>
            <w:r w:rsidRPr="002B3297">
              <w:rPr>
                <w:rFonts w:ascii="Calibri" w:hAnsi="Calibri" w:cs="Calibri"/>
                <w:sz w:val="24"/>
                <w:szCs w:val="24"/>
                <w:lang w:val="en-US"/>
              </w:rPr>
              <w:t>OIA</w:t>
            </w:r>
            <w:proofErr w:type="spellEnd"/>
            <w:r w:rsidRPr="002B3297">
              <w:rPr>
                <w:rFonts w:ascii="Calibri" w:hAnsi="Calibri" w:cs="Calibri"/>
                <w:sz w:val="24"/>
                <w:szCs w:val="24"/>
                <w:lang w:val="en-US"/>
              </w:rPr>
              <w:t xml:space="preserve"> request as soon as reasonably practicable. In the weeks ahead, you must work quickly and apply the law correctly to </w:t>
            </w:r>
            <w:proofErr w:type="spellStart"/>
            <w:r w:rsidRPr="002B3297">
              <w:rPr>
                <w:rFonts w:ascii="Calibri" w:hAnsi="Calibri" w:cs="Calibri"/>
                <w:sz w:val="24"/>
                <w:szCs w:val="24"/>
                <w:lang w:val="en-US"/>
              </w:rPr>
              <w:t>minimise</w:t>
            </w:r>
            <w:proofErr w:type="spellEnd"/>
            <w:r w:rsidRPr="002B3297">
              <w:rPr>
                <w:rFonts w:ascii="Calibri" w:hAnsi="Calibri" w:cs="Calibri"/>
                <w:sz w:val="24"/>
                <w:szCs w:val="24"/>
                <w:lang w:val="en-US"/>
              </w:rPr>
              <w:t xml:space="preserve"> the risk of information becoming outdated and irrelevant to voters before they hit the polls. Telling requesters a decision is going to be delayed because </w:t>
            </w:r>
            <w:proofErr w:type="gramStart"/>
            <w:r w:rsidRPr="002B3297">
              <w:rPr>
                <w:rFonts w:ascii="Calibri" w:hAnsi="Calibri" w:cs="Calibri"/>
                <w:sz w:val="24"/>
                <w:szCs w:val="24"/>
                <w:lang w:val="en-US"/>
              </w:rPr>
              <w:t>you’re</w:t>
            </w:r>
            <w:proofErr w:type="gramEnd"/>
            <w:r w:rsidRPr="002B3297">
              <w:rPr>
                <w:rFonts w:ascii="Calibri" w:hAnsi="Calibri" w:cs="Calibri"/>
                <w:sz w:val="24"/>
                <w:szCs w:val="24"/>
                <w:lang w:val="en-US"/>
              </w:rPr>
              <w:t xml:space="preserve"> </w:t>
            </w:r>
            <w:proofErr w:type="spellStart"/>
            <w:r w:rsidRPr="002B3297">
              <w:rPr>
                <w:rFonts w:ascii="Calibri" w:hAnsi="Calibri" w:cs="Calibri"/>
                <w:sz w:val="24"/>
                <w:szCs w:val="24"/>
                <w:lang w:val="en-US"/>
              </w:rPr>
              <w:t>prioritising</w:t>
            </w:r>
            <w:proofErr w:type="spellEnd"/>
            <w:r w:rsidRPr="002B3297">
              <w:rPr>
                <w:rFonts w:ascii="Calibri" w:hAnsi="Calibri" w:cs="Calibri"/>
                <w:sz w:val="24"/>
                <w:szCs w:val="24"/>
                <w:lang w:val="en-US"/>
              </w:rPr>
              <w:t xml:space="preserve"> election campaigning will not be acceptable.</w:t>
            </w:r>
          </w:p>
          <w:p w14:paraId="0969B5D9" w14:textId="77777777" w:rsidR="002B3297" w:rsidRDefault="002B3297" w:rsidP="002B3297">
            <w:pPr>
              <w:pStyle w:val="ListParagraph"/>
              <w:keepNext/>
              <w:keepLines/>
              <w:numPr>
                <w:ilvl w:val="0"/>
                <w:numId w:val="17"/>
              </w:numPr>
              <w:spacing w:before="80" w:after="40"/>
              <w:outlineLvl w:val="3"/>
              <w:rPr>
                <w:rFonts w:ascii="Calibri" w:hAnsi="Calibri" w:cs="Calibri"/>
                <w:sz w:val="24"/>
                <w:szCs w:val="24"/>
                <w:lang w:val="en-US"/>
              </w:rPr>
            </w:pPr>
            <w:r w:rsidRPr="002B3297">
              <w:rPr>
                <w:rFonts w:ascii="Calibri" w:hAnsi="Calibri" w:cs="Calibri"/>
                <w:b/>
                <w:bCs/>
                <w:sz w:val="24"/>
                <w:szCs w:val="24"/>
                <w:lang w:val="en-US"/>
              </w:rPr>
              <w:t xml:space="preserve">Keep political considerations out of </w:t>
            </w:r>
            <w:proofErr w:type="spellStart"/>
            <w:r w:rsidRPr="002B3297">
              <w:rPr>
                <w:rFonts w:ascii="Calibri" w:hAnsi="Calibri" w:cs="Calibri"/>
                <w:b/>
                <w:bCs/>
                <w:sz w:val="24"/>
                <w:szCs w:val="24"/>
                <w:lang w:val="en-US"/>
              </w:rPr>
              <w:t>OIA</w:t>
            </w:r>
            <w:proofErr w:type="spellEnd"/>
            <w:r w:rsidRPr="002B3297">
              <w:rPr>
                <w:rFonts w:ascii="Calibri" w:hAnsi="Calibri" w:cs="Calibri"/>
                <w:b/>
                <w:bCs/>
                <w:sz w:val="24"/>
                <w:szCs w:val="24"/>
                <w:lang w:val="en-US"/>
              </w:rPr>
              <w:t xml:space="preserve"> decisions</w:t>
            </w:r>
            <w:r w:rsidRPr="002B3297">
              <w:rPr>
                <w:rFonts w:ascii="Calibri" w:hAnsi="Calibri" w:cs="Calibri"/>
                <w:sz w:val="24"/>
                <w:szCs w:val="24"/>
                <w:lang w:val="en-US"/>
              </w:rPr>
              <w:t xml:space="preserve">. The </w:t>
            </w:r>
            <w:proofErr w:type="spellStart"/>
            <w:r w:rsidRPr="002B3297">
              <w:rPr>
                <w:rFonts w:ascii="Calibri" w:hAnsi="Calibri" w:cs="Calibri"/>
                <w:sz w:val="24"/>
                <w:szCs w:val="24"/>
                <w:lang w:val="en-US"/>
              </w:rPr>
              <w:t>OIA</w:t>
            </w:r>
            <w:proofErr w:type="spellEnd"/>
            <w:r w:rsidRPr="002B3297">
              <w:rPr>
                <w:rFonts w:ascii="Calibri" w:hAnsi="Calibri" w:cs="Calibri"/>
                <w:sz w:val="24"/>
                <w:szCs w:val="24"/>
                <w:lang w:val="en-US"/>
              </w:rPr>
              <w:t xml:space="preserve"> applies to Ministers in their ofﬁcial capacity. Do not confuse campaign politics with the statutory duty to release ofﬁcial information.</w:t>
            </w:r>
          </w:p>
          <w:p w14:paraId="556D51CE" w14:textId="2B2B353A" w:rsidR="002B3297" w:rsidRPr="002B3297" w:rsidRDefault="002B3297" w:rsidP="002B3297">
            <w:pPr>
              <w:pStyle w:val="ListParagraph"/>
              <w:keepNext/>
              <w:keepLines/>
              <w:numPr>
                <w:ilvl w:val="0"/>
                <w:numId w:val="17"/>
              </w:numPr>
              <w:spacing w:before="80" w:after="40"/>
              <w:outlineLvl w:val="3"/>
              <w:rPr>
                <w:rFonts w:ascii="Calibri" w:hAnsi="Calibri" w:cs="Calibri"/>
                <w:sz w:val="24"/>
                <w:szCs w:val="24"/>
                <w:lang w:val="en-US"/>
              </w:rPr>
            </w:pPr>
            <w:r w:rsidRPr="002B3297">
              <w:rPr>
                <w:rFonts w:ascii="Calibri" w:hAnsi="Calibri" w:cs="Calibri"/>
                <w:b/>
                <w:bCs/>
                <w:sz w:val="24"/>
                <w:szCs w:val="24"/>
                <w:lang w:val="en-US"/>
              </w:rPr>
              <w:t>Work with the Ombudsman constructively</w:t>
            </w:r>
            <w:r w:rsidRPr="002B3297">
              <w:rPr>
                <w:rFonts w:ascii="Calibri" w:hAnsi="Calibri" w:cs="Calibri"/>
                <w:sz w:val="24"/>
                <w:szCs w:val="24"/>
                <w:lang w:val="en-US"/>
              </w:rPr>
              <w:t>. Work with our ofﬁce to resolve complaints quickly.</w:t>
            </w:r>
          </w:p>
        </w:tc>
        <w:tc>
          <w:tcPr>
            <w:tcW w:w="5027" w:type="dxa"/>
          </w:tcPr>
          <w:p w14:paraId="67815F82" w14:textId="4378753B" w:rsidR="00057CEE" w:rsidRPr="00057CEE" w:rsidRDefault="002B3297" w:rsidP="009E28C1">
            <w:pPr>
              <w:pStyle w:val="Body"/>
              <w:spacing w:after="120"/>
              <w:ind w:left="69"/>
              <w:rPr>
                <w:rFonts w:ascii="Calibri" w:hAnsi="Calibri" w:cs="Calibri"/>
                <w:b/>
                <w:bCs/>
                <w:sz w:val="24"/>
                <w:szCs w:val="24"/>
                <w:lang w:val="en-US"/>
              </w:rPr>
            </w:pPr>
            <w:r>
              <w:rPr>
                <w:rFonts w:ascii="Calibri" w:hAnsi="Calibri" w:cs="Calibri"/>
                <w:b/>
                <w:bCs/>
                <w:sz w:val="24"/>
                <w:szCs w:val="24"/>
                <w:lang w:val="en-US"/>
              </w:rPr>
              <w:t>What you can expect from t</w:t>
            </w:r>
            <w:r w:rsidR="00057CEE" w:rsidRPr="00057CEE">
              <w:rPr>
                <w:rFonts w:ascii="Calibri" w:hAnsi="Calibri" w:cs="Calibri"/>
                <w:b/>
                <w:bCs/>
                <w:sz w:val="24"/>
                <w:szCs w:val="24"/>
                <w:lang w:val="en-US"/>
              </w:rPr>
              <w:t>he Ombudsman</w:t>
            </w:r>
            <w:r>
              <w:rPr>
                <w:rFonts w:ascii="Calibri" w:hAnsi="Calibri" w:cs="Calibri"/>
                <w:b/>
                <w:bCs/>
                <w:sz w:val="24"/>
                <w:szCs w:val="24"/>
                <w:lang w:val="en-US"/>
              </w:rPr>
              <w:t>:</w:t>
            </w:r>
          </w:p>
          <w:p w14:paraId="53459829" w14:textId="77777777" w:rsidR="00EB1147" w:rsidRPr="006F29F1" w:rsidRDefault="006F29F1" w:rsidP="002B3297">
            <w:pPr>
              <w:pStyle w:val="Body"/>
              <w:numPr>
                <w:ilvl w:val="0"/>
                <w:numId w:val="1"/>
              </w:numPr>
              <w:spacing w:after="120"/>
              <w:ind w:left="426" w:hanging="357"/>
              <w:rPr>
                <w:rFonts w:ascii="Calibri" w:hAnsi="Calibri" w:cs="Calibri"/>
                <w:b/>
                <w:bCs/>
                <w:sz w:val="24"/>
                <w:szCs w:val="24"/>
                <w:lang w:val="en-US"/>
              </w:rPr>
            </w:pPr>
            <w:r w:rsidRPr="006F29F1">
              <w:rPr>
                <w:rFonts w:ascii="Calibri" w:hAnsi="Calibri" w:cs="Calibri"/>
                <w:b/>
                <w:bCs/>
                <w:sz w:val="24"/>
                <w:szCs w:val="24"/>
                <w:lang w:val="en-US"/>
              </w:rPr>
              <w:t xml:space="preserve">A speedy response. </w:t>
            </w:r>
            <w:r w:rsidRPr="006F29F1">
              <w:rPr>
                <w:rFonts w:ascii="Calibri" w:hAnsi="Calibri" w:cs="Calibri"/>
                <w:sz w:val="24"/>
                <w:szCs w:val="24"/>
                <w:lang w:val="en-US"/>
              </w:rPr>
              <w:t>You can expect the Ombudsman to move quickly to determine whether the decision on a request for information should have been refused before election day.</w:t>
            </w:r>
          </w:p>
          <w:p w14:paraId="38FCDFE2" w14:textId="77777777" w:rsidR="006F29F1" w:rsidRPr="006F29F1" w:rsidRDefault="006F29F1" w:rsidP="002B3297">
            <w:pPr>
              <w:pStyle w:val="Body"/>
              <w:numPr>
                <w:ilvl w:val="0"/>
                <w:numId w:val="1"/>
              </w:numPr>
              <w:spacing w:after="120"/>
              <w:ind w:left="426" w:hanging="357"/>
              <w:rPr>
                <w:rFonts w:ascii="Calibri" w:hAnsi="Calibri" w:cs="Calibri"/>
                <w:b/>
                <w:bCs/>
                <w:sz w:val="24"/>
                <w:szCs w:val="24"/>
                <w:lang w:val="en-US"/>
              </w:rPr>
            </w:pPr>
            <w:r w:rsidRPr="006F29F1">
              <w:rPr>
                <w:rFonts w:ascii="Calibri" w:hAnsi="Calibri" w:cs="Calibri"/>
                <w:b/>
                <w:bCs/>
                <w:sz w:val="24"/>
                <w:szCs w:val="24"/>
                <w:lang w:val="en-US"/>
              </w:rPr>
              <w:t xml:space="preserve">Strict timeframes. </w:t>
            </w:r>
            <w:r w:rsidRPr="006F29F1">
              <w:rPr>
                <w:rFonts w:ascii="Calibri" w:hAnsi="Calibri" w:cs="Calibri"/>
                <w:sz w:val="24"/>
                <w:szCs w:val="24"/>
                <w:lang w:val="en-US"/>
              </w:rPr>
              <w:t xml:space="preserve">We’ll apply strict timeframes and use the Ombudsman’s compulsion powers when needed if Ministers and agencies don’t work with us constructively. These include requiring information, explanations and responses urgently. We may want to meet a Minister or ofﬁcials within short </w:t>
            </w:r>
            <w:proofErr w:type="gramStart"/>
            <w:r w:rsidRPr="006F29F1">
              <w:rPr>
                <w:rFonts w:ascii="Calibri" w:hAnsi="Calibri" w:cs="Calibri"/>
                <w:sz w:val="24"/>
                <w:szCs w:val="24"/>
                <w:lang w:val="en-US"/>
              </w:rPr>
              <w:t>timeframes</w:t>
            </w:r>
            <w:proofErr w:type="gramEnd"/>
            <w:r w:rsidRPr="006F29F1">
              <w:rPr>
                <w:rFonts w:ascii="Calibri" w:hAnsi="Calibri" w:cs="Calibri"/>
                <w:sz w:val="24"/>
                <w:szCs w:val="24"/>
                <w:lang w:val="en-US"/>
              </w:rPr>
              <w:t xml:space="preserve"> so that we can form our opinion and make any recommendations in time.</w:t>
            </w:r>
          </w:p>
          <w:p w14:paraId="5DE830EA" w14:textId="2DD11725" w:rsidR="006F29F1" w:rsidRPr="002B3297" w:rsidRDefault="006F29F1" w:rsidP="002B3297">
            <w:pPr>
              <w:pStyle w:val="Body"/>
              <w:numPr>
                <w:ilvl w:val="0"/>
                <w:numId w:val="1"/>
              </w:numPr>
              <w:spacing w:after="120"/>
              <w:ind w:left="426" w:hanging="357"/>
              <w:rPr>
                <w:rFonts w:ascii="Calibri" w:hAnsi="Calibri" w:cs="Calibri"/>
                <w:b/>
                <w:bCs/>
                <w:sz w:val="24"/>
                <w:szCs w:val="24"/>
                <w:lang w:val="en-US"/>
              </w:rPr>
            </w:pPr>
            <w:r w:rsidRPr="006F29F1">
              <w:rPr>
                <w:rFonts w:ascii="Calibri" w:hAnsi="Calibri" w:cs="Calibri"/>
                <w:b/>
                <w:bCs/>
                <w:sz w:val="24"/>
                <w:szCs w:val="24"/>
                <w:lang w:val="en-US"/>
              </w:rPr>
              <w:t xml:space="preserve">Recommendations. </w:t>
            </w:r>
            <w:r w:rsidRPr="006F29F1">
              <w:rPr>
                <w:rFonts w:ascii="Calibri" w:hAnsi="Calibri" w:cs="Calibri"/>
                <w:sz w:val="24"/>
                <w:szCs w:val="24"/>
                <w:lang w:val="en-US"/>
              </w:rPr>
              <w:t xml:space="preserve">You can expect clear recommendations for release where </w:t>
            </w:r>
            <w:proofErr w:type="spellStart"/>
            <w:proofErr w:type="gramStart"/>
            <w:r w:rsidRPr="006F29F1">
              <w:rPr>
                <w:rFonts w:ascii="Calibri" w:hAnsi="Calibri" w:cs="Calibri"/>
                <w:sz w:val="24"/>
                <w:szCs w:val="24"/>
                <w:lang w:val="en-US"/>
              </w:rPr>
              <w:t>its</w:t>
            </w:r>
            <w:proofErr w:type="spellEnd"/>
            <w:proofErr w:type="gramEnd"/>
            <w:r w:rsidRPr="006F29F1">
              <w:rPr>
                <w:rFonts w:ascii="Calibri" w:hAnsi="Calibri" w:cs="Calibri"/>
                <w:sz w:val="24"/>
                <w:szCs w:val="24"/>
                <w:lang w:val="en-US"/>
              </w:rPr>
              <w:t xml:space="preserve"> found that ofﬁcial information ought not to have been refused. It is a legal requirement to comply with an Ombudsman recommendation. You can ﬁnd examples of how we have carried out our oversight role under urgency in previous elections, in our </w:t>
            </w:r>
            <w:hyperlink r:id="rId9" w:history="1">
              <w:r w:rsidRPr="006F29F1">
                <w:rPr>
                  <w:rStyle w:val="Hyperlink"/>
                  <w:rFonts w:ascii="Calibri" w:hAnsi="Calibri" w:cs="Calibri"/>
                  <w:sz w:val="24"/>
                  <w:szCs w:val="24"/>
                  <w:lang w:val="en-US"/>
                </w:rPr>
                <w:t>FAQs</w:t>
              </w:r>
            </w:hyperlink>
            <w:r w:rsidRPr="006F29F1">
              <w:rPr>
                <w:rFonts w:ascii="Calibri" w:hAnsi="Calibri" w:cs="Calibri"/>
                <w:sz w:val="24"/>
                <w:szCs w:val="24"/>
                <w:lang w:val="en-US"/>
              </w:rPr>
              <w:t>.</w:t>
            </w:r>
          </w:p>
        </w:tc>
      </w:tr>
    </w:tbl>
    <w:p w14:paraId="18107563" w14:textId="77777777" w:rsidR="007268BA" w:rsidRDefault="007268BA"/>
    <w:sectPr w:rsidR="007268BA" w:rsidSect="000B082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7B249" w14:textId="77777777" w:rsidR="009F7233" w:rsidRDefault="009F7233" w:rsidP="00A11D70">
      <w:pPr>
        <w:spacing w:after="0" w:line="240" w:lineRule="auto"/>
      </w:pPr>
      <w:r>
        <w:separator/>
      </w:r>
    </w:p>
  </w:endnote>
  <w:endnote w:type="continuationSeparator" w:id="0">
    <w:p w14:paraId="5F1548EC" w14:textId="77777777" w:rsidR="009F7233" w:rsidRDefault="009F7233" w:rsidP="00A11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1BA7E" w14:textId="77777777" w:rsidR="009F7233" w:rsidRDefault="009F7233" w:rsidP="00A11D70">
      <w:pPr>
        <w:spacing w:after="0" w:line="240" w:lineRule="auto"/>
      </w:pPr>
      <w:r>
        <w:separator/>
      </w:r>
    </w:p>
  </w:footnote>
  <w:footnote w:type="continuationSeparator" w:id="0">
    <w:p w14:paraId="31CC221E" w14:textId="77777777" w:rsidR="009F7233" w:rsidRDefault="009F7233" w:rsidP="00A11D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70B"/>
    <w:multiLevelType w:val="hybridMultilevel"/>
    <w:tmpl w:val="773EE4BC"/>
    <w:lvl w:ilvl="0" w:tplc="FFFFFFFF">
      <w:start w:val="1"/>
      <w:numFmt w:val="bullet"/>
      <w:lvlText w:val=""/>
      <w:lvlJc w:val="left"/>
      <w:pPr>
        <w:ind w:left="720" w:hanging="360"/>
      </w:pPr>
      <w:rPr>
        <w:rFonts w:ascii="Symbol" w:hAnsi="Symbol" w:hint="default"/>
      </w:rPr>
    </w:lvl>
    <w:lvl w:ilvl="1" w:tplc="1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7029A8"/>
    <w:multiLevelType w:val="hybridMultilevel"/>
    <w:tmpl w:val="91F02B26"/>
    <w:lvl w:ilvl="0" w:tplc="FFFFFFFF">
      <w:start w:val="1"/>
      <w:numFmt w:val="bullet"/>
      <w:lvlText w:val=""/>
      <w:lvlJc w:val="left"/>
      <w:pPr>
        <w:ind w:left="720" w:hanging="360"/>
      </w:pPr>
      <w:rPr>
        <w:rFonts w:ascii="Symbol" w:hAnsi="Symbol" w:hint="default"/>
      </w:rPr>
    </w:lvl>
    <w:lvl w:ilvl="1" w:tplc="1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3F423B"/>
    <w:multiLevelType w:val="multilevel"/>
    <w:tmpl w:val="38C6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B3FD2"/>
    <w:multiLevelType w:val="hybridMultilevel"/>
    <w:tmpl w:val="55D2BA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4D56699"/>
    <w:multiLevelType w:val="hybridMultilevel"/>
    <w:tmpl w:val="AFD61FC2"/>
    <w:lvl w:ilvl="0" w:tplc="30C8B5F6">
      <w:start w:val="1"/>
      <w:numFmt w:val="bullet"/>
      <w:lvlText w:val=""/>
      <w:lvlJc w:val="left"/>
      <w:pPr>
        <w:ind w:left="720" w:hanging="360"/>
      </w:pPr>
      <w:rPr>
        <w:rFonts w:ascii="Symbol" w:hAnsi="Symbol" w:hint="default"/>
        <w:color w:val="000000" w:themeColor="tex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5785250"/>
    <w:multiLevelType w:val="hybridMultilevel"/>
    <w:tmpl w:val="51686B2C"/>
    <w:lvl w:ilvl="0" w:tplc="30C8B5F6">
      <w:start w:val="1"/>
      <w:numFmt w:val="bullet"/>
      <w:lvlText w:val=""/>
      <w:lvlJc w:val="left"/>
      <w:pPr>
        <w:ind w:left="429" w:hanging="360"/>
      </w:pPr>
      <w:rPr>
        <w:rFonts w:ascii="Symbol" w:hAnsi="Symbol" w:hint="default"/>
        <w:color w:val="000000" w:themeColor="text1"/>
      </w:rPr>
    </w:lvl>
    <w:lvl w:ilvl="1" w:tplc="FFFFFFFF" w:tentative="1">
      <w:start w:val="1"/>
      <w:numFmt w:val="bullet"/>
      <w:lvlText w:val="o"/>
      <w:lvlJc w:val="left"/>
      <w:pPr>
        <w:ind w:left="1149" w:hanging="360"/>
      </w:pPr>
      <w:rPr>
        <w:rFonts w:ascii="Courier New" w:hAnsi="Courier New" w:cs="Courier New" w:hint="default"/>
      </w:rPr>
    </w:lvl>
    <w:lvl w:ilvl="2" w:tplc="FFFFFFFF" w:tentative="1">
      <w:start w:val="1"/>
      <w:numFmt w:val="bullet"/>
      <w:lvlText w:val=""/>
      <w:lvlJc w:val="left"/>
      <w:pPr>
        <w:ind w:left="1869" w:hanging="360"/>
      </w:pPr>
      <w:rPr>
        <w:rFonts w:ascii="Wingdings" w:hAnsi="Wingdings" w:hint="default"/>
      </w:rPr>
    </w:lvl>
    <w:lvl w:ilvl="3" w:tplc="FFFFFFFF" w:tentative="1">
      <w:start w:val="1"/>
      <w:numFmt w:val="bullet"/>
      <w:lvlText w:val=""/>
      <w:lvlJc w:val="left"/>
      <w:pPr>
        <w:ind w:left="2589" w:hanging="360"/>
      </w:pPr>
      <w:rPr>
        <w:rFonts w:ascii="Symbol" w:hAnsi="Symbol" w:hint="default"/>
      </w:rPr>
    </w:lvl>
    <w:lvl w:ilvl="4" w:tplc="FFFFFFFF" w:tentative="1">
      <w:start w:val="1"/>
      <w:numFmt w:val="bullet"/>
      <w:lvlText w:val="o"/>
      <w:lvlJc w:val="left"/>
      <w:pPr>
        <w:ind w:left="3309" w:hanging="360"/>
      </w:pPr>
      <w:rPr>
        <w:rFonts w:ascii="Courier New" w:hAnsi="Courier New" w:cs="Courier New" w:hint="default"/>
      </w:rPr>
    </w:lvl>
    <w:lvl w:ilvl="5" w:tplc="FFFFFFFF" w:tentative="1">
      <w:start w:val="1"/>
      <w:numFmt w:val="bullet"/>
      <w:lvlText w:val=""/>
      <w:lvlJc w:val="left"/>
      <w:pPr>
        <w:ind w:left="4029" w:hanging="360"/>
      </w:pPr>
      <w:rPr>
        <w:rFonts w:ascii="Wingdings" w:hAnsi="Wingdings" w:hint="default"/>
      </w:rPr>
    </w:lvl>
    <w:lvl w:ilvl="6" w:tplc="FFFFFFFF" w:tentative="1">
      <w:start w:val="1"/>
      <w:numFmt w:val="bullet"/>
      <w:lvlText w:val=""/>
      <w:lvlJc w:val="left"/>
      <w:pPr>
        <w:ind w:left="4749" w:hanging="360"/>
      </w:pPr>
      <w:rPr>
        <w:rFonts w:ascii="Symbol" w:hAnsi="Symbol" w:hint="default"/>
      </w:rPr>
    </w:lvl>
    <w:lvl w:ilvl="7" w:tplc="FFFFFFFF" w:tentative="1">
      <w:start w:val="1"/>
      <w:numFmt w:val="bullet"/>
      <w:lvlText w:val="o"/>
      <w:lvlJc w:val="left"/>
      <w:pPr>
        <w:ind w:left="5469" w:hanging="360"/>
      </w:pPr>
      <w:rPr>
        <w:rFonts w:ascii="Courier New" w:hAnsi="Courier New" w:cs="Courier New" w:hint="default"/>
      </w:rPr>
    </w:lvl>
    <w:lvl w:ilvl="8" w:tplc="FFFFFFFF" w:tentative="1">
      <w:start w:val="1"/>
      <w:numFmt w:val="bullet"/>
      <w:lvlText w:val=""/>
      <w:lvlJc w:val="left"/>
      <w:pPr>
        <w:ind w:left="6189" w:hanging="360"/>
      </w:pPr>
      <w:rPr>
        <w:rFonts w:ascii="Wingdings" w:hAnsi="Wingdings" w:hint="default"/>
      </w:rPr>
    </w:lvl>
  </w:abstractNum>
  <w:abstractNum w:abstractNumId="6" w15:restartNumberingAfterBreak="0">
    <w:nsid w:val="1B507ABC"/>
    <w:multiLevelType w:val="hybridMultilevel"/>
    <w:tmpl w:val="A9663AD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9DB707C"/>
    <w:multiLevelType w:val="multilevel"/>
    <w:tmpl w:val="1D78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2188C"/>
    <w:multiLevelType w:val="hybridMultilevel"/>
    <w:tmpl w:val="E4504F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EC92065"/>
    <w:multiLevelType w:val="hybridMultilevel"/>
    <w:tmpl w:val="8228BBD8"/>
    <w:lvl w:ilvl="0" w:tplc="1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A01724B"/>
    <w:multiLevelType w:val="multilevel"/>
    <w:tmpl w:val="D6EE1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7F5DCE"/>
    <w:multiLevelType w:val="multilevel"/>
    <w:tmpl w:val="C6F67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321127"/>
    <w:multiLevelType w:val="hybridMultilevel"/>
    <w:tmpl w:val="55AC36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04C3266"/>
    <w:multiLevelType w:val="multilevel"/>
    <w:tmpl w:val="3D6CB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AC71D3"/>
    <w:multiLevelType w:val="hybridMultilevel"/>
    <w:tmpl w:val="141E0976"/>
    <w:lvl w:ilvl="0" w:tplc="30C8B5F6">
      <w:start w:val="1"/>
      <w:numFmt w:val="bullet"/>
      <w:lvlText w:val=""/>
      <w:lvlJc w:val="left"/>
      <w:pPr>
        <w:ind w:left="720" w:hanging="360"/>
      </w:pPr>
      <w:rPr>
        <w:rFonts w:ascii="Symbol" w:hAnsi="Symbol" w:hint="default"/>
        <w:color w:val="000000" w:themeColor="tex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B2C7C60"/>
    <w:multiLevelType w:val="hybridMultilevel"/>
    <w:tmpl w:val="74AA391E"/>
    <w:lvl w:ilvl="0" w:tplc="30C8B5F6">
      <w:start w:val="1"/>
      <w:numFmt w:val="bullet"/>
      <w:lvlText w:val=""/>
      <w:lvlJc w:val="left"/>
      <w:pPr>
        <w:ind w:left="720" w:hanging="360"/>
      </w:pPr>
      <w:rPr>
        <w:rFonts w:ascii="Symbol" w:hAnsi="Symbol" w:hint="default"/>
        <w:color w:val="000000" w:themeColor="tex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CCB7BDE"/>
    <w:multiLevelType w:val="multilevel"/>
    <w:tmpl w:val="A950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0E108B"/>
    <w:multiLevelType w:val="hybridMultilevel"/>
    <w:tmpl w:val="D4DC75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BF4102A"/>
    <w:multiLevelType w:val="hybridMultilevel"/>
    <w:tmpl w:val="99DE88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CB44CC9"/>
    <w:multiLevelType w:val="multilevel"/>
    <w:tmpl w:val="F40C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864005">
    <w:abstractNumId w:val="12"/>
  </w:num>
  <w:num w:numId="2" w16cid:durableId="1544056313">
    <w:abstractNumId w:val="1"/>
  </w:num>
  <w:num w:numId="3" w16cid:durableId="1671371446">
    <w:abstractNumId w:val="18"/>
  </w:num>
  <w:num w:numId="4" w16cid:durableId="1025249361">
    <w:abstractNumId w:val="6"/>
  </w:num>
  <w:num w:numId="5" w16cid:durableId="538864070">
    <w:abstractNumId w:val="8"/>
  </w:num>
  <w:num w:numId="6" w16cid:durableId="17437681">
    <w:abstractNumId w:val="9"/>
  </w:num>
  <w:num w:numId="7" w16cid:durableId="331034594">
    <w:abstractNumId w:val="0"/>
  </w:num>
  <w:num w:numId="8" w16cid:durableId="1260680286">
    <w:abstractNumId w:val="16"/>
  </w:num>
  <w:num w:numId="9" w16cid:durableId="1814907923">
    <w:abstractNumId w:val="10"/>
  </w:num>
  <w:num w:numId="10" w16cid:durableId="1876968743">
    <w:abstractNumId w:val="13"/>
  </w:num>
  <w:num w:numId="11" w16cid:durableId="1896502233">
    <w:abstractNumId w:val="17"/>
  </w:num>
  <w:num w:numId="12" w16cid:durableId="475296769">
    <w:abstractNumId w:val="3"/>
  </w:num>
  <w:num w:numId="13" w16cid:durableId="1600794244">
    <w:abstractNumId w:val="11"/>
  </w:num>
  <w:num w:numId="14" w16cid:durableId="2052529528">
    <w:abstractNumId w:val="19"/>
  </w:num>
  <w:num w:numId="15" w16cid:durableId="868184206">
    <w:abstractNumId w:val="7"/>
  </w:num>
  <w:num w:numId="16" w16cid:durableId="1332415607">
    <w:abstractNumId w:val="2"/>
  </w:num>
  <w:num w:numId="17" w16cid:durableId="306009542">
    <w:abstractNumId w:val="5"/>
  </w:num>
  <w:num w:numId="18" w16cid:durableId="615253892">
    <w:abstractNumId w:val="4"/>
  </w:num>
  <w:num w:numId="19" w16cid:durableId="558633119">
    <w:abstractNumId w:val="15"/>
  </w:num>
  <w:num w:numId="20" w16cid:durableId="18096656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2F"/>
    <w:rsid w:val="00057CEE"/>
    <w:rsid w:val="000B082F"/>
    <w:rsid w:val="000C20E0"/>
    <w:rsid w:val="000F2D35"/>
    <w:rsid w:val="001208FF"/>
    <w:rsid w:val="001A3072"/>
    <w:rsid w:val="001B6216"/>
    <w:rsid w:val="00223DDB"/>
    <w:rsid w:val="002407FB"/>
    <w:rsid w:val="00244315"/>
    <w:rsid w:val="002903CE"/>
    <w:rsid w:val="002A7FBA"/>
    <w:rsid w:val="002B29FE"/>
    <w:rsid w:val="002B3297"/>
    <w:rsid w:val="002C0DCB"/>
    <w:rsid w:val="002D6B05"/>
    <w:rsid w:val="002D7611"/>
    <w:rsid w:val="002F27E8"/>
    <w:rsid w:val="003058D4"/>
    <w:rsid w:val="00314785"/>
    <w:rsid w:val="0034414B"/>
    <w:rsid w:val="00354034"/>
    <w:rsid w:val="003542A6"/>
    <w:rsid w:val="00371065"/>
    <w:rsid w:val="0037748A"/>
    <w:rsid w:val="0038219F"/>
    <w:rsid w:val="003D1E3C"/>
    <w:rsid w:val="003F4EE1"/>
    <w:rsid w:val="00403311"/>
    <w:rsid w:val="00413707"/>
    <w:rsid w:val="00434C5A"/>
    <w:rsid w:val="004369AD"/>
    <w:rsid w:val="00442CF0"/>
    <w:rsid w:val="00446714"/>
    <w:rsid w:val="004712D8"/>
    <w:rsid w:val="004C15E0"/>
    <w:rsid w:val="004C2E30"/>
    <w:rsid w:val="004D60E6"/>
    <w:rsid w:val="00546BC7"/>
    <w:rsid w:val="00554C86"/>
    <w:rsid w:val="005B3521"/>
    <w:rsid w:val="005B7B20"/>
    <w:rsid w:val="0060588C"/>
    <w:rsid w:val="006131AB"/>
    <w:rsid w:val="00621D09"/>
    <w:rsid w:val="0063377A"/>
    <w:rsid w:val="006A4630"/>
    <w:rsid w:val="006F29F1"/>
    <w:rsid w:val="007007ED"/>
    <w:rsid w:val="007268BA"/>
    <w:rsid w:val="0073747F"/>
    <w:rsid w:val="0076563E"/>
    <w:rsid w:val="007E7E39"/>
    <w:rsid w:val="00801141"/>
    <w:rsid w:val="00826623"/>
    <w:rsid w:val="00840DC3"/>
    <w:rsid w:val="008A0569"/>
    <w:rsid w:val="00936264"/>
    <w:rsid w:val="00946362"/>
    <w:rsid w:val="00947164"/>
    <w:rsid w:val="009B5A49"/>
    <w:rsid w:val="009D3D7A"/>
    <w:rsid w:val="009D7F8A"/>
    <w:rsid w:val="009E28C1"/>
    <w:rsid w:val="009F7233"/>
    <w:rsid w:val="00A04F1D"/>
    <w:rsid w:val="00A11796"/>
    <w:rsid w:val="00A11D70"/>
    <w:rsid w:val="00A40CB0"/>
    <w:rsid w:val="00A44679"/>
    <w:rsid w:val="00A46149"/>
    <w:rsid w:val="00A5516E"/>
    <w:rsid w:val="00A61996"/>
    <w:rsid w:val="00A95906"/>
    <w:rsid w:val="00AB742A"/>
    <w:rsid w:val="00AB7DEA"/>
    <w:rsid w:val="00AF1B4C"/>
    <w:rsid w:val="00BF4779"/>
    <w:rsid w:val="00C254F2"/>
    <w:rsid w:val="00C50507"/>
    <w:rsid w:val="00C52BD6"/>
    <w:rsid w:val="00C87F30"/>
    <w:rsid w:val="00CB6BD8"/>
    <w:rsid w:val="00CD146F"/>
    <w:rsid w:val="00CD7A10"/>
    <w:rsid w:val="00CE6FA6"/>
    <w:rsid w:val="00D04121"/>
    <w:rsid w:val="00D266BF"/>
    <w:rsid w:val="00D3653A"/>
    <w:rsid w:val="00DE5B4F"/>
    <w:rsid w:val="00DE6EFB"/>
    <w:rsid w:val="00DF7A3C"/>
    <w:rsid w:val="00E50121"/>
    <w:rsid w:val="00E975A9"/>
    <w:rsid w:val="00EB1147"/>
    <w:rsid w:val="00F03872"/>
    <w:rsid w:val="00F071C4"/>
    <w:rsid w:val="00F17EE7"/>
    <w:rsid w:val="00F223A8"/>
    <w:rsid w:val="00F459B3"/>
    <w:rsid w:val="00F6544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80E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8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B08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8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8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8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8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8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8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8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8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B08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8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8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8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8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82F"/>
    <w:rPr>
      <w:rFonts w:eastAsiaTheme="majorEastAsia" w:cstheme="majorBidi"/>
      <w:color w:val="272727" w:themeColor="text1" w:themeTint="D8"/>
    </w:rPr>
  </w:style>
  <w:style w:type="paragraph" w:styleId="Title">
    <w:name w:val="Title"/>
    <w:basedOn w:val="Normal"/>
    <w:next w:val="Normal"/>
    <w:link w:val="TitleChar"/>
    <w:uiPriority w:val="10"/>
    <w:qFormat/>
    <w:rsid w:val="000B0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8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8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8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82F"/>
    <w:pPr>
      <w:spacing w:before="160"/>
      <w:jc w:val="center"/>
    </w:pPr>
    <w:rPr>
      <w:i/>
      <w:iCs/>
      <w:color w:val="404040" w:themeColor="text1" w:themeTint="BF"/>
    </w:rPr>
  </w:style>
  <w:style w:type="character" w:customStyle="1" w:styleId="QuoteChar">
    <w:name w:val="Quote Char"/>
    <w:basedOn w:val="DefaultParagraphFont"/>
    <w:link w:val="Quote"/>
    <w:uiPriority w:val="29"/>
    <w:rsid w:val="000B082F"/>
    <w:rPr>
      <w:i/>
      <w:iCs/>
      <w:color w:val="404040" w:themeColor="text1" w:themeTint="BF"/>
    </w:rPr>
  </w:style>
  <w:style w:type="paragraph" w:styleId="ListParagraph">
    <w:name w:val="List Paragraph"/>
    <w:basedOn w:val="Normal"/>
    <w:uiPriority w:val="34"/>
    <w:qFormat/>
    <w:rsid w:val="000B082F"/>
    <w:pPr>
      <w:ind w:left="720"/>
      <w:contextualSpacing/>
    </w:pPr>
  </w:style>
  <w:style w:type="character" w:styleId="IntenseEmphasis">
    <w:name w:val="Intense Emphasis"/>
    <w:basedOn w:val="DefaultParagraphFont"/>
    <w:uiPriority w:val="21"/>
    <w:qFormat/>
    <w:rsid w:val="000B082F"/>
    <w:rPr>
      <w:i/>
      <w:iCs/>
      <w:color w:val="0F4761" w:themeColor="accent1" w:themeShade="BF"/>
    </w:rPr>
  </w:style>
  <w:style w:type="paragraph" w:styleId="IntenseQuote">
    <w:name w:val="Intense Quote"/>
    <w:basedOn w:val="Normal"/>
    <w:next w:val="Normal"/>
    <w:link w:val="IntenseQuoteChar"/>
    <w:uiPriority w:val="30"/>
    <w:qFormat/>
    <w:rsid w:val="000B0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82F"/>
    <w:rPr>
      <w:i/>
      <w:iCs/>
      <w:color w:val="0F4761" w:themeColor="accent1" w:themeShade="BF"/>
    </w:rPr>
  </w:style>
  <w:style w:type="character" w:styleId="IntenseReference">
    <w:name w:val="Intense Reference"/>
    <w:basedOn w:val="DefaultParagraphFont"/>
    <w:uiPriority w:val="32"/>
    <w:qFormat/>
    <w:rsid w:val="000B082F"/>
    <w:rPr>
      <w:b/>
      <w:bCs/>
      <w:smallCaps/>
      <w:color w:val="0F4761" w:themeColor="accent1" w:themeShade="BF"/>
      <w:spacing w:val="5"/>
    </w:rPr>
  </w:style>
  <w:style w:type="table" w:styleId="TableGrid">
    <w:name w:val="Table Grid"/>
    <w:basedOn w:val="TableNormal"/>
    <w:uiPriority w:val="39"/>
    <w:rsid w:val="000B0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0B082F"/>
    <w:rPr>
      <w:sz w:val="22"/>
      <w:szCs w:val="22"/>
    </w:rPr>
  </w:style>
  <w:style w:type="character" w:styleId="Hyperlink">
    <w:name w:val="Hyperlink"/>
    <w:basedOn w:val="DefaultParagraphFont"/>
    <w:uiPriority w:val="99"/>
    <w:unhideWhenUsed/>
    <w:rsid w:val="000B082F"/>
    <w:rPr>
      <w:color w:val="467886" w:themeColor="hyperlink"/>
      <w:u w:val="single"/>
    </w:rPr>
  </w:style>
  <w:style w:type="paragraph" w:styleId="Revision">
    <w:name w:val="Revision"/>
    <w:hidden/>
    <w:uiPriority w:val="99"/>
    <w:semiHidden/>
    <w:rsid w:val="00A5516E"/>
    <w:pPr>
      <w:spacing w:after="0" w:line="240" w:lineRule="auto"/>
    </w:pPr>
  </w:style>
  <w:style w:type="paragraph" w:styleId="Header">
    <w:name w:val="header"/>
    <w:basedOn w:val="Normal"/>
    <w:link w:val="HeaderChar"/>
    <w:uiPriority w:val="99"/>
    <w:unhideWhenUsed/>
    <w:rsid w:val="00A11D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D70"/>
  </w:style>
  <w:style w:type="paragraph" w:styleId="Footer">
    <w:name w:val="footer"/>
    <w:basedOn w:val="Normal"/>
    <w:link w:val="FooterChar"/>
    <w:uiPriority w:val="99"/>
    <w:unhideWhenUsed/>
    <w:rsid w:val="00A11D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D70"/>
  </w:style>
  <w:style w:type="paragraph" w:customStyle="1" w:styleId="Tableheadingrow1">
    <w:name w:val="Table heading row 1"/>
    <w:basedOn w:val="Normal"/>
    <w:uiPriority w:val="1"/>
    <w:rsid w:val="00947164"/>
    <w:pPr>
      <w:keepNext/>
      <w:spacing w:before="60" w:after="60" w:line="240" w:lineRule="auto"/>
    </w:pPr>
    <w:rPr>
      <w:rFonts w:ascii="Calibri" w:hAnsi="Calibri"/>
      <w:color w:val="FFFFFF" w:themeColor="background1"/>
      <w:kern w:val="0"/>
      <w:szCs w:val="22"/>
      <w14:ligatures w14:val="none"/>
    </w:rPr>
  </w:style>
  <w:style w:type="table" w:customStyle="1" w:styleId="TableGridAnnualReport">
    <w:name w:val="Table Grid (Annual Report)"/>
    <w:basedOn w:val="TableNormal"/>
    <w:uiPriority w:val="99"/>
    <w:rsid w:val="00947164"/>
    <w:pPr>
      <w:spacing w:after="0" w:line="240" w:lineRule="auto"/>
    </w:pPr>
    <w:rPr>
      <w:kern w:val="0"/>
      <w:sz w:val="22"/>
      <w:szCs w:val="22"/>
      <w14:ligatures w14:val="none"/>
    </w:rPr>
    <w:tblPr>
      <w:tblStyleRowBandSize w:val="1"/>
      <w:tblStyleColBandSize w:val="1"/>
    </w:tblPr>
    <w:tblStylePr w:type="firstRow">
      <w:rPr>
        <w:sz w:val="22"/>
      </w:rPr>
      <w:tblPr/>
      <w:trPr>
        <w:tblHeader/>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character" w:styleId="UnresolvedMention">
    <w:name w:val="Unresolved Mention"/>
    <w:basedOn w:val="DefaultParagraphFont"/>
    <w:uiPriority w:val="99"/>
    <w:semiHidden/>
    <w:unhideWhenUsed/>
    <w:rsid w:val="00A6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budsman.parliament.nz/make-complaint/complain-about-official-information-reques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mbudsman.parliament.nz/resources/faqs-official-information-requests-during-general-election-period-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2026-08-12T03:51:00Z</dcterms:created>
  <dcterms:modified xsi:type="dcterms:W3CDTF">2026-10-14T23:30:00Z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2026-08-12T03:51:11Z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8d4f7bd1-e39b-4875-9782-ee0ecc6b5640</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