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D404" w14:textId="77777777" w:rsidR="00E96424" w:rsidRDefault="00E96424" w:rsidP="00E96424"/>
    <w:tbl>
      <w:tblPr>
        <w:tblStyle w:val="TableGridnoborders"/>
        <w:tblW w:w="9498" w:type="dxa"/>
        <w:tblInd w:w="0" w:type="dxa"/>
        <w:tblBorders>
          <w:bottom w:val="single" w:sz="4" w:space="0" w:color="4D4D4D"/>
        </w:tblBorders>
        <w:tblLayout w:type="fixed"/>
        <w:tblCellMar>
          <w:top w:w="0" w:type="dxa"/>
          <w:left w:w="0" w:type="dxa"/>
          <w:right w:w="0" w:type="dxa"/>
        </w:tblCellMar>
        <w:tblLook w:val="04A0" w:firstRow="1" w:lastRow="0" w:firstColumn="1" w:lastColumn="0" w:noHBand="0" w:noVBand="1"/>
        <w:tblCaption w:val="Table for formatting purposes"/>
      </w:tblPr>
      <w:tblGrid>
        <w:gridCol w:w="9498"/>
      </w:tblGrid>
      <w:tr w:rsidR="00C826F9" w14:paraId="43B9E299" w14:textId="77777777" w:rsidTr="00CC6895">
        <w:trPr>
          <w:trHeight w:hRule="exact" w:val="3371"/>
        </w:trPr>
        <w:tc>
          <w:tcPr>
            <w:tcW w:w="9498" w:type="dxa"/>
            <w:tcMar>
              <w:top w:w="0" w:type="dxa"/>
              <w:bottom w:w="0" w:type="dxa"/>
            </w:tcMar>
            <w:vAlign w:val="bottom"/>
          </w:tcPr>
          <w:p w14:paraId="78BE9DD5" w14:textId="7CB19931" w:rsidR="00C826F9" w:rsidRPr="00F011BA" w:rsidRDefault="00B971A8" w:rsidP="00C06CBE">
            <w:pPr>
              <w:pStyle w:val="Title"/>
            </w:pPr>
            <w:r>
              <w:t>A</w:t>
            </w:r>
            <w:r w:rsidR="00482DB6">
              <w:t>dvice for agencies</w:t>
            </w:r>
            <w:r>
              <w:t xml:space="preserve"> on information</w:t>
            </w:r>
            <w:r>
              <w:br/>
              <w:t>requests and AI</w:t>
            </w:r>
          </w:p>
        </w:tc>
      </w:tr>
      <w:tr w:rsidR="00F011BA" w14:paraId="4E9230F9" w14:textId="77777777" w:rsidTr="00A0203A">
        <w:trPr>
          <w:trHeight w:hRule="exact" w:val="1419"/>
        </w:trPr>
        <w:tc>
          <w:tcPr>
            <w:tcW w:w="9498" w:type="dxa"/>
            <w:tcBorders>
              <w:bottom w:val="nil"/>
            </w:tcBorders>
          </w:tcPr>
          <w:p w14:paraId="2F93FD96" w14:textId="4411DF55" w:rsidR="00F011BA" w:rsidRDefault="00C06CBE" w:rsidP="00F011BA">
            <w:pPr>
              <w:pStyle w:val="Subheading"/>
            </w:pPr>
            <w:r>
              <w:t xml:space="preserve">How to deal with official information requests made using or about AI and process requests with the assistance of AI </w:t>
            </w:r>
          </w:p>
          <w:p w14:paraId="4D36E8EA" w14:textId="0DF61D68" w:rsidR="00482DB6" w:rsidRDefault="00482DB6" w:rsidP="00F011BA">
            <w:pPr>
              <w:pStyle w:val="Subheading"/>
            </w:pPr>
          </w:p>
        </w:tc>
      </w:tr>
    </w:tbl>
    <w:p w14:paraId="13AA5A97" w14:textId="483DC3F8" w:rsidR="00246CCB" w:rsidRPr="003F26B6" w:rsidRDefault="00246CCB" w:rsidP="00246CCB">
      <w:pPr>
        <w:pStyle w:val="Introduction"/>
        <w:ind w:right="509"/>
        <w:rPr>
          <w:sz w:val="24"/>
          <w:szCs w:val="24"/>
        </w:rPr>
      </w:pPr>
      <w:r w:rsidRPr="003F26B6">
        <w:rPr>
          <w:sz w:val="24"/>
          <w:szCs w:val="24"/>
        </w:rPr>
        <w:t xml:space="preserve">New Zealand’s </w:t>
      </w:r>
      <w:r w:rsidR="001E0889">
        <w:rPr>
          <w:sz w:val="24"/>
          <w:szCs w:val="24"/>
        </w:rPr>
        <w:t>official information legislation</w:t>
      </w:r>
      <w:r w:rsidRPr="003F26B6">
        <w:rPr>
          <w:sz w:val="24"/>
          <w:szCs w:val="24"/>
        </w:rPr>
        <w:t xml:space="preserve"> is a powerful </w:t>
      </w:r>
      <w:r>
        <w:rPr>
          <w:sz w:val="24"/>
          <w:szCs w:val="24"/>
        </w:rPr>
        <w:t>way</w:t>
      </w:r>
      <w:r w:rsidRPr="003F26B6">
        <w:rPr>
          <w:sz w:val="24"/>
          <w:szCs w:val="24"/>
        </w:rPr>
        <w:t xml:space="preserve"> for people to access government information and participate in our democracy.   </w:t>
      </w:r>
    </w:p>
    <w:p w14:paraId="603159D5" w14:textId="0B2D7EA7" w:rsidR="00246CCB" w:rsidRDefault="00CA6238" w:rsidP="00810B12">
      <w:pPr>
        <w:pStyle w:val="Introduction"/>
        <w:ind w:right="509"/>
        <w:rPr>
          <w:sz w:val="24"/>
          <w:szCs w:val="24"/>
        </w:rPr>
      </w:pPr>
      <w:r w:rsidRPr="003F26B6">
        <w:rPr>
          <w:sz w:val="24"/>
          <w:szCs w:val="24"/>
        </w:rPr>
        <w:t xml:space="preserve">The increasing use of Artificial Intelligence (AI) is reshaping the way information is accessed, interpreted and understood. </w:t>
      </w:r>
      <w:r w:rsidR="00E51B76">
        <w:rPr>
          <w:sz w:val="24"/>
          <w:szCs w:val="24"/>
        </w:rPr>
        <w:t>Some people are choosing to use A</w:t>
      </w:r>
      <w:r>
        <w:rPr>
          <w:sz w:val="24"/>
          <w:szCs w:val="24"/>
        </w:rPr>
        <w:t>I</w:t>
      </w:r>
      <w:r w:rsidR="00482DB6" w:rsidRPr="00482DB6">
        <w:rPr>
          <w:sz w:val="24"/>
          <w:szCs w:val="24"/>
        </w:rPr>
        <w:t xml:space="preserve"> to help them </w:t>
      </w:r>
      <w:r w:rsidR="00E51B76">
        <w:rPr>
          <w:sz w:val="24"/>
          <w:szCs w:val="24"/>
        </w:rPr>
        <w:t>with</w:t>
      </w:r>
      <w:r w:rsidR="00482DB6" w:rsidRPr="00482DB6">
        <w:rPr>
          <w:sz w:val="24"/>
          <w:szCs w:val="24"/>
        </w:rPr>
        <w:t xml:space="preserve"> official information requests. </w:t>
      </w:r>
    </w:p>
    <w:p w14:paraId="3323346F" w14:textId="6A3170D0" w:rsidR="002A2073" w:rsidRDefault="005817F5" w:rsidP="00810B12">
      <w:pPr>
        <w:pStyle w:val="Introduction"/>
        <w:ind w:right="509"/>
        <w:rPr>
          <w:sz w:val="24"/>
          <w:szCs w:val="24"/>
        </w:rPr>
      </w:pPr>
      <w:r>
        <w:rPr>
          <w:sz w:val="24"/>
          <w:szCs w:val="24"/>
        </w:rPr>
        <w:t xml:space="preserve">AI can help both requesters and agencies to summarise, organise and refine information. </w:t>
      </w:r>
      <w:r w:rsidRPr="00933168">
        <w:rPr>
          <w:sz w:val="24"/>
          <w:szCs w:val="24"/>
        </w:rPr>
        <w:t xml:space="preserve">However, AI does not get it right all the time. </w:t>
      </w:r>
      <w:r w:rsidR="00CA6238">
        <w:rPr>
          <w:sz w:val="24"/>
          <w:szCs w:val="24"/>
        </w:rPr>
        <w:t>AI can</w:t>
      </w:r>
      <w:r w:rsidR="006C4D6A">
        <w:rPr>
          <w:sz w:val="24"/>
          <w:szCs w:val="24"/>
        </w:rPr>
        <w:t xml:space="preserve"> </w:t>
      </w:r>
      <w:r w:rsidR="00CA6238">
        <w:rPr>
          <w:sz w:val="24"/>
          <w:szCs w:val="24"/>
        </w:rPr>
        <w:t>create</w:t>
      </w:r>
      <w:r w:rsidR="00B971A8">
        <w:rPr>
          <w:sz w:val="24"/>
          <w:szCs w:val="24"/>
        </w:rPr>
        <w:t xml:space="preserve"> official</w:t>
      </w:r>
      <w:r w:rsidR="00CA6238">
        <w:rPr>
          <w:sz w:val="24"/>
          <w:szCs w:val="24"/>
        </w:rPr>
        <w:t xml:space="preserve"> </w:t>
      </w:r>
      <w:r w:rsidR="00B971A8">
        <w:rPr>
          <w:sz w:val="24"/>
          <w:szCs w:val="24"/>
        </w:rPr>
        <w:t xml:space="preserve">information </w:t>
      </w:r>
      <w:r w:rsidR="00CA6238">
        <w:rPr>
          <w:sz w:val="24"/>
          <w:szCs w:val="24"/>
        </w:rPr>
        <w:t xml:space="preserve">requests which are long, complex and misleading. </w:t>
      </w:r>
    </w:p>
    <w:p w14:paraId="700542DE" w14:textId="758F3DC7" w:rsidR="002A2073" w:rsidRDefault="00246CCB" w:rsidP="005817F5">
      <w:pPr>
        <w:pStyle w:val="Introduction"/>
        <w:ind w:right="509"/>
        <w:rPr>
          <w:iCs/>
          <w:sz w:val="24"/>
          <w:szCs w:val="24"/>
        </w:rPr>
      </w:pPr>
      <w:r>
        <w:rPr>
          <w:sz w:val="24"/>
          <w:szCs w:val="24"/>
        </w:rPr>
        <w:t xml:space="preserve">This guide has </w:t>
      </w:r>
      <w:r w:rsidR="00970EDB" w:rsidRPr="003F26B6">
        <w:rPr>
          <w:sz w:val="24"/>
          <w:szCs w:val="24"/>
        </w:rPr>
        <w:t xml:space="preserve">some practical advice to help </w:t>
      </w:r>
      <w:r w:rsidR="00970EDB">
        <w:rPr>
          <w:sz w:val="24"/>
          <w:szCs w:val="24"/>
        </w:rPr>
        <w:t xml:space="preserve">agencies deal effectively with official information requests made using </w:t>
      </w:r>
      <w:r w:rsidR="00F02F49">
        <w:rPr>
          <w:sz w:val="24"/>
          <w:szCs w:val="24"/>
        </w:rPr>
        <w:t xml:space="preserve">or about </w:t>
      </w:r>
      <w:r w:rsidR="00970EDB">
        <w:rPr>
          <w:sz w:val="24"/>
          <w:szCs w:val="24"/>
        </w:rPr>
        <w:t>AI</w:t>
      </w:r>
      <w:r>
        <w:rPr>
          <w:sz w:val="24"/>
          <w:szCs w:val="24"/>
        </w:rPr>
        <w:t xml:space="preserve">. It also contains some advice for agencies to consider if choosing to </w:t>
      </w:r>
      <w:r w:rsidR="006C4D6A">
        <w:rPr>
          <w:sz w:val="24"/>
          <w:szCs w:val="24"/>
        </w:rPr>
        <w:t xml:space="preserve">use AI themselves to </w:t>
      </w:r>
      <w:r w:rsidR="002A2073">
        <w:rPr>
          <w:sz w:val="24"/>
          <w:szCs w:val="24"/>
        </w:rPr>
        <w:t xml:space="preserve">help </w:t>
      </w:r>
      <w:r w:rsidR="006C4D6A">
        <w:rPr>
          <w:sz w:val="24"/>
          <w:szCs w:val="24"/>
        </w:rPr>
        <w:t>process request</w:t>
      </w:r>
      <w:r w:rsidR="002B7D9C">
        <w:rPr>
          <w:sz w:val="24"/>
          <w:szCs w:val="24"/>
        </w:rPr>
        <w:t>s</w:t>
      </w:r>
      <w:r w:rsidR="00970EDB" w:rsidRPr="003F26B6">
        <w:rPr>
          <w:iCs/>
          <w:sz w:val="24"/>
          <w:szCs w:val="24"/>
        </w:rPr>
        <w:t>.</w:t>
      </w:r>
    </w:p>
    <w:p w14:paraId="07CD631B" w14:textId="491DA557" w:rsidR="00246CCB" w:rsidRDefault="004B7679" w:rsidP="00810B12">
      <w:pPr>
        <w:pStyle w:val="Introduction"/>
        <w:ind w:right="509"/>
        <w:rPr>
          <w:iCs/>
          <w:sz w:val="24"/>
          <w:szCs w:val="24"/>
        </w:rPr>
      </w:pPr>
      <w:r>
        <w:rPr>
          <w:iCs/>
          <w:sz w:val="24"/>
          <w:szCs w:val="24"/>
        </w:rPr>
        <w:t xml:space="preserve">Please also see our guide on </w:t>
      </w:r>
      <w:hyperlink r:id="rId8" w:history="1">
        <w:r w:rsidRPr="006E6B61">
          <w:rPr>
            <w:rStyle w:val="Hyperlink"/>
            <w:iCs/>
            <w:sz w:val="24"/>
            <w:szCs w:val="24"/>
          </w:rPr>
          <w:t xml:space="preserve">Practical advice </w:t>
        </w:r>
        <w:r w:rsidR="00246CCB" w:rsidRPr="006E6B61">
          <w:rPr>
            <w:rStyle w:val="Hyperlink"/>
            <w:iCs/>
            <w:sz w:val="24"/>
            <w:szCs w:val="24"/>
          </w:rPr>
          <w:t xml:space="preserve">for requesters </w:t>
        </w:r>
        <w:r w:rsidRPr="006E6B61">
          <w:rPr>
            <w:rStyle w:val="Hyperlink"/>
            <w:iCs/>
            <w:sz w:val="24"/>
            <w:szCs w:val="24"/>
          </w:rPr>
          <w:t>on how to use AI responsibly</w:t>
        </w:r>
      </w:hyperlink>
      <w:r w:rsidRPr="00337F35">
        <w:rPr>
          <w:iCs/>
          <w:sz w:val="24"/>
          <w:szCs w:val="24"/>
        </w:rPr>
        <w:t>.</w:t>
      </w:r>
      <w:r>
        <w:rPr>
          <w:iCs/>
          <w:sz w:val="24"/>
          <w:szCs w:val="24"/>
        </w:rPr>
        <w:t xml:space="preserve"> </w:t>
      </w:r>
      <w:r w:rsidR="00246CCB">
        <w:rPr>
          <w:iCs/>
          <w:sz w:val="24"/>
          <w:szCs w:val="24"/>
        </w:rPr>
        <w:t xml:space="preserve"> </w:t>
      </w:r>
    </w:p>
    <w:p w14:paraId="5AA837C7" w14:textId="68D2C588" w:rsidR="00246CCB" w:rsidRPr="00B76736" w:rsidRDefault="005817F5" w:rsidP="00B76736">
      <w:pPr>
        <w:pStyle w:val="Introduction"/>
        <w:ind w:right="509"/>
        <w:rPr>
          <w:sz w:val="24"/>
          <w:szCs w:val="24"/>
        </w:rPr>
      </w:pPr>
      <w:r>
        <w:rPr>
          <w:iCs/>
          <w:sz w:val="24"/>
          <w:szCs w:val="24"/>
        </w:rPr>
        <w:t xml:space="preserve">AI is a developing area, and we will update this guide from time to time.  </w:t>
      </w:r>
      <w:r w:rsidR="00B76736" w:rsidRPr="00B76736">
        <w:rPr>
          <w:sz w:val="24"/>
          <w:szCs w:val="24"/>
        </w:rPr>
        <w:t xml:space="preserve">Please </w:t>
      </w:r>
      <w:hyperlink r:id="rId9" w:history="1">
        <w:r w:rsidR="00B76736" w:rsidRPr="00724F0E">
          <w:rPr>
            <w:rStyle w:val="Hyperlink"/>
            <w:sz w:val="24"/>
            <w:szCs w:val="24"/>
          </w:rPr>
          <w:t>contact us</w:t>
        </w:r>
      </w:hyperlink>
      <w:r w:rsidR="00B76736" w:rsidRPr="00B76736">
        <w:rPr>
          <w:sz w:val="24"/>
          <w:szCs w:val="24"/>
        </w:rPr>
        <w:t xml:space="preserve"> if you have any queries that are not addressed in this guide. This will help us </w:t>
      </w:r>
      <w:r w:rsidR="00B76736">
        <w:rPr>
          <w:sz w:val="24"/>
          <w:szCs w:val="24"/>
        </w:rPr>
        <w:t xml:space="preserve">develop and enhance this guidance over time. </w:t>
      </w:r>
      <w:r w:rsidR="00246CCB" w:rsidRPr="00B76736">
        <w:rPr>
          <w:sz w:val="24"/>
          <w:szCs w:val="24"/>
        </w:rPr>
        <w:br w:type="page"/>
      </w:r>
    </w:p>
    <w:p w14:paraId="121018A3" w14:textId="77777777" w:rsidR="00A5640F" w:rsidRDefault="00A5640F" w:rsidP="009A3143">
      <w:pPr>
        <w:pStyle w:val="TOCHeading"/>
        <w:spacing w:before="480"/>
      </w:pPr>
      <w:bookmarkStart w:id="0" w:name="GoToContents"/>
      <w:bookmarkStart w:id="1" w:name="TOCSection"/>
      <w:r>
        <w:lastRenderedPageBreak/>
        <w:t>Contents</w:t>
      </w:r>
      <w:bookmarkEnd w:id="0"/>
    </w:p>
    <w:tbl>
      <w:tblPr>
        <w:tblStyle w:val="TableGridnoborders"/>
        <w:tblW w:w="9354" w:type="dxa"/>
        <w:tblInd w:w="0" w:type="dxa"/>
        <w:tblCellMar>
          <w:top w:w="0" w:type="dxa"/>
          <w:left w:w="0" w:type="dxa"/>
          <w:bottom w:w="0" w:type="dxa"/>
          <w:right w:w="0" w:type="dxa"/>
        </w:tblCellMar>
        <w:tblLook w:val="04A0" w:firstRow="1" w:lastRow="0" w:firstColumn="1" w:lastColumn="0" w:noHBand="0" w:noVBand="1"/>
      </w:tblPr>
      <w:tblGrid>
        <w:gridCol w:w="9354"/>
      </w:tblGrid>
      <w:tr w:rsidR="00A5640F" w14:paraId="42976D21" w14:textId="77777777" w:rsidTr="006A5A35">
        <w:tc>
          <w:tcPr>
            <w:tcW w:w="9354" w:type="dxa"/>
          </w:tcPr>
          <w:bookmarkStart w:id="2" w:name="TOCMain" w:colFirst="0" w:colLast="0"/>
          <w:p w14:paraId="54098A6F" w14:textId="41E86CE7" w:rsidR="00296603" w:rsidRDefault="00A5640F">
            <w:pPr>
              <w:pStyle w:val="TOC1"/>
              <w:rPr>
                <w:rFonts w:asciiTheme="minorHAnsi" w:eastAsiaTheme="minorEastAsia" w:hAnsiTheme="minorHAnsi"/>
                <w:b w:val="0"/>
                <w:noProof/>
                <w:color w:val="auto"/>
                <w:kern w:val="2"/>
                <w:sz w:val="24"/>
                <w:szCs w:val="24"/>
                <w:lang w:eastAsia="en-NZ"/>
                <w14:ligatures w14:val="standardContextual"/>
              </w:rPr>
            </w:pPr>
            <w:r>
              <w:rPr>
                <w:color w:val="2BB673"/>
              </w:rPr>
              <w:fldChar w:fldCharType="begin"/>
            </w:r>
            <w:r>
              <w:instrText xml:space="preserve"> TOC \o "1-3" \h \z \t "Heading Appendix, 1" </w:instrText>
            </w:r>
            <w:r>
              <w:rPr>
                <w:color w:val="2BB673"/>
              </w:rPr>
              <w:fldChar w:fldCharType="separate"/>
            </w:r>
            <w:hyperlink w:anchor="_Toc241480344" w:history="1">
              <w:r w:rsidR="00296603" w:rsidRPr="0042065E">
                <w:rPr>
                  <w:rStyle w:val="Hyperlink"/>
                  <w:noProof/>
                </w:rPr>
                <w:t>What is AI?</w:t>
              </w:r>
              <w:r w:rsidR="00296603">
                <w:rPr>
                  <w:noProof/>
                  <w:webHidden/>
                </w:rPr>
                <w:tab/>
              </w:r>
              <w:r w:rsidR="00296603">
                <w:rPr>
                  <w:noProof/>
                  <w:webHidden/>
                </w:rPr>
                <w:fldChar w:fldCharType="begin"/>
              </w:r>
              <w:r w:rsidR="00296603">
                <w:rPr>
                  <w:noProof/>
                  <w:webHidden/>
                </w:rPr>
                <w:instrText xml:space="preserve"> PAGEREF _Toc241480344 \h </w:instrText>
              </w:r>
              <w:r w:rsidR="00296603">
                <w:rPr>
                  <w:noProof/>
                  <w:webHidden/>
                </w:rPr>
              </w:r>
              <w:r w:rsidR="00296603">
                <w:rPr>
                  <w:noProof/>
                  <w:webHidden/>
                </w:rPr>
                <w:fldChar w:fldCharType="separate"/>
              </w:r>
              <w:r w:rsidR="00296603">
                <w:rPr>
                  <w:noProof/>
                  <w:webHidden/>
                </w:rPr>
                <w:t>3</w:t>
              </w:r>
              <w:r w:rsidR="00296603">
                <w:rPr>
                  <w:noProof/>
                  <w:webHidden/>
                </w:rPr>
                <w:fldChar w:fldCharType="end"/>
              </w:r>
            </w:hyperlink>
          </w:p>
          <w:p w14:paraId="0D10A283" w14:textId="72732956" w:rsidR="00296603" w:rsidRDefault="00296603">
            <w:pPr>
              <w:pStyle w:val="TOC1"/>
              <w:rPr>
                <w:rFonts w:asciiTheme="minorHAnsi" w:eastAsiaTheme="minorEastAsia" w:hAnsiTheme="minorHAnsi"/>
                <w:b w:val="0"/>
                <w:noProof/>
                <w:color w:val="auto"/>
                <w:kern w:val="2"/>
                <w:sz w:val="24"/>
                <w:szCs w:val="24"/>
                <w:lang w:eastAsia="en-NZ"/>
                <w14:ligatures w14:val="standardContextual"/>
              </w:rPr>
            </w:pPr>
            <w:hyperlink w:anchor="_Toc241480345" w:history="1">
              <w:r w:rsidRPr="0042065E">
                <w:rPr>
                  <w:rStyle w:val="Hyperlink"/>
                  <w:noProof/>
                </w:rPr>
                <w:t>Frequently asked questions about AI generated requests</w:t>
              </w:r>
              <w:r>
                <w:rPr>
                  <w:noProof/>
                  <w:webHidden/>
                </w:rPr>
                <w:tab/>
              </w:r>
              <w:r>
                <w:rPr>
                  <w:noProof/>
                  <w:webHidden/>
                </w:rPr>
                <w:fldChar w:fldCharType="begin"/>
              </w:r>
              <w:r>
                <w:rPr>
                  <w:noProof/>
                  <w:webHidden/>
                </w:rPr>
                <w:instrText xml:space="preserve"> PAGEREF _Toc241480345 \h </w:instrText>
              </w:r>
              <w:r>
                <w:rPr>
                  <w:noProof/>
                  <w:webHidden/>
                </w:rPr>
              </w:r>
              <w:r>
                <w:rPr>
                  <w:noProof/>
                  <w:webHidden/>
                </w:rPr>
                <w:fldChar w:fldCharType="separate"/>
              </w:r>
              <w:r>
                <w:rPr>
                  <w:noProof/>
                  <w:webHidden/>
                </w:rPr>
                <w:t>3</w:t>
              </w:r>
              <w:r>
                <w:rPr>
                  <w:noProof/>
                  <w:webHidden/>
                </w:rPr>
                <w:fldChar w:fldCharType="end"/>
              </w:r>
            </w:hyperlink>
          </w:p>
          <w:p w14:paraId="52373B6E" w14:textId="40F0B14E"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46" w:history="1">
              <w:r w:rsidRPr="0042065E">
                <w:rPr>
                  <w:rStyle w:val="Hyperlink"/>
                  <w:noProof/>
                </w:rPr>
                <w:t>Does using AI make a request for official information invalid?</w:t>
              </w:r>
              <w:r>
                <w:rPr>
                  <w:noProof/>
                  <w:webHidden/>
                </w:rPr>
                <w:tab/>
              </w:r>
              <w:r>
                <w:rPr>
                  <w:noProof/>
                  <w:webHidden/>
                </w:rPr>
                <w:fldChar w:fldCharType="begin"/>
              </w:r>
              <w:r>
                <w:rPr>
                  <w:noProof/>
                  <w:webHidden/>
                </w:rPr>
                <w:instrText xml:space="preserve"> PAGEREF _Toc241480346 \h </w:instrText>
              </w:r>
              <w:r>
                <w:rPr>
                  <w:noProof/>
                  <w:webHidden/>
                </w:rPr>
              </w:r>
              <w:r>
                <w:rPr>
                  <w:noProof/>
                  <w:webHidden/>
                </w:rPr>
                <w:fldChar w:fldCharType="separate"/>
              </w:r>
              <w:r>
                <w:rPr>
                  <w:noProof/>
                  <w:webHidden/>
                </w:rPr>
                <w:t>3</w:t>
              </w:r>
              <w:r>
                <w:rPr>
                  <w:noProof/>
                  <w:webHidden/>
                </w:rPr>
                <w:fldChar w:fldCharType="end"/>
              </w:r>
            </w:hyperlink>
          </w:p>
          <w:p w14:paraId="2BEFBB83" w14:textId="536CEA30"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47" w:history="1">
              <w:r w:rsidRPr="0042065E">
                <w:rPr>
                  <w:rStyle w:val="Hyperlink"/>
                  <w:noProof/>
                </w:rPr>
                <w:t>What if a request made using AI contains inaccurate information?</w:t>
              </w:r>
              <w:r>
                <w:rPr>
                  <w:noProof/>
                  <w:webHidden/>
                </w:rPr>
                <w:tab/>
              </w:r>
              <w:r>
                <w:rPr>
                  <w:noProof/>
                  <w:webHidden/>
                </w:rPr>
                <w:fldChar w:fldCharType="begin"/>
              </w:r>
              <w:r>
                <w:rPr>
                  <w:noProof/>
                  <w:webHidden/>
                </w:rPr>
                <w:instrText xml:space="preserve"> PAGEREF _Toc241480347 \h </w:instrText>
              </w:r>
              <w:r>
                <w:rPr>
                  <w:noProof/>
                  <w:webHidden/>
                </w:rPr>
              </w:r>
              <w:r>
                <w:rPr>
                  <w:noProof/>
                  <w:webHidden/>
                </w:rPr>
                <w:fldChar w:fldCharType="separate"/>
              </w:r>
              <w:r>
                <w:rPr>
                  <w:noProof/>
                  <w:webHidden/>
                </w:rPr>
                <w:t>4</w:t>
              </w:r>
              <w:r>
                <w:rPr>
                  <w:noProof/>
                  <w:webHidden/>
                </w:rPr>
                <w:fldChar w:fldCharType="end"/>
              </w:r>
            </w:hyperlink>
          </w:p>
          <w:p w14:paraId="26F94E2F" w14:textId="6994F67B"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48" w:history="1">
              <w:r w:rsidRPr="0042065E">
                <w:rPr>
                  <w:rStyle w:val="Hyperlink"/>
                  <w:noProof/>
                </w:rPr>
                <w:t>Can I tell a requester that AI has got something wrong?</w:t>
              </w:r>
              <w:r>
                <w:rPr>
                  <w:noProof/>
                  <w:webHidden/>
                </w:rPr>
                <w:tab/>
              </w:r>
              <w:r>
                <w:rPr>
                  <w:noProof/>
                  <w:webHidden/>
                </w:rPr>
                <w:fldChar w:fldCharType="begin"/>
              </w:r>
              <w:r>
                <w:rPr>
                  <w:noProof/>
                  <w:webHidden/>
                </w:rPr>
                <w:instrText xml:space="preserve"> PAGEREF _Toc241480348 \h </w:instrText>
              </w:r>
              <w:r>
                <w:rPr>
                  <w:noProof/>
                  <w:webHidden/>
                </w:rPr>
              </w:r>
              <w:r>
                <w:rPr>
                  <w:noProof/>
                  <w:webHidden/>
                </w:rPr>
                <w:fldChar w:fldCharType="separate"/>
              </w:r>
              <w:r>
                <w:rPr>
                  <w:noProof/>
                  <w:webHidden/>
                </w:rPr>
                <w:t>4</w:t>
              </w:r>
              <w:r>
                <w:rPr>
                  <w:noProof/>
                  <w:webHidden/>
                </w:rPr>
                <w:fldChar w:fldCharType="end"/>
              </w:r>
            </w:hyperlink>
          </w:p>
          <w:p w14:paraId="45392063" w14:textId="077B896B"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49" w:history="1">
              <w:r w:rsidRPr="0042065E">
                <w:rPr>
                  <w:rStyle w:val="Hyperlink"/>
                  <w:noProof/>
                </w:rPr>
                <w:t>What issues can arise when dealing with an AI-generated request?</w:t>
              </w:r>
              <w:r>
                <w:rPr>
                  <w:noProof/>
                  <w:webHidden/>
                </w:rPr>
                <w:tab/>
              </w:r>
              <w:r>
                <w:rPr>
                  <w:noProof/>
                  <w:webHidden/>
                </w:rPr>
                <w:fldChar w:fldCharType="begin"/>
              </w:r>
              <w:r>
                <w:rPr>
                  <w:noProof/>
                  <w:webHidden/>
                </w:rPr>
                <w:instrText xml:space="preserve"> PAGEREF _Toc241480349 \h </w:instrText>
              </w:r>
              <w:r>
                <w:rPr>
                  <w:noProof/>
                  <w:webHidden/>
                </w:rPr>
              </w:r>
              <w:r>
                <w:rPr>
                  <w:noProof/>
                  <w:webHidden/>
                </w:rPr>
                <w:fldChar w:fldCharType="separate"/>
              </w:r>
              <w:r>
                <w:rPr>
                  <w:noProof/>
                  <w:webHidden/>
                </w:rPr>
                <w:t>5</w:t>
              </w:r>
              <w:r>
                <w:rPr>
                  <w:noProof/>
                  <w:webHidden/>
                </w:rPr>
                <w:fldChar w:fldCharType="end"/>
              </w:r>
            </w:hyperlink>
          </w:p>
          <w:p w14:paraId="3B9C6276" w14:textId="05732F8A" w:rsidR="00296603" w:rsidRDefault="00296603">
            <w:pPr>
              <w:pStyle w:val="TOC3"/>
              <w:tabs>
                <w:tab w:val="left" w:pos="851"/>
              </w:tabs>
              <w:rPr>
                <w:rFonts w:asciiTheme="minorHAnsi" w:eastAsiaTheme="minorEastAsia" w:hAnsiTheme="minorHAnsi"/>
                <w:noProof/>
                <w:color w:val="auto"/>
                <w:kern w:val="2"/>
                <w:szCs w:val="24"/>
                <w:lang w:eastAsia="en-NZ"/>
                <w14:ligatures w14:val="standardContextual"/>
              </w:rPr>
            </w:pPr>
            <w:hyperlink w:anchor="_Toc241480350" w:history="1">
              <w:r w:rsidRPr="0042065E">
                <w:rPr>
                  <w:rStyle w:val="Hyperlink"/>
                  <w:noProof/>
                </w:rPr>
                <w:t xml:space="preserve">1. </w:t>
              </w:r>
              <w:r>
                <w:rPr>
                  <w:rFonts w:asciiTheme="minorHAnsi" w:eastAsiaTheme="minorEastAsia" w:hAnsiTheme="minorHAnsi"/>
                  <w:noProof/>
                  <w:color w:val="auto"/>
                  <w:kern w:val="2"/>
                  <w:szCs w:val="24"/>
                  <w:lang w:eastAsia="en-NZ"/>
                  <w14:ligatures w14:val="standardContextual"/>
                </w:rPr>
                <w:tab/>
              </w:r>
              <w:r w:rsidRPr="0042065E">
                <w:rPr>
                  <w:rStyle w:val="Hyperlink"/>
                  <w:noProof/>
                </w:rPr>
                <w:t>Requesters must be specific in their request</w:t>
              </w:r>
              <w:r>
                <w:rPr>
                  <w:noProof/>
                  <w:webHidden/>
                </w:rPr>
                <w:tab/>
              </w:r>
              <w:r>
                <w:rPr>
                  <w:noProof/>
                  <w:webHidden/>
                </w:rPr>
                <w:fldChar w:fldCharType="begin"/>
              </w:r>
              <w:r>
                <w:rPr>
                  <w:noProof/>
                  <w:webHidden/>
                </w:rPr>
                <w:instrText xml:space="preserve"> PAGEREF _Toc241480350 \h </w:instrText>
              </w:r>
              <w:r>
                <w:rPr>
                  <w:noProof/>
                  <w:webHidden/>
                </w:rPr>
              </w:r>
              <w:r>
                <w:rPr>
                  <w:noProof/>
                  <w:webHidden/>
                </w:rPr>
                <w:fldChar w:fldCharType="separate"/>
              </w:r>
              <w:r>
                <w:rPr>
                  <w:noProof/>
                  <w:webHidden/>
                </w:rPr>
                <w:t>5</w:t>
              </w:r>
              <w:r>
                <w:rPr>
                  <w:noProof/>
                  <w:webHidden/>
                </w:rPr>
                <w:fldChar w:fldCharType="end"/>
              </w:r>
            </w:hyperlink>
          </w:p>
          <w:p w14:paraId="797A234D" w14:textId="4DB34BFF" w:rsidR="00296603" w:rsidRDefault="00296603">
            <w:pPr>
              <w:pStyle w:val="TOC3"/>
              <w:tabs>
                <w:tab w:val="left" w:pos="851"/>
              </w:tabs>
              <w:rPr>
                <w:rFonts w:asciiTheme="minorHAnsi" w:eastAsiaTheme="minorEastAsia" w:hAnsiTheme="minorHAnsi"/>
                <w:noProof/>
                <w:color w:val="auto"/>
                <w:kern w:val="2"/>
                <w:szCs w:val="24"/>
                <w:lang w:eastAsia="en-NZ"/>
                <w14:ligatures w14:val="standardContextual"/>
              </w:rPr>
            </w:pPr>
            <w:hyperlink w:anchor="_Toc241480351" w:history="1">
              <w:r w:rsidRPr="0042065E">
                <w:rPr>
                  <w:rStyle w:val="Hyperlink"/>
                  <w:noProof/>
                </w:rPr>
                <w:t xml:space="preserve">2. </w:t>
              </w:r>
              <w:r>
                <w:rPr>
                  <w:rFonts w:asciiTheme="minorHAnsi" w:eastAsiaTheme="minorEastAsia" w:hAnsiTheme="minorHAnsi"/>
                  <w:noProof/>
                  <w:color w:val="auto"/>
                  <w:kern w:val="2"/>
                  <w:szCs w:val="24"/>
                  <w:lang w:eastAsia="en-NZ"/>
                  <w14:ligatures w14:val="standardContextual"/>
                </w:rPr>
                <w:tab/>
              </w:r>
              <w:r w:rsidRPr="0042065E">
                <w:rPr>
                  <w:rStyle w:val="Hyperlink"/>
                  <w:noProof/>
                </w:rPr>
                <w:t>Agencies must give requesters reasonable assistance</w:t>
              </w:r>
              <w:r>
                <w:rPr>
                  <w:noProof/>
                  <w:webHidden/>
                </w:rPr>
                <w:tab/>
              </w:r>
              <w:r>
                <w:rPr>
                  <w:noProof/>
                  <w:webHidden/>
                </w:rPr>
                <w:fldChar w:fldCharType="begin"/>
              </w:r>
              <w:r>
                <w:rPr>
                  <w:noProof/>
                  <w:webHidden/>
                </w:rPr>
                <w:instrText xml:space="preserve"> PAGEREF _Toc241480351 \h </w:instrText>
              </w:r>
              <w:r>
                <w:rPr>
                  <w:noProof/>
                  <w:webHidden/>
                </w:rPr>
              </w:r>
              <w:r>
                <w:rPr>
                  <w:noProof/>
                  <w:webHidden/>
                </w:rPr>
                <w:fldChar w:fldCharType="separate"/>
              </w:r>
              <w:r>
                <w:rPr>
                  <w:noProof/>
                  <w:webHidden/>
                </w:rPr>
                <w:t>5</w:t>
              </w:r>
              <w:r>
                <w:rPr>
                  <w:noProof/>
                  <w:webHidden/>
                </w:rPr>
                <w:fldChar w:fldCharType="end"/>
              </w:r>
            </w:hyperlink>
          </w:p>
          <w:p w14:paraId="5DA94A64" w14:textId="687572DE" w:rsidR="00296603" w:rsidRDefault="00296603">
            <w:pPr>
              <w:pStyle w:val="TOC3"/>
              <w:tabs>
                <w:tab w:val="left" w:pos="851"/>
              </w:tabs>
              <w:rPr>
                <w:rFonts w:asciiTheme="minorHAnsi" w:eastAsiaTheme="minorEastAsia" w:hAnsiTheme="minorHAnsi"/>
                <w:noProof/>
                <w:color w:val="auto"/>
                <w:kern w:val="2"/>
                <w:szCs w:val="24"/>
                <w:lang w:eastAsia="en-NZ"/>
                <w14:ligatures w14:val="standardContextual"/>
              </w:rPr>
            </w:pPr>
            <w:hyperlink w:anchor="_Toc241480352" w:history="1">
              <w:r w:rsidRPr="0042065E">
                <w:rPr>
                  <w:rStyle w:val="Hyperlink"/>
                  <w:noProof/>
                </w:rPr>
                <w:t xml:space="preserve">3. </w:t>
              </w:r>
              <w:r>
                <w:rPr>
                  <w:rFonts w:asciiTheme="minorHAnsi" w:eastAsiaTheme="minorEastAsia" w:hAnsiTheme="minorHAnsi"/>
                  <w:noProof/>
                  <w:color w:val="auto"/>
                  <w:kern w:val="2"/>
                  <w:szCs w:val="24"/>
                  <w:lang w:eastAsia="en-NZ"/>
                  <w14:ligatures w14:val="standardContextual"/>
                </w:rPr>
                <w:tab/>
              </w:r>
              <w:r w:rsidRPr="0042065E">
                <w:rPr>
                  <w:rStyle w:val="Hyperlink"/>
                  <w:noProof/>
                </w:rPr>
                <w:t>Extensive and broad requests</w:t>
              </w:r>
              <w:r>
                <w:rPr>
                  <w:noProof/>
                  <w:webHidden/>
                </w:rPr>
                <w:tab/>
              </w:r>
              <w:r>
                <w:rPr>
                  <w:noProof/>
                  <w:webHidden/>
                </w:rPr>
                <w:fldChar w:fldCharType="begin"/>
              </w:r>
              <w:r>
                <w:rPr>
                  <w:noProof/>
                  <w:webHidden/>
                </w:rPr>
                <w:instrText xml:space="preserve"> PAGEREF _Toc241480352 \h </w:instrText>
              </w:r>
              <w:r>
                <w:rPr>
                  <w:noProof/>
                  <w:webHidden/>
                </w:rPr>
              </w:r>
              <w:r>
                <w:rPr>
                  <w:noProof/>
                  <w:webHidden/>
                </w:rPr>
                <w:fldChar w:fldCharType="separate"/>
              </w:r>
              <w:r>
                <w:rPr>
                  <w:noProof/>
                  <w:webHidden/>
                </w:rPr>
                <w:t>6</w:t>
              </w:r>
              <w:r>
                <w:rPr>
                  <w:noProof/>
                  <w:webHidden/>
                </w:rPr>
                <w:fldChar w:fldCharType="end"/>
              </w:r>
            </w:hyperlink>
          </w:p>
          <w:p w14:paraId="4297BD43" w14:textId="1C5E61F2" w:rsidR="00296603" w:rsidRDefault="00296603">
            <w:pPr>
              <w:pStyle w:val="TOC3"/>
              <w:tabs>
                <w:tab w:val="left" w:pos="851"/>
              </w:tabs>
              <w:rPr>
                <w:rFonts w:asciiTheme="minorHAnsi" w:eastAsiaTheme="minorEastAsia" w:hAnsiTheme="minorHAnsi"/>
                <w:noProof/>
                <w:color w:val="auto"/>
                <w:kern w:val="2"/>
                <w:szCs w:val="24"/>
                <w:lang w:eastAsia="en-NZ"/>
                <w14:ligatures w14:val="standardContextual"/>
              </w:rPr>
            </w:pPr>
            <w:hyperlink w:anchor="_Toc241480353" w:history="1">
              <w:r w:rsidRPr="0042065E">
                <w:rPr>
                  <w:rStyle w:val="Hyperlink"/>
                  <w:noProof/>
                </w:rPr>
                <w:t xml:space="preserve">4. </w:t>
              </w:r>
              <w:r>
                <w:rPr>
                  <w:rFonts w:asciiTheme="minorHAnsi" w:eastAsiaTheme="minorEastAsia" w:hAnsiTheme="minorHAnsi"/>
                  <w:noProof/>
                  <w:color w:val="auto"/>
                  <w:kern w:val="2"/>
                  <w:szCs w:val="24"/>
                  <w:lang w:eastAsia="en-NZ"/>
                  <w14:ligatures w14:val="standardContextual"/>
                </w:rPr>
                <w:tab/>
              </w:r>
              <w:r w:rsidRPr="0042065E">
                <w:rPr>
                  <w:rStyle w:val="Hyperlink"/>
                  <w:noProof/>
                </w:rPr>
                <w:t>Potentially frivolous and vexatious requests</w:t>
              </w:r>
              <w:r>
                <w:rPr>
                  <w:noProof/>
                  <w:webHidden/>
                </w:rPr>
                <w:tab/>
              </w:r>
              <w:r>
                <w:rPr>
                  <w:noProof/>
                  <w:webHidden/>
                </w:rPr>
                <w:fldChar w:fldCharType="begin"/>
              </w:r>
              <w:r>
                <w:rPr>
                  <w:noProof/>
                  <w:webHidden/>
                </w:rPr>
                <w:instrText xml:space="preserve"> PAGEREF _Toc241480353 \h </w:instrText>
              </w:r>
              <w:r>
                <w:rPr>
                  <w:noProof/>
                  <w:webHidden/>
                </w:rPr>
              </w:r>
              <w:r>
                <w:rPr>
                  <w:noProof/>
                  <w:webHidden/>
                </w:rPr>
                <w:fldChar w:fldCharType="separate"/>
              </w:r>
              <w:r>
                <w:rPr>
                  <w:noProof/>
                  <w:webHidden/>
                </w:rPr>
                <w:t>7</w:t>
              </w:r>
              <w:r>
                <w:rPr>
                  <w:noProof/>
                  <w:webHidden/>
                </w:rPr>
                <w:fldChar w:fldCharType="end"/>
              </w:r>
            </w:hyperlink>
          </w:p>
          <w:p w14:paraId="5244927F" w14:textId="13D0ABCC" w:rsidR="00296603" w:rsidRDefault="00296603">
            <w:pPr>
              <w:pStyle w:val="TOC1"/>
              <w:rPr>
                <w:rFonts w:asciiTheme="minorHAnsi" w:eastAsiaTheme="minorEastAsia" w:hAnsiTheme="minorHAnsi"/>
                <w:b w:val="0"/>
                <w:noProof/>
                <w:color w:val="auto"/>
                <w:kern w:val="2"/>
                <w:sz w:val="24"/>
                <w:szCs w:val="24"/>
                <w:lang w:eastAsia="en-NZ"/>
                <w14:ligatures w14:val="standardContextual"/>
              </w:rPr>
            </w:pPr>
            <w:hyperlink w:anchor="_Toc241480354" w:history="1">
              <w:r w:rsidRPr="0042065E">
                <w:rPr>
                  <w:rStyle w:val="Hyperlink"/>
                  <w:noProof/>
                </w:rPr>
                <w:t>Frequently asked questions about requests for AI generated information</w:t>
              </w:r>
              <w:r>
                <w:rPr>
                  <w:noProof/>
                  <w:webHidden/>
                </w:rPr>
                <w:tab/>
              </w:r>
              <w:r>
                <w:rPr>
                  <w:noProof/>
                  <w:webHidden/>
                </w:rPr>
                <w:fldChar w:fldCharType="begin"/>
              </w:r>
              <w:r>
                <w:rPr>
                  <w:noProof/>
                  <w:webHidden/>
                </w:rPr>
                <w:instrText xml:space="preserve"> PAGEREF _Toc241480354 \h </w:instrText>
              </w:r>
              <w:r>
                <w:rPr>
                  <w:noProof/>
                  <w:webHidden/>
                </w:rPr>
              </w:r>
              <w:r>
                <w:rPr>
                  <w:noProof/>
                  <w:webHidden/>
                </w:rPr>
                <w:fldChar w:fldCharType="separate"/>
              </w:r>
              <w:r>
                <w:rPr>
                  <w:noProof/>
                  <w:webHidden/>
                </w:rPr>
                <w:t>9</w:t>
              </w:r>
              <w:r>
                <w:rPr>
                  <w:noProof/>
                  <w:webHidden/>
                </w:rPr>
                <w:fldChar w:fldCharType="end"/>
              </w:r>
            </w:hyperlink>
          </w:p>
          <w:p w14:paraId="2BB50634" w14:textId="173D2B08"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55" w:history="1">
              <w:r w:rsidRPr="0042065E">
                <w:rPr>
                  <w:rStyle w:val="Hyperlink"/>
                  <w:noProof/>
                </w:rPr>
                <w:t>Is AI generated information subject to the OIA or LGOIMA?</w:t>
              </w:r>
              <w:r>
                <w:rPr>
                  <w:noProof/>
                  <w:webHidden/>
                </w:rPr>
                <w:tab/>
              </w:r>
              <w:r>
                <w:rPr>
                  <w:noProof/>
                  <w:webHidden/>
                </w:rPr>
                <w:fldChar w:fldCharType="begin"/>
              </w:r>
              <w:r>
                <w:rPr>
                  <w:noProof/>
                  <w:webHidden/>
                </w:rPr>
                <w:instrText xml:space="preserve"> PAGEREF _Toc241480355 \h </w:instrText>
              </w:r>
              <w:r>
                <w:rPr>
                  <w:noProof/>
                  <w:webHidden/>
                </w:rPr>
              </w:r>
              <w:r>
                <w:rPr>
                  <w:noProof/>
                  <w:webHidden/>
                </w:rPr>
                <w:fldChar w:fldCharType="separate"/>
              </w:r>
              <w:r>
                <w:rPr>
                  <w:noProof/>
                  <w:webHidden/>
                </w:rPr>
                <w:t>9</w:t>
              </w:r>
              <w:r>
                <w:rPr>
                  <w:noProof/>
                  <w:webHidden/>
                </w:rPr>
                <w:fldChar w:fldCharType="end"/>
              </w:r>
            </w:hyperlink>
          </w:p>
          <w:p w14:paraId="5ABBBA3A" w14:textId="7C23117E"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56" w:history="1">
              <w:r w:rsidRPr="0042065E">
                <w:rPr>
                  <w:rStyle w:val="Hyperlink"/>
                  <w:noProof/>
                </w:rPr>
                <w:t>Does my agency need to retain AI generated information?</w:t>
              </w:r>
              <w:r>
                <w:rPr>
                  <w:noProof/>
                  <w:webHidden/>
                </w:rPr>
                <w:tab/>
              </w:r>
              <w:r>
                <w:rPr>
                  <w:noProof/>
                  <w:webHidden/>
                </w:rPr>
                <w:fldChar w:fldCharType="begin"/>
              </w:r>
              <w:r>
                <w:rPr>
                  <w:noProof/>
                  <w:webHidden/>
                </w:rPr>
                <w:instrText xml:space="preserve"> PAGEREF _Toc241480356 \h </w:instrText>
              </w:r>
              <w:r>
                <w:rPr>
                  <w:noProof/>
                  <w:webHidden/>
                </w:rPr>
              </w:r>
              <w:r>
                <w:rPr>
                  <w:noProof/>
                  <w:webHidden/>
                </w:rPr>
                <w:fldChar w:fldCharType="separate"/>
              </w:r>
              <w:r>
                <w:rPr>
                  <w:noProof/>
                  <w:webHidden/>
                </w:rPr>
                <w:t>9</w:t>
              </w:r>
              <w:r>
                <w:rPr>
                  <w:noProof/>
                  <w:webHidden/>
                </w:rPr>
                <w:fldChar w:fldCharType="end"/>
              </w:r>
            </w:hyperlink>
          </w:p>
          <w:p w14:paraId="6EE42BE4" w14:textId="3D3C47CE"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57" w:history="1">
              <w:r w:rsidRPr="0042065E">
                <w:rPr>
                  <w:rStyle w:val="Hyperlink"/>
                  <w:noProof/>
                </w:rPr>
                <w:t>Can I refuse a request for AI generated information?</w:t>
              </w:r>
              <w:r>
                <w:rPr>
                  <w:noProof/>
                  <w:webHidden/>
                </w:rPr>
                <w:tab/>
              </w:r>
              <w:r>
                <w:rPr>
                  <w:noProof/>
                  <w:webHidden/>
                </w:rPr>
                <w:fldChar w:fldCharType="begin"/>
              </w:r>
              <w:r>
                <w:rPr>
                  <w:noProof/>
                  <w:webHidden/>
                </w:rPr>
                <w:instrText xml:space="preserve"> PAGEREF _Toc241480357 \h </w:instrText>
              </w:r>
              <w:r>
                <w:rPr>
                  <w:noProof/>
                  <w:webHidden/>
                </w:rPr>
              </w:r>
              <w:r>
                <w:rPr>
                  <w:noProof/>
                  <w:webHidden/>
                </w:rPr>
                <w:fldChar w:fldCharType="separate"/>
              </w:r>
              <w:r>
                <w:rPr>
                  <w:noProof/>
                  <w:webHidden/>
                </w:rPr>
                <w:t>10</w:t>
              </w:r>
              <w:r>
                <w:rPr>
                  <w:noProof/>
                  <w:webHidden/>
                </w:rPr>
                <w:fldChar w:fldCharType="end"/>
              </w:r>
            </w:hyperlink>
          </w:p>
          <w:p w14:paraId="4274CE74" w14:textId="069B6410"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58" w:history="1">
              <w:r w:rsidRPr="0042065E">
                <w:rPr>
                  <w:rStyle w:val="Hyperlink"/>
                  <w:noProof/>
                </w:rPr>
                <w:t>Does AI generated information have to be released if it is inaccurate?</w:t>
              </w:r>
              <w:r>
                <w:rPr>
                  <w:noProof/>
                  <w:webHidden/>
                </w:rPr>
                <w:tab/>
              </w:r>
              <w:r>
                <w:rPr>
                  <w:noProof/>
                  <w:webHidden/>
                </w:rPr>
                <w:fldChar w:fldCharType="begin"/>
              </w:r>
              <w:r>
                <w:rPr>
                  <w:noProof/>
                  <w:webHidden/>
                </w:rPr>
                <w:instrText xml:space="preserve"> PAGEREF _Toc241480358 \h </w:instrText>
              </w:r>
              <w:r>
                <w:rPr>
                  <w:noProof/>
                  <w:webHidden/>
                </w:rPr>
              </w:r>
              <w:r>
                <w:rPr>
                  <w:noProof/>
                  <w:webHidden/>
                </w:rPr>
                <w:fldChar w:fldCharType="separate"/>
              </w:r>
              <w:r>
                <w:rPr>
                  <w:noProof/>
                  <w:webHidden/>
                </w:rPr>
                <w:t>12</w:t>
              </w:r>
              <w:r>
                <w:rPr>
                  <w:noProof/>
                  <w:webHidden/>
                </w:rPr>
                <w:fldChar w:fldCharType="end"/>
              </w:r>
            </w:hyperlink>
          </w:p>
          <w:p w14:paraId="1620FF1A" w14:textId="34EB415A" w:rsidR="00296603" w:rsidRDefault="00296603">
            <w:pPr>
              <w:pStyle w:val="TOC1"/>
              <w:rPr>
                <w:rFonts w:asciiTheme="minorHAnsi" w:eastAsiaTheme="minorEastAsia" w:hAnsiTheme="minorHAnsi"/>
                <w:b w:val="0"/>
                <w:noProof/>
                <w:color w:val="auto"/>
                <w:kern w:val="2"/>
                <w:sz w:val="24"/>
                <w:szCs w:val="24"/>
                <w:lang w:eastAsia="en-NZ"/>
                <w14:ligatures w14:val="standardContextual"/>
              </w:rPr>
            </w:pPr>
            <w:hyperlink w:anchor="_Toc241480359" w:history="1">
              <w:r w:rsidRPr="0042065E">
                <w:rPr>
                  <w:rStyle w:val="Hyperlink"/>
                  <w:noProof/>
                </w:rPr>
                <w:t>Potential benefits of AI for agencies in processing information requests</w:t>
              </w:r>
              <w:r>
                <w:rPr>
                  <w:noProof/>
                  <w:webHidden/>
                </w:rPr>
                <w:tab/>
              </w:r>
              <w:r>
                <w:rPr>
                  <w:noProof/>
                  <w:webHidden/>
                </w:rPr>
                <w:fldChar w:fldCharType="begin"/>
              </w:r>
              <w:r>
                <w:rPr>
                  <w:noProof/>
                  <w:webHidden/>
                </w:rPr>
                <w:instrText xml:space="preserve"> PAGEREF _Toc241480359 \h </w:instrText>
              </w:r>
              <w:r>
                <w:rPr>
                  <w:noProof/>
                  <w:webHidden/>
                </w:rPr>
              </w:r>
              <w:r>
                <w:rPr>
                  <w:noProof/>
                  <w:webHidden/>
                </w:rPr>
                <w:fldChar w:fldCharType="separate"/>
              </w:r>
              <w:r>
                <w:rPr>
                  <w:noProof/>
                  <w:webHidden/>
                </w:rPr>
                <w:t>12</w:t>
              </w:r>
              <w:r>
                <w:rPr>
                  <w:noProof/>
                  <w:webHidden/>
                </w:rPr>
                <w:fldChar w:fldCharType="end"/>
              </w:r>
            </w:hyperlink>
          </w:p>
          <w:p w14:paraId="0AE73C73" w14:textId="188B3089" w:rsidR="00296603" w:rsidRDefault="00296603">
            <w:pPr>
              <w:pStyle w:val="TOC1"/>
              <w:rPr>
                <w:rFonts w:asciiTheme="minorHAnsi" w:eastAsiaTheme="minorEastAsia" w:hAnsiTheme="minorHAnsi"/>
                <w:b w:val="0"/>
                <w:noProof/>
                <w:color w:val="auto"/>
                <w:kern w:val="2"/>
                <w:sz w:val="24"/>
                <w:szCs w:val="24"/>
                <w:lang w:eastAsia="en-NZ"/>
                <w14:ligatures w14:val="standardContextual"/>
              </w:rPr>
            </w:pPr>
            <w:hyperlink w:anchor="_Toc241480360" w:history="1">
              <w:r w:rsidRPr="0042065E">
                <w:rPr>
                  <w:rStyle w:val="Hyperlink"/>
                  <w:noProof/>
                </w:rPr>
                <w:t>Frequently asked questions about using AI to help process information requests</w:t>
              </w:r>
              <w:r>
                <w:rPr>
                  <w:noProof/>
                  <w:webHidden/>
                </w:rPr>
                <w:tab/>
              </w:r>
              <w:r>
                <w:rPr>
                  <w:noProof/>
                  <w:webHidden/>
                </w:rPr>
                <w:fldChar w:fldCharType="begin"/>
              </w:r>
              <w:r>
                <w:rPr>
                  <w:noProof/>
                  <w:webHidden/>
                </w:rPr>
                <w:instrText xml:space="preserve"> PAGEREF _Toc241480360 \h </w:instrText>
              </w:r>
              <w:r>
                <w:rPr>
                  <w:noProof/>
                  <w:webHidden/>
                </w:rPr>
              </w:r>
              <w:r>
                <w:rPr>
                  <w:noProof/>
                  <w:webHidden/>
                </w:rPr>
                <w:fldChar w:fldCharType="separate"/>
              </w:r>
              <w:r>
                <w:rPr>
                  <w:noProof/>
                  <w:webHidden/>
                </w:rPr>
                <w:t>13</w:t>
              </w:r>
              <w:r>
                <w:rPr>
                  <w:noProof/>
                  <w:webHidden/>
                </w:rPr>
                <w:fldChar w:fldCharType="end"/>
              </w:r>
            </w:hyperlink>
          </w:p>
          <w:p w14:paraId="6406BD80" w14:textId="41188E37"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61" w:history="1">
              <w:r w:rsidRPr="0042065E">
                <w:rPr>
                  <w:rStyle w:val="Hyperlink"/>
                  <w:noProof/>
                </w:rPr>
                <w:t>What should I consider when using AI to help collate the information requested?</w:t>
              </w:r>
              <w:r>
                <w:rPr>
                  <w:noProof/>
                  <w:webHidden/>
                </w:rPr>
                <w:tab/>
              </w:r>
              <w:r>
                <w:rPr>
                  <w:noProof/>
                  <w:webHidden/>
                </w:rPr>
                <w:fldChar w:fldCharType="begin"/>
              </w:r>
              <w:r>
                <w:rPr>
                  <w:noProof/>
                  <w:webHidden/>
                </w:rPr>
                <w:instrText xml:space="preserve"> PAGEREF _Toc241480361 \h </w:instrText>
              </w:r>
              <w:r>
                <w:rPr>
                  <w:noProof/>
                  <w:webHidden/>
                </w:rPr>
              </w:r>
              <w:r>
                <w:rPr>
                  <w:noProof/>
                  <w:webHidden/>
                </w:rPr>
                <w:fldChar w:fldCharType="separate"/>
              </w:r>
              <w:r>
                <w:rPr>
                  <w:noProof/>
                  <w:webHidden/>
                </w:rPr>
                <w:t>13</w:t>
              </w:r>
              <w:r>
                <w:rPr>
                  <w:noProof/>
                  <w:webHidden/>
                </w:rPr>
                <w:fldChar w:fldCharType="end"/>
              </w:r>
            </w:hyperlink>
          </w:p>
          <w:p w14:paraId="71A0BA67" w14:textId="44542C54"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62" w:history="1">
              <w:r w:rsidRPr="0042065E">
                <w:rPr>
                  <w:rStyle w:val="Hyperlink"/>
                  <w:noProof/>
                </w:rPr>
                <w:t>Can I still refuse a request on the basis it would require substantial collation or research if AI is available to help me search?</w:t>
              </w:r>
              <w:r>
                <w:rPr>
                  <w:noProof/>
                  <w:webHidden/>
                </w:rPr>
                <w:tab/>
              </w:r>
              <w:r>
                <w:rPr>
                  <w:noProof/>
                  <w:webHidden/>
                </w:rPr>
                <w:fldChar w:fldCharType="begin"/>
              </w:r>
              <w:r>
                <w:rPr>
                  <w:noProof/>
                  <w:webHidden/>
                </w:rPr>
                <w:instrText xml:space="preserve"> PAGEREF _Toc241480362 \h </w:instrText>
              </w:r>
              <w:r>
                <w:rPr>
                  <w:noProof/>
                  <w:webHidden/>
                </w:rPr>
              </w:r>
              <w:r>
                <w:rPr>
                  <w:noProof/>
                  <w:webHidden/>
                </w:rPr>
                <w:fldChar w:fldCharType="separate"/>
              </w:r>
              <w:r>
                <w:rPr>
                  <w:noProof/>
                  <w:webHidden/>
                </w:rPr>
                <w:t>14</w:t>
              </w:r>
              <w:r>
                <w:rPr>
                  <w:noProof/>
                  <w:webHidden/>
                </w:rPr>
                <w:fldChar w:fldCharType="end"/>
              </w:r>
            </w:hyperlink>
          </w:p>
          <w:p w14:paraId="3E1BF8A1" w14:textId="59A1842F"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63" w:history="1">
              <w:r w:rsidRPr="0042065E">
                <w:rPr>
                  <w:rStyle w:val="Hyperlink"/>
                  <w:noProof/>
                </w:rPr>
                <w:t>Can I use AI to create a summary of the information requested?</w:t>
              </w:r>
              <w:r>
                <w:rPr>
                  <w:noProof/>
                  <w:webHidden/>
                </w:rPr>
                <w:tab/>
              </w:r>
              <w:r>
                <w:rPr>
                  <w:noProof/>
                  <w:webHidden/>
                </w:rPr>
                <w:fldChar w:fldCharType="begin"/>
              </w:r>
              <w:r>
                <w:rPr>
                  <w:noProof/>
                  <w:webHidden/>
                </w:rPr>
                <w:instrText xml:space="preserve"> PAGEREF _Toc241480363 \h </w:instrText>
              </w:r>
              <w:r>
                <w:rPr>
                  <w:noProof/>
                  <w:webHidden/>
                </w:rPr>
              </w:r>
              <w:r>
                <w:rPr>
                  <w:noProof/>
                  <w:webHidden/>
                </w:rPr>
                <w:fldChar w:fldCharType="separate"/>
              </w:r>
              <w:r>
                <w:rPr>
                  <w:noProof/>
                  <w:webHidden/>
                </w:rPr>
                <w:t>15</w:t>
              </w:r>
              <w:r>
                <w:rPr>
                  <w:noProof/>
                  <w:webHidden/>
                </w:rPr>
                <w:fldChar w:fldCharType="end"/>
              </w:r>
            </w:hyperlink>
          </w:p>
          <w:p w14:paraId="521E1207" w14:textId="02CDB4EC" w:rsidR="00296603" w:rsidRDefault="00296603">
            <w:pPr>
              <w:pStyle w:val="TOC2"/>
              <w:rPr>
                <w:rFonts w:asciiTheme="minorHAnsi" w:eastAsiaTheme="minorEastAsia" w:hAnsiTheme="minorHAnsi"/>
                <w:noProof/>
                <w:color w:val="auto"/>
                <w:kern w:val="2"/>
                <w:szCs w:val="24"/>
                <w:lang w:eastAsia="en-NZ"/>
                <w14:ligatures w14:val="standardContextual"/>
              </w:rPr>
            </w:pPr>
            <w:hyperlink w:anchor="_Toc241480364" w:history="1">
              <w:r w:rsidRPr="0042065E">
                <w:rPr>
                  <w:rStyle w:val="Hyperlink"/>
                  <w:noProof/>
                </w:rPr>
                <w:t>Can I still charge if I use AI to help process a request?</w:t>
              </w:r>
              <w:r>
                <w:rPr>
                  <w:noProof/>
                  <w:webHidden/>
                </w:rPr>
                <w:tab/>
              </w:r>
              <w:r>
                <w:rPr>
                  <w:noProof/>
                  <w:webHidden/>
                </w:rPr>
                <w:fldChar w:fldCharType="begin"/>
              </w:r>
              <w:r>
                <w:rPr>
                  <w:noProof/>
                  <w:webHidden/>
                </w:rPr>
                <w:instrText xml:space="preserve"> PAGEREF _Toc241480364 \h </w:instrText>
              </w:r>
              <w:r>
                <w:rPr>
                  <w:noProof/>
                  <w:webHidden/>
                </w:rPr>
              </w:r>
              <w:r>
                <w:rPr>
                  <w:noProof/>
                  <w:webHidden/>
                </w:rPr>
                <w:fldChar w:fldCharType="separate"/>
              </w:r>
              <w:r>
                <w:rPr>
                  <w:noProof/>
                  <w:webHidden/>
                </w:rPr>
                <w:t>16</w:t>
              </w:r>
              <w:r>
                <w:rPr>
                  <w:noProof/>
                  <w:webHidden/>
                </w:rPr>
                <w:fldChar w:fldCharType="end"/>
              </w:r>
            </w:hyperlink>
          </w:p>
          <w:p w14:paraId="66A672B4" w14:textId="7949C361" w:rsidR="00296603" w:rsidRDefault="00296603">
            <w:pPr>
              <w:pStyle w:val="TOC1"/>
              <w:rPr>
                <w:rFonts w:asciiTheme="minorHAnsi" w:eastAsiaTheme="minorEastAsia" w:hAnsiTheme="minorHAnsi"/>
                <w:b w:val="0"/>
                <w:noProof/>
                <w:color w:val="auto"/>
                <w:kern w:val="2"/>
                <w:sz w:val="24"/>
                <w:szCs w:val="24"/>
                <w:lang w:eastAsia="en-NZ"/>
                <w14:ligatures w14:val="standardContextual"/>
              </w:rPr>
            </w:pPr>
            <w:hyperlink w:anchor="_Toc241480365" w:history="1">
              <w:r w:rsidRPr="0042065E">
                <w:rPr>
                  <w:rStyle w:val="Hyperlink"/>
                  <w:noProof/>
                </w:rPr>
                <w:t>Keeping good records when using AI to assist in processing information requests</w:t>
              </w:r>
              <w:r>
                <w:rPr>
                  <w:noProof/>
                  <w:webHidden/>
                </w:rPr>
                <w:tab/>
              </w:r>
              <w:r>
                <w:rPr>
                  <w:noProof/>
                  <w:webHidden/>
                </w:rPr>
                <w:fldChar w:fldCharType="begin"/>
              </w:r>
              <w:r>
                <w:rPr>
                  <w:noProof/>
                  <w:webHidden/>
                </w:rPr>
                <w:instrText xml:space="preserve"> PAGEREF _Toc241480365 \h </w:instrText>
              </w:r>
              <w:r>
                <w:rPr>
                  <w:noProof/>
                  <w:webHidden/>
                </w:rPr>
              </w:r>
              <w:r>
                <w:rPr>
                  <w:noProof/>
                  <w:webHidden/>
                </w:rPr>
                <w:fldChar w:fldCharType="separate"/>
              </w:r>
              <w:r>
                <w:rPr>
                  <w:noProof/>
                  <w:webHidden/>
                </w:rPr>
                <w:t>16</w:t>
              </w:r>
              <w:r>
                <w:rPr>
                  <w:noProof/>
                  <w:webHidden/>
                </w:rPr>
                <w:fldChar w:fldCharType="end"/>
              </w:r>
            </w:hyperlink>
          </w:p>
          <w:p w14:paraId="73208B93" w14:textId="1A8B4D44" w:rsidR="00A5640F" w:rsidRDefault="00A5640F" w:rsidP="009A3143">
            <w:pPr>
              <w:pStyle w:val="Whitespace"/>
            </w:pPr>
            <w:r>
              <w:fldChar w:fldCharType="end"/>
            </w:r>
          </w:p>
        </w:tc>
      </w:tr>
    </w:tbl>
    <w:p w14:paraId="065E8091" w14:textId="370B7006" w:rsidR="00555520" w:rsidRDefault="00555520" w:rsidP="00555520">
      <w:pPr>
        <w:pStyle w:val="BodyText"/>
      </w:pPr>
      <w:bookmarkStart w:id="3" w:name="_Toc240023648"/>
      <w:bookmarkStart w:id="4" w:name="_Hlk240021790"/>
      <w:bookmarkStart w:id="5" w:name="_Toc236046163"/>
      <w:bookmarkEnd w:id="1"/>
      <w:bookmarkEnd w:id="2"/>
    </w:p>
    <w:p w14:paraId="4CD57A22" w14:textId="77777777" w:rsidR="00555520" w:rsidRDefault="00555520">
      <w:pPr>
        <w:spacing w:after="200" w:line="276" w:lineRule="auto"/>
      </w:pPr>
      <w:r>
        <w:br w:type="page"/>
      </w:r>
    </w:p>
    <w:p w14:paraId="565CEB6E" w14:textId="77A815F0" w:rsidR="005817F5" w:rsidRDefault="005817F5" w:rsidP="005817F5">
      <w:pPr>
        <w:pStyle w:val="Heading1"/>
        <w:spacing w:after="240"/>
      </w:pPr>
      <w:bookmarkStart w:id="6" w:name="_Toc241480344"/>
      <w:r>
        <w:t>What is AI?</w:t>
      </w:r>
      <w:bookmarkEnd w:id="3"/>
      <w:bookmarkEnd w:id="6"/>
      <w:r>
        <w:t xml:space="preserve"> </w:t>
      </w:r>
    </w:p>
    <w:p w14:paraId="10FB3F13" w14:textId="2132F880" w:rsidR="005817F5" w:rsidRDefault="005817F5" w:rsidP="005817F5">
      <w:pPr>
        <w:pStyle w:val="BodyText"/>
      </w:pPr>
      <w:r w:rsidRPr="00F70693">
        <w:rPr>
          <w:rStyle w:val="Emphasis"/>
        </w:rPr>
        <w:t>Generative AI</w:t>
      </w:r>
      <w:r>
        <w:t xml:space="preserve"> </w:t>
      </w:r>
      <w:r w:rsidR="009C1E05">
        <w:t xml:space="preserve">(Gen AI) </w:t>
      </w:r>
      <w:r>
        <w:t>recognises patterns in large datasets to create new content, such as text and images. Commonly used tools include ChatGPT, Claude, Microsoft 365 Copilot and Google Gemini.</w:t>
      </w:r>
    </w:p>
    <w:p w14:paraId="0D8336E5" w14:textId="5E829924" w:rsidR="00227198" w:rsidRDefault="00227198" w:rsidP="005817F5">
      <w:pPr>
        <w:pStyle w:val="BodyText"/>
      </w:pPr>
      <w:r w:rsidRPr="00717BD0">
        <w:rPr>
          <w:rStyle w:val="Emphasis"/>
        </w:rPr>
        <w:t>An AI bot</w:t>
      </w:r>
      <w:r>
        <w:t xml:space="preserve"> </w:t>
      </w:r>
      <w:r w:rsidRPr="00F83B00">
        <w:t>is a computer program that uses artificial intelligence to do tasks or talk with people like a human</w:t>
      </w:r>
      <w:r>
        <w:t>.</w:t>
      </w:r>
    </w:p>
    <w:p w14:paraId="2E948002" w14:textId="742DC3D9" w:rsidR="005817F5" w:rsidRDefault="005817F5" w:rsidP="005817F5">
      <w:pPr>
        <w:pStyle w:val="BodyText"/>
      </w:pPr>
      <w:r w:rsidRPr="00F70693">
        <w:rPr>
          <w:rStyle w:val="Emphasis"/>
        </w:rPr>
        <w:t>Agentic AI</w:t>
      </w:r>
      <w:r>
        <w:t xml:space="preserve"> </w:t>
      </w:r>
      <w:r w:rsidR="002E1EAA">
        <w:t>is an AI</w:t>
      </w:r>
      <w:r w:rsidR="00227198" w:rsidRPr="008C35CE">
        <w:t xml:space="preserve"> system designed to operate independently, make decisions, and take multi-step actions to achieve a broad goal with little human </w:t>
      </w:r>
      <w:r w:rsidR="002E1EAA">
        <w:t>oversight</w:t>
      </w:r>
      <w:r>
        <w:t>.</w:t>
      </w:r>
      <w:bookmarkEnd w:id="4"/>
    </w:p>
    <w:p w14:paraId="0E7296D2" w14:textId="2FB97537" w:rsidR="002E1EAA" w:rsidRDefault="002E1EAA" w:rsidP="005817F5">
      <w:pPr>
        <w:pStyle w:val="BodyText"/>
      </w:pPr>
      <w:bookmarkStart w:id="7" w:name="_Hlk241071752"/>
      <w:r w:rsidRPr="002E1EAA">
        <w:t>A</w:t>
      </w:r>
      <w:r w:rsidRPr="00717BD0">
        <w:rPr>
          <w:rStyle w:val="Emphasis"/>
        </w:rPr>
        <w:t xml:space="preserve"> prompt</w:t>
      </w:r>
      <w:r w:rsidRPr="002E1EAA">
        <w:t xml:space="preserve"> is the instruction, question, or input you give an </w:t>
      </w:r>
      <w:r>
        <w:t>AI</w:t>
      </w:r>
      <w:r w:rsidRPr="002E1EAA">
        <w:t xml:space="preserve"> tool to tell it what to do or how to respond</w:t>
      </w:r>
      <w:r>
        <w:t>.</w:t>
      </w:r>
    </w:p>
    <w:p w14:paraId="268E05EB" w14:textId="61A5BEC5" w:rsidR="00482DB6" w:rsidRPr="005E1068" w:rsidRDefault="00482DB6" w:rsidP="00482DB6">
      <w:pPr>
        <w:pStyle w:val="Heading1"/>
        <w:spacing w:after="240"/>
      </w:pPr>
      <w:bookmarkStart w:id="8" w:name="_Toc241480345"/>
      <w:bookmarkEnd w:id="7"/>
      <w:r w:rsidRPr="005E1068">
        <w:t>Frequently asked questions</w:t>
      </w:r>
      <w:bookmarkEnd w:id="5"/>
      <w:r w:rsidRPr="005E1068">
        <w:t xml:space="preserve"> </w:t>
      </w:r>
      <w:r w:rsidR="00782B6F">
        <w:t>about AI generated requests</w:t>
      </w:r>
      <w:bookmarkEnd w:id="8"/>
    </w:p>
    <w:p w14:paraId="3185BF38" w14:textId="77777777" w:rsidR="00482DB6" w:rsidRPr="005E1068" w:rsidRDefault="00482DB6" w:rsidP="00482DB6">
      <w:pPr>
        <w:pStyle w:val="Heading2"/>
        <w:spacing w:before="240"/>
      </w:pPr>
      <w:bookmarkStart w:id="9" w:name="_Toc236046164"/>
      <w:bookmarkStart w:id="10" w:name="_Toc241480346"/>
      <w:r w:rsidRPr="005E1068">
        <w:t>Does using AI make a request for official information invalid?</w:t>
      </w:r>
      <w:bookmarkEnd w:id="9"/>
      <w:bookmarkEnd w:id="10"/>
    </w:p>
    <w:p w14:paraId="09ED7B90" w14:textId="1F329975" w:rsidR="00034924" w:rsidRDefault="00482DB6" w:rsidP="00482DB6">
      <w:pPr>
        <w:pStyle w:val="BodyText"/>
      </w:pPr>
      <w:r w:rsidRPr="005E1068">
        <w:t xml:space="preserve">Not </w:t>
      </w:r>
      <w:r w:rsidR="0027221F">
        <w:t>usually</w:t>
      </w:r>
      <w:r w:rsidRPr="005E1068">
        <w:t xml:space="preserve">. AI </w:t>
      </w:r>
      <w:r w:rsidR="009C7640">
        <w:t xml:space="preserve">is just another tool available when a person makes </w:t>
      </w:r>
      <w:r w:rsidRPr="005E1068">
        <w:t xml:space="preserve">a request for official information. That includes generating a request from a prompt. </w:t>
      </w:r>
    </w:p>
    <w:p w14:paraId="73059FAE" w14:textId="3249B20C" w:rsidR="00482DB6" w:rsidRDefault="00482DB6" w:rsidP="00482DB6">
      <w:pPr>
        <w:pStyle w:val="BodyText"/>
      </w:pPr>
      <w:r w:rsidRPr="005E1068">
        <w:t xml:space="preserve">When Ministers and </w:t>
      </w:r>
      <w:r w:rsidR="001E3487">
        <w:t xml:space="preserve">government </w:t>
      </w:r>
      <w:r w:rsidRPr="005E1068">
        <w:t xml:space="preserve">agencies </w:t>
      </w:r>
      <w:r w:rsidR="001E3487">
        <w:t xml:space="preserve">(agencies) </w:t>
      </w:r>
      <w:r w:rsidRPr="005E1068">
        <w:t>receive a request for official information they must respond in accordance with the</w:t>
      </w:r>
      <w:r w:rsidR="00976FC4">
        <w:t xml:space="preserve"> legislation,</w:t>
      </w:r>
      <w:r w:rsidRPr="005E1068">
        <w:t xml:space="preserve"> unless </w:t>
      </w:r>
      <w:r w:rsidR="00034924">
        <w:t>the request</w:t>
      </w:r>
      <w:r w:rsidRPr="005E1068">
        <w:t xml:space="preserve"> doesn</w:t>
      </w:r>
      <w:r>
        <w:t>’</w:t>
      </w:r>
      <w:r w:rsidRPr="005E1068">
        <w:t>t satisfy the requirements</w:t>
      </w:r>
      <w:r w:rsidR="00034924">
        <w:t xml:space="preserve"> </w:t>
      </w:r>
      <w:r w:rsidRPr="005E1068">
        <w:t xml:space="preserve">in section 12 of </w:t>
      </w:r>
      <w:r w:rsidR="001E3487">
        <w:t xml:space="preserve">the </w:t>
      </w:r>
      <w:r w:rsidR="00976FC4">
        <w:t>Official Information Act (</w:t>
      </w:r>
      <w:proofErr w:type="spellStart"/>
      <w:r w:rsidRPr="005E1068">
        <w:t>OIA</w:t>
      </w:r>
      <w:proofErr w:type="spellEnd"/>
      <w:r w:rsidR="00976FC4">
        <w:t>) or section 10 of the Local Government Official Information and Meetings Act (</w:t>
      </w:r>
      <w:proofErr w:type="spellStart"/>
      <w:r w:rsidR="00976FC4">
        <w:t>LGOIMA</w:t>
      </w:r>
      <w:proofErr w:type="spellEnd"/>
      <w:r w:rsidR="00976FC4">
        <w:t>)</w:t>
      </w:r>
      <w:r w:rsidRPr="005E1068">
        <w:t>.</w:t>
      </w:r>
    </w:p>
    <w:p w14:paraId="506486A2" w14:textId="51C80EA2" w:rsidR="00034924" w:rsidRDefault="00034924" w:rsidP="00482DB6">
      <w:pPr>
        <w:pStyle w:val="BodyText"/>
      </w:pPr>
      <w:r>
        <w:t xml:space="preserve">Section 12 of the </w:t>
      </w:r>
      <w:proofErr w:type="spellStart"/>
      <w:r>
        <w:t>OIA</w:t>
      </w:r>
      <w:proofErr w:type="spellEnd"/>
      <w:r>
        <w:t xml:space="preserve"> says that a request can be made by any ‘</w:t>
      </w:r>
      <w:r w:rsidRPr="00034924">
        <w:rPr>
          <w:rStyle w:val="Quotationwithinthesentence"/>
        </w:rPr>
        <w:t>person</w:t>
      </w:r>
      <w:r>
        <w:t>’, being:</w:t>
      </w:r>
    </w:p>
    <w:p w14:paraId="1E8EA688" w14:textId="02E634BF" w:rsidR="00034924" w:rsidRDefault="00034924" w:rsidP="00034924">
      <w:pPr>
        <w:pStyle w:val="Bullet1"/>
      </w:pPr>
      <w:r>
        <w:t xml:space="preserve">a New Zealand citizen or </w:t>
      </w:r>
      <w:proofErr w:type="gramStart"/>
      <w:r>
        <w:t>resident;</w:t>
      </w:r>
      <w:proofErr w:type="gramEnd"/>
    </w:p>
    <w:p w14:paraId="15FB6918" w14:textId="4AB46759" w:rsidR="00034924" w:rsidRDefault="00034924" w:rsidP="00034924">
      <w:pPr>
        <w:pStyle w:val="Bullet1"/>
      </w:pPr>
      <w:r>
        <w:t>a person in New Zealand; or</w:t>
      </w:r>
    </w:p>
    <w:p w14:paraId="29BFC8B2" w14:textId="77777777" w:rsidR="00034924" w:rsidRDefault="00034924" w:rsidP="00034924">
      <w:pPr>
        <w:pStyle w:val="Bullet1"/>
      </w:pPr>
      <w:r>
        <w:t xml:space="preserve">a body corporate either incorporated in New Zealand or with a place of business in New Zealand. </w:t>
      </w:r>
    </w:p>
    <w:p w14:paraId="09F1AF5A" w14:textId="485B043A" w:rsidR="00976FC4" w:rsidRDefault="00976FC4" w:rsidP="00976FC4">
      <w:pPr>
        <w:pStyle w:val="BodyText"/>
      </w:pPr>
      <w:r>
        <w:t xml:space="preserve">Section 10 of </w:t>
      </w:r>
      <w:r w:rsidR="00944395">
        <w:t xml:space="preserve">the </w:t>
      </w:r>
      <w:proofErr w:type="spellStart"/>
      <w:r>
        <w:t>LGOIMA</w:t>
      </w:r>
      <w:proofErr w:type="spellEnd"/>
      <w:r>
        <w:t xml:space="preserve"> says that a request can be made by any ‘</w:t>
      </w:r>
      <w:r w:rsidRPr="00976FC4">
        <w:rPr>
          <w:rStyle w:val="Italics"/>
        </w:rPr>
        <w:t>person</w:t>
      </w:r>
      <w:r>
        <w:t>’, no matter who they are or where they are located.</w:t>
      </w:r>
    </w:p>
    <w:p w14:paraId="74949DCA" w14:textId="27DFB022" w:rsidR="00976FC4" w:rsidRDefault="00976FC4" w:rsidP="001E3487">
      <w:pPr>
        <w:pStyle w:val="BodyText"/>
      </w:pPr>
      <w:r>
        <w:t xml:space="preserve">There must therefore be a human involved in </w:t>
      </w:r>
      <w:r w:rsidR="00CC6334" w:rsidRPr="00717BD0">
        <w:rPr>
          <w:rStyle w:val="Emphasis"/>
        </w:rPr>
        <w:t>deciding</w:t>
      </w:r>
      <w:r w:rsidR="00CC6334">
        <w:t xml:space="preserve"> to make</w:t>
      </w:r>
      <w:r>
        <w:t xml:space="preserve"> the request, even if they are getting assistance from AI</w:t>
      </w:r>
      <w:r w:rsidR="00B76736">
        <w:t xml:space="preserve"> in drafting it</w:t>
      </w:r>
      <w:r>
        <w:t xml:space="preserve">. </w:t>
      </w:r>
    </w:p>
    <w:p w14:paraId="2D176250" w14:textId="6D6B718A" w:rsidR="002E1EAA" w:rsidRPr="00A94239" w:rsidRDefault="00C5488A" w:rsidP="002E1EAA">
      <w:pPr>
        <w:pStyle w:val="BodyText"/>
      </w:pPr>
      <w:r>
        <w:t>It is possible that</w:t>
      </w:r>
      <w:r w:rsidR="002E1EAA">
        <w:t xml:space="preserve"> an </w:t>
      </w:r>
      <w:r>
        <w:t xml:space="preserve">official </w:t>
      </w:r>
      <w:r w:rsidR="002E1EAA">
        <w:t xml:space="preserve">information request </w:t>
      </w:r>
      <w:r>
        <w:t>could be</w:t>
      </w:r>
      <w:r w:rsidR="002E1EAA">
        <w:t xml:space="preserve"> made by agentic AI without any human involvement. </w:t>
      </w:r>
      <w:r w:rsidR="00F02F49">
        <w:t xml:space="preserve">This might happen, for example, if a person asked agentic AI to find them information about a particular subject matter, but </w:t>
      </w:r>
      <w:r>
        <w:t>did</w:t>
      </w:r>
      <w:r w:rsidR="00F02F49">
        <w:t xml:space="preserve"> not specifically instruct </w:t>
      </w:r>
      <w:r w:rsidR="00944395">
        <w:t>it to make a</w:t>
      </w:r>
      <w:r w:rsidR="00F02F49">
        <w:t xml:space="preserve">n official information request to your agency. </w:t>
      </w:r>
      <w:r>
        <w:t xml:space="preserve">If it appears agentic AI </w:t>
      </w:r>
      <w:r w:rsidR="004738D8">
        <w:t xml:space="preserve">may be </w:t>
      </w:r>
      <w:r>
        <w:t xml:space="preserve">making an official information request without specific human direction, </w:t>
      </w:r>
      <w:r w:rsidR="00F02F49">
        <w:t>agencies can contact the requester to confirm their request and personal identity</w:t>
      </w:r>
      <w:r>
        <w:t>.</w:t>
      </w:r>
      <w:r w:rsidR="00F02F49">
        <w:t xml:space="preserve"> </w:t>
      </w:r>
      <w:r w:rsidR="00FC20B9">
        <w:t xml:space="preserve">Agencies are entitled to satisfy themselves </w:t>
      </w:r>
      <w:r w:rsidR="00944395">
        <w:t xml:space="preserve">that </w:t>
      </w:r>
      <w:r w:rsidR="00FC20B9">
        <w:t xml:space="preserve">a requester is eligible to make a request under section 12 of the </w:t>
      </w:r>
      <w:proofErr w:type="spellStart"/>
      <w:r w:rsidR="00FC20B9">
        <w:t>OIA</w:t>
      </w:r>
      <w:proofErr w:type="spellEnd"/>
      <w:r w:rsidR="00FC20B9">
        <w:t xml:space="preserve"> or section 10 of </w:t>
      </w:r>
      <w:r w:rsidR="00944395">
        <w:t xml:space="preserve">the </w:t>
      </w:r>
      <w:proofErr w:type="spellStart"/>
      <w:r w:rsidR="00FC20B9">
        <w:t>LGOIMA</w:t>
      </w:r>
      <w:proofErr w:type="spellEnd"/>
      <w:r w:rsidR="00FC20B9">
        <w:t>, where th</w:t>
      </w:r>
      <w:r w:rsidR="00DF5CCC">
        <w:t>at</w:t>
      </w:r>
      <w:r w:rsidR="00FC20B9">
        <w:t xml:space="preserve"> is not obvious.</w:t>
      </w:r>
    </w:p>
    <w:p w14:paraId="631A0BA3" w14:textId="173B9621" w:rsidR="00FC20B9" w:rsidRDefault="001D7DD1" w:rsidP="001D7DD1">
      <w:pPr>
        <w:pStyle w:val="BodyText"/>
      </w:pPr>
      <w:r w:rsidRPr="009816CF">
        <w:t>If a request is made by email or over the internet</w:t>
      </w:r>
      <w:r w:rsidR="00C87FB7">
        <w:t>, and</w:t>
      </w:r>
      <w:r w:rsidR="00A65C96">
        <w:t xml:space="preserve"> with no clear connection to New Zealand</w:t>
      </w:r>
      <w:r w:rsidRPr="009816CF">
        <w:t>, agencies are entitled to ask reasonable questions to check whether the person is eligible to make a request</w:t>
      </w:r>
      <w:r w:rsidR="00342C21">
        <w:t xml:space="preserve"> under section 12 of the </w:t>
      </w:r>
      <w:proofErr w:type="spellStart"/>
      <w:r w:rsidR="00342C21">
        <w:t>OIA</w:t>
      </w:r>
      <w:proofErr w:type="spellEnd"/>
      <w:r w:rsidRPr="009816CF">
        <w:t>.</w:t>
      </w:r>
      <w:r w:rsidR="003E7C22">
        <w:rPr>
          <w:rStyle w:val="FootnoteReference"/>
        </w:rPr>
        <w:footnoteReference w:id="2"/>
      </w:r>
      <w:r w:rsidRPr="009816CF">
        <w:t xml:space="preserve"> However, agencies that wish to</w:t>
      </w:r>
      <w:r>
        <w:t xml:space="preserve"> </w:t>
      </w:r>
      <w:r w:rsidRPr="009816CF">
        <w:t>query eligibility should</w:t>
      </w:r>
      <w:r>
        <w:t xml:space="preserve"> </w:t>
      </w:r>
      <w:r w:rsidRPr="009816CF">
        <w:t>do so promptly so</w:t>
      </w:r>
      <w:r>
        <w:t xml:space="preserve"> </w:t>
      </w:r>
      <w:r w:rsidRPr="009816CF">
        <w:t>as to not</w:t>
      </w:r>
      <w:r>
        <w:t xml:space="preserve"> </w:t>
      </w:r>
      <w:r w:rsidRPr="009816CF">
        <w:t>unnecessarily delay the</w:t>
      </w:r>
      <w:r>
        <w:t xml:space="preserve"> </w:t>
      </w:r>
      <w:r w:rsidRPr="009816CF">
        <w:t>proper processing</w:t>
      </w:r>
      <w:r>
        <w:t xml:space="preserve"> </w:t>
      </w:r>
      <w:r w:rsidRPr="009816CF">
        <w:t>of a valid request.</w:t>
      </w:r>
      <w:r w:rsidR="00717BD0">
        <w:rPr>
          <w:rStyle w:val="FootnoteReference"/>
        </w:rPr>
        <w:footnoteReference w:id="3"/>
      </w:r>
      <w:r>
        <w:t xml:space="preserve"> </w:t>
      </w:r>
    </w:p>
    <w:p w14:paraId="5ACE4E7F" w14:textId="48D1DE8F" w:rsidR="001D7DD1" w:rsidRDefault="00FC20B9" w:rsidP="001D7DD1">
      <w:pPr>
        <w:pStyle w:val="BodyText"/>
      </w:pPr>
      <w:r w:rsidRPr="005E1068">
        <w:t>If you are concerned that a</w:t>
      </w:r>
      <w:r>
        <w:t>n AI</w:t>
      </w:r>
      <w:r w:rsidRPr="005E1068">
        <w:t xml:space="preserve"> bot is </w:t>
      </w:r>
      <w:r>
        <w:t>targeting or spamming your agency</w:t>
      </w:r>
      <w:r w:rsidR="008230EA">
        <w:t xml:space="preserve">, and making </w:t>
      </w:r>
      <w:r>
        <w:t xml:space="preserve">official information </w:t>
      </w:r>
      <w:r w:rsidRPr="005E1068">
        <w:t>requests without any human involvement</w:t>
      </w:r>
      <w:r>
        <w:t xml:space="preserve">, </w:t>
      </w:r>
      <w:r w:rsidRPr="005E1068">
        <w:t>contact your security team immediately.</w:t>
      </w:r>
    </w:p>
    <w:p w14:paraId="4922CF78" w14:textId="13AA79D9" w:rsidR="00482DB6" w:rsidRPr="005E1068" w:rsidRDefault="00482DB6" w:rsidP="00482DB6">
      <w:pPr>
        <w:pStyle w:val="Heading2"/>
      </w:pPr>
      <w:bookmarkStart w:id="11" w:name="_Toc236046165"/>
      <w:bookmarkStart w:id="12" w:name="_Toc241480347"/>
      <w:r w:rsidRPr="005E1068">
        <w:t xml:space="preserve">What if </w:t>
      </w:r>
      <w:r>
        <w:t xml:space="preserve">a </w:t>
      </w:r>
      <w:r w:rsidRPr="005E1068">
        <w:t>request made using AI contains inaccurate information?</w:t>
      </w:r>
      <w:bookmarkEnd w:id="11"/>
      <w:bookmarkEnd w:id="12"/>
    </w:p>
    <w:p w14:paraId="577E17CB" w14:textId="41AC9959" w:rsidR="00482DB6" w:rsidRPr="005E1068" w:rsidRDefault="00482DB6" w:rsidP="00482DB6">
      <w:pPr>
        <w:pStyle w:val="BodyText"/>
      </w:pPr>
      <w:r w:rsidRPr="005E1068">
        <w:t xml:space="preserve">Requests drafted with the assistance of AI might misrepresent the obligations and provisions set out in the </w:t>
      </w:r>
      <w:r w:rsidR="00342C21">
        <w:t>official information legislation</w:t>
      </w:r>
      <w:r w:rsidRPr="005E1068">
        <w:t>. They might make references to Ombudsman decisions or case law that doesn</w:t>
      </w:r>
      <w:r>
        <w:t>’</w:t>
      </w:r>
      <w:r w:rsidRPr="005E1068">
        <w:t xml:space="preserve">t exist. </w:t>
      </w:r>
    </w:p>
    <w:p w14:paraId="1B63A17D" w14:textId="3D5A35CC" w:rsidR="00482DB6" w:rsidRPr="005E1068" w:rsidRDefault="004E7529" w:rsidP="00482DB6">
      <w:pPr>
        <w:pStyle w:val="BodyText"/>
      </w:pPr>
      <w:r>
        <w:t>However, j</w:t>
      </w:r>
      <w:r w:rsidR="00482DB6" w:rsidRPr="005E1068">
        <w:t>ust because a request contains inaccuracies it doesn</w:t>
      </w:r>
      <w:r w:rsidR="00482DB6">
        <w:t>’</w:t>
      </w:r>
      <w:r w:rsidR="00482DB6" w:rsidRPr="005E1068">
        <w:t xml:space="preserve">t mean the request for official information itself is </w:t>
      </w:r>
      <w:r w:rsidR="0027221F">
        <w:t>in</w:t>
      </w:r>
      <w:r w:rsidR="00482DB6" w:rsidRPr="005E1068">
        <w:t>valid. Indeed, people sometimes make mistakes in their requests without using AI</w:t>
      </w:r>
      <w:r>
        <w:t>,</w:t>
      </w:r>
      <w:r w:rsidR="00482DB6" w:rsidRPr="005E1068">
        <w:t xml:space="preserve"> as well</w:t>
      </w:r>
      <w:r w:rsidR="00482DB6">
        <w:t xml:space="preserve">. </w:t>
      </w:r>
    </w:p>
    <w:p w14:paraId="5836EA9C" w14:textId="1563346A" w:rsidR="00482DB6" w:rsidRPr="005E1068" w:rsidRDefault="004E7529" w:rsidP="00482DB6">
      <w:pPr>
        <w:pStyle w:val="BodyText"/>
      </w:pPr>
      <w:r>
        <w:t>Agencies</w:t>
      </w:r>
      <w:r w:rsidR="00482DB6" w:rsidRPr="005E1068">
        <w:t xml:space="preserve"> </w:t>
      </w:r>
      <w:r w:rsidR="008230EA">
        <w:t>can</w:t>
      </w:r>
      <w:r w:rsidR="008230EA" w:rsidRPr="005E1068">
        <w:t xml:space="preserve"> </w:t>
      </w:r>
      <w:r w:rsidR="00C87FB7">
        <w:t>address</w:t>
      </w:r>
      <w:r w:rsidR="00482DB6" w:rsidRPr="005E1068">
        <w:t xml:space="preserve"> </w:t>
      </w:r>
      <w:r>
        <w:t>any</w:t>
      </w:r>
      <w:r w:rsidR="00482DB6" w:rsidRPr="005E1068">
        <w:t xml:space="preserve"> inaccurate statements when considering and/or processing </w:t>
      </w:r>
      <w:r>
        <w:t>a</w:t>
      </w:r>
      <w:r w:rsidR="00482DB6" w:rsidRPr="005E1068">
        <w:t xml:space="preserve"> request and providing the response</w:t>
      </w:r>
      <w:r w:rsidR="00482DB6">
        <w:t>.</w:t>
      </w:r>
      <w:r w:rsidR="003E7C22">
        <w:rPr>
          <w:rStyle w:val="FootnoteReference"/>
        </w:rPr>
        <w:footnoteReference w:id="4"/>
      </w:r>
      <w:r w:rsidR="00482DB6">
        <w:t xml:space="preserve"> </w:t>
      </w:r>
      <w:r w:rsidR="00482DB6" w:rsidRPr="005E1068">
        <w:t xml:space="preserve">They should also advise the requester that if they are not satisfied with the response given, </w:t>
      </w:r>
      <w:r>
        <w:t>they can</w:t>
      </w:r>
      <w:r w:rsidR="00482DB6" w:rsidRPr="005E1068">
        <w:t xml:space="preserve"> </w:t>
      </w:r>
      <w:r w:rsidR="00C87FB7">
        <w:t>complain to the Ombudsman</w:t>
      </w:r>
      <w:r w:rsidR="002050E7">
        <w:t xml:space="preserve"> (through our </w:t>
      </w:r>
      <w:hyperlink r:id="rId10" w:history="1">
        <w:r w:rsidR="002050E7" w:rsidRPr="002050E7">
          <w:rPr>
            <w:rStyle w:val="Hyperlink"/>
          </w:rPr>
          <w:t>complaint form</w:t>
        </w:r>
      </w:hyperlink>
      <w:r w:rsidR="002050E7">
        <w:t>)</w:t>
      </w:r>
      <w:r w:rsidR="00C87FB7">
        <w:t xml:space="preserve"> to </w:t>
      </w:r>
      <w:r w:rsidR="00482DB6" w:rsidRPr="005E1068">
        <w:t>seek an independent and impartial review.</w:t>
      </w:r>
    </w:p>
    <w:p w14:paraId="4DD35756" w14:textId="4394DB30" w:rsidR="00482DB6" w:rsidRPr="005E1068" w:rsidRDefault="00482DB6" w:rsidP="00482DB6">
      <w:pPr>
        <w:pStyle w:val="Heading2"/>
      </w:pPr>
      <w:bookmarkStart w:id="13" w:name="_Toc236046166"/>
      <w:bookmarkStart w:id="14" w:name="_Toc241480348"/>
      <w:r w:rsidRPr="005E1068">
        <w:t xml:space="preserve">Can </w:t>
      </w:r>
      <w:r w:rsidR="00204115">
        <w:t>I</w:t>
      </w:r>
      <w:r w:rsidRPr="005E1068">
        <w:t xml:space="preserve"> tell </w:t>
      </w:r>
      <w:r w:rsidR="00204115">
        <w:t xml:space="preserve">a </w:t>
      </w:r>
      <w:r w:rsidRPr="005E1068">
        <w:t>requester that AI has got something wrong?</w:t>
      </w:r>
      <w:bookmarkEnd w:id="13"/>
      <w:bookmarkEnd w:id="14"/>
    </w:p>
    <w:p w14:paraId="3FCA50F7" w14:textId="5DDDAC53" w:rsidR="00482DB6" w:rsidRPr="005E1068" w:rsidRDefault="00482DB6" w:rsidP="00482DB6">
      <w:pPr>
        <w:pStyle w:val="BodyText"/>
      </w:pPr>
      <w:r w:rsidRPr="005E1068">
        <w:t>Yes. It</w:t>
      </w:r>
      <w:r>
        <w:t>’</w:t>
      </w:r>
      <w:r w:rsidRPr="005E1068">
        <w:t xml:space="preserve">s fine to tell a requester that their request includes a statement which is incorrect or that it appears </w:t>
      </w:r>
      <w:r w:rsidR="004E7529">
        <w:t xml:space="preserve">AI </w:t>
      </w:r>
      <w:r w:rsidRPr="005E1068">
        <w:t>has complicated the</w:t>
      </w:r>
      <w:r w:rsidR="004E7529">
        <w:t>ir</w:t>
      </w:r>
      <w:r w:rsidRPr="005E1068">
        <w:t xml:space="preserve"> request </w:t>
      </w:r>
      <w:r w:rsidR="004E7529">
        <w:t>or</w:t>
      </w:r>
      <w:r w:rsidRPr="005E1068">
        <w:t xml:space="preserve"> misinterpreted </w:t>
      </w:r>
      <w:r w:rsidR="004E7529">
        <w:t xml:space="preserve">the </w:t>
      </w:r>
      <w:r w:rsidR="00342C21">
        <w:t>legislation</w:t>
      </w:r>
      <w:r w:rsidRPr="005E1068">
        <w:t xml:space="preserve">. </w:t>
      </w:r>
    </w:p>
    <w:p w14:paraId="4F90DB96" w14:textId="241A3063" w:rsidR="00482DB6" w:rsidRPr="005E1068" w:rsidRDefault="00482DB6" w:rsidP="00482DB6">
      <w:pPr>
        <w:pStyle w:val="BodyText"/>
      </w:pPr>
      <w:r w:rsidRPr="005E1068">
        <w:t xml:space="preserve">If there appears to be a misunderstanding about how </w:t>
      </w:r>
      <w:r w:rsidR="004E7529">
        <w:t xml:space="preserve">the </w:t>
      </w:r>
      <w:proofErr w:type="spellStart"/>
      <w:r w:rsidR="004E7529">
        <w:t>OIA</w:t>
      </w:r>
      <w:proofErr w:type="spellEnd"/>
      <w:r w:rsidR="00342C21">
        <w:t xml:space="preserve"> or </w:t>
      </w:r>
      <w:r w:rsidR="00944395">
        <w:t xml:space="preserve">the </w:t>
      </w:r>
      <w:proofErr w:type="spellStart"/>
      <w:r w:rsidR="00342C21">
        <w:t>LGOIMA</w:t>
      </w:r>
      <w:proofErr w:type="spellEnd"/>
      <w:r w:rsidRPr="005E1068">
        <w:t xml:space="preserve"> works, </w:t>
      </w:r>
      <w:r w:rsidR="004E7529">
        <w:t>agencies can</w:t>
      </w:r>
      <w:r w:rsidRPr="005E1068">
        <w:t xml:space="preserve"> politely correct </w:t>
      </w:r>
      <w:r w:rsidR="004E7529">
        <w:t>this</w:t>
      </w:r>
      <w:r w:rsidRPr="005E1068">
        <w:t xml:space="preserve">. This will mean the requester has a better, more efficient experience </w:t>
      </w:r>
      <w:r w:rsidR="004E7529">
        <w:t xml:space="preserve">exercising </w:t>
      </w:r>
      <w:r w:rsidRPr="005E1068">
        <w:t xml:space="preserve">their rights </w:t>
      </w:r>
      <w:r w:rsidR="004E7529">
        <w:t xml:space="preserve">to seek access to information </w:t>
      </w:r>
      <w:r w:rsidRPr="005E1068">
        <w:t xml:space="preserve">in the future. </w:t>
      </w:r>
    </w:p>
    <w:p w14:paraId="0344EAC1" w14:textId="3F00CF7E" w:rsidR="00482DB6" w:rsidRPr="005E1068" w:rsidRDefault="00482DB6" w:rsidP="00482DB6">
      <w:pPr>
        <w:pStyle w:val="BodyText"/>
      </w:pPr>
      <w:r w:rsidRPr="005E1068">
        <w:t xml:space="preserve">If </w:t>
      </w:r>
      <w:r w:rsidR="00204115">
        <w:t>a requester is</w:t>
      </w:r>
      <w:r w:rsidRPr="005E1068">
        <w:t xml:space="preserve"> unhappy about your advice in this regard, you may point them to </w:t>
      </w:r>
      <w:r w:rsidR="00204115">
        <w:t>our</w:t>
      </w:r>
      <w:r w:rsidRPr="005E1068">
        <w:t xml:space="preserve"> relevant guidance</w:t>
      </w:r>
      <w:r>
        <w:t xml:space="preserve">. </w:t>
      </w:r>
      <w:r w:rsidRPr="005E1068">
        <w:t xml:space="preserve">If </w:t>
      </w:r>
      <w:r w:rsidR="00204115">
        <w:t>they</w:t>
      </w:r>
      <w:r w:rsidRPr="005E1068">
        <w:t xml:space="preserve"> remain dissatisfied or are having difficulty </w:t>
      </w:r>
      <w:r w:rsidR="00204115">
        <w:t>accepting</w:t>
      </w:r>
      <w:r w:rsidRPr="005E1068">
        <w:t xml:space="preserve"> your response, you </w:t>
      </w:r>
      <w:r w:rsidR="00204115">
        <w:t xml:space="preserve">can advise them they can complain </w:t>
      </w:r>
      <w:r w:rsidRPr="005E1068">
        <w:t xml:space="preserve">to the Ombudsman </w:t>
      </w:r>
      <w:r w:rsidR="002050E7">
        <w:t xml:space="preserve">(through our </w:t>
      </w:r>
      <w:hyperlink r:id="rId11" w:history="1">
        <w:r w:rsidR="002050E7" w:rsidRPr="002050E7">
          <w:rPr>
            <w:rStyle w:val="Hyperlink"/>
          </w:rPr>
          <w:t>complaint form</w:t>
        </w:r>
      </w:hyperlink>
      <w:r w:rsidR="002050E7">
        <w:t xml:space="preserve">) </w:t>
      </w:r>
      <w:r w:rsidR="00204115">
        <w:t xml:space="preserve">to seek an independent and </w:t>
      </w:r>
      <w:r w:rsidRPr="005E1068">
        <w:t xml:space="preserve">impartial review. </w:t>
      </w:r>
    </w:p>
    <w:p w14:paraId="05EE98C0" w14:textId="7D9C9BD3" w:rsidR="00482DB6" w:rsidRPr="005E1068" w:rsidRDefault="00482DB6" w:rsidP="00482DB6">
      <w:pPr>
        <w:pStyle w:val="Heading2"/>
        <w:spacing w:after="240"/>
      </w:pPr>
      <w:bookmarkStart w:id="15" w:name="_Toc236046167"/>
      <w:bookmarkStart w:id="16" w:name="_Toc241480349"/>
      <w:r w:rsidRPr="005E1068">
        <w:t xml:space="preserve">What </w:t>
      </w:r>
      <w:r w:rsidR="00A34F90">
        <w:t>issues can</w:t>
      </w:r>
      <w:r w:rsidRPr="005E1068">
        <w:t xml:space="preserve"> arise when dealing with an AI-generated request</w:t>
      </w:r>
      <w:bookmarkEnd w:id="15"/>
      <w:r>
        <w:t>?</w:t>
      </w:r>
      <w:bookmarkEnd w:id="16"/>
    </w:p>
    <w:p w14:paraId="2D66BECB" w14:textId="77E2D462" w:rsidR="00482DB6" w:rsidRPr="005E1068" w:rsidRDefault="00482DB6" w:rsidP="00482DB6">
      <w:pPr>
        <w:pStyle w:val="Heading3"/>
        <w:spacing w:before="240"/>
      </w:pPr>
      <w:bookmarkStart w:id="17" w:name="_Toc241480350"/>
      <w:r>
        <w:t xml:space="preserve">1. </w:t>
      </w:r>
      <w:r w:rsidR="00335E00">
        <w:tab/>
      </w:r>
      <w:r w:rsidR="00740291">
        <w:t>R</w:t>
      </w:r>
      <w:r w:rsidRPr="005E1068">
        <w:t xml:space="preserve">equesters </w:t>
      </w:r>
      <w:r w:rsidR="00740291">
        <w:t>must</w:t>
      </w:r>
      <w:r w:rsidRPr="005E1068">
        <w:t xml:space="preserve"> </w:t>
      </w:r>
      <w:r w:rsidR="00A36D49">
        <w:t>be specific in their request</w:t>
      </w:r>
      <w:bookmarkEnd w:id="17"/>
      <w:r w:rsidRPr="005E1068">
        <w:t xml:space="preserve"> </w:t>
      </w:r>
    </w:p>
    <w:p w14:paraId="42D9C2BC" w14:textId="2E910DC7" w:rsidR="0027221F" w:rsidRDefault="00ED2C4F" w:rsidP="00482DB6">
      <w:pPr>
        <w:pStyle w:val="BodyText"/>
      </w:pPr>
      <w:r>
        <w:t>S</w:t>
      </w:r>
      <w:r w:rsidR="00482DB6" w:rsidRPr="005E1068">
        <w:t xml:space="preserve">ection 12 of the </w:t>
      </w:r>
      <w:proofErr w:type="spellStart"/>
      <w:r w:rsidR="00482DB6" w:rsidRPr="005E1068">
        <w:t>OIA</w:t>
      </w:r>
      <w:proofErr w:type="spellEnd"/>
      <w:r w:rsidR="00482DB6" w:rsidRPr="005E1068">
        <w:t xml:space="preserve"> </w:t>
      </w:r>
      <w:r w:rsidR="00342C21">
        <w:t xml:space="preserve">and section 10 of </w:t>
      </w:r>
      <w:r w:rsidR="00944395">
        <w:t xml:space="preserve">the </w:t>
      </w:r>
      <w:proofErr w:type="spellStart"/>
      <w:r w:rsidR="00342C21">
        <w:t>LGOIMA</w:t>
      </w:r>
      <w:proofErr w:type="spellEnd"/>
      <w:r w:rsidR="00342C21">
        <w:t xml:space="preserve"> say </w:t>
      </w:r>
      <w:r w:rsidR="00C11747">
        <w:t xml:space="preserve">the information </w:t>
      </w:r>
      <w:r w:rsidR="00482DB6" w:rsidRPr="005E1068">
        <w:t>request</w:t>
      </w:r>
      <w:r w:rsidR="00C11747">
        <w:t>ed</w:t>
      </w:r>
      <w:r w:rsidR="00482DB6" w:rsidRPr="005E1068">
        <w:t xml:space="preserve"> </w:t>
      </w:r>
      <w:r>
        <w:t>must be ‘</w:t>
      </w:r>
      <w:r w:rsidR="00482DB6" w:rsidRPr="00ED2C4F">
        <w:rPr>
          <w:rStyle w:val="Quotationwithinthesentence"/>
        </w:rPr>
        <w:t>specified with due particularity</w:t>
      </w:r>
      <w:r>
        <w:t>’</w:t>
      </w:r>
      <w:r w:rsidR="0027221F">
        <w:t xml:space="preserve"> by the requester</w:t>
      </w:r>
      <w:r>
        <w:t xml:space="preserve">. </w:t>
      </w:r>
      <w:r w:rsidR="00C11747">
        <w:t xml:space="preserve">This means the agency must reasonably be able to </w:t>
      </w:r>
      <w:r w:rsidR="0027221F">
        <w:t>identify what information is being requested.</w:t>
      </w:r>
      <w:r w:rsidR="0027221F">
        <w:rPr>
          <w:rStyle w:val="FootnoteReference"/>
        </w:rPr>
        <w:footnoteReference w:id="5"/>
      </w:r>
      <w:r w:rsidR="0027221F">
        <w:t xml:space="preserve"> </w:t>
      </w:r>
    </w:p>
    <w:p w14:paraId="65A22CF0" w14:textId="75F96B7B" w:rsidR="00F81188" w:rsidRDefault="0027221F" w:rsidP="00482DB6">
      <w:pPr>
        <w:pStyle w:val="BodyText"/>
      </w:pPr>
      <w:r>
        <w:t>As</w:t>
      </w:r>
      <w:r w:rsidRPr="005E1068">
        <w:t xml:space="preserve"> AI can sometimes </w:t>
      </w:r>
      <w:r>
        <w:t>suggest</w:t>
      </w:r>
      <w:r w:rsidRPr="005E1068">
        <w:t xml:space="preserve"> requests</w:t>
      </w:r>
      <w:r>
        <w:t xml:space="preserve"> that are</w:t>
      </w:r>
      <w:r w:rsidRPr="005E1068">
        <w:t xml:space="preserve"> unnecessarily broad and overly complex, we have encouraged requesters to review their draft request before submitting it to </w:t>
      </w:r>
      <w:r>
        <w:t xml:space="preserve">an </w:t>
      </w:r>
      <w:r w:rsidRPr="005E1068">
        <w:t>agenc</w:t>
      </w:r>
      <w:r>
        <w:t>y</w:t>
      </w:r>
      <w:r w:rsidR="0007194A">
        <w:t xml:space="preserve"> to ensure it is clear</w:t>
      </w:r>
      <w:r w:rsidR="00F81188">
        <w:t>.</w:t>
      </w:r>
      <w:r w:rsidR="00F81188">
        <w:rPr>
          <w:rStyle w:val="FootnoteReference"/>
        </w:rPr>
        <w:footnoteReference w:id="6"/>
      </w:r>
      <w:r w:rsidRPr="005E1068">
        <w:t xml:space="preserve"> </w:t>
      </w:r>
    </w:p>
    <w:p w14:paraId="23CE7FF3" w14:textId="50D6249D" w:rsidR="00482DB6" w:rsidRDefault="009C26A8" w:rsidP="00482DB6">
      <w:pPr>
        <w:pStyle w:val="BodyText"/>
      </w:pPr>
      <w:r>
        <w:t>Agencies should</w:t>
      </w:r>
      <w:r w:rsidR="00F53DFA">
        <w:t xml:space="preserve"> </w:t>
      </w:r>
      <w:r w:rsidR="00482DB6" w:rsidRPr="005E1068">
        <w:t xml:space="preserve">contact the requester </w:t>
      </w:r>
      <w:r w:rsidR="00F53DFA">
        <w:t xml:space="preserve">to </w:t>
      </w:r>
      <w:r w:rsidR="00486DD9">
        <w:t xml:space="preserve">explain </w:t>
      </w:r>
      <w:r w:rsidR="00482DB6" w:rsidRPr="005E1068">
        <w:t xml:space="preserve">when </w:t>
      </w:r>
      <w:r w:rsidR="00F53DFA">
        <w:t xml:space="preserve">there </w:t>
      </w:r>
      <w:r w:rsidR="00482DB6" w:rsidRPr="005E1068">
        <w:t xml:space="preserve">are challenges </w:t>
      </w:r>
      <w:r w:rsidR="00F53DFA">
        <w:t>due to the request not being specified clearly</w:t>
      </w:r>
      <w:r w:rsidR="00486DD9">
        <w:t>, and how this might be able to be resolved</w:t>
      </w:r>
      <w:r w:rsidR="00482DB6" w:rsidRPr="005E1068">
        <w:t xml:space="preserve">. </w:t>
      </w:r>
      <w:r w:rsidR="00D53360">
        <w:t>Agencies must provide reasonable assistance to requesters to make their request with due particularity.</w:t>
      </w:r>
      <w:r w:rsidR="00D53360">
        <w:rPr>
          <w:rStyle w:val="FootnoteReference"/>
        </w:rPr>
        <w:footnoteReference w:id="7"/>
      </w:r>
      <w:r w:rsidR="00D53360">
        <w:t xml:space="preserve"> If a requester does not respond, agencies </w:t>
      </w:r>
      <w:r>
        <w:t>may consider whether</w:t>
      </w:r>
      <w:r w:rsidR="00B76736">
        <w:t xml:space="preserve"> to</w:t>
      </w:r>
      <w:r>
        <w:t xml:space="preserve">: </w:t>
      </w:r>
    </w:p>
    <w:p w14:paraId="2EB20763" w14:textId="3F4D78B5" w:rsidR="009C26A8" w:rsidRDefault="009C26A8" w:rsidP="009C26A8">
      <w:pPr>
        <w:pStyle w:val="Bullet1"/>
      </w:pPr>
      <w:r>
        <w:t xml:space="preserve">decline to respond on the basis </w:t>
      </w:r>
      <w:r w:rsidR="00BA02D1">
        <w:t xml:space="preserve">the requester has not made </w:t>
      </w:r>
      <w:r>
        <w:t xml:space="preserve">a valid request that is specified with due particularity; or </w:t>
      </w:r>
    </w:p>
    <w:p w14:paraId="09061E2C" w14:textId="60395972" w:rsidR="009C26A8" w:rsidRDefault="009C26A8" w:rsidP="009C26A8">
      <w:pPr>
        <w:pStyle w:val="Bullet1"/>
      </w:pPr>
      <w:r>
        <w:t xml:space="preserve">refuse the request on an administrative ground under section 18 of the </w:t>
      </w:r>
      <w:proofErr w:type="spellStart"/>
      <w:r>
        <w:t>OIA</w:t>
      </w:r>
      <w:proofErr w:type="spellEnd"/>
      <w:r w:rsidR="00342C21">
        <w:t xml:space="preserve"> or section 17 of</w:t>
      </w:r>
      <w:r w:rsidR="00944395">
        <w:t xml:space="preserve"> the</w:t>
      </w:r>
      <w:r w:rsidR="00342C21">
        <w:t xml:space="preserve"> </w:t>
      </w:r>
      <w:proofErr w:type="spellStart"/>
      <w:r w:rsidR="00342C21">
        <w:t>LGOIMA</w:t>
      </w:r>
      <w:proofErr w:type="spellEnd"/>
      <w:r>
        <w:t>.</w:t>
      </w:r>
      <w:r>
        <w:rPr>
          <w:rStyle w:val="FootnoteReference"/>
        </w:rPr>
        <w:footnoteReference w:id="8"/>
      </w:r>
    </w:p>
    <w:p w14:paraId="440F4194" w14:textId="28284C75" w:rsidR="00482DB6" w:rsidRPr="005E1068" w:rsidRDefault="004B7679" w:rsidP="00482DB6">
      <w:pPr>
        <w:pStyle w:val="Heading3"/>
      </w:pPr>
      <w:bookmarkStart w:id="18" w:name="_3._Agencies_must"/>
      <w:bookmarkStart w:id="19" w:name="_Toc241480351"/>
      <w:bookmarkEnd w:id="18"/>
      <w:r>
        <w:t>2</w:t>
      </w:r>
      <w:r w:rsidR="00482DB6">
        <w:t xml:space="preserve">. </w:t>
      </w:r>
      <w:r w:rsidR="00335E00">
        <w:tab/>
      </w:r>
      <w:r w:rsidR="00F53DFA">
        <w:t xml:space="preserve">Agencies must </w:t>
      </w:r>
      <w:r w:rsidR="00482DB6" w:rsidRPr="005E1068">
        <w:t xml:space="preserve">give requesters </w:t>
      </w:r>
      <w:r w:rsidR="00F53DFA">
        <w:t xml:space="preserve">reasonable </w:t>
      </w:r>
      <w:r w:rsidR="00482DB6" w:rsidRPr="005E1068">
        <w:t>assistance</w:t>
      </w:r>
      <w:bookmarkEnd w:id="19"/>
      <w:r w:rsidR="00482DB6" w:rsidRPr="005E1068">
        <w:t xml:space="preserve"> </w:t>
      </w:r>
    </w:p>
    <w:p w14:paraId="4F44DFA0" w14:textId="74AFB2E0" w:rsidR="00507F2E" w:rsidRDefault="00507F2E" w:rsidP="00482DB6">
      <w:pPr>
        <w:pStyle w:val="BodyText"/>
      </w:pPr>
      <w:r>
        <w:t xml:space="preserve">Under section 13 of the </w:t>
      </w:r>
      <w:proofErr w:type="spellStart"/>
      <w:r>
        <w:t>OIA</w:t>
      </w:r>
      <w:proofErr w:type="spellEnd"/>
      <w:r w:rsidR="00342C21">
        <w:t xml:space="preserve"> and section 11 of </w:t>
      </w:r>
      <w:r w:rsidR="00944395">
        <w:t xml:space="preserve">the </w:t>
      </w:r>
      <w:proofErr w:type="spellStart"/>
      <w:r w:rsidR="00342C21">
        <w:t>LGOIMA</w:t>
      </w:r>
      <w:proofErr w:type="spellEnd"/>
      <w:r>
        <w:t xml:space="preserve">, agencies must give reasonable assistance to a person to help them make a request in accordance with the requirements of </w:t>
      </w:r>
      <w:r w:rsidR="00342C21">
        <w:t>the Act</w:t>
      </w:r>
      <w:r>
        <w:t xml:space="preserve"> (e.g. specified with due particularity) and to the right agency. </w:t>
      </w:r>
    </w:p>
    <w:p w14:paraId="2D4EE0E2" w14:textId="701276F8" w:rsidR="001B1DB4" w:rsidRDefault="007D316F" w:rsidP="00482DB6">
      <w:pPr>
        <w:pStyle w:val="BodyText"/>
      </w:pPr>
      <w:r>
        <w:t>For example, y</w:t>
      </w:r>
      <w:r w:rsidR="00482DB6" w:rsidRPr="005E1068">
        <w:t>ou may need to contact requesters to seek their clarification if the use of AI has made the wording of the</w:t>
      </w:r>
      <w:r w:rsidR="00AD270B">
        <w:t>ir</w:t>
      </w:r>
      <w:r w:rsidR="00482DB6" w:rsidRPr="005E1068">
        <w:t xml:space="preserve"> request </w:t>
      </w:r>
      <w:r w:rsidR="001B1DB4">
        <w:t>difficult to understand</w:t>
      </w:r>
      <w:r w:rsidR="00482DB6" w:rsidRPr="005E1068">
        <w:t xml:space="preserve">. As with any other request, agencies should go back to the requester if the request is unclear. </w:t>
      </w:r>
    </w:p>
    <w:p w14:paraId="18539C5E" w14:textId="296E1978" w:rsidR="00482DB6" w:rsidRPr="005E1068" w:rsidRDefault="00482DB6" w:rsidP="00482DB6">
      <w:pPr>
        <w:pStyle w:val="BodyText"/>
      </w:pPr>
      <w:r w:rsidRPr="005E1068">
        <w:t xml:space="preserve">If you need to ask for </w:t>
      </w:r>
      <w:r w:rsidR="00AD270B" w:rsidRPr="005E1068">
        <w:t>clarification</w:t>
      </w:r>
      <w:r w:rsidR="001862DA">
        <w:t>,</w:t>
      </w:r>
      <w:r w:rsidR="00AD270B">
        <w:t xml:space="preserve"> </w:t>
      </w:r>
      <w:r w:rsidRPr="005E1068">
        <w:t xml:space="preserve">you </w:t>
      </w:r>
      <w:r w:rsidR="00AD270B">
        <w:t>should</w:t>
      </w:r>
      <w:r w:rsidRPr="005E1068">
        <w:t xml:space="preserve"> do so in a timely fashion</w:t>
      </w:r>
      <w:r w:rsidR="00AD270B">
        <w:t xml:space="preserve">. If you request </w:t>
      </w:r>
      <w:r w:rsidR="00642C79">
        <w:t xml:space="preserve">amendment or </w:t>
      </w:r>
      <w:r w:rsidR="00AD270B">
        <w:t xml:space="preserve">clarification of a request within 7 working days, the amended </w:t>
      </w:r>
      <w:r w:rsidR="00642C79">
        <w:t xml:space="preserve">or clarified </w:t>
      </w:r>
      <w:r w:rsidR="00AD270B">
        <w:t>request will be treated as a new request that restarts the maximum time limit for response.</w:t>
      </w:r>
      <w:r w:rsidR="00AD270B">
        <w:rPr>
          <w:rStyle w:val="FootnoteReference"/>
        </w:rPr>
        <w:footnoteReference w:id="9"/>
      </w:r>
    </w:p>
    <w:p w14:paraId="5AA26E34" w14:textId="0EC75C1D" w:rsidR="00482DB6" w:rsidRPr="005E1068" w:rsidRDefault="004B7679" w:rsidP="00482DB6">
      <w:pPr>
        <w:pStyle w:val="Heading3"/>
      </w:pPr>
      <w:bookmarkStart w:id="20" w:name="_3.__Extensive"/>
      <w:bookmarkStart w:id="21" w:name="_Toc241480352"/>
      <w:bookmarkEnd w:id="20"/>
      <w:r>
        <w:t>3</w:t>
      </w:r>
      <w:r w:rsidR="00482DB6">
        <w:t xml:space="preserve">. </w:t>
      </w:r>
      <w:r w:rsidR="00335E00">
        <w:tab/>
      </w:r>
      <w:r w:rsidR="00482DB6" w:rsidRPr="005E1068">
        <w:t>Extensive and broad requests</w:t>
      </w:r>
      <w:bookmarkEnd w:id="21"/>
    </w:p>
    <w:p w14:paraId="246AB99A" w14:textId="584AC23A" w:rsidR="00482DB6" w:rsidRPr="005E1068" w:rsidRDefault="00482DB6" w:rsidP="00482DB6">
      <w:pPr>
        <w:pStyle w:val="BodyText"/>
      </w:pPr>
      <w:r w:rsidRPr="005E1068">
        <w:t xml:space="preserve">Using AI to draft a request may result in </w:t>
      </w:r>
      <w:r w:rsidR="00642C79">
        <w:t xml:space="preserve">the requester </w:t>
      </w:r>
      <w:r w:rsidRPr="005E1068">
        <w:t>asking for more information than the</w:t>
      </w:r>
      <w:r w:rsidR="00642C79">
        <w:t xml:space="preserve">y are </w:t>
      </w:r>
      <w:proofErr w:type="gramStart"/>
      <w:r w:rsidR="00642C79">
        <w:t xml:space="preserve">actually </w:t>
      </w:r>
      <w:r w:rsidRPr="005E1068">
        <w:t>looking</w:t>
      </w:r>
      <w:proofErr w:type="gramEnd"/>
      <w:r w:rsidRPr="005E1068">
        <w:t xml:space="preserve"> for. When a request or part of a request is so broad that it will take significant time and resources to respond to, the agency has </w:t>
      </w:r>
      <w:proofErr w:type="gramStart"/>
      <w:r w:rsidRPr="005E1068">
        <w:t>a number of</w:t>
      </w:r>
      <w:proofErr w:type="gramEnd"/>
      <w:r w:rsidRPr="005E1068">
        <w:t xml:space="preserve"> options:</w:t>
      </w:r>
      <w:r w:rsidR="000F7989">
        <w:rPr>
          <w:rStyle w:val="FootnoteReference"/>
        </w:rPr>
        <w:footnoteReference w:id="10"/>
      </w:r>
      <w:r w:rsidRPr="005E1068">
        <w:t xml:space="preserve"> </w:t>
      </w:r>
    </w:p>
    <w:p w14:paraId="2D5F1453" w14:textId="52C59B38" w:rsidR="00482DB6" w:rsidRPr="005E1068" w:rsidRDefault="00642C79" w:rsidP="00482DB6">
      <w:pPr>
        <w:pStyle w:val="Bullet1"/>
      </w:pPr>
      <w:r>
        <w:t>c</w:t>
      </w:r>
      <w:r w:rsidR="00482DB6" w:rsidRPr="005E1068">
        <w:t xml:space="preserve">ontact the requester and explain the impact of the request and enquire whether they wish to </w:t>
      </w:r>
      <w:r>
        <w:t xml:space="preserve">amend </w:t>
      </w:r>
      <w:r w:rsidR="000F7989">
        <w:t>(</w:t>
      </w:r>
      <w:r w:rsidR="00482DB6" w:rsidRPr="005E1068">
        <w:t>refine or refocus</w:t>
      </w:r>
      <w:r w:rsidR="000F7989">
        <w:t>)</w:t>
      </w:r>
      <w:r w:rsidR="00482DB6" w:rsidRPr="005E1068">
        <w:t xml:space="preserve"> their request</w:t>
      </w:r>
      <w:r>
        <w:t>;</w:t>
      </w:r>
      <w:r>
        <w:rPr>
          <w:rStyle w:val="FootnoteReference"/>
        </w:rPr>
        <w:footnoteReference w:id="11"/>
      </w:r>
    </w:p>
    <w:p w14:paraId="339B83A7" w14:textId="25B38056" w:rsidR="00482DB6" w:rsidRDefault="00642C79" w:rsidP="00482DB6">
      <w:pPr>
        <w:pStyle w:val="Bullet1"/>
      </w:pPr>
      <w:r>
        <w:t>c</w:t>
      </w:r>
      <w:r w:rsidR="00482DB6" w:rsidRPr="005E1068">
        <w:t>onsider providing the requester with access to the information in an alternative form</w:t>
      </w:r>
      <w:r>
        <w:t>,</w:t>
      </w:r>
      <w:r w:rsidR="00482DB6" w:rsidRPr="005E1068">
        <w:t xml:space="preserve"> e.g. a summary, </w:t>
      </w:r>
      <w:r w:rsidR="004E38B1">
        <w:t xml:space="preserve">excerpt or </w:t>
      </w:r>
      <w:r w:rsidR="00482DB6" w:rsidRPr="005E1068">
        <w:t>briefing</w:t>
      </w:r>
      <w:r>
        <w:t>;</w:t>
      </w:r>
      <w:r w:rsidR="00202487">
        <w:rPr>
          <w:rStyle w:val="FootnoteReference"/>
        </w:rPr>
        <w:footnoteReference w:id="12"/>
      </w:r>
    </w:p>
    <w:p w14:paraId="2A64BC90" w14:textId="79A6827A" w:rsidR="00AB44AE" w:rsidRPr="005E1068" w:rsidRDefault="00AB44AE" w:rsidP="00482DB6">
      <w:pPr>
        <w:pStyle w:val="Bullet1"/>
      </w:pPr>
      <w:r>
        <w:t>m</w:t>
      </w:r>
      <w:r w:rsidRPr="00AB44AE">
        <w:t xml:space="preserve">ake use of the ability to extend maximum response times where that is necessary in the circumstances of a particular request, because of the volume of information at issue, or the need for consultation to be </w:t>
      </w:r>
      <w:proofErr w:type="gramStart"/>
      <w:r w:rsidRPr="00AB44AE">
        <w:t>undertaken</w:t>
      </w:r>
      <w:r>
        <w:t>;</w:t>
      </w:r>
      <w:proofErr w:type="gramEnd"/>
    </w:p>
    <w:p w14:paraId="29890AC5" w14:textId="77777777" w:rsidR="00AB44AE" w:rsidRDefault="00AB44AE" w:rsidP="00AB44AE">
      <w:pPr>
        <w:pStyle w:val="Bullet1"/>
      </w:pPr>
      <w:r>
        <w:t>consider whether it would be appropriate to grant the request and release the information later (but without undue delay</w:t>
      </w:r>
      <w:proofErr w:type="gramStart"/>
      <w:r>
        <w:t>);</w:t>
      </w:r>
      <w:proofErr w:type="gramEnd"/>
    </w:p>
    <w:p w14:paraId="70166CCA" w14:textId="759A605C" w:rsidR="00482DB6" w:rsidRPr="005E1068" w:rsidRDefault="00642C79" w:rsidP="00482DB6">
      <w:pPr>
        <w:pStyle w:val="Bullet1"/>
      </w:pPr>
      <w:r>
        <w:t>c</w:t>
      </w:r>
      <w:r w:rsidR="00482DB6" w:rsidRPr="005E1068">
        <w:t>onsider charging the requester for providing all the information they have requested</w:t>
      </w:r>
      <w:r>
        <w:t>;</w:t>
      </w:r>
      <w:r w:rsidR="00D90B2B">
        <w:rPr>
          <w:rStyle w:val="FootnoteReference"/>
        </w:rPr>
        <w:footnoteReference w:id="13"/>
      </w:r>
      <w:r>
        <w:t xml:space="preserve"> and</w:t>
      </w:r>
    </w:p>
    <w:p w14:paraId="27587A65" w14:textId="7B4868AC" w:rsidR="00482DB6" w:rsidRDefault="00642C79" w:rsidP="00482DB6">
      <w:pPr>
        <w:pStyle w:val="Bullet1"/>
      </w:pPr>
      <w:r>
        <w:t>c</w:t>
      </w:r>
      <w:r w:rsidR="00482DB6" w:rsidRPr="005E1068">
        <w:t xml:space="preserve">onsider refusing the </w:t>
      </w:r>
      <w:r w:rsidR="000F7989">
        <w:t>request</w:t>
      </w:r>
      <w:r w:rsidR="00482DB6" w:rsidRPr="005E1068">
        <w:t xml:space="preserve"> </w:t>
      </w:r>
      <w:proofErr w:type="gramStart"/>
      <w:r w:rsidR="00482DB6" w:rsidRPr="005E1068">
        <w:t>on the basis of</w:t>
      </w:r>
      <w:proofErr w:type="gramEnd"/>
      <w:r w:rsidR="00482DB6" w:rsidRPr="005E1068">
        <w:t xml:space="preserve"> substantial collation </w:t>
      </w:r>
      <w:r w:rsidR="001E5ECE">
        <w:t>or</w:t>
      </w:r>
      <w:r w:rsidR="00482DB6" w:rsidRPr="005E1068">
        <w:t xml:space="preserve"> research</w:t>
      </w:r>
      <w:r>
        <w:t>.</w:t>
      </w:r>
      <w:r w:rsidR="000F7989">
        <w:rPr>
          <w:rStyle w:val="FootnoteReference"/>
        </w:rPr>
        <w:footnoteReference w:id="14"/>
      </w:r>
      <w:r w:rsidR="00482DB6" w:rsidRPr="005E1068">
        <w:t xml:space="preserve"> </w:t>
      </w:r>
    </w:p>
    <w:p w14:paraId="78F41A2E" w14:textId="77777777" w:rsidR="001C4DAD" w:rsidRDefault="001C4DAD" w:rsidP="001C4DAD">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2A2073" w14:paraId="770C2133" w14:textId="77777777" w:rsidTr="005B3A2B">
        <w:tc>
          <w:tcPr>
            <w:tcW w:w="9297" w:type="dxa"/>
          </w:tcPr>
          <w:p w14:paraId="597C0A94" w14:textId="1789EDD7" w:rsidR="002A2073" w:rsidRPr="007D5753" w:rsidRDefault="002A2073" w:rsidP="00B34374">
            <w:pPr>
              <w:pStyle w:val="Headingboxtexttop"/>
            </w:pPr>
            <w:r>
              <w:t xml:space="preserve">Case study—Agency </w:t>
            </w:r>
            <w:bookmarkStart w:id="23" w:name="chatlogs"/>
            <w:bookmarkEnd w:id="23"/>
            <w:r>
              <w:t>could provide summary of AI chat logs</w:t>
            </w:r>
          </w:p>
          <w:p w14:paraId="0A8DE2E7" w14:textId="070B4D56" w:rsidR="00256335" w:rsidRDefault="002A2073" w:rsidP="00B34374">
            <w:pPr>
              <w:pStyle w:val="Boxsmalltext"/>
            </w:pPr>
            <w:r>
              <w:t>An official information request was made to a</w:t>
            </w:r>
            <w:r w:rsidR="0080134E">
              <w:t xml:space="preserve"> Parliamentary Under Secretary</w:t>
            </w:r>
            <w:r w:rsidR="00776836">
              <w:t>,</w:t>
            </w:r>
            <w:r>
              <w:t xml:space="preserve"> for </w:t>
            </w:r>
            <w:r w:rsidRPr="002A2073">
              <w:t>AI chat logs</w:t>
            </w:r>
            <w:r w:rsidR="00256335">
              <w:t xml:space="preserve"> </w:t>
            </w:r>
            <w:r w:rsidR="00A60FBB">
              <w:t>from their use of</w:t>
            </w:r>
            <w:r w:rsidR="00256335">
              <w:t xml:space="preserve"> Gen AI tools, including </w:t>
            </w:r>
            <w:r w:rsidR="00A60FBB">
              <w:t xml:space="preserve">any use of </w:t>
            </w:r>
            <w:r w:rsidR="00256335">
              <w:t>ChatGPT, Microsoft Copilot and Claude</w:t>
            </w:r>
            <w:r>
              <w:t xml:space="preserve">. </w:t>
            </w:r>
          </w:p>
          <w:p w14:paraId="58168CF6" w14:textId="28B062C8" w:rsidR="002A2073" w:rsidRDefault="002A2073" w:rsidP="00B34374">
            <w:pPr>
              <w:pStyle w:val="Boxsmalltext"/>
            </w:pPr>
            <w:r>
              <w:t xml:space="preserve">The request </w:t>
            </w:r>
            <w:r w:rsidRPr="002A2073">
              <w:t>created an administrative burden due to the large volume of information</w:t>
            </w:r>
            <w:r w:rsidR="00256335">
              <w:t xml:space="preserve"> in scope</w:t>
            </w:r>
            <w:r w:rsidRPr="002A2073">
              <w:t xml:space="preserve"> and the time and effort required to identify, review and assemble</w:t>
            </w:r>
            <w:r>
              <w:t xml:space="preserve"> the</w:t>
            </w:r>
            <w:r w:rsidRPr="002A2073">
              <w:t xml:space="preserve"> information</w:t>
            </w:r>
            <w:r w:rsidR="009B1CF9">
              <w:t>, and consider redactions</w:t>
            </w:r>
            <w:r>
              <w:t xml:space="preserve">. The </w:t>
            </w:r>
            <w:r w:rsidR="0080134E">
              <w:t>Under Secretary</w:t>
            </w:r>
            <w:r>
              <w:t xml:space="preserve"> could not identify ways to reduce the admi</w:t>
            </w:r>
            <w:r w:rsidRPr="002A2073">
              <w:t>nistrative burden</w:t>
            </w:r>
            <w:r w:rsidR="00A60FBB">
              <w:t>, such as through charging or extending the time frame for response</w:t>
            </w:r>
            <w:r>
              <w:t xml:space="preserve">. </w:t>
            </w:r>
          </w:p>
          <w:p w14:paraId="65193338" w14:textId="026B667A" w:rsidR="00256335" w:rsidRDefault="002A2073" w:rsidP="00B34374">
            <w:pPr>
              <w:pStyle w:val="Boxsmalltext"/>
            </w:pPr>
            <w:r>
              <w:t xml:space="preserve">The Chief Ombudsman found </w:t>
            </w:r>
            <w:r w:rsidRPr="002A2073">
              <w:t xml:space="preserve">it was reasonable for the </w:t>
            </w:r>
            <w:r w:rsidR="0080134E">
              <w:t>Under Secretary</w:t>
            </w:r>
            <w:r w:rsidRPr="002A2073">
              <w:t xml:space="preserve"> to</w:t>
            </w:r>
            <w:r w:rsidR="00256335">
              <w:t xml:space="preserve"> respond </w:t>
            </w:r>
            <w:r w:rsidR="0021198D">
              <w:t xml:space="preserve">to the request </w:t>
            </w:r>
            <w:r w:rsidR="00256335">
              <w:t xml:space="preserve">by providing </w:t>
            </w:r>
            <w:r w:rsidRPr="002A2073">
              <w:t xml:space="preserve">a summary of the information </w:t>
            </w:r>
            <w:r w:rsidR="00256335">
              <w:t xml:space="preserve">under section 16 of the </w:t>
            </w:r>
            <w:proofErr w:type="spellStart"/>
            <w:r w:rsidR="00256335">
              <w:t>OIA</w:t>
            </w:r>
            <w:proofErr w:type="spellEnd"/>
            <w:r w:rsidR="00256335">
              <w:t>. This was on the basis that provid</w:t>
            </w:r>
            <w:r w:rsidRPr="002A2073">
              <w:t xml:space="preserve">ing a full copy </w:t>
            </w:r>
            <w:r w:rsidR="00A60FBB">
              <w:t xml:space="preserve">of the information requested </w:t>
            </w:r>
            <w:r w:rsidRPr="002A2073">
              <w:t>would impair efficient administration</w:t>
            </w:r>
            <w:r w:rsidR="00A60FBB">
              <w:t>,</w:t>
            </w:r>
            <w:r w:rsidRPr="002A2073">
              <w:t xml:space="preserve"> and the summary would allow the requester to make further, more specific requests</w:t>
            </w:r>
            <w:r w:rsidR="00256335">
              <w:t xml:space="preserve">. </w:t>
            </w:r>
          </w:p>
          <w:p w14:paraId="7FA0C31B" w14:textId="6B6DF10C" w:rsidR="00A60FBB" w:rsidRDefault="00A60FBB" w:rsidP="00B34374">
            <w:pPr>
              <w:pStyle w:val="Boxsmalltext"/>
            </w:pPr>
            <w:r>
              <w:t xml:space="preserve">The summary explained the volume, subject matter and nature of how the </w:t>
            </w:r>
            <w:r w:rsidR="0080134E">
              <w:t>Under Secretary</w:t>
            </w:r>
            <w:r>
              <w:t xml:space="preserve"> had used Gen AI in his official capacity. The </w:t>
            </w:r>
            <w:r w:rsidR="0080134E">
              <w:t xml:space="preserve">Under Secretary </w:t>
            </w:r>
            <w:r>
              <w:t xml:space="preserve">used ChatGPT to help in development of the summary. It was then manually validated and adjusted to ensure accuracy. </w:t>
            </w:r>
          </w:p>
          <w:p w14:paraId="06AEB2C0" w14:textId="7E80945F" w:rsidR="002A2073" w:rsidRDefault="00256335" w:rsidP="00B34374">
            <w:pPr>
              <w:pStyle w:val="Boxsmalltext"/>
            </w:pPr>
            <w:r>
              <w:t xml:space="preserve">For more details </w:t>
            </w:r>
            <w:r w:rsidRPr="00A46B0B">
              <w:t xml:space="preserve">see our </w:t>
            </w:r>
            <w:hyperlink r:id="rId12" w:history="1">
              <w:r w:rsidRPr="006E6B61">
                <w:rPr>
                  <w:rStyle w:val="Hyperlink"/>
                </w:rPr>
                <w:t>case note 036006</w:t>
              </w:r>
            </w:hyperlink>
            <w:r w:rsidRPr="00A46B0B">
              <w:t>.</w:t>
            </w:r>
            <w:r>
              <w:t xml:space="preserve"> </w:t>
            </w:r>
            <w:r w:rsidR="002A2073" w:rsidRPr="002A2073">
              <w:t xml:space="preserve">  </w:t>
            </w:r>
          </w:p>
        </w:tc>
      </w:tr>
    </w:tbl>
    <w:p w14:paraId="54833403" w14:textId="6E7252CB" w:rsidR="00482DB6" w:rsidRPr="005E1068" w:rsidRDefault="004B7679" w:rsidP="00482DB6">
      <w:pPr>
        <w:pStyle w:val="Heading3"/>
      </w:pPr>
      <w:bookmarkStart w:id="24" w:name="_4.__Potentially"/>
      <w:bookmarkStart w:id="25" w:name="_Toc241480353"/>
      <w:bookmarkEnd w:id="24"/>
      <w:r>
        <w:t>4</w:t>
      </w:r>
      <w:r w:rsidR="00482DB6">
        <w:t xml:space="preserve">. </w:t>
      </w:r>
      <w:r w:rsidR="00335E00">
        <w:tab/>
      </w:r>
      <w:r w:rsidR="00482DB6" w:rsidRPr="005E1068">
        <w:t>Potential</w:t>
      </w:r>
      <w:r w:rsidR="000D2777">
        <w:t>ly</w:t>
      </w:r>
      <w:r w:rsidR="00482DB6" w:rsidRPr="005E1068">
        <w:t xml:space="preserve"> frivolous and vexatious requests</w:t>
      </w:r>
      <w:bookmarkEnd w:id="25"/>
    </w:p>
    <w:p w14:paraId="486F49F4" w14:textId="670A4C68" w:rsidR="00482DB6" w:rsidRPr="005E1068" w:rsidRDefault="00482DB6" w:rsidP="00482DB6">
      <w:pPr>
        <w:pStyle w:val="BodyText"/>
      </w:pPr>
      <w:r w:rsidRPr="005E1068">
        <w:t xml:space="preserve">Using AI to draft requests for information may result </w:t>
      </w:r>
      <w:r w:rsidR="000D2777">
        <w:t>in</w:t>
      </w:r>
      <w:r w:rsidRPr="005E1068">
        <w:t xml:space="preserve"> </w:t>
      </w:r>
      <w:r w:rsidR="00782B6F">
        <w:t xml:space="preserve">a large volume of </w:t>
      </w:r>
      <w:r w:rsidRPr="005E1068">
        <w:t xml:space="preserve">repetitive, </w:t>
      </w:r>
      <w:r w:rsidR="000D2777">
        <w:t>complex</w:t>
      </w:r>
      <w:r w:rsidRPr="005E1068">
        <w:t xml:space="preserve"> requests from </w:t>
      </w:r>
      <w:r w:rsidR="00776836">
        <w:t>a</w:t>
      </w:r>
      <w:r w:rsidRPr="005E1068">
        <w:t xml:space="preserve"> requester</w:t>
      </w:r>
      <w:r w:rsidR="00776836">
        <w:t>, made</w:t>
      </w:r>
      <w:r w:rsidRPr="005E1068">
        <w:t xml:space="preserve"> </w:t>
      </w:r>
      <w:r w:rsidR="00776836">
        <w:t xml:space="preserve">at the same time or </w:t>
      </w:r>
      <w:r w:rsidRPr="005E1068">
        <w:t>in short succession</w:t>
      </w:r>
      <w:r>
        <w:t xml:space="preserve">. </w:t>
      </w:r>
      <w:r w:rsidRPr="005E1068">
        <w:t xml:space="preserve">These requests may also contain incorrect references and assertions about the </w:t>
      </w:r>
      <w:r w:rsidR="00342C21">
        <w:t xml:space="preserve">legislation </w:t>
      </w:r>
      <w:r w:rsidRPr="005E1068">
        <w:t xml:space="preserve">or </w:t>
      </w:r>
      <w:r w:rsidR="001B7D75">
        <w:t xml:space="preserve">your </w:t>
      </w:r>
      <w:r w:rsidRPr="005E1068">
        <w:t>agency</w:t>
      </w:r>
      <w:r>
        <w:t xml:space="preserve">. </w:t>
      </w:r>
    </w:p>
    <w:p w14:paraId="3054D286" w14:textId="77777777" w:rsidR="00CB6160" w:rsidRDefault="00CB6160" w:rsidP="00482DB6">
      <w:pPr>
        <w:pStyle w:val="BodyText"/>
      </w:pPr>
      <w:r>
        <w:t>Agencies may wish to</w:t>
      </w:r>
      <w:r w:rsidR="00482DB6" w:rsidRPr="005E1068">
        <w:t xml:space="preserve"> contact the requester to confirm the legitimacy of the</w:t>
      </w:r>
      <w:r>
        <w:t xml:space="preserve">ir </w:t>
      </w:r>
      <w:r w:rsidR="00482DB6" w:rsidRPr="005E1068">
        <w:t>intention</w:t>
      </w:r>
      <w:r>
        <w:t>s,</w:t>
      </w:r>
      <w:r w:rsidR="00482DB6" w:rsidRPr="005E1068">
        <w:t xml:space="preserve"> the information they are seeking access to</w:t>
      </w:r>
      <w:r>
        <w:t>,</w:t>
      </w:r>
      <w:r w:rsidR="00482DB6" w:rsidRPr="005E1068">
        <w:t xml:space="preserve"> and whether they wish to prioritise </w:t>
      </w:r>
      <w:r>
        <w:t xml:space="preserve">any of </w:t>
      </w:r>
      <w:r w:rsidR="00482DB6" w:rsidRPr="005E1068">
        <w:t>their requests</w:t>
      </w:r>
      <w:r w:rsidR="00482DB6">
        <w:t xml:space="preserve">. </w:t>
      </w:r>
    </w:p>
    <w:p w14:paraId="707500EF" w14:textId="25C07CE7" w:rsidR="00482DB6" w:rsidRPr="005E1068" w:rsidRDefault="00482DB6" w:rsidP="00482DB6">
      <w:pPr>
        <w:pStyle w:val="BodyText"/>
      </w:pPr>
      <w:r w:rsidRPr="005E1068">
        <w:t>Depending on the</w:t>
      </w:r>
      <w:r w:rsidR="00CB6160">
        <w:t xml:space="preserve"> person’s </w:t>
      </w:r>
      <w:r w:rsidRPr="005E1068">
        <w:t xml:space="preserve">response, </w:t>
      </w:r>
      <w:r w:rsidR="00CB6160">
        <w:t>agencies may consider whether any</w:t>
      </w:r>
      <w:r w:rsidRPr="005E1068">
        <w:t xml:space="preserve"> requests </w:t>
      </w:r>
      <w:r w:rsidR="00CB6160">
        <w:t xml:space="preserve">should be </w:t>
      </w:r>
      <w:r w:rsidRPr="005E1068">
        <w:t xml:space="preserve">refused on the basis the request is </w:t>
      </w:r>
      <w:r w:rsidR="00782B6F">
        <w:t xml:space="preserve">frivolous or </w:t>
      </w:r>
      <w:r w:rsidRPr="005E1068">
        <w:t>vexatious</w:t>
      </w:r>
      <w:r w:rsidR="00CB6160">
        <w:t>.</w:t>
      </w:r>
      <w:r w:rsidR="00782B6F">
        <w:rPr>
          <w:rStyle w:val="FootnoteReference"/>
        </w:rPr>
        <w:footnoteReference w:id="15"/>
      </w:r>
      <w:r w:rsidR="00CB6160">
        <w:t xml:space="preserve"> </w:t>
      </w:r>
      <w:r w:rsidR="004B547A">
        <w:t xml:space="preserve">Essentially, a request may be refused as vexatious when the requester is abusing their right to request official information. </w:t>
      </w:r>
      <w:r w:rsidR="00CB6160">
        <w:t xml:space="preserve">For example, this may arise </w:t>
      </w:r>
      <w:r w:rsidRPr="005E1068">
        <w:t>in circumstances where</w:t>
      </w:r>
      <w:r w:rsidR="00B3424D">
        <w:t xml:space="preserve"> the requester is using AI to</w:t>
      </w:r>
      <w:r w:rsidRPr="005E1068">
        <w:t>:</w:t>
      </w:r>
    </w:p>
    <w:p w14:paraId="51B394ED" w14:textId="669D68A1" w:rsidR="00B3424D" w:rsidRPr="00807E70" w:rsidRDefault="00B3424D" w:rsidP="00482DB6">
      <w:pPr>
        <w:pStyle w:val="Bullet1"/>
      </w:pPr>
      <w:r w:rsidRPr="00807E70">
        <w:t xml:space="preserve">send multiple, overlapping requests for information that you have already considered in response to earlier </w:t>
      </w:r>
      <w:proofErr w:type="gramStart"/>
      <w:r w:rsidRPr="00807E70">
        <w:t>requests;</w:t>
      </w:r>
      <w:proofErr w:type="gramEnd"/>
      <w:r w:rsidRPr="00807E70">
        <w:t xml:space="preserve"> </w:t>
      </w:r>
    </w:p>
    <w:p w14:paraId="619514F0" w14:textId="6CEC3082" w:rsidR="00B3424D" w:rsidRPr="00807E70" w:rsidRDefault="00B3424D" w:rsidP="00482DB6">
      <w:pPr>
        <w:pStyle w:val="Bullet1"/>
      </w:pPr>
      <w:r w:rsidRPr="00807E70">
        <w:t xml:space="preserve">seek information to a level of detail and degree out of proportion to the issue they are seeking to </w:t>
      </w:r>
      <w:proofErr w:type="gramStart"/>
      <w:r w:rsidRPr="00807E70">
        <w:t>pursue;</w:t>
      </w:r>
      <w:proofErr w:type="gramEnd"/>
    </w:p>
    <w:p w14:paraId="53B1D539" w14:textId="6D7F9E24" w:rsidR="00482DB6" w:rsidRPr="00FE7C0E" w:rsidRDefault="00B3424D" w:rsidP="00482DB6">
      <w:pPr>
        <w:pStyle w:val="Bullet1"/>
      </w:pPr>
      <w:r w:rsidRPr="00807E70">
        <w:t>send</w:t>
      </w:r>
      <w:r w:rsidR="00482DB6" w:rsidRPr="00FE7C0E">
        <w:t xml:space="preserve"> requests </w:t>
      </w:r>
      <w:r w:rsidR="00807E70">
        <w:t xml:space="preserve">that appear </w:t>
      </w:r>
      <w:r w:rsidR="00482DB6" w:rsidRPr="00FE7C0E">
        <w:t>intended to disrupt your work or impact your resources</w:t>
      </w:r>
      <w:r w:rsidR="00CB6160" w:rsidRPr="00FE7C0E">
        <w:t>;</w:t>
      </w:r>
      <w:r w:rsidRPr="00807E70">
        <w:t xml:space="preserve"> or</w:t>
      </w:r>
    </w:p>
    <w:p w14:paraId="562810F4" w14:textId="068C5680" w:rsidR="00B3424D" w:rsidRPr="005B3A2B" w:rsidRDefault="00B3424D" w:rsidP="00482DB6">
      <w:pPr>
        <w:pStyle w:val="Bullet1"/>
      </w:pPr>
      <w:r w:rsidRPr="00807E70">
        <w:t>send</w:t>
      </w:r>
      <w:r w:rsidR="00482DB6" w:rsidRPr="00FE7C0E">
        <w:t xml:space="preserve"> requests </w:t>
      </w:r>
      <w:r w:rsidR="00CB6160" w:rsidRPr="00FE7C0E">
        <w:t>to</w:t>
      </w:r>
      <w:r w:rsidR="00482DB6" w:rsidRPr="00FE7C0E">
        <w:t xml:space="preserve"> pursue matters you have already told them you consider closed</w:t>
      </w:r>
      <w:r w:rsidRPr="005B3A2B">
        <w:t xml:space="preserve">. </w:t>
      </w:r>
    </w:p>
    <w:p w14:paraId="0A66E01F" w14:textId="48AD322D" w:rsidR="00482DB6" w:rsidRPr="005B3A2B" w:rsidRDefault="00B3424D" w:rsidP="00B3424D">
      <w:pPr>
        <w:pStyle w:val="BodyText"/>
      </w:pPr>
      <w:r w:rsidRPr="005B3A2B">
        <w:t xml:space="preserve">It may also arise where a </w:t>
      </w:r>
      <w:r w:rsidR="00482DB6" w:rsidRPr="00FE7C0E">
        <w:t xml:space="preserve">group of requesters are using AI to send a high volume of related </w:t>
      </w:r>
      <w:r w:rsidR="004B50FD">
        <w:t xml:space="preserve">information </w:t>
      </w:r>
      <w:r w:rsidR="00482DB6" w:rsidRPr="00FE7C0E">
        <w:t>requests as part of a campaign.</w:t>
      </w:r>
      <w:r w:rsidR="00782B6F" w:rsidRPr="00FE7C0E">
        <w:rPr>
          <w:rStyle w:val="FootnoteReference"/>
        </w:rPr>
        <w:footnoteReference w:id="16"/>
      </w:r>
    </w:p>
    <w:tbl>
      <w:tblPr>
        <w:tblStyle w:val="TableBox"/>
        <w:tblW w:w="9297" w:type="dxa"/>
        <w:tblLayout w:type="fixed"/>
        <w:tblLook w:val="04A0" w:firstRow="1" w:lastRow="0" w:firstColumn="1" w:lastColumn="0" w:noHBand="0" w:noVBand="1"/>
        <w:tblCaption w:val="Box to emphasise text"/>
      </w:tblPr>
      <w:tblGrid>
        <w:gridCol w:w="9297"/>
      </w:tblGrid>
      <w:tr w:rsidR="00537C42" w14:paraId="464B26B8" w14:textId="77777777" w:rsidTr="005B3A2B">
        <w:tc>
          <w:tcPr>
            <w:tcW w:w="9297" w:type="dxa"/>
          </w:tcPr>
          <w:p w14:paraId="33346083" w14:textId="27F1FD2B" w:rsidR="00537C42" w:rsidRDefault="00537C42" w:rsidP="005B3A2B">
            <w:pPr>
              <w:pStyle w:val="Headingboxtexttop"/>
              <w:keepNext/>
            </w:pPr>
            <w:r>
              <w:t xml:space="preserve">Case study—Agency could refuse </w:t>
            </w:r>
            <w:r w:rsidR="00391036">
              <w:t>high volume information requests as vexatious</w:t>
            </w:r>
          </w:p>
          <w:p w14:paraId="277B88EB" w14:textId="6B7C36D7" w:rsidR="00FE7C0E" w:rsidRPr="005B3A2B" w:rsidRDefault="00FE7C0E" w:rsidP="00B34374">
            <w:pPr>
              <w:pStyle w:val="Boxsmalltext"/>
              <w:rPr>
                <w:rStyle w:val="Italics"/>
              </w:rPr>
            </w:pPr>
            <w:r w:rsidRPr="005B3A2B">
              <w:rPr>
                <w:rStyle w:val="Italics"/>
              </w:rPr>
              <w:t xml:space="preserve">Note, this case study does not directly discuss requests made using </w:t>
            </w:r>
            <w:r w:rsidR="00944395" w:rsidRPr="005B3A2B">
              <w:rPr>
                <w:rStyle w:val="Italics"/>
              </w:rPr>
              <w:t>AI but</w:t>
            </w:r>
            <w:r w:rsidRPr="005B3A2B">
              <w:rPr>
                <w:rStyle w:val="Italics"/>
              </w:rPr>
              <w:t xml:space="preserve"> is illustrative of our approach to the vexatious refusal ground. </w:t>
            </w:r>
          </w:p>
          <w:p w14:paraId="3AF1AB97" w14:textId="125D5817" w:rsidR="00391036" w:rsidRDefault="00391036" w:rsidP="00B34374">
            <w:pPr>
              <w:pStyle w:val="Boxsmalltext"/>
            </w:pPr>
            <w:proofErr w:type="gramStart"/>
            <w:r w:rsidRPr="00391036">
              <w:t>A number of</w:t>
            </w:r>
            <w:proofErr w:type="gramEnd"/>
            <w:r w:rsidRPr="00391036">
              <w:t xml:space="preserve"> information requests were made to </w:t>
            </w:r>
            <w:r>
              <w:t>a</w:t>
            </w:r>
            <w:r w:rsidRPr="00391036">
              <w:t xml:space="preserve"> Council over ten months</w:t>
            </w:r>
            <w:r>
              <w:t xml:space="preserve">. The </w:t>
            </w:r>
            <w:r w:rsidRPr="00391036">
              <w:t>complainant’s tone was polite and some of the requests, if made in isolation, may not have been considered vexatious</w:t>
            </w:r>
            <w:r>
              <w:t>. However</w:t>
            </w:r>
            <w:r w:rsidRPr="00391036">
              <w:t>, the cumulative effect was vexatious given the high volume of requests requiring significant Council effort</w:t>
            </w:r>
            <w:r>
              <w:t xml:space="preserve">. </w:t>
            </w:r>
          </w:p>
          <w:p w14:paraId="2C279252" w14:textId="22883C01" w:rsidR="00391036" w:rsidRDefault="00391036" w:rsidP="00B34374">
            <w:pPr>
              <w:pStyle w:val="Boxsmalltext"/>
            </w:pPr>
            <w:r w:rsidRPr="00391036">
              <w:t xml:space="preserve">The complainant was entitled to raise concerns, be interested in their local community, and request information. However, this needed to be exercised in a proportionate and reasonable manner. In this case, the number of requests and the nature of many of them had gone beyond what was reasonable, and had become excessive or disproportionate, and an abuse of the right to request information under </w:t>
            </w:r>
            <w:r w:rsidR="00944395">
              <w:t xml:space="preserve">the </w:t>
            </w:r>
            <w:proofErr w:type="spellStart"/>
            <w:r w:rsidRPr="00391036">
              <w:t>LGOIMA</w:t>
            </w:r>
            <w:proofErr w:type="spellEnd"/>
            <w:r w:rsidRPr="00391036">
              <w:t>.</w:t>
            </w:r>
          </w:p>
          <w:p w14:paraId="544D5981" w14:textId="220914FE" w:rsidR="00391036" w:rsidRDefault="00391036" w:rsidP="00391036">
            <w:pPr>
              <w:pStyle w:val="Boxsmalltext"/>
            </w:pPr>
            <w:r>
              <w:t xml:space="preserve">As well as affecting the Council’s ability to respond to requests from other people and carry out its general role, the volume of the requests </w:t>
            </w:r>
            <w:r w:rsidR="00FE7C0E">
              <w:t>required a</w:t>
            </w:r>
            <w:r>
              <w:t xml:space="preserve"> </w:t>
            </w:r>
            <w:r w:rsidR="00FE7C0E">
              <w:t>disproportionate amount of Council resource to respond</w:t>
            </w:r>
            <w:r w:rsidR="009C1E05">
              <w:t>.</w:t>
            </w:r>
          </w:p>
          <w:p w14:paraId="1E382936" w14:textId="7C1A6445" w:rsidR="00391036" w:rsidRDefault="00391036" w:rsidP="00391036">
            <w:pPr>
              <w:pStyle w:val="Boxsmalltext"/>
            </w:pPr>
            <w:r>
              <w:t xml:space="preserve">The requests often contained multiple parts and could be repetitive or very similar to previous requests. The complainant frequently responded to the Council, expressing dissatisfaction with </w:t>
            </w:r>
            <w:r w:rsidR="00944395">
              <w:t>its</w:t>
            </w:r>
            <w:r>
              <w:t xml:space="preserve"> decisions and asking follow-up questions. In addition, </w:t>
            </w:r>
            <w:proofErr w:type="gramStart"/>
            <w:r>
              <w:t>a number of</w:t>
            </w:r>
            <w:proofErr w:type="gramEnd"/>
            <w:r>
              <w:t xml:space="preserve"> requests were for information that was already publicly available or asked the Council to create information</w:t>
            </w:r>
            <w:r w:rsidR="00FE7C0E">
              <w:t>.</w:t>
            </w:r>
          </w:p>
          <w:p w14:paraId="3D0B2A0A" w14:textId="3CA8B347" w:rsidR="009F0DEA" w:rsidRDefault="00FE7C0E" w:rsidP="00FE7C0E">
            <w:pPr>
              <w:pStyle w:val="Boxsmalltext"/>
            </w:pPr>
            <w:r>
              <w:t xml:space="preserve">The Council </w:t>
            </w:r>
            <w:r w:rsidR="004B50FD">
              <w:t>did n</w:t>
            </w:r>
            <w:r>
              <w:t xml:space="preserve">ot automatically rely on </w:t>
            </w:r>
            <w:r w:rsidR="009F0DEA">
              <w:t xml:space="preserve">the vexatious refusal </w:t>
            </w:r>
            <w:r w:rsidR="00944395">
              <w:t>ground but</w:t>
            </w:r>
            <w:r>
              <w:t xml:space="preserve"> g</w:t>
            </w:r>
            <w:r w:rsidR="004B50FD">
              <w:t>ave</w:t>
            </w:r>
            <w:r>
              <w:t xml:space="preserve"> due consideration to each request</w:t>
            </w:r>
            <w:r w:rsidR="009F0DEA">
              <w:t>. T</w:t>
            </w:r>
            <w:r>
              <w:t xml:space="preserve">he complainant still had reasonable access to Council information. </w:t>
            </w:r>
          </w:p>
          <w:p w14:paraId="36540F3B" w14:textId="3C4B3B78" w:rsidR="00FE7C0E" w:rsidRDefault="009F0DEA" w:rsidP="00FE7C0E">
            <w:pPr>
              <w:pStyle w:val="Boxsmalltext"/>
            </w:pPr>
            <w:r>
              <w:t xml:space="preserve">In the circumstances, the Chief Ombudsman upheld the Council’s decision to refuse some of the requests </w:t>
            </w:r>
            <w:r w:rsidR="00AB6A09">
              <w:t xml:space="preserve">as vexatious, </w:t>
            </w:r>
            <w:r>
              <w:t xml:space="preserve">under section 17(h) of </w:t>
            </w:r>
            <w:r w:rsidR="00944395">
              <w:t xml:space="preserve">the </w:t>
            </w:r>
            <w:proofErr w:type="spellStart"/>
            <w:r>
              <w:t>LGOIMA</w:t>
            </w:r>
            <w:proofErr w:type="spellEnd"/>
            <w:r w:rsidR="00AB6A09">
              <w:t>. T</w:t>
            </w:r>
            <w:r w:rsidR="00FE7C0E">
              <w:t xml:space="preserve">he frequency and nature of the complainant’s requests suggested they were not exercising the right to request information </w:t>
            </w:r>
            <w:r w:rsidR="00AB6A09">
              <w:t>under</w:t>
            </w:r>
            <w:r w:rsidR="00FE7C0E">
              <w:t xml:space="preserve"> </w:t>
            </w:r>
            <w:r w:rsidR="00944395">
              <w:t xml:space="preserve">the </w:t>
            </w:r>
            <w:proofErr w:type="spellStart"/>
            <w:r w:rsidR="00FE7C0E">
              <w:t>LGOIMA</w:t>
            </w:r>
            <w:proofErr w:type="spellEnd"/>
            <w:r w:rsidR="00FE7C0E">
              <w:t xml:space="preserve"> in good faith.</w:t>
            </w:r>
          </w:p>
          <w:p w14:paraId="17BAA17B" w14:textId="77777777" w:rsidR="00391036" w:rsidRDefault="00391036" w:rsidP="00B34374">
            <w:pPr>
              <w:pStyle w:val="Boxsmalltext"/>
            </w:pPr>
            <w:r>
              <w:t xml:space="preserve">For more details see our </w:t>
            </w:r>
            <w:hyperlink r:id="rId13" w:history="1">
              <w:r w:rsidRPr="00391036">
                <w:rPr>
                  <w:rStyle w:val="Hyperlink"/>
                </w:rPr>
                <w:t>case note 009781</w:t>
              </w:r>
            </w:hyperlink>
            <w:r>
              <w:t xml:space="preserve">. </w:t>
            </w:r>
          </w:p>
          <w:p w14:paraId="7B675595" w14:textId="070FBF84" w:rsidR="009F0DEA" w:rsidRDefault="009F0DEA" w:rsidP="00B34374">
            <w:pPr>
              <w:pStyle w:val="Boxsmalltext"/>
            </w:pPr>
            <w:r>
              <w:t xml:space="preserve">See also </w:t>
            </w:r>
            <w:hyperlink r:id="rId14" w:history="1">
              <w:r w:rsidRPr="004B50FD">
                <w:rPr>
                  <w:rStyle w:val="Hyperlink"/>
                </w:rPr>
                <w:t xml:space="preserve">case note </w:t>
              </w:r>
              <w:r w:rsidR="004B50FD" w:rsidRPr="004B50FD">
                <w:rPr>
                  <w:rStyle w:val="Hyperlink"/>
                </w:rPr>
                <w:t>019638</w:t>
              </w:r>
            </w:hyperlink>
            <w:r w:rsidR="004B50FD">
              <w:t xml:space="preserve">, </w:t>
            </w:r>
            <w:hyperlink r:id="rId15" w:history="1">
              <w:r w:rsidR="004B50FD" w:rsidRPr="004B50FD">
                <w:rPr>
                  <w:rStyle w:val="Hyperlink"/>
                </w:rPr>
                <w:t>case note 024643</w:t>
              </w:r>
            </w:hyperlink>
            <w:r w:rsidR="004B50FD">
              <w:t xml:space="preserve"> and </w:t>
            </w:r>
            <w:hyperlink r:id="rId16" w:history="1">
              <w:r w:rsidR="004B50FD" w:rsidRPr="004B50FD">
                <w:rPr>
                  <w:rStyle w:val="Hyperlink"/>
                </w:rPr>
                <w:t>case note 013660 &amp; 013657</w:t>
              </w:r>
            </w:hyperlink>
            <w:r w:rsidR="004B50FD">
              <w:t xml:space="preserve">. </w:t>
            </w:r>
          </w:p>
        </w:tc>
      </w:tr>
    </w:tbl>
    <w:p w14:paraId="18E87778" w14:textId="5885406A" w:rsidR="00555520" w:rsidRDefault="00555520" w:rsidP="00555520">
      <w:pPr>
        <w:pStyle w:val="BodyText"/>
        <w:rPr>
          <w:highlight w:val="yellow"/>
        </w:rPr>
      </w:pPr>
    </w:p>
    <w:p w14:paraId="0B04FF6C" w14:textId="77777777" w:rsidR="00555520" w:rsidRDefault="00555520">
      <w:pPr>
        <w:spacing w:after="200" w:line="276" w:lineRule="auto"/>
        <w:rPr>
          <w:highlight w:val="yellow"/>
        </w:rPr>
      </w:pPr>
      <w:r>
        <w:rPr>
          <w:highlight w:val="yellow"/>
        </w:rPr>
        <w:br w:type="page"/>
      </w:r>
    </w:p>
    <w:p w14:paraId="27B0BDFC" w14:textId="473555F6" w:rsidR="00482DB6" w:rsidRPr="005E1068" w:rsidRDefault="00482DB6" w:rsidP="00482DB6">
      <w:pPr>
        <w:pStyle w:val="Heading1"/>
        <w:spacing w:after="240"/>
      </w:pPr>
      <w:bookmarkStart w:id="26" w:name="_Toc241480354"/>
      <w:bookmarkStart w:id="27" w:name="_Toc236046168"/>
      <w:r w:rsidRPr="005E1068">
        <w:t xml:space="preserve">Frequently asked questions </w:t>
      </w:r>
      <w:r w:rsidR="00782B6F">
        <w:t xml:space="preserve">about requests for </w:t>
      </w:r>
      <w:r w:rsidRPr="005E1068">
        <w:t>AI generated information</w:t>
      </w:r>
      <w:bookmarkEnd w:id="26"/>
      <w:r w:rsidRPr="005E1068">
        <w:t xml:space="preserve"> </w:t>
      </w:r>
      <w:bookmarkEnd w:id="27"/>
    </w:p>
    <w:p w14:paraId="42753348" w14:textId="6953B47D" w:rsidR="00482DB6" w:rsidRPr="005E1068" w:rsidRDefault="00482DB6" w:rsidP="00482DB6">
      <w:pPr>
        <w:pStyle w:val="Heading2"/>
        <w:spacing w:before="240"/>
      </w:pPr>
      <w:bookmarkStart w:id="28" w:name="_Toc236046169"/>
      <w:bookmarkStart w:id="29" w:name="_Toc241480355"/>
      <w:r w:rsidRPr="005E1068">
        <w:t xml:space="preserve">Is </w:t>
      </w:r>
      <w:proofErr w:type="gramStart"/>
      <w:r w:rsidRPr="005E1068">
        <w:t>AI</w:t>
      </w:r>
      <w:r w:rsidR="008E1353">
        <w:t xml:space="preserve"> </w:t>
      </w:r>
      <w:r w:rsidRPr="005E1068">
        <w:t>generated</w:t>
      </w:r>
      <w:proofErr w:type="gramEnd"/>
      <w:r w:rsidRPr="005E1068">
        <w:t xml:space="preserve"> information subject to the </w:t>
      </w:r>
      <w:proofErr w:type="spellStart"/>
      <w:r w:rsidRPr="005E1068">
        <w:t>OIA</w:t>
      </w:r>
      <w:proofErr w:type="spellEnd"/>
      <w:r w:rsidR="00342C21">
        <w:t xml:space="preserve"> or </w:t>
      </w:r>
      <w:proofErr w:type="spellStart"/>
      <w:r w:rsidR="00342C21">
        <w:t>LGOIMA</w:t>
      </w:r>
      <w:proofErr w:type="spellEnd"/>
      <w:r w:rsidRPr="005E1068">
        <w:t>?</w:t>
      </w:r>
      <w:bookmarkEnd w:id="28"/>
      <w:bookmarkEnd w:id="29"/>
    </w:p>
    <w:p w14:paraId="37D95C91" w14:textId="2558DD48" w:rsidR="00983648" w:rsidRDefault="008E1353" w:rsidP="00555520">
      <w:pPr>
        <w:pStyle w:val="BodyText"/>
      </w:pPr>
      <w:r>
        <w:t>Yes</w:t>
      </w:r>
      <w:r w:rsidR="00983648">
        <w:t xml:space="preserve">, just like any other information held by </w:t>
      </w:r>
      <w:r w:rsidR="00DC7602">
        <w:t>your</w:t>
      </w:r>
      <w:r w:rsidR="00983648">
        <w:t xml:space="preserve"> agency</w:t>
      </w:r>
      <w:r>
        <w:t xml:space="preserve">. </w:t>
      </w:r>
    </w:p>
    <w:p w14:paraId="253D169E" w14:textId="49978769" w:rsidR="00482DB6" w:rsidRDefault="00482DB6" w:rsidP="00482DB6">
      <w:pPr>
        <w:pStyle w:val="BodyText"/>
      </w:pPr>
      <w:r w:rsidRPr="005E1068">
        <w:t xml:space="preserve">If </w:t>
      </w:r>
      <w:r w:rsidR="001B7D75">
        <w:t>an</w:t>
      </w:r>
      <w:r w:rsidRPr="005E1068">
        <w:t xml:space="preserve"> agency use</w:t>
      </w:r>
      <w:r w:rsidR="00ED4695">
        <w:t>s</w:t>
      </w:r>
      <w:r w:rsidRPr="005E1068">
        <w:t xml:space="preserve"> AI for official purposes, </w:t>
      </w:r>
      <w:r w:rsidR="00AF5A22">
        <w:t>any</w:t>
      </w:r>
      <w:r w:rsidRPr="005E1068">
        <w:t xml:space="preserve"> information generated </w:t>
      </w:r>
      <w:r w:rsidR="00AF5A22">
        <w:t xml:space="preserve">and retained </w:t>
      </w:r>
      <w:r w:rsidRPr="005E1068">
        <w:t xml:space="preserve">will be held by that agency and therefore subject to </w:t>
      </w:r>
      <w:r w:rsidR="008E1353">
        <w:t xml:space="preserve">the </w:t>
      </w:r>
      <w:proofErr w:type="spellStart"/>
      <w:r w:rsidRPr="005E1068">
        <w:t>OIA</w:t>
      </w:r>
      <w:proofErr w:type="spellEnd"/>
      <w:r w:rsidR="00342C21">
        <w:t xml:space="preserve"> or </w:t>
      </w:r>
      <w:r w:rsidR="00944395">
        <w:t xml:space="preserve">the </w:t>
      </w:r>
      <w:proofErr w:type="spellStart"/>
      <w:r w:rsidR="00342C21">
        <w:t>LGOIMA</w:t>
      </w:r>
      <w:proofErr w:type="spellEnd"/>
      <w:r>
        <w:t>.</w:t>
      </w:r>
      <w:r w:rsidR="00ED4695">
        <w:rPr>
          <w:rStyle w:val="FootnoteReference"/>
        </w:rPr>
        <w:footnoteReference w:id="17"/>
      </w:r>
      <w:r>
        <w:t xml:space="preserve"> </w:t>
      </w:r>
      <w:r w:rsidRPr="005E1068">
        <w:t>This includes the prompts used to generate th</w:t>
      </w:r>
      <w:r w:rsidR="002D1A3D">
        <w:t>e</w:t>
      </w:r>
      <w:r w:rsidRPr="005E1068">
        <w:t xml:space="preserve"> information</w:t>
      </w:r>
      <w:r w:rsidR="009703C5">
        <w:t>, and the responses to those prompts</w:t>
      </w:r>
      <w:r>
        <w:t xml:space="preserve">. </w:t>
      </w:r>
    </w:p>
    <w:p w14:paraId="3F5311F9" w14:textId="534837BC" w:rsidR="00630364" w:rsidRPr="00F0386E" w:rsidRDefault="00630364" w:rsidP="00630364">
      <w:pPr>
        <w:pStyle w:val="BodyText"/>
      </w:pPr>
      <w:r>
        <w:t xml:space="preserve">There may, of course, be a reason for refusing </w:t>
      </w:r>
      <w:r w:rsidR="0007230D">
        <w:t>a request for</w:t>
      </w:r>
      <w:r>
        <w:t xml:space="preserve"> such information in the circumstances—as discussed below under </w:t>
      </w:r>
      <w:hyperlink w:anchor="_Can_I_refuse" w:history="1">
        <w:r w:rsidRPr="00630364">
          <w:rPr>
            <w:rStyle w:val="Hyperlink"/>
          </w:rPr>
          <w:t>Can I refuse a request for AI generated information?</w:t>
        </w:r>
      </w:hyperlink>
      <w:r>
        <w:t xml:space="preserve"> </w:t>
      </w:r>
    </w:p>
    <w:p w14:paraId="0234D10E" w14:textId="23195B14" w:rsidR="00630364" w:rsidRPr="005E1068" w:rsidRDefault="00630364" w:rsidP="00807E70">
      <w:pPr>
        <w:pStyle w:val="Heading2"/>
      </w:pPr>
      <w:bookmarkStart w:id="30" w:name="_Toc241480356"/>
      <w:r>
        <w:t>Does my agency need to retain AI generated information?</w:t>
      </w:r>
      <w:bookmarkEnd w:id="30"/>
      <w:r>
        <w:t xml:space="preserve"> </w:t>
      </w:r>
    </w:p>
    <w:p w14:paraId="765A1DE6" w14:textId="3A7FC5E6" w:rsidR="00CB2264" w:rsidRDefault="00482DB6" w:rsidP="00807E70">
      <w:pPr>
        <w:pStyle w:val="BodyText"/>
        <w:spacing w:after="120"/>
      </w:pPr>
      <w:r>
        <w:t>New Zealand’</w:t>
      </w:r>
      <w:r w:rsidRPr="005E1068">
        <w:t>s Public Records Act</w:t>
      </w:r>
      <w:r w:rsidR="008E1353">
        <w:t xml:space="preserve"> 2005 requires an agency to ‘</w:t>
      </w:r>
      <w:r w:rsidR="008E1353" w:rsidRPr="008E1353">
        <w:rPr>
          <w:rStyle w:val="Quotationwithinthesentence"/>
        </w:rPr>
        <w:t>create and maintain full and accurate records of its affairs, in accordance with normal, prudent business practice</w:t>
      </w:r>
      <w:r w:rsidR="008E1353">
        <w:t>’</w:t>
      </w:r>
      <w:r>
        <w:t xml:space="preserve">. </w:t>
      </w:r>
      <w:r w:rsidR="003635BC">
        <w:t xml:space="preserve">Just like any other information, the Public Records Act requirements are applicable to information generated </w:t>
      </w:r>
      <w:proofErr w:type="gramStart"/>
      <w:r w:rsidR="003635BC">
        <w:t>through the use of</w:t>
      </w:r>
      <w:proofErr w:type="gramEnd"/>
      <w:r w:rsidR="003635BC">
        <w:t xml:space="preserve"> AI.</w:t>
      </w:r>
      <w:r w:rsidR="00CB2264">
        <w:t xml:space="preserve"> Archives New Zealand states:</w:t>
      </w:r>
      <w:r w:rsidR="000D0B09">
        <w:rPr>
          <w:rStyle w:val="FootnoteReference"/>
        </w:rPr>
        <w:footnoteReference w:id="18"/>
      </w:r>
      <w:r w:rsidR="003635BC">
        <w:t xml:space="preserve"> </w:t>
      </w:r>
    </w:p>
    <w:p w14:paraId="07DB5D7A" w14:textId="004B5E0B" w:rsidR="00AB5506" w:rsidRDefault="00AB5506" w:rsidP="00807E70">
      <w:pPr>
        <w:pStyle w:val="Quotationseparateparagraph"/>
      </w:pPr>
      <w:r w:rsidRPr="009A24F5">
        <w:t>AI technologies can be used to inform decisions and carry out key business activities. The way AI is used—and the outputs—are integral components of full, accurate and accessible records of the affairs of government.</w:t>
      </w:r>
    </w:p>
    <w:p w14:paraId="634E3CB6" w14:textId="77777777" w:rsidR="00E712C5" w:rsidRDefault="003635BC" w:rsidP="004D07FA">
      <w:pPr>
        <w:pStyle w:val="BodyText"/>
      </w:pPr>
      <w:r>
        <w:t xml:space="preserve">AI generated information should </w:t>
      </w:r>
      <w:r w:rsidR="00F83419">
        <w:t xml:space="preserve">therefore </w:t>
      </w:r>
      <w:r>
        <w:t xml:space="preserve">be retained in accordance with </w:t>
      </w:r>
      <w:r w:rsidR="000D0B09">
        <w:t>good record keeping</w:t>
      </w:r>
      <w:r>
        <w:t xml:space="preserve"> requirements and the context in which it was used. </w:t>
      </w:r>
    </w:p>
    <w:p w14:paraId="74E587DE" w14:textId="7FE2C4DD" w:rsidR="003635BC" w:rsidRDefault="00E712C5" w:rsidP="004D07FA">
      <w:pPr>
        <w:pStyle w:val="BodyText"/>
      </w:pPr>
      <w:r>
        <w:t xml:space="preserve">Some AI prompts and outputs may be facilitative or transient material that could be disposed of in accordance with your agency’s relevant disposal authority. Other </w:t>
      </w:r>
      <w:r w:rsidR="000D0B09">
        <w:t>AI generated information</w:t>
      </w:r>
      <w:r>
        <w:t xml:space="preserve"> may need to be retained</w:t>
      </w:r>
      <w:r w:rsidR="00595084">
        <w:t>, for example</w:t>
      </w:r>
      <w:r>
        <w:t xml:space="preserve"> where it</w:t>
      </w:r>
      <w:r w:rsidR="000D0B09">
        <w:t xml:space="preserve"> </w:t>
      </w:r>
      <w:r w:rsidR="003635BC" w:rsidRPr="003635BC">
        <w:t>influenced or contributed meaningfully to a final version, action or decision, and whe</w:t>
      </w:r>
      <w:r w:rsidR="00595084">
        <w:t>re</w:t>
      </w:r>
      <w:r w:rsidR="003635BC" w:rsidRPr="003635BC">
        <w:t xml:space="preserve"> the prompt is necessary to understand how the content was produced. </w:t>
      </w:r>
      <w:r>
        <w:t>Agencies should consider relevant Archives New Zealand and G</w:t>
      </w:r>
      <w:r w:rsidR="00595084">
        <w:t xml:space="preserve">overnment Digital Delivery Agency </w:t>
      </w:r>
      <w:r>
        <w:t>guidance,</w:t>
      </w:r>
      <w:r w:rsidR="00595084">
        <w:rPr>
          <w:rStyle w:val="FootnoteReference"/>
        </w:rPr>
        <w:footnoteReference w:id="19"/>
      </w:r>
      <w:r>
        <w:t xml:space="preserve"> and ensure </w:t>
      </w:r>
      <w:r w:rsidR="00595084">
        <w:t xml:space="preserve">their record keeping policies are up to date and cover AI generated information. </w:t>
      </w:r>
      <w:r>
        <w:t xml:space="preserve"> </w:t>
      </w:r>
    </w:p>
    <w:p w14:paraId="3374BFC4" w14:textId="336E4D26" w:rsidR="00630364" w:rsidRDefault="00482DB6" w:rsidP="004D07FA">
      <w:pPr>
        <w:pStyle w:val="BodyText"/>
      </w:pPr>
      <w:r w:rsidRPr="005E1068">
        <w:t xml:space="preserve">When a request for access to </w:t>
      </w:r>
      <w:r w:rsidR="00595084">
        <w:t xml:space="preserve">AI generated </w:t>
      </w:r>
      <w:r w:rsidRPr="005E1068">
        <w:t xml:space="preserve">information is received, </w:t>
      </w:r>
      <w:r w:rsidR="00595084">
        <w:t xml:space="preserve">you should search </w:t>
      </w:r>
      <w:r w:rsidR="00630364">
        <w:t>any</w:t>
      </w:r>
      <w:r w:rsidR="00595084">
        <w:t xml:space="preserve"> records kept both in your relevant </w:t>
      </w:r>
      <w:r w:rsidRPr="005E1068">
        <w:t>information management system</w:t>
      </w:r>
      <w:r w:rsidR="0098285C">
        <w:t>s</w:t>
      </w:r>
      <w:r w:rsidR="00595084">
        <w:t xml:space="preserve"> and the Gen AI tool itself.</w:t>
      </w:r>
      <w:r w:rsidRPr="005E1068">
        <w:t xml:space="preserve"> </w:t>
      </w:r>
    </w:p>
    <w:p w14:paraId="05885CDA" w14:textId="0C7385A5" w:rsidR="004D07FA" w:rsidRDefault="004D07FA" w:rsidP="004D07FA">
      <w:pPr>
        <w:pStyle w:val="BodyText"/>
      </w:pPr>
      <w:r w:rsidRPr="005E1068">
        <w:t>If information</w:t>
      </w:r>
      <w:r w:rsidR="00630364">
        <w:t xml:space="preserve"> that should have been retained is not available</w:t>
      </w:r>
      <w:r w:rsidRPr="005E1068">
        <w:t xml:space="preserve">, you may be asked by the Ombudsman to recall </w:t>
      </w:r>
      <w:r>
        <w:t>relevant</w:t>
      </w:r>
      <w:r w:rsidRPr="005E1068">
        <w:t xml:space="preserve"> information from memory</w:t>
      </w:r>
      <w:r>
        <w:t xml:space="preserve">. Consideration may </w:t>
      </w:r>
      <w:r w:rsidR="00630364">
        <w:t xml:space="preserve">also </w:t>
      </w:r>
      <w:r>
        <w:t>need to be given</w:t>
      </w:r>
      <w:r w:rsidRPr="005E1068">
        <w:t xml:space="preserve"> to your agency</w:t>
      </w:r>
      <w:r>
        <w:t>’</w:t>
      </w:r>
      <w:r w:rsidRPr="005E1068">
        <w:t>s record-keeping policies, systems and processes</w:t>
      </w:r>
      <w:r>
        <w:t>,</w:t>
      </w:r>
      <w:r w:rsidRPr="005E1068">
        <w:t xml:space="preserve"> and its compliance with the Public Records Act.</w:t>
      </w:r>
    </w:p>
    <w:p w14:paraId="42082425" w14:textId="674F62EA" w:rsidR="00B647AC" w:rsidRDefault="00B647AC" w:rsidP="004E38B1">
      <w:pPr>
        <w:pStyle w:val="Heading2"/>
        <w:spacing w:before="240"/>
      </w:pPr>
      <w:bookmarkStart w:id="31" w:name="_Can_I_refuse"/>
      <w:bookmarkStart w:id="32" w:name="_Toc241480357"/>
      <w:bookmarkStart w:id="33" w:name="_Hlk240378394"/>
      <w:bookmarkEnd w:id="31"/>
      <w:r>
        <w:t xml:space="preserve">Can I </w:t>
      </w:r>
      <w:r w:rsidR="00DC6BA2">
        <w:t xml:space="preserve">refuse a request for </w:t>
      </w:r>
      <w:r>
        <w:t>AI generated information?</w:t>
      </w:r>
      <w:bookmarkEnd w:id="32"/>
      <w:r>
        <w:t xml:space="preserve"> </w:t>
      </w:r>
    </w:p>
    <w:bookmarkEnd w:id="33"/>
    <w:p w14:paraId="7C184FD2" w14:textId="7FD1C7CD" w:rsidR="00B647AC" w:rsidRDefault="00B647AC" w:rsidP="00482DB6">
      <w:pPr>
        <w:pStyle w:val="BodyText"/>
      </w:pPr>
      <w:r>
        <w:t xml:space="preserve">When the scope of an information request covers AI generated information, you should consider whether there are any reasons for refusing the request in the same way as </w:t>
      </w:r>
      <w:r w:rsidR="00202487">
        <w:t xml:space="preserve">you would </w:t>
      </w:r>
      <w:r w:rsidR="004D07FA">
        <w:t>for</w:t>
      </w:r>
      <w:r w:rsidR="00202487">
        <w:t xml:space="preserve"> </w:t>
      </w:r>
      <w:r>
        <w:t>any other information at issue. This include</w:t>
      </w:r>
      <w:r w:rsidR="004D07FA">
        <w:t>s</w:t>
      </w:r>
      <w:r>
        <w:t xml:space="preserve"> consideration of the relevant refusal grounds under the </w:t>
      </w:r>
      <w:proofErr w:type="spellStart"/>
      <w:r>
        <w:t>OIA</w:t>
      </w:r>
      <w:proofErr w:type="spellEnd"/>
      <w:r>
        <w:t xml:space="preserve"> </w:t>
      </w:r>
      <w:r w:rsidR="00DC6BA2">
        <w:t>or</w:t>
      </w:r>
      <w:r>
        <w:t xml:space="preserve"> </w:t>
      </w:r>
      <w:r w:rsidR="00944395">
        <w:t xml:space="preserve">the </w:t>
      </w:r>
      <w:proofErr w:type="spellStart"/>
      <w:r>
        <w:t>LGOIMA</w:t>
      </w:r>
      <w:proofErr w:type="spellEnd"/>
      <w:r>
        <w:t xml:space="preserve">. </w:t>
      </w:r>
      <w:r w:rsidR="00DC6BA2">
        <w:t xml:space="preserve">In essence, consider: </w:t>
      </w:r>
    </w:p>
    <w:p w14:paraId="41F4EE6C" w14:textId="35231A63" w:rsidR="00DC6BA2" w:rsidRDefault="00DC6BA2" w:rsidP="00202487">
      <w:pPr>
        <w:pStyle w:val="Bullet1"/>
      </w:pPr>
      <w:r>
        <w:t>whether there would be any administrative difficulties in granting the request (section</w:t>
      </w:r>
      <w:r w:rsidR="001858CA">
        <w:t xml:space="preserve"> </w:t>
      </w:r>
      <w:r>
        <w:t xml:space="preserve">18 </w:t>
      </w:r>
      <w:r w:rsidR="00AB75BA">
        <w:t xml:space="preserve">of the </w:t>
      </w:r>
      <w:proofErr w:type="spellStart"/>
      <w:r>
        <w:t>OIA</w:t>
      </w:r>
      <w:proofErr w:type="spellEnd"/>
      <w:r>
        <w:t xml:space="preserve">, section 17 </w:t>
      </w:r>
      <w:r w:rsidR="00AB75BA">
        <w:t xml:space="preserve">of </w:t>
      </w:r>
      <w:r w:rsidR="00944395">
        <w:t xml:space="preserve">the </w:t>
      </w:r>
      <w:proofErr w:type="spellStart"/>
      <w:r>
        <w:t>LGOIMA</w:t>
      </w:r>
      <w:proofErr w:type="spellEnd"/>
      <w:r>
        <w:t xml:space="preserve">); </w:t>
      </w:r>
      <w:r w:rsidR="00202487">
        <w:t>and</w:t>
      </w:r>
    </w:p>
    <w:p w14:paraId="4870275F" w14:textId="25AFA322" w:rsidR="00A25A6B" w:rsidRDefault="00202487" w:rsidP="00BC3CFD">
      <w:pPr>
        <w:pStyle w:val="Bullet1"/>
      </w:pPr>
      <w:r>
        <w:t xml:space="preserve">the content of the information and </w:t>
      </w:r>
      <w:r w:rsidR="00DC6BA2">
        <w:t xml:space="preserve">whether </w:t>
      </w:r>
      <w:r>
        <w:t xml:space="preserve">in the circumstances </w:t>
      </w:r>
      <w:r w:rsidR="00DC6BA2">
        <w:t xml:space="preserve">there would </w:t>
      </w:r>
      <w:r>
        <w:t xml:space="preserve">be any harm in release (sections 6 and 9 of the </w:t>
      </w:r>
      <w:proofErr w:type="spellStart"/>
      <w:r>
        <w:t>OIA</w:t>
      </w:r>
      <w:proofErr w:type="spellEnd"/>
      <w:r>
        <w:t xml:space="preserve">, sections 6 and 7 of </w:t>
      </w:r>
      <w:r w:rsidR="00944395">
        <w:t xml:space="preserve">the </w:t>
      </w:r>
      <w:proofErr w:type="spellStart"/>
      <w:r>
        <w:t>LGOIMA</w:t>
      </w:r>
      <w:proofErr w:type="spellEnd"/>
      <w:r>
        <w:t xml:space="preserve">). </w:t>
      </w:r>
    </w:p>
    <w:p w14:paraId="3983593A" w14:textId="0249F3B5" w:rsidR="001858CA" w:rsidRDefault="001858CA" w:rsidP="001858CA">
      <w:pPr>
        <w:pStyle w:val="BodyText"/>
      </w:pPr>
      <w:r>
        <w:t xml:space="preserve">Where administrative difficulties arise, you should also consider the tools available in the </w:t>
      </w:r>
      <w:proofErr w:type="spellStart"/>
      <w:r>
        <w:t>OIA</w:t>
      </w:r>
      <w:proofErr w:type="spellEnd"/>
      <w:r>
        <w:t xml:space="preserve"> or </w:t>
      </w:r>
      <w:r w:rsidR="00944395">
        <w:t xml:space="preserve">the </w:t>
      </w:r>
      <w:proofErr w:type="spellStart"/>
      <w:r>
        <w:t>LGOIMA</w:t>
      </w:r>
      <w:proofErr w:type="spellEnd"/>
      <w:r>
        <w:t xml:space="preserve"> to manage large or complex requests, including the option</w:t>
      </w:r>
      <w:r w:rsidR="00214594">
        <w:t xml:space="preserve"> under section 16 of the </w:t>
      </w:r>
      <w:proofErr w:type="spellStart"/>
      <w:r w:rsidR="00214594">
        <w:t>OIA</w:t>
      </w:r>
      <w:proofErr w:type="spellEnd"/>
      <w:r w:rsidR="00214594">
        <w:t xml:space="preserve"> and section 15 of </w:t>
      </w:r>
      <w:r w:rsidR="00944395">
        <w:t xml:space="preserve">the </w:t>
      </w:r>
      <w:proofErr w:type="spellStart"/>
      <w:r w:rsidR="00214594">
        <w:t>LGOIMA</w:t>
      </w:r>
      <w:proofErr w:type="spellEnd"/>
      <w:r>
        <w:t xml:space="preserve"> to provide the information in summarised form.</w:t>
      </w:r>
      <w:r>
        <w:rPr>
          <w:rStyle w:val="FootnoteReference"/>
        </w:rPr>
        <w:footnoteReference w:id="20"/>
      </w:r>
      <w:r>
        <w:t xml:space="preserve"> </w:t>
      </w:r>
    </w:p>
    <w:p w14:paraId="5FCF612F" w14:textId="77777777" w:rsidR="00214594" w:rsidRDefault="00214594" w:rsidP="00214594">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A2425F" w14:paraId="2F22A4D2" w14:textId="77777777" w:rsidTr="00807E70">
        <w:tc>
          <w:tcPr>
            <w:tcW w:w="9297" w:type="dxa"/>
          </w:tcPr>
          <w:p w14:paraId="7FD4AA8B" w14:textId="73FB71B4" w:rsidR="00A2425F" w:rsidRPr="007D5753" w:rsidRDefault="00A2425F" w:rsidP="00B34374">
            <w:pPr>
              <w:pStyle w:val="Headingboxtexttop"/>
            </w:pPr>
            <w:r>
              <w:t xml:space="preserve">Examples of issues to consider with </w:t>
            </w:r>
            <w:r w:rsidR="00AB75BA">
              <w:t xml:space="preserve">requests for </w:t>
            </w:r>
            <w:proofErr w:type="gramStart"/>
            <w:r>
              <w:t>particular types</w:t>
            </w:r>
            <w:proofErr w:type="gramEnd"/>
            <w:r>
              <w:t xml:space="preserve"> of AI generated information</w:t>
            </w:r>
          </w:p>
          <w:p w14:paraId="3736232B" w14:textId="5703C81D" w:rsidR="00A2425F" w:rsidRDefault="00536766" w:rsidP="00807E70">
            <w:pPr>
              <w:pStyle w:val="Bullet1"/>
            </w:pPr>
            <w:r>
              <w:t>When AI is used to help develop policy advice</w:t>
            </w:r>
            <w:r w:rsidR="003156AE">
              <w:t xml:space="preserve"> and other work products</w:t>
            </w:r>
            <w:r>
              <w:t>.</w:t>
            </w:r>
          </w:p>
          <w:p w14:paraId="093CA381" w14:textId="49AFB8F8" w:rsidR="00536766" w:rsidRPr="00807E70" w:rsidRDefault="00536766" w:rsidP="00536766">
            <w:pPr>
              <w:pStyle w:val="Indent1"/>
              <w:rPr>
                <w:rStyle w:val="Italics"/>
              </w:rPr>
            </w:pPr>
            <w:r w:rsidRPr="00807E70">
              <w:rPr>
                <w:rStyle w:val="Italics"/>
              </w:rPr>
              <w:t>Is it necessary to withhold information to protect the development process, such as</w:t>
            </w:r>
            <w:r w:rsidR="000B0207" w:rsidRPr="00807E70">
              <w:rPr>
                <w:rStyle w:val="Italics"/>
              </w:rPr>
              <w:t xml:space="preserve"> where the information would reveal early blue skies thinking</w:t>
            </w:r>
            <w:r w:rsidR="00AB75BA">
              <w:rPr>
                <w:rStyle w:val="Italics"/>
              </w:rPr>
              <w:t xml:space="preserve">, </w:t>
            </w:r>
            <w:r w:rsidR="000B0207">
              <w:rPr>
                <w:rStyle w:val="Italics"/>
              </w:rPr>
              <w:t>robust testing of ideas</w:t>
            </w:r>
            <w:r w:rsidR="000B0207" w:rsidRPr="00807E70">
              <w:rPr>
                <w:rStyle w:val="Italics"/>
              </w:rPr>
              <w:t xml:space="preserve"> or confidential advice to Ministers?</w:t>
            </w:r>
            <w:r w:rsidR="00A5085F" w:rsidRPr="00807E70">
              <w:rPr>
                <w:rStyle w:val="FootnoteReference"/>
              </w:rPr>
              <w:footnoteReference w:id="21"/>
            </w:r>
            <w:r w:rsidR="006E23DC">
              <w:rPr>
                <w:rStyle w:val="Italics"/>
              </w:rPr>
              <w:t xml:space="preserve"> Is there a public interest in the release of information which informed final decisions?</w:t>
            </w:r>
          </w:p>
          <w:p w14:paraId="5EA50504" w14:textId="5E1F5586" w:rsidR="00536766" w:rsidRDefault="00536766" w:rsidP="00807E70">
            <w:pPr>
              <w:pStyle w:val="Bullet1"/>
            </w:pPr>
            <w:r>
              <w:t>When AI is used to interact with members of the public—such as through AI chatbots</w:t>
            </w:r>
            <w:r w:rsidR="00E9155F">
              <w:t xml:space="preserve"> to collect information, triage enquiries or help people navigate government services</w:t>
            </w:r>
            <w:r>
              <w:t xml:space="preserve">. </w:t>
            </w:r>
          </w:p>
          <w:p w14:paraId="07B4B08F" w14:textId="6B078EEB" w:rsidR="00536766" w:rsidRDefault="00536766" w:rsidP="00536766">
            <w:pPr>
              <w:pStyle w:val="Indent1"/>
              <w:rPr>
                <w:rStyle w:val="Italics"/>
              </w:rPr>
            </w:pPr>
            <w:r w:rsidRPr="00807E70">
              <w:rPr>
                <w:rStyle w:val="Italics"/>
              </w:rPr>
              <w:t>Is it necessary to withhold information to protect people’s privacy or an obligation of confidence?</w:t>
            </w:r>
            <w:r w:rsidR="00A5085F" w:rsidRPr="00807E70">
              <w:rPr>
                <w:rStyle w:val="FootnoteReference"/>
              </w:rPr>
              <w:footnoteReference w:id="22"/>
            </w:r>
            <w:r w:rsidRPr="00807E70">
              <w:rPr>
                <w:rStyle w:val="FootnoteReference"/>
              </w:rPr>
              <w:t xml:space="preserve">  </w:t>
            </w:r>
          </w:p>
          <w:p w14:paraId="5EC99AC3" w14:textId="2435C948" w:rsidR="000B0207" w:rsidRPr="00807E70" w:rsidRDefault="000B0207" w:rsidP="000B0207">
            <w:pPr>
              <w:pStyle w:val="Bullet1"/>
            </w:pPr>
            <w:r w:rsidRPr="00807E70">
              <w:t>When AI is used to summarise legal advice.</w:t>
            </w:r>
          </w:p>
          <w:p w14:paraId="095D4C24" w14:textId="2E8DE5E7" w:rsidR="000B0207" w:rsidRDefault="000B0207" w:rsidP="000B0207">
            <w:pPr>
              <w:pStyle w:val="Indent1"/>
              <w:rPr>
                <w:rStyle w:val="Italics"/>
              </w:rPr>
            </w:pPr>
            <w:r>
              <w:rPr>
                <w:rStyle w:val="Italics"/>
              </w:rPr>
              <w:t>Is it necessary to withhold information to maintain legal professional privilege? Note,</w:t>
            </w:r>
            <w:r w:rsidR="00E9155F">
              <w:rPr>
                <w:rStyle w:val="Italics"/>
              </w:rPr>
              <w:t xml:space="preserve"> this may be more difficult to demonstrate if the summary of legal advice is not identified as such or </w:t>
            </w:r>
            <w:r w:rsidR="00E712C5">
              <w:rPr>
                <w:rStyle w:val="Italics"/>
              </w:rPr>
              <w:t xml:space="preserve">not </w:t>
            </w:r>
            <w:r w:rsidR="00E9155F">
              <w:rPr>
                <w:rStyle w:val="Italics"/>
              </w:rPr>
              <w:t>easily severable from a general summary of a range of material.</w:t>
            </w:r>
            <w:r w:rsidR="00A5085F" w:rsidRPr="00807E70">
              <w:rPr>
                <w:rStyle w:val="FootnoteReference"/>
              </w:rPr>
              <w:footnoteReference w:id="23"/>
            </w:r>
            <w:r w:rsidR="00E9155F" w:rsidRPr="00807E70">
              <w:rPr>
                <w:rStyle w:val="FootnoteReference"/>
              </w:rPr>
              <w:t xml:space="preserve"> </w:t>
            </w:r>
            <w:r w:rsidRPr="00807E70">
              <w:rPr>
                <w:rStyle w:val="FootnoteReference"/>
              </w:rPr>
              <w:t xml:space="preserve"> </w:t>
            </w:r>
          </w:p>
          <w:p w14:paraId="480CB39B" w14:textId="76AE3815" w:rsidR="00E9155F" w:rsidRDefault="00E9155F" w:rsidP="00E9155F">
            <w:pPr>
              <w:pStyle w:val="Bullet1"/>
            </w:pPr>
            <w:r w:rsidRPr="00807E70">
              <w:t>When AI is used to summarise large volumes of information</w:t>
            </w:r>
            <w:r>
              <w:t>, such as by identifying themes, patterns and emerging issues</w:t>
            </w:r>
            <w:r w:rsidRPr="00807E70">
              <w:t xml:space="preserve">. </w:t>
            </w:r>
          </w:p>
          <w:p w14:paraId="1C9F879F" w14:textId="28C048C8" w:rsidR="00536766" w:rsidRDefault="00E9155F" w:rsidP="00807E70">
            <w:pPr>
              <w:pStyle w:val="Indent1"/>
            </w:pPr>
            <w:r w:rsidRPr="00807E70">
              <w:rPr>
                <w:rStyle w:val="Italics"/>
              </w:rPr>
              <w:t xml:space="preserve">Is there any identifiable harm in release of the summarised information? </w:t>
            </w:r>
          </w:p>
        </w:tc>
      </w:tr>
    </w:tbl>
    <w:p w14:paraId="4F705B2B" w14:textId="77777777" w:rsidR="003F13BF" w:rsidRDefault="003F13BF" w:rsidP="003F13BF">
      <w:pPr>
        <w:pStyle w:val="BodyText"/>
      </w:pPr>
    </w:p>
    <w:tbl>
      <w:tblPr>
        <w:tblStyle w:val="TableBox"/>
        <w:tblW w:w="9297" w:type="dxa"/>
        <w:tblLayout w:type="fixed"/>
        <w:tblLook w:val="04A0" w:firstRow="1" w:lastRow="0" w:firstColumn="1" w:lastColumn="0" w:noHBand="0" w:noVBand="1"/>
        <w:tblCaption w:val="Box to emphasise text"/>
      </w:tblPr>
      <w:tblGrid>
        <w:gridCol w:w="9297"/>
      </w:tblGrid>
      <w:tr w:rsidR="003F13BF" w14:paraId="222B0116" w14:textId="77777777" w:rsidTr="00110706">
        <w:tc>
          <w:tcPr>
            <w:tcW w:w="9297" w:type="dxa"/>
          </w:tcPr>
          <w:p w14:paraId="0D85B5C8" w14:textId="77777777" w:rsidR="003F13BF" w:rsidRPr="007D5753" w:rsidRDefault="003F13BF" w:rsidP="003F13BF">
            <w:pPr>
              <w:pStyle w:val="Headingboxtexttop"/>
            </w:pPr>
            <w:r>
              <w:t>Case study—Exploratory use of AI to develop thinking could be withheld</w:t>
            </w:r>
          </w:p>
          <w:p w14:paraId="5D9B71A0" w14:textId="77777777" w:rsidR="003F13BF" w:rsidRDefault="003F13BF" w:rsidP="00110706">
            <w:pPr>
              <w:pStyle w:val="Boxsmalltext"/>
            </w:pPr>
            <w:r>
              <w:t xml:space="preserve">An information request was made to a Minister </w:t>
            </w:r>
            <w:r w:rsidRPr="0021198D">
              <w:t>for</w:t>
            </w:r>
            <w:r>
              <w:t xml:space="preserve"> a</w:t>
            </w:r>
            <w:r w:rsidRPr="0021198D">
              <w:t xml:space="preserve"> policy paper produced with </w:t>
            </w:r>
            <w:r>
              <w:t xml:space="preserve">the </w:t>
            </w:r>
            <w:r w:rsidRPr="0021198D">
              <w:t>help of AI</w:t>
            </w:r>
            <w:r>
              <w:t xml:space="preserve">. </w:t>
            </w:r>
          </w:p>
          <w:p w14:paraId="2F62FB44" w14:textId="77777777" w:rsidR="003F13BF" w:rsidRDefault="003F13BF" w:rsidP="00110706">
            <w:pPr>
              <w:pStyle w:val="Boxsmalltext"/>
            </w:pPr>
            <w:r>
              <w:t xml:space="preserve">The </w:t>
            </w:r>
            <w:r w:rsidRPr="0021198D">
              <w:t xml:space="preserve">paper </w:t>
            </w:r>
            <w:r>
              <w:t>was produced</w:t>
            </w:r>
            <w:r w:rsidRPr="0021198D">
              <w:t xml:space="preserve"> in a short time</w:t>
            </w:r>
            <w:r>
              <w:t xml:space="preserve">. It contained advice generated after prompts to Microsoft Copilot by a Senior Ministerial Advisor. The paper was verbally commissioned by the Minister </w:t>
            </w:r>
            <w:r w:rsidRPr="0021198D">
              <w:t>as an exercise in exploring the use of AI and no decisions were made as a result</w:t>
            </w:r>
            <w:r>
              <w:t xml:space="preserve">. </w:t>
            </w:r>
          </w:p>
          <w:p w14:paraId="034E2803" w14:textId="77777777" w:rsidR="003F13BF" w:rsidRDefault="003F13BF" w:rsidP="00110706">
            <w:pPr>
              <w:pStyle w:val="Boxsmalltext"/>
            </w:pPr>
            <w:r>
              <w:t xml:space="preserve">The Chief Ombudsman found the </w:t>
            </w:r>
            <w:r w:rsidRPr="0021198D">
              <w:t xml:space="preserve">paper could be withheld </w:t>
            </w:r>
            <w:r>
              <w:t>under section 9(2)(g)(</w:t>
            </w:r>
            <w:proofErr w:type="spellStart"/>
            <w:r>
              <w:t>i</w:t>
            </w:r>
            <w:proofErr w:type="spellEnd"/>
            <w:r>
              <w:t xml:space="preserve">) of the </w:t>
            </w:r>
            <w:proofErr w:type="spellStart"/>
            <w:r>
              <w:t>OIA</w:t>
            </w:r>
            <w:proofErr w:type="spellEnd"/>
            <w:r>
              <w:t xml:space="preserve"> </w:t>
            </w:r>
            <w:r w:rsidRPr="0021198D">
              <w:t>to maintain the effective conduct of public affairs through the free and frank expression of opinions</w:t>
            </w:r>
            <w:r>
              <w:t>. I</w:t>
            </w:r>
            <w:r w:rsidRPr="0021198D">
              <w:t>nteraction with AI tools to develop thinking is analogous to early ‘blues skies’ stages of developing policy advice</w:t>
            </w:r>
            <w:r>
              <w:t>. In this case, a</w:t>
            </w:r>
            <w:r w:rsidRPr="0021198D">
              <w:t>dditional context was the early adoption of AI tools where their effectiveness and uses were still being explored</w:t>
            </w:r>
            <w:r>
              <w:t xml:space="preserve">. </w:t>
            </w:r>
          </w:p>
          <w:p w14:paraId="6861B96E" w14:textId="77777777" w:rsidR="003F13BF" w:rsidRDefault="003F13BF" w:rsidP="00110706">
            <w:pPr>
              <w:pStyle w:val="Boxsmalltext"/>
            </w:pPr>
            <w:r>
              <w:t xml:space="preserve">The AI chat log showed the free and frank thoughts of the Senior Ministerial Advisor as they used Microsoft Copilot to develop their thinking and the advice that might be provided. </w:t>
            </w:r>
            <w:proofErr w:type="gramStart"/>
            <w:r>
              <w:t>The end result</w:t>
            </w:r>
            <w:proofErr w:type="gramEnd"/>
            <w:r>
              <w:t xml:space="preserve"> was simply put into a ‘paper’ and maintained its free and frank nature. </w:t>
            </w:r>
          </w:p>
          <w:p w14:paraId="08138F9A" w14:textId="77777777" w:rsidR="003F13BF" w:rsidRDefault="003F13BF" w:rsidP="00110706">
            <w:pPr>
              <w:pStyle w:val="Boxsmalltext"/>
            </w:pPr>
            <w:r>
              <w:t xml:space="preserve">The Ombudsman considered interaction with Gen AI tools to develop thinking, such as through prompts and responses within the tool, are free and frank in nature and comparable to early stages in the development of advice. He also considered release of this type of exploratory thinking would have a real prejudice to the future use of such AI tools. </w:t>
            </w:r>
          </w:p>
          <w:p w14:paraId="7178BADE" w14:textId="77777777" w:rsidR="003F13BF" w:rsidRDefault="003F13BF" w:rsidP="00110706">
            <w:pPr>
              <w:pStyle w:val="Boxsmalltext"/>
            </w:pPr>
            <w:r>
              <w:t>The effective conduct of public affairs is supported by Ministers and officials engaging with AI tools in a free and frank way to assist their work. At this early stage in the use of the technology, such engagement enables more effective identification of the ways these tools may assist. This is particularly the case where AI has been identified as a primary tool of innovation to drive efficiencies within the public sector.</w:t>
            </w:r>
          </w:p>
          <w:p w14:paraId="3FA5D221" w14:textId="77777777" w:rsidR="003F13BF" w:rsidRDefault="003F13BF" w:rsidP="00110706">
            <w:pPr>
              <w:pStyle w:val="BodyText"/>
            </w:pPr>
            <w:r>
              <w:t xml:space="preserve">The Ombudsman did not identify any </w:t>
            </w:r>
            <w:r w:rsidRPr="0021198D">
              <w:t xml:space="preserve">public interest in release that would outweigh the need to withhold </w:t>
            </w:r>
            <w:r>
              <w:t xml:space="preserve">the information, </w:t>
            </w:r>
            <w:r w:rsidRPr="0021198D">
              <w:t xml:space="preserve">as the paper </w:t>
            </w:r>
            <w:r>
              <w:t xml:space="preserve">was </w:t>
            </w:r>
            <w:r w:rsidRPr="0021198D">
              <w:t>not used for anything beyond exploratory advice</w:t>
            </w:r>
            <w:r>
              <w:t xml:space="preserve">. </w:t>
            </w:r>
            <w:r w:rsidRPr="00D13690">
              <w:t xml:space="preserve">While there is </w:t>
            </w:r>
            <w:proofErr w:type="gramStart"/>
            <w:r w:rsidRPr="00D13690">
              <w:t>a general public</w:t>
            </w:r>
            <w:proofErr w:type="gramEnd"/>
            <w:r w:rsidRPr="00D13690">
              <w:t xml:space="preserve"> interest in the release of information about </w:t>
            </w:r>
            <w:r w:rsidRPr="0026475D">
              <w:t>the Government’s adoption</w:t>
            </w:r>
            <w:r w:rsidRPr="00D13690">
              <w:t xml:space="preserve"> and </w:t>
            </w:r>
            <w:r w:rsidRPr="00815318">
              <w:t xml:space="preserve">use of AI, in this case the public interest did not outweigh the need to withhold the </w:t>
            </w:r>
            <w:r>
              <w:t xml:space="preserve">specific </w:t>
            </w:r>
            <w:r w:rsidRPr="00815318">
              <w:t>information as the advice was not used for any decision-making.</w:t>
            </w:r>
            <w:r w:rsidRPr="00D13690">
              <w:t xml:space="preserve"> </w:t>
            </w:r>
          </w:p>
          <w:p w14:paraId="577B2303" w14:textId="77777777" w:rsidR="003F13BF" w:rsidRDefault="003F13BF" w:rsidP="00110706">
            <w:pPr>
              <w:pStyle w:val="BodyText"/>
            </w:pPr>
            <w:r>
              <w:t>The Ombudsman acknowledged t</w:t>
            </w:r>
            <w:r w:rsidRPr="00D13690">
              <w:t>here will generally be a public interest in the disclosure of information about the</w:t>
            </w:r>
            <w:r>
              <w:t xml:space="preserve"> extent to which </w:t>
            </w:r>
            <w:r w:rsidRPr="00D13690">
              <w:t xml:space="preserve">AI </w:t>
            </w:r>
            <w:r>
              <w:t xml:space="preserve">has been involved </w:t>
            </w:r>
            <w:r w:rsidRPr="00D13690">
              <w:t xml:space="preserve">in the generation of advice </w:t>
            </w:r>
            <w:r>
              <w:t xml:space="preserve">and </w:t>
            </w:r>
            <w:r w:rsidRPr="00D13690">
              <w:t>decision-making</w:t>
            </w:r>
            <w:r>
              <w:t xml:space="preserve"> by Ministers and officials. </w:t>
            </w:r>
          </w:p>
          <w:p w14:paraId="29FB20EE" w14:textId="2248ABC2" w:rsidR="003F13BF" w:rsidRDefault="003F13BF" w:rsidP="00110706">
            <w:pPr>
              <w:pStyle w:val="Boxsmalltext"/>
            </w:pPr>
            <w:r>
              <w:t xml:space="preserve">For more details see our </w:t>
            </w:r>
            <w:hyperlink r:id="rId17" w:history="1">
              <w:r w:rsidRPr="006E6B61">
                <w:rPr>
                  <w:rStyle w:val="Hyperlink"/>
                </w:rPr>
                <w:t>case note 044446</w:t>
              </w:r>
            </w:hyperlink>
            <w:r>
              <w:t>.</w:t>
            </w:r>
          </w:p>
        </w:tc>
      </w:tr>
    </w:tbl>
    <w:p w14:paraId="4E3AF087" w14:textId="0D0E82A2" w:rsidR="00482DB6" w:rsidRPr="005E1068" w:rsidRDefault="00482DB6" w:rsidP="00807E70">
      <w:pPr>
        <w:pStyle w:val="Heading2"/>
        <w:keepNext w:val="0"/>
        <w:keepLines w:val="0"/>
      </w:pPr>
      <w:bookmarkStart w:id="34" w:name="_Toc236046170"/>
      <w:bookmarkStart w:id="35" w:name="_Toc241480358"/>
      <w:r w:rsidRPr="005E1068">
        <w:t>Does AI</w:t>
      </w:r>
      <w:r w:rsidR="00B647AC">
        <w:t xml:space="preserve"> </w:t>
      </w:r>
      <w:r w:rsidRPr="005E1068">
        <w:t>generated information have to be released if it is inaccurate?</w:t>
      </w:r>
      <w:bookmarkEnd w:id="34"/>
      <w:bookmarkEnd w:id="35"/>
    </w:p>
    <w:p w14:paraId="462A4123" w14:textId="2D9529B9" w:rsidR="00482DB6" w:rsidRPr="005E1068" w:rsidRDefault="00482DB6" w:rsidP="00482DB6">
      <w:pPr>
        <w:pStyle w:val="BodyText"/>
      </w:pPr>
      <w:r w:rsidRPr="005E1068">
        <w:t>Just because information is inaccurate, it does not mean that it can be refused</w:t>
      </w:r>
      <w:r w:rsidR="005B7B72">
        <w:t xml:space="preserve"> on request</w:t>
      </w:r>
      <w:r w:rsidRPr="005E1068">
        <w:t xml:space="preserve">. </w:t>
      </w:r>
    </w:p>
    <w:p w14:paraId="5E11AA3D" w14:textId="732A3544" w:rsidR="00482DB6" w:rsidRPr="005E1068" w:rsidRDefault="009E142C" w:rsidP="00482DB6">
      <w:pPr>
        <w:pStyle w:val="BodyText"/>
      </w:pPr>
      <w:r>
        <w:t>U</w:t>
      </w:r>
      <w:r w:rsidR="00482DB6" w:rsidRPr="005E1068">
        <w:t xml:space="preserve">nless there are good reasons for refusing the request as set out in the </w:t>
      </w:r>
      <w:r w:rsidR="005B7B72">
        <w:t>legislation</w:t>
      </w:r>
      <w:r w:rsidR="00482DB6" w:rsidRPr="005E1068">
        <w:t xml:space="preserve">, the information </w:t>
      </w:r>
      <w:r>
        <w:t xml:space="preserve">must </w:t>
      </w:r>
      <w:r w:rsidR="00482DB6" w:rsidRPr="005E1068">
        <w:t>be made available</w:t>
      </w:r>
      <w:r w:rsidR="00482DB6">
        <w:t xml:space="preserve">. </w:t>
      </w:r>
    </w:p>
    <w:p w14:paraId="66BCCDC9" w14:textId="4F0E11C1" w:rsidR="00482DB6" w:rsidRDefault="00482DB6" w:rsidP="00482DB6">
      <w:pPr>
        <w:pStyle w:val="BodyText"/>
      </w:pPr>
      <w:r w:rsidRPr="005E1068">
        <w:t xml:space="preserve">If you have doubts about the accuracy of information you hold which has been generated by AI you should take the opportunity </w:t>
      </w:r>
      <w:r w:rsidR="00FA714C">
        <w:t xml:space="preserve">to </w:t>
      </w:r>
      <w:r w:rsidRPr="005E1068">
        <w:t xml:space="preserve">explain that to the requester, such as how </w:t>
      </w:r>
      <w:r w:rsidR="009E142C">
        <w:t xml:space="preserve">the accuracy of the information </w:t>
      </w:r>
      <w:r w:rsidRPr="005E1068">
        <w:t>was assessed and</w:t>
      </w:r>
      <w:r w:rsidR="009E142C">
        <w:t xml:space="preserve"> the use that was made of it by your </w:t>
      </w:r>
      <w:r w:rsidRPr="005E1068">
        <w:t>agency</w:t>
      </w:r>
      <w:r>
        <w:t xml:space="preserve">. </w:t>
      </w:r>
    </w:p>
    <w:p w14:paraId="742F79DF" w14:textId="3E421447" w:rsidR="00482DB6" w:rsidRPr="005E1068" w:rsidRDefault="00482DB6" w:rsidP="00482DB6">
      <w:pPr>
        <w:pStyle w:val="Heading1"/>
      </w:pPr>
      <w:bookmarkStart w:id="36" w:name="_Toc236046171"/>
      <w:bookmarkStart w:id="37" w:name="_Toc241480359"/>
      <w:r w:rsidRPr="005E1068">
        <w:t>Potential benefits of AI for agencies</w:t>
      </w:r>
      <w:bookmarkEnd w:id="36"/>
      <w:r w:rsidR="009E142C">
        <w:t xml:space="preserve"> in processing </w:t>
      </w:r>
      <w:r w:rsidR="005B7B72">
        <w:t xml:space="preserve">information </w:t>
      </w:r>
      <w:r w:rsidR="009E142C">
        <w:t>requests</w:t>
      </w:r>
      <w:bookmarkEnd w:id="37"/>
    </w:p>
    <w:p w14:paraId="5C6368C1" w14:textId="543C1BEC" w:rsidR="00482DB6" w:rsidRPr="005E1068" w:rsidRDefault="00482DB6" w:rsidP="00482DB6">
      <w:pPr>
        <w:pStyle w:val="BodyText"/>
      </w:pPr>
      <w:r w:rsidRPr="005E1068">
        <w:t xml:space="preserve">There are benefits </w:t>
      </w:r>
      <w:r w:rsidR="009E142C">
        <w:t xml:space="preserve">for agencies </w:t>
      </w:r>
      <w:r w:rsidRPr="005E1068">
        <w:t xml:space="preserve">in using AI </w:t>
      </w:r>
      <w:r w:rsidR="00892167">
        <w:t xml:space="preserve">to assist </w:t>
      </w:r>
      <w:r w:rsidR="009E142C">
        <w:t>in</w:t>
      </w:r>
      <w:r w:rsidRPr="005E1068">
        <w:t xml:space="preserve"> </w:t>
      </w:r>
      <w:r w:rsidR="009E142C">
        <w:t>processing</w:t>
      </w:r>
      <w:r w:rsidRPr="005E1068">
        <w:t xml:space="preserve"> </w:t>
      </w:r>
      <w:r w:rsidR="005B7B72">
        <w:t xml:space="preserve">information </w:t>
      </w:r>
      <w:r w:rsidRPr="005E1068">
        <w:t xml:space="preserve">requests. </w:t>
      </w:r>
      <w:r w:rsidR="00892167">
        <w:t xml:space="preserve">While decision making on requests should still be done by people, </w:t>
      </w:r>
      <w:r w:rsidR="009E142C">
        <w:t>AI</w:t>
      </w:r>
      <w:r w:rsidRPr="005E1068">
        <w:t xml:space="preserve"> has the potential to assist you to:</w:t>
      </w:r>
    </w:p>
    <w:p w14:paraId="6CB6A0FB" w14:textId="77777777" w:rsidR="00482DB6" w:rsidRPr="005E1068" w:rsidRDefault="00482DB6" w:rsidP="00482DB6">
      <w:pPr>
        <w:pStyle w:val="Bullet1"/>
      </w:pPr>
      <w:r w:rsidRPr="005E1068">
        <w:t xml:space="preserve">speed up triaging of </w:t>
      </w:r>
      <w:proofErr w:type="gramStart"/>
      <w:r w:rsidRPr="005E1068">
        <w:t>requests;</w:t>
      </w:r>
      <w:proofErr w:type="gramEnd"/>
      <w:r w:rsidRPr="005E1068">
        <w:t> </w:t>
      </w:r>
    </w:p>
    <w:p w14:paraId="354ABA77" w14:textId="77777777" w:rsidR="00482DB6" w:rsidRPr="005E1068" w:rsidRDefault="00482DB6" w:rsidP="00482DB6">
      <w:pPr>
        <w:pStyle w:val="Bullet1"/>
      </w:pPr>
      <w:r w:rsidRPr="005E1068">
        <w:t xml:space="preserve">help monitor response </w:t>
      </w:r>
      <w:proofErr w:type="gramStart"/>
      <w:r w:rsidRPr="005E1068">
        <w:t>times;</w:t>
      </w:r>
      <w:proofErr w:type="gramEnd"/>
    </w:p>
    <w:p w14:paraId="0EE035AF" w14:textId="15DD3DE5" w:rsidR="00482DB6" w:rsidRPr="005E1068" w:rsidRDefault="00892167" w:rsidP="00482DB6">
      <w:pPr>
        <w:pStyle w:val="Bullet1"/>
      </w:pPr>
      <w:r>
        <w:t xml:space="preserve">help </w:t>
      </w:r>
      <w:r w:rsidR="00482DB6" w:rsidRPr="005E1068">
        <w:t>find and suggest relevant information</w:t>
      </w:r>
      <w:r w:rsidR="00435233">
        <w:t xml:space="preserve"> that may fall</w:t>
      </w:r>
      <w:r w:rsidR="00482DB6" w:rsidRPr="005E1068">
        <w:t xml:space="preserve"> with</w:t>
      </w:r>
      <w:r w:rsidR="003F4AF8">
        <w:t>in</w:t>
      </w:r>
      <w:r w:rsidR="00482DB6" w:rsidRPr="005E1068">
        <w:t xml:space="preserve"> the scope of a </w:t>
      </w:r>
      <w:proofErr w:type="gramStart"/>
      <w:r w:rsidR="00482DB6" w:rsidRPr="005E1068">
        <w:t>request;</w:t>
      </w:r>
      <w:proofErr w:type="gramEnd"/>
    </w:p>
    <w:p w14:paraId="4A7834DE" w14:textId="03F4A1C8" w:rsidR="00482DB6" w:rsidRPr="005E1068" w:rsidRDefault="00892167" w:rsidP="00482DB6">
      <w:pPr>
        <w:pStyle w:val="Bullet1"/>
      </w:pPr>
      <w:r>
        <w:t xml:space="preserve">help search </w:t>
      </w:r>
      <w:r w:rsidR="00482DB6" w:rsidRPr="005E1068">
        <w:t xml:space="preserve">wider records </w:t>
      </w:r>
      <w:r>
        <w:t>to ensure</w:t>
      </w:r>
      <w:r w:rsidR="00482DB6" w:rsidRPr="005E1068">
        <w:t xml:space="preserve"> all information within the scope of </w:t>
      </w:r>
      <w:r>
        <w:t>a</w:t>
      </w:r>
      <w:r w:rsidR="00482DB6" w:rsidRPr="005E1068">
        <w:t xml:space="preserve"> request is identified and </w:t>
      </w:r>
      <w:proofErr w:type="gramStart"/>
      <w:r w:rsidR="00482DB6" w:rsidRPr="005E1068">
        <w:t>considered;</w:t>
      </w:r>
      <w:proofErr w:type="gramEnd"/>
      <w:r w:rsidR="00482DB6" w:rsidRPr="005E1068">
        <w:t> </w:t>
      </w:r>
    </w:p>
    <w:p w14:paraId="39B5F04F" w14:textId="490B82F0" w:rsidR="00892167" w:rsidRPr="005E1068" w:rsidRDefault="00892167" w:rsidP="00892167">
      <w:pPr>
        <w:pStyle w:val="Bullet1"/>
      </w:pPr>
      <w:r w:rsidRPr="005E1068">
        <w:t xml:space="preserve">help draft </w:t>
      </w:r>
      <w:r>
        <w:t xml:space="preserve">the wording of </w:t>
      </w:r>
      <w:r w:rsidRPr="005E1068">
        <w:t>responses</w:t>
      </w:r>
      <w:r>
        <w:t xml:space="preserve">, for example to </w:t>
      </w:r>
      <w:r w:rsidRPr="005E1068">
        <w:t xml:space="preserve">simplify complicated correspondence, putting it into plain </w:t>
      </w:r>
      <w:proofErr w:type="gramStart"/>
      <w:r w:rsidRPr="005E1068">
        <w:t>English;</w:t>
      </w:r>
      <w:proofErr w:type="gramEnd"/>
      <w:r w:rsidRPr="005E1068">
        <w:t> </w:t>
      </w:r>
    </w:p>
    <w:p w14:paraId="7B9E21F6" w14:textId="6D019D2D" w:rsidR="00892167" w:rsidRDefault="00892167" w:rsidP="00482DB6">
      <w:pPr>
        <w:pStyle w:val="Bullet1"/>
      </w:pPr>
      <w:r>
        <w:t xml:space="preserve">help </w:t>
      </w:r>
      <w:r w:rsidR="00482DB6" w:rsidRPr="005E1068">
        <w:t>provide a summary of information</w:t>
      </w:r>
      <w:r w:rsidR="00F83419">
        <w:t>, for example</w:t>
      </w:r>
      <w:r>
        <w:t xml:space="preserve">: </w:t>
      </w:r>
    </w:p>
    <w:p w14:paraId="65A58DD7" w14:textId="1E0E01F1" w:rsidR="00892167" w:rsidRDefault="00482DB6" w:rsidP="00892167">
      <w:pPr>
        <w:pStyle w:val="Bullet2"/>
      </w:pPr>
      <w:bookmarkStart w:id="38" w:name="_Hlk240295966"/>
      <w:r w:rsidRPr="005E1068">
        <w:t>when large datasets or complicated documents are to be released</w:t>
      </w:r>
      <w:r w:rsidR="00892167">
        <w:t>,</w:t>
      </w:r>
      <w:r w:rsidRPr="005E1068">
        <w:t xml:space="preserve"> to improve public understanding</w:t>
      </w:r>
      <w:r w:rsidR="00892167">
        <w:t xml:space="preserve"> of the </w:t>
      </w:r>
      <w:proofErr w:type="gramStart"/>
      <w:r w:rsidR="00892167">
        <w:t>information;</w:t>
      </w:r>
      <w:proofErr w:type="gramEnd"/>
      <w:r w:rsidR="00892167">
        <w:t xml:space="preserve">  </w:t>
      </w:r>
    </w:p>
    <w:p w14:paraId="32D0296C" w14:textId="04A33FB0" w:rsidR="00CC4372" w:rsidRDefault="00482DB6" w:rsidP="00892167">
      <w:pPr>
        <w:pStyle w:val="Bullet2"/>
      </w:pPr>
      <w:r w:rsidRPr="005E1068">
        <w:t xml:space="preserve">to </w:t>
      </w:r>
      <w:r w:rsidR="00F83419">
        <w:t xml:space="preserve">protect against any harm in release and/or </w:t>
      </w:r>
      <w:r w:rsidRPr="005E1068">
        <w:t xml:space="preserve">satisfy the public interest in disclosure </w:t>
      </w:r>
      <w:r w:rsidR="00CC4372">
        <w:t xml:space="preserve">when there is a need to withhold the full information; or </w:t>
      </w:r>
    </w:p>
    <w:p w14:paraId="57EAF221" w14:textId="6F26DCE8" w:rsidR="00482DB6" w:rsidRPr="005E1068" w:rsidRDefault="00CC4372" w:rsidP="00892167">
      <w:pPr>
        <w:pStyle w:val="Bullet2"/>
      </w:pPr>
      <w:r>
        <w:t xml:space="preserve">to </w:t>
      </w:r>
      <w:r w:rsidR="00482DB6" w:rsidRPr="005E1068">
        <w:t xml:space="preserve">meet the </w:t>
      </w:r>
      <w:r>
        <w:t>option</w:t>
      </w:r>
      <w:r w:rsidR="00482DB6" w:rsidRPr="005E1068">
        <w:t xml:space="preserve"> to provide the requested information in an alternative form</w:t>
      </w:r>
      <w:bookmarkEnd w:id="38"/>
      <w:r w:rsidR="00892167">
        <w:t>;</w:t>
      </w:r>
      <w:r>
        <w:rPr>
          <w:rStyle w:val="FootnoteReference"/>
        </w:rPr>
        <w:footnoteReference w:id="24"/>
      </w:r>
    </w:p>
    <w:p w14:paraId="6B57CC4E" w14:textId="6D872715" w:rsidR="00482DB6" w:rsidRPr="005E1068" w:rsidRDefault="00482DB6" w:rsidP="00482DB6">
      <w:pPr>
        <w:pStyle w:val="Bullet1"/>
      </w:pPr>
      <w:r w:rsidRPr="005E1068">
        <w:t>assist with making redactions</w:t>
      </w:r>
      <w:r w:rsidR="00BC67FE">
        <w:t xml:space="preserve"> when a decision has been made on the information to be withheld</w:t>
      </w:r>
      <w:r w:rsidRPr="005E1068">
        <w:t>;</w:t>
      </w:r>
      <w:r w:rsidR="00BA02D1">
        <w:rPr>
          <w:rStyle w:val="FootnoteReference"/>
        </w:rPr>
        <w:footnoteReference w:id="25"/>
      </w:r>
      <w:r w:rsidR="00892167">
        <w:t xml:space="preserve"> and</w:t>
      </w:r>
    </w:p>
    <w:p w14:paraId="2245BC5B" w14:textId="77777777" w:rsidR="00482DB6" w:rsidRDefault="00482DB6" w:rsidP="00482DB6">
      <w:pPr>
        <w:pStyle w:val="Bullet1"/>
      </w:pPr>
      <w:r w:rsidRPr="005E1068">
        <w:t>identify frequently requested information that could be proactively disclosed.</w:t>
      </w:r>
    </w:p>
    <w:p w14:paraId="10FCF9D0" w14:textId="38539E90" w:rsidR="0062665A" w:rsidRDefault="0062665A" w:rsidP="00807E70">
      <w:pPr>
        <w:pStyle w:val="BodyText"/>
      </w:pPr>
      <w:r>
        <w:t xml:space="preserve">In all cases, the suitability of the AI tool for the task at hand should be carefully considered, with </w:t>
      </w:r>
      <w:r w:rsidR="00DD3A82">
        <w:t>relevant processes</w:t>
      </w:r>
      <w:r>
        <w:t xml:space="preserve"> in place to check the veracity of the outputs. </w:t>
      </w:r>
    </w:p>
    <w:p w14:paraId="085BE70A" w14:textId="77777777" w:rsidR="00D03F5C" w:rsidRDefault="00D03F5C" w:rsidP="00D03F5C">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081262" w14:paraId="36AF0DD1" w14:textId="77777777" w:rsidTr="00807E70">
        <w:tc>
          <w:tcPr>
            <w:tcW w:w="9297" w:type="dxa"/>
          </w:tcPr>
          <w:p w14:paraId="0C668AF5" w14:textId="3FE53BDD" w:rsidR="00081262" w:rsidRPr="007D5753" w:rsidRDefault="00081262" w:rsidP="00B34374">
            <w:pPr>
              <w:pStyle w:val="Headingboxtexttop"/>
            </w:pPr>
            <w:r>
              <w:t>Protecting the security of information</w:t>
            </w:r>
          </w:p>
          <w:p w14:paraId="1F12DBB9" w14:textId="77777777" w:rsidR="00081262" w:rsidRDefault="00081262" w:rsidP="00081262">
            <w:pPr>
              <w:pStyle w:val="Boxsmalltext"/>
            </w:pPr>
            <w:r>
              <w:t xml:space="preserve">When using AI tools to help process official information requests, agencies should ensure they have relevant protocols in place to protect private, confidential and sensitive information. </w:t>
            </w:r>
          </w:p>
          <w:p w14:paraId="54ED825D" w14:textId="70DAB565" w:rsidR="00081262" w:rsidRDefault="00FD4551" w:rsidP="00A27DE5">
            <w:pPr>
              <w:pStyle w:val="Boxsmalltext"/>
            </w:pPr>
            <w:r>
              <w:t xml:space="preserve">This could include </w:t>
            </w:r>
            <w:r w:rsidR="00A27DE5">
              <w:t>configuring</w:t>
            </w:r>
            <w:r>
              <w:t xml:space="preserve"> AI tools to </w:t>
            </w:r>
            <w:r w:rsidR="00A27DE5">
              <w:t xml:space="preserve">keep agency information secure and providing </w:t>
            </w:r>
            <w:r>
              <w:t xml:space="preserve">guidance about </w:t>
            </w:r>
            <w:r w:rsidR="00A27DE5">
              <w:t xml:space="preserve">what information may be shared with AI tools through prompts. </w:t>
            </w:r>
          </w:p>
        </w:tc>
      </w:tr>
    </w:tbl>
    <w:p w14:paraId="485DEAC7" w14:textId="720F0BA2" w:rsidR="00F65436" w:rsidRPr="005E1068" w:rsidRDefault="00F65436" w:rsidP="00F65436">
      <w:pPr>
        <w:pStyle w:val="Heading1"/>
        <w:spacing w:after="240"/>
      </w:pPr>
      <w:bookmarkStart w:id="39" w:name="_Toc241480360"/>
      <w:r w:rsidRPr="005E1068">
        <w:t xml:space="preserve">Frequently asked questions </w:t>
      </w:r>
      <w:r>
        <w:t xml:space="preserve">about using </w:t>
      </w:r>
      <w:r w:rsidRPr="005E1068">
        <w:t xml:space="preserve">AI </w:t>
      </w:r>
      <w:r>
        <w:t xml:space="preserve">to help process </w:t>
      </w:r>
      <w:r w:rsidRPr="005E1068">
        <w:t xml:space="preserve">information </w:t>
      </w:r>
      <w:r>
        <w:t>requests</w:t>
      </w:r>
      <w:bookmarkEnd w:id="39"/>
    </w:p>
    <w:p w14:paraId="78F0ED47" w14:textId="4CBB53F7" w:rsidR="00F0386E" w:rsidRDefault="00F0386E" w:rsidP="00F0386E">
      <w:pPr>
        <w:pStyle w:val="Heading2"/>
      </w:pPr>
      <w:bookmarkStart w:id="40" w:name="_Toc241480361"/>
      <w:r>
        <w:t xml:space="preserve">What should I consider when using AI to help collate </w:t>
      </w:r>
      <w:r w:rsidR="00D87910">
        <w:t xml:space="preserve">the </w:t>
      </w:r>
      <w:r>
        <w:t>information requested?</w:t>
      </w:r>
      <w:bookmarkEnd w:id="40"/>
      <w:r>
        <w:t xml:space="preserve"> </w:t>
      </w:r>
    </w:p>
    <w:p w14:paraId="4E3ACE7D" w14:textId="34199DF7" w:rsidR="00CC5147" w:rsidRDefault="00F0386E" w:rsidP="00D87910">
      <w:pPr>
        <w:pStyle w:val="BodyText"/>
      </w:pPr>
      <w:r>
        <w:t xml:space="preserve">AI may be of assistance to help collate the information requested, </w:t>
      </w:r>
      <w:r w:rsidR="00D87910">
        <w:t xml:space="preserve">such as </w:t>
      </w:r>
      <w:r>
        <w:t>by</w:t>
      </w:r>
      <w:r w:rsidR="00D87910">
        <w:t xml:space="preserve"> </w:t>
      </w:r>
      <w:r>
        <w:t>search</w:t>
      </w:r>
      <w:r w:rsidR="00D87910">
        <w:t>ing</w:t>
      </w:r>
      <w:r>
        <w:t xml:space="preserve"> records to </w:t>
      </w:r>
      <w:r w:rsidR="00D87910">
        <w:t>find</w:t>
      </w:r>
      <w:r>
        <w:t xml:space="preserve"> information within the scope of a request</w:t>
      </w:r>
      <w:r w:rsidR="00D87910">
        <w:t xml:space="preserve"> and assembling it for consideration. </w:t>
      </w:r>
    </w:p>
    <w:p w14:paraId="7376187F" w14:textId="221BFC6C" w:rsidR="00CC5147" w:rsidRDefault="00CC5147" w:rsidP="00CC5147">
      <w:pPr>
        <w:pStyle w:val="BodyText"/>
      </w:pPr>
      <w:r>
        <w:t xml:space="preserve">The agency should keep </w:t>
      </w:r>
      <w:r w:rsidR="0022641C">
        <w:t>a record of the relevant search parameters and the information identified by the AI</w:t>
      </w:r>
      <w:r w:rsidR="00A31750">
        <w:t xml:space="preserve"> tool</w:t>
      </w:r>
      <w:r w:rsidR="0022641C">
        <w:t xml:space="preserve">. </w:t>
      </w:r>
      <w:r>
        <w:t>A</w:t>
      </w:r>
      <w:r w:rsidR="0088651C">
        <w:t>n agency official</w:t>
      </w:r>
      <w:r>
        <w:t xml:space="preserve"> should </w:t>
      </w:r>
      <w:r w:rsidR="0022641C">
        <w:t xml:space="preserve">also review the information to consider whether it broadly encompasses what was expected to be </w:t>
      </w:r>
      <w:r w:rsidR="0088651C">
        <w:t>identified and</w:t>
      </w:r>
      <w:r w:rsidR="0022641C">
        <w:t xml:space="preserve"> whether any additional manual searching is also needed</w:t>
      </w:r>
      <w:r>
        <w:t xml:space="preserve">. </w:t>
      </w:r>
    </w:p>
    <w:p w14:paraId="6CF5F596" w14:textId="26AF7215" w:rsidR="00D87910" w:rsidRDefault="00CC5147" w:rsidP="00D87910">
      <w:pPr>
        <w:pStyle w:val="BodyText"/>
      </w:pPr>
      <w:r>
        <w:t xml:space="preserve">The agency should advise the requester that AI has been used to help </w:t>
      </w:r>
      <w:r w:rsidR="0022641C">
        <w:t>collate the information at issue</w:t>
      </w:r>
      <w:r>
        <w:t>.</w:t>
      </w:r>
    </w:p>
    <w:p w14:paraId="41180413" w14:textId="621B004E" w:rsidR="0022641C" w:rsidRDefault="0022641C" w:rsidP="00807E70">
      <w:pPr>
        <w:pStyle w:val="Heading2"/>
      </w:pPr>
      <w:bookmarkStart w:id="41" w:name="_Can_I_still"/>
      <w:bookmarkStart w:id="42" w:name="_Toc241480362"/>
      <w:bookmarkEnd w:id="41"/>
      <w:r>
        <w:t>Can I still refuse a request on the basis it would require substantial collation or research if AI is available to help me search?</w:t>
      </w:r>
      <w:bookmarkEnd w:id="42"/>
      <w:r>
        <w:t xml:space="preserve"> </w:t>
      </w:r>
    </w:p>
    <w:p w14:paraId="2CC8DA18" w14:textId="175B19EC" w:rsidR="0022641C" w:rsidRDefault="0022641C" w:rsidP="00D87910">
      <w:pPr>
        <w:pStyle w:val="BodyText"/>
      </w:pPr>
      <w:r>
        <w:t>Yes</w:t>
      </w:r>
      <w:r w:rsidR="00143903">
        <w:t>. Y</w:t>
      </w:r>
      <w:r>
        <w:t>ou can refuse a request if</w:t>
      </w:r>
      <w:r w:rsidR="00143903">
        <w:t>,</w:t>
      </w:r>
      <w:r>
        <w:t xml:space="preserve"> </w:t>
      </w:r>
      <w:r w:rsidR="00143903">
        <w:t xml:space="preserve">even when using AI, there is too much work involved for </w:t>
      </w:r>
      <w:r w:rsidR="0088651C">
        <w:t>agency officials</w:t>
      </w:r>
      <w:r w:rsidR="00143903">
        <w:t xml:space="preserve"> in finding the information and bringing it together.  </w:t>
      </w:r>
    </w:p>
    <w:p w14:paraId="71D1F485" w14:textId="16EFD53F" w:rsidR="00143903" w:rsidRDefault="00143903" w:rsidP="00D87910">
      <w:pPr>
        <w:pStyle w:val="BodyText"/>
      </w:pPr>
      <w:r>
        <w:t xml:space="preserve">Collation and research </w:t>
      </w:r>
      <w:proofErr w:type="gramStart"/>
      <w:r>
        <w:t>involve</w:t>
      </w:r>
      <w:r w:rsidR="009C0A42">
        <w:t>s</w:t>
      </w:r>
      <w:proofErr w:type="gramEnd"/>
      <w:r>
        <w:t>:</w:t>
      </w:r>
    </w:p>
    <w:p w14:paraId="17CC28A1" w14:textId="77777777" w:rsidR="00ED14EC" w:rsidRPr="00D109E5" w:rsidRDefault="00ED14EC" w:rsidP="00ED14EC">
      <w:pPr>
        <w:pStyle w:val="Bullet1"/>
      </w:pPr>
      <w:r w:rsidRPr="00D109E5">
        <w:t xml:space="preserve">determining whether the requested information is </w:t>
      </w:r>
      <w:proofErr w:type="gramStart"/>
      <w:r w:rsidRPr="00D109E5">
        <w:t>held;</w:t>
      </w:r>
      <w:proofErr w:type="gramEnd"/>
      <w:r w:rsidRPr="00D109E5">
        <w:t xml:space="preserve"> </w:t>
      </w:r>
    </w:p>
    <w:p w14:paraId="04387937" w14:textId="14CE576E" w:rsidR="009C0A42" w:rsidRPr="00D109E5" w:rsidRDefault="009C0A42" w:rsidP="009C0A42">
      <w:pPr>
        <w:pStyle w:val="Bullet1"/>
      </w:pPr>
      <w:r w:rsidRPr="00D109E5">
        <w:t xml:space="preserve">searching for </w:t>
      </w:r>
      <w:r>
        <w:t xml:space="preserve">and </w:t>
      </w:r>
      <w:r w:rsidRPr="00D109E5">
        <w:t xml:space="preserve">identifying the requested </w:t>
      </w:r>
      <w:proofErr w:type="gramStart"/>
      <w:r w:rsidRPr="00D109E5">
        <w:t>information;</w:t>
      </w:r>
      <w:proofErr w:type="gramEnd"/>
      <w:r w:rsidRPr="00D109E5">
        <w:t xml:space="preserve"> </w:t>
      </w:r>
    </w:p>
    <w:p w14:paraId="32712FD9" w14:textId="40FA3C89" w:rsidR="009C0A42" w:rsidRPr="00D109E5" w:rsidRDefault="009C0A42" w:rsidP="003156AE">
      <w:pPr>
        <w:pStyle w:val="Bullet1"/>
      </w:pPr>
      <w:r>
        <w:t>r</w:t>
      </w:r>
      <w:r w:rsidRPr="00D109E5">
        <w:t>etrieving</w:t>
      </w:r>
      <w:r>
        <w:t xml:space="preserve"> and extracting</w:t>
      </w:r>
      <w:r w:rsidRPr="00D109E5">
        <w:t xml:space="preserve"> the requested </w:t>
      </w:r>
      <w:proofErr w:type="gramStart"/>
      <w:r w:rsidRPr="00D109E5">
        <w:t>information;</w:t>
      </w:r>
      <w:proofErr w:type="gramEnd"/>
      <w:r w:rsidRPr="00D109E5">
        <w:t xml:space="preserve"> </w:t>
      </w:r>
    </w:p>
    <w:p w14:paraId="2541E07F" w14:textId="7F2DB876" w:rsidR="00F65436" w:rsidRDefault="009C0A42" w:rsidP="009C0A42">
      <w:pPr>
        <w:pStyle w:val="Bullet1"/>
      </w:pPr>
      <w:r w:rsidRPr="00D109E5">
        <w:t>assembling or compiling the requested information</w:t>
      </w:r>
      <w:r w:rsidR="00F65436">
        <w:t>; and</w:t>
      </w:r>
    </w:p>
    <w:p w14:paraId="725D42B2" w14:textId="4D5CD81B" w:rsidR="009C0A42" w:rsidRDefault="00F65436" w:rsidP="009C0A42">
      <w:pPr>
        <w:pStyle w:val="Bullet1"/>
      </w:pPr>
      <w:r>
        <w:t>reading and reviewing to ensure the relevant information has been identified</w:t>
      </w:r>
      <w:r w:rsidR="009C0A42" w:rsidRPr="00D109E5">
        <w:t xml:space="preserve">. </w:t>
      </w:r>
    </w:p>
    <w:p w14:paraId="28DF3BEF" w14:textId="507BDE7F" w:rsidR="00DE3F89" w:rsidRDefault="009C0A42" w:rsidP="00F65436">
      <w:pPr>
        <w:pStyle w:val="BodyText"/>
      </w:pPr>
      <w:bookmarkStart w:id="43" w:name="_Hlk240274597"/>
      <w:r>
        <w:t xml:space="preserve">Where a request </w:t>
      </w:r>
      <w:r w:rsidR="00DE3F89">
        <w:t>covers</w:t>
      </w:r>
      <w:r>
        <w:t xml:space="preserve"> a large amount of information, AI can assist in these tasks. However, </w:t>
      </w:r>
      <w:r w:rsidR="0088651C">
        <w:t>an agency official</w:t>
      </w:r>
      <w:r>
        <w:t xml:space="preserve"> must still </w:t>
      </w:r>
      <w:r w:rsidR="00A31750">
        <w:t xml:space="preserve">read and </w:t>
      </w:r>
      <w:r w:rsidR="00F65436">
        <w:t xml:space="preserve">review the information </w:t>
      </w:r>
      <w:r w:rsidR="00DE40D0">
        <w:t xml:space="preserve">located by </w:t>
      </w:r>
      <w:r w:rsidR="00DE3F89">
        <w:t xml:space="preserve">an </w:t>
      </w:r>
      <w:r w:rsidR="00DE40D0">
        <w:t>AI</w:t>
      </w:r>
      <w:r w:rsidR="00DE3F89">
        <w:t xml:space="preserve"> tool</w:t>
      </w:r>
      <w:r w:rsidR="00DE40D0">
        <w:t xml:space="preserve"> </w:t>
      </w:r>
      <w:r w:rsidR="00F65436">
        <w:t>to</w:t>
      </w:r>
      <w:r w:rsidR="009A4091">
        <w:t xml:space="preserve"> consider</w:t>
      </w:r>
      <w:r w:rsidR="00DE3F89">
        <w:t xml:space="preserve">: </w:t>
      </w:r>
    </w:p>
    <w:p w14:paraId="202C08B3" w14:textId="77777777" w:rsidR="00FC7CD2" w:rsidRDefault="00F65436" w:rsidP="003156AE">
      <w:pPr>
        <w:pStyle w:val="Bullet1"/>
      </w:pPr>
      <w:r>
        <w:t xml:space="preserve">whether it broadly encompasses what was expected to be </w:t>
      </w:r>
      <w:proofErr w:type="gramStart"/>
      <w:r>
        <w:t>identified</w:t>
      </w:r>
      <w:r w:rsidR="00DE3F89">
        <w:t>;</w:t>
      </w:r>
      <w:proofErr w:type="gramEnd"/>
      <w:r w:rsidR="00DE3F89">
        <w:t xml:space="preserve"> </w:t>
      </w:r>
    </w:p>
    <w:p w14:paraId="23997639" w14:textId="3E79351C" w:rsidR="00DE3F89" w:rsidRDefault="00FC7CD2" w:rsidP="003156AE">
      <w:pPr>
        <w:pStyle w:val="Bullet1"/>
      </w:pPr>
      <w:r>
        <w:t xml:space="preserve">whether there is any information identified that is not within the scope of the request; </w:t>
      </w:r>
      <w:r w:rsidR="00F65436">
        <w:t xml:space="preserve">and </w:t>
      </w:r>
    </w:p>
    <w:p w14:paraId="1FDEEA59" w14:textId="77777777" w:rsidR="00DE3F89" w:rsidRDefault="00F65436" w:rsidP="003156AE">
      <w:pPr>
        <w:pStyle w:val="Bullet1"/>
      </w:pPr>
      <w:r>
        <w:t xml:space="preserve">whether any additional manual searching is also needed. </w:t>
      </w:r>
    </w:p>
    <w:p w14:paraId="12DABCBC" w14:textId="58932428" w:rsidR="00F65436" w:rsidRDefault="00DE40D0" w:rsidP="00F65436">
      <w:pPr>
        <w:pStyle w:val="BodyText"/>
      </w:pPr>
      <w:r>
        <w:t>If th</w:t>
      </w:r>
      <w:r w:rsidR="00A31750">
        <w:t>ese tasks</w:t>
      </w:r>
      <w:r>
        <w:t xml:space="preserve"> will be ‘substantial’ agencies may consider refusing the request on the basis it would require substantial collation or research. </w:t>
      </w:r>
    </w:p>
    <w:bookmarkEnd w:id="43"/>
    <w:p w14:paraId="3C08DA3F" w14:textId="2CDB642E" w:rsidR="00DE40D0" w:rsidRDefault="00A31750" w:rsidP="00F65436">
      <w:pPr>
        <w:pStyle w:val="BodyText"/>
      </w:pPr>
      <w:r>
        <w:t>Remember, t</w:t>
      </w:r>
      <w:r w:rsidR="00DE40D0">
        <w:t xml:space="preserve">he usual parameters will still apply—for example </w:t>
      </w:r>
      <w:r w:rsidR="00DE40D0" w:rsidRPr="00DE40D0">
        <w:t xml:space="preserve">agencies need to consider charging, extending the time limit and consulting the requester before deciding to refuse a request </w:t>
      </w:r>
      <w:proofErr w:type="gramStart"/>
      <w:r w:rsidR="00DE40D0" w:rsidRPr="00DE40D0">
        <w:t>on the basis of</w:t>
      </w:r>
      <w:proofErr w:type="gramEnd"/>
      <w:r w:rsidR="00DE40D0" w:rsidRPr="00DE40D0">
        <w:t xml:space="preserve"> substantial collation or research.</w:t>
      </w:r>
      <w:r w:rsidR="00AE0F52">
        <w:rPr>
          <w:rStyle w:val="FootnoteReference"/>
        </w:rPr>
        <w:footnoteReference w:id="26"/>
      </w:r>
      <w:r w:rsidR="00DE40D0" w:rsidRPr="00DE40D0">
        <w:t xml:space="preserve"> </w:t>
      </w:r>
    </w:p>
    <w:tbl>
      <w:tblPr>
        <w:tblStyle w:val="TableBox"/>
        <w:tblW w:w="9297" w:type="dxa"/>
        <w:tblLayout w:type="fixed"/>
        <w:tblLook w:val="04A0" w:firstRow="1" w:lastRow="0" w:firstColumn="1" w:lastColumn="0" w:noHBand="0" w:noVBand="1"/>
        <w:tblCaption w:val="Box to emphasise text"/>
      </w:tblPr>
      <w:tblGrid>
        <w:gridCol w:w="9297"/>
      </w:tblGrid>
      <w:tr w:rsidR="00CD1D95" w14:paraId="341D3CE8" w14:textId="77777777" w:rsidTr="003156AE">
        <w:tc>
          <w:tcPr>
            <w:tcW w:w="9297" w:type="dxa"/>
          </w:tcPr>
          <w:p w14:paraId="74494715" w14:textId="6CA2038A" w:rsidR="00CD1D95" w:rsidRPr="007D5753" w:rsidRDefault="00CD1D95" w:rsidP="00B34374">
            <w:pPr>
              <w:pStyle w:val="Headingboxtexttop"/>
            </w:pPr>
            <w:r>
              <w:t>What about the time needed to read and review the information to identify deletions?</w:t>
            </w:r>
          </w:p>
          <w:p w14:paraId="08D2710C" w14:textId="35E5249A" w:rsidR="005C258B" w:rsidRDefault="00CD1D95" w:rsidP="00CD1D95">
            <w:pPr>
              <w:pStyle w:val="BodyText"/>
            </w:pPr>
            <w:r>
              <w:t>The time needed for a</w:t>
            </w:r>
            <w:r w:rsidR="0088651C">
              <w:t xml:space="preserve">n agency official </w:t>
            </w:r>
            <w:r>
              <w:t xml:space="preserve">to read and review the </w:t>
            </w:r>
            <w:r w:rsidR="005C258B">
              <w:t xml:space="preserve">identified </w:t>
            </w:r>
            <w:r>
              <w:t>information</w:t>
            </w:r>
            <w:r w:rsidR="00FC7CD2">
              <w:t xml:space="preserve"> </w:t>
            </w:r>
            <w:r>
              <w:t xml:space="preserve">to consider whether </w:t>
            </w:r>
            <w:r w:rsidR="0009457D">
              <w:t>any</w:t>
            </w:r>
            <w:r>
              <w:t xml:space="preserve"> information should be withheld, is part of decision-making time. </w:t>
            </w:r>
            <w:r w:rsidR="005C258B">
              <w:t>Refusing a request on the basis it would require substantial collation or research does not generally encompass pure decision-making time.</w:t>
            </w:r>
          </w:p>
          <w:p w14:paraId="617AF728" w14:textId="4202935B" w:rsidR="00CD1D95" w:rsidRDefault="0088651C" w:rsidP="00CD1D95">
            <w:pPr>
              <w:pStyle w:val="BodyText"/>
            </w:pPr>
            <w:r w:rsidRPr="00811497">
              <w:t>However</w:t>
            </w:r>
            <w:r w:rsidR="005C258B" w:rsidRPr="00811497">
              <w:t>, a</w:t>
            </w:r>
            <w:r w:rsidRPr="00811497">
              <w:t>n agency official</w:t>
            </w:r>
            <w:r w:rsidR="005C258B" w:rsidRPr="00811497">
              <w:t xml:space="preserve"> may sometimes read and review the information to carry out two tasks at once—</w:t>
            </w:r>
            <w:r w:rsidR="00CE7635" w:rsidRPr="00811497">
              <w:t xml:space="preserve">both </w:t>
            </w:r>
            <w:r w:rsidR="005C258B" w:rsidRPr="00811497">
              <w:t xml:space="preserve">to confirm the relevant information has been identified (research and collation) and to consider any need to withhold (decision-making time). In this scenario, the time </w:t>
            </w:r>
            <w:r w:rsidR="00CE7635" w:rsidRPr="00811497">
              <w:t xml:space="preserve">taken </w:t>
            </w:r>
            <w:r w:rsidR="005C258B" w:rsidRPr="00811497">
              <w:t>can be counted as part of collation and research.</w:t>
            </w:r>
            <w:r w:rsidR="005C258B">
              <w:t xml:space="preserve"> </w:t>
            </w:r>
          </w:p>
          <w:p w14:paraId="0C6CFCD6" w14:textId="77777777" w:rsidR="008026A2" w:rsidRDefault="00CD1D95" w:rsidP="00CD1D95">
            <w:pPr>
              <w:pStyle w:val="BodyText"/>
            </w:pPr>
            <w:r>
              <w:t>If there is a concern that th</w:t>
            </w:r>
            <w:r w:rsidR="0009457D">
              <w:t>e</w:t>
            </w:r>
            <w:r>
              <w:t xml:space="preserve"> decision-making time </w:t>
            </w:r>
            <w:r w:rsidR="0009457D">
              <w:t>will be</w:t>
            </w:r>
            <w:r>
              <w:t xml:space="preserve"> substantial, then consider whether a summary of the information could be </w:t>
            </w:r>
            <w:r w:rsidR="0009457D">
              <w:t xml:space="preserve">created and </w:t>
            </w:r>
            <w:r>
              <w:t>released to the requester</w:t>
            </w:r>
            <w:r w:rsidR="00CE7635">
              <w:t xml:space="preserve">. </w:t>
            </w:r>
            <w:r w:rsidR="008026A2">
              <w:t xml:space="preserve">This would be on the basis that the time taken to release a full copy of the information with deletions would impair efficient administration. </w:t>
            </w:r>
          </w:p>
          <w:p w14:paraId="609BFEEF" w14:textId="0473F7CC" w:rsidR="008E1625" w:rsidRDefault="00CE7635" w:rsidP="008E1625">
            <w:pPr>
              <w:pStyle w:val="BodyText"/>
            </w:pPr>
            <w:r w:rsidRPr="00C066D6">
              <w:t xml:space="preserve">Section 16 of the </w:t>
            </w:r>
            <w:proofErr w:type="spellStart"/>
            <w:r w:rsidRPr="00C066D6">
              <w:t>OIA</w:t>
            </w:r>
            <w:proofErr w:type="spellEnd"/>
            <w:r w:rsidRPr="00C066D6">
              <w:t xml:space="preserve"> and section 15 of </w:t>
            </w:r>
            <w:r w:rsidR="005D54C9">
              <w:t xml:space="preserve">the </w:t>
            </w:r>
            <w:proofErr w:type="spellStart"/>
            <w:r w:rsidRPr="00C066D6">
              <w:t>LGOIMA</w:t>
            </w:r>
            <w:proofErr w:type="spellEnd"/>
            <w:r w:rsidRPr="00C066D6">
              <w:t xml:space="preserve"> say that agencies can provide the information to the requester in a number of different ways, including ‘</w:t>
            </w:r>
            <w:r w:rsidRPr="00C066D6">
              <w:rPr>
                <w:rStyle w:val="Quotationwithinthesentence"/>
              </w:rPr>
              <w:t xml:space="preserve">by giving an excerpt or summary of the </w:t>
            </w:r>
            <w:proofErr w:type="gramStart"/>
            <w:r w:rsidRPr="00C066D6">
              <w:rPr>
                <w:rStyle w:val="Quotationwithinthesentence"/>
              </w:rPr>
              <w:t>contents</w:t>
            </w:r>
            <w:r w:rsidRPr="00C066D6">
              <w:t>’</w:t>
            </w:r>
            <w:proofErr w:type="gramEnd"/>
            <w:r w:rsidRPr="00C066D6">
              <w:t>. If the requester says that they prefer to receive the information in a particular way (</w:t>
            </w:r>
            <w:proofErr w:type="spellStart"/>
            <w:r w:rsidRPr="00C066D6">
              <w:t>eg</w:t>
            </w:r>
            <w:proofErr w:type="spellEnd"/>
            <w:r w:rsidRPr="00C066D6">
              <w:t xml:space="preserve"> a copy), the agency must provide it in that format unless </w:t>
            </w:r>
            <w:r w:rsidR="005D54C9">
              <w:t>doing</w:t>
            </w:r>
            <w:r w:rsidR="008026A2" w:rsidRPr="00C066D6">
              <w:t xml:space="preserve"> so would impair efficient administration or cause a harm that is protected by the withholding grounds in the </w:t>
            </w:r>
            <w:proofErr w:type="spellStart"/>
            <w:r w:rsidR="008026A2" w:rsidRPr="00C066D6">
              <w:t>OIA</w:t>
            </w:r>
            <w:proofErr w:type="spellEnd"/>
            <w:r w:rsidR="008026A2" w:rsidRPr="00C066D6">
              <w:t xml:space="preserve"> or </w:t>
            </w:r>
            <w:r w:rsidR="005D54C9">
              <w:t xml:space="preserve">the </w:t>
            </w:r>
            <w:proofErr w:type="spellStart"/>
            <w:r w:rsidR="008026A2" w:rsidRPr="00C066D6">
              <w:t>LGOIMA</w:t>
            </w:r>
            <w:proofErr w:type="spellEnd"/>
            <w:r w:rsidR="008026A2" w:rsidRPr="00C066D6">
              <w:t>.</w:t>
            </w:r>
            <w:r w:rsidR="008026A2">
              <w:t xml:space="preserve"> </w:t>
            </w:r>
            <w:r w:rsidR="00CD1D95">
              <w:t xml:space="preserve"> </w:t>
            </w:r>
          </w:p>
          <w:p w14:paraId="1EE5DCF9" w14:textId="5B901288" w:rsidR="00CD1D95" w:rsidRDefault="008E1625" w:rsidP="00CD1D95">
            <w:pPr>
              <w:pStyle w:val="BodyText"/>
            </w:pPr>
            <w:r w:rsidRPr="00811497">
              <w:t>Impairing efficient administration is a broad concept that is wider than ‘</w:t>
            </w:r>
            <w:r w:rsidRPr="00811497">
              <w:rPr>
                <w:rStyle w:val="Quotationwithinthesentence"/>
              </w:rPr>
              <w:t>substantial collation or research</w:t>
            </w:r>
            <w:r w:rsidRPr="00811497">
              <w:t>’ and can include decision-making time and the time to make deletions and prepare information for release.</w:t>
            </w:r>
            <w:r>
              <w:t xml:space="preserve"> </w:t>
            </w:r>
          </w:p>
          <w:p w14:paraId="3A38E7B1" w14:textId="632D62B6" w:rsidR="00CD1D95" w:rsidRDefault="0009457D" w:rsidP="003156AE">
            <w:pPr>
              <w:pStyle w:val="BodyText"/>
            </w:pPr>
            <w:r>
              <w:t xml:space="preserve">See our </w:t>
            </w:r>
            <w:hyperlink w:anchor="chatlogs" w:history="1">
              <w:r w:rsidRPr="0009457D">
                <w:rPr>
                  <w:rStyle w:val="Hyperlink"/>
                </w:rPr>
                <w:t>case study</w:t>
              </w:r>
            </w:hyperlink>
            <w:r>
              <w:t xml:space="preserve"> above, f</w:t>
            </w:r>
            <w:r w:rsidR="00CD1D95">
              <w:t xml:space="preserve">or </w:t>
            </w:r>
            <w:r>
              <w:t>an example of</w:t>
            </w:r>
            <w:r w:rsidR="00CD1D95">
              <w:t xml:space="preserve"> whe</w:t>
            </w:r>
            <w:r>
              <w:t>n</w:t>
            </w:r>
            <w:r w:rsidR="00CD1D95">
              <w:t xml:space="preserve"> </w:t>
            </w:r>
            <w:r>
              <w:t>a summary of the requested information was released instead of a full copy.</w:t>
            </w:r>
          </w:p>
        </w:tc>
      </w:tr>
    </w:tbl>
    <w:p w14:paraId="79A2AAB1" w14:textId="3C664C05" w:rsidR="009937DE" w:rsidRDefault="009937DE" w:rsidP="003156AE">
      <w:pPr>
        <w:pStyle w:val="Heading2"/>
      </w:pPr>
      <w:bookmarkStart w:id="44" w:name="_Can_I_use"/>
      <w:bookmarkStart w:id="45" w:name="_Toc241480363"/>
      <w:bookmarkEnd w:id="44"/>
      <w:r>
        <w:t>Can I use AI to create a summary of the information requested?</w:t>
      </w:r>
      <w:bookmarkEnd w:id="45"/>
      <w:r>
        <w:t xml:space="preserve"> </w:t>
      </w:r>
    </w:p>
    <w:p w14:paraId="475DFB05" w14:textId="3C6AF7BF" w:rsidR="003219F2" w:rsidRDefault="009A4091" w:rsidP="00D87910">
      <w:pPr>
        <w:pStyle w:val="BodyText"/>
      </w:pPr>
      <w:r>
        <w:t xml:space="preserve">Yes. </w:t>
      </w:r>
      <w:r w:rsidR="000512FF">
        <w:t>You may wish to consider releasing a summary of the information requested</w:t>
      </w:r>
      <w:r w:rsidR="003219F2">
        <w:t>, for example</w:t>
      </w:r>
      <w:r w:rsidR="000512FF">
        <w:t xml:space="preserve"> where release of a full copy</w:t>
      </w:r>
      <w:r w:rsidR="003219F2">
        <w:t>:</w:t>
      </w:r>
    </w:p>
    <w:p w14:paraId="0E7BCC68" w14:textId="77777777" w:rsidR="003219F2" w:rsidRDefault="000512FF" w:rsidP="003156AE">
      <w:pPr>
        <w:pStyle w:val="Bullet1"/>
      </w:pPr>
      <w:r>
        <w:t>would impair efficient administration</w:t>
      </w:r>
      <w:r w:rsidR="003219F2">
        <w:t>;</w:t>
      </w:r>
      <w:r>
        <w:t xml:space="preserve"> or </w:t>
      </w:r>
    </w:p>
    <w:p w14:paraId="0849FAFF" w14:textId="7F57E2A8" w:rsidR="000512FF" w:rsidRDefault="000512FF" w:rsidP="003156AE">
      <w:pPr>
        <w:pStyle w:val="Bullet1"/>
      </w:pPr>
      <w:r>
        <w:t xml:space="preserve">would cause a harm that is protected by the withholding grounds in the </w:t>
      </w:r>
      <w:proofErr w:type="spellStart"/>
      <w:r>
        <w:t>OIA</w:t>
      </w:r>
      <w:proofErr w:type="spellEnd"/>
      <w:r>
        <w:t xml:space="preserve"> or </w:t>
      </w:r>
      <w:r w:rsidR="005D54C9">
        <w:t xml:space="preserve">the </w:t>
      </w:r>
      <w:proofErr w:type="spellStart"/>
      <w:r>
        <w:t>LGOIMA</w:t>
      </w:r>
      <w:proofErr w:type="spellEnd"/>
      <w:r>
        <w:t xml:space="preserve">.  </w:t>
      </w:r>
    </w:p>
    <w:p w14:paraId="4CF8C2A6" w14:textId="6F50BE09" w:rsidR="00B0334B" w:rsidRDefault="00B0334B" w:rsidP="00D87910">
      <w:pPr>
        <w:pStyle w:val="BodyText"/>
      </w:pPr>
      <w:r>
        <w:t xml:space="preserve">Summaries can also be useful to put released information in context, </w:t>
      </w:r>
      <w:r w:rsidR="00777141">
        <w:t>including</w:t>
      </w:r>
      <w:r>
        <w:t xml:space="preserve"> where large datasets or complicated documents are to be released. </w:t>
      </w:r>
    </w:p>
    <w:p w14:paraId="72920224" w14:textId="6BBC6C75" w:rsidR="000512FF" w:rsidRDefault="000512FF" w:rsidP="00D87910">
      <w:pPr>
        <w:pStyle w:val="BodyText"/>
      </w:pPr>
      <w:r>
        <w:t xml:space="preserve">AI can be used to help create a summary of the information requested. </w:t>
      </w:r>
      <w:bookmarkStart w:id="46" w:name="_Hlk240270982"/>
      <w:r w:rsidR="009937DE">
        <w:t>However, a</w:t>
      </w:r>
      <w:r w:rsidR="0036644E">
        <w:t>n agency official</w:t>
      </w:r>
      <w:r w:rsidR="009937DE">
        <w:t xml:space="preserve"> should check the summary to consider whether it is a fair reflection of the information at </w:t>
      </w:r>
      <w:r w:rsidR="0036644E">
        <w:t>issue and</w:t>
      </w:r>
      <w:r w:rsidR="009937DE">
        <w:t xml:space="preserve"> adjust the summary where necessary. </w:t>
      </w:r>
    </w:p>
    <w:bookmarkEnd w:id="46"/>
    <w:p w14:paraId="7E11B592" w14:textId="5CAC55AB" w:rsidR="00EA3DBD" w:rsidRDefault="00EA3DBD" w:rsidP="00D87910">
      <w:pPr>
        <w:pStyle w:val="BodyText"/>
      </w:pPr>
      <w:r>
        <w:t xml:space="preserve">To check the summary, the </w:t>
      </w:r>
      <w:r w:rsidR="0036644E">
        <w:t>agency official</w:t>
      </w:r>
      <w:r>
        <w:t xml:space="preserve"> will need </w:t>
      </w:r>
      <w:r w:rsidR="008A0B9E">
        <w:t>an</w:t>
      </w:r>
      <w:r w:rsidR="009937DE">
        <w:t xml:space="preserve"> understanding of the information at issue. Where the request involves a large amount of information, </w:t>
      </w:r>
      <w:r w:rsidR="000512FF">
        <w:t>the</w:t>
      </w:r>
      <w:r w:rsidR="009937DE">
        <w:t xml:space="preserve"> </w:t>
      </w:r>
      <w:r w:rsidR="0036644E">
        <w:t>agency official</w:t>
      </w:r>
      <w:r w:rsidR="009937DE">
        <w:t xml:space="preserve"> </w:t>
      </w:r>
      <w:r w:rsidR="000512FF">
        <w:t xml:space="preserve">may not be </w:t>
      </w:r>
      <w:r w:rsidR="009937DE">
        <w:t xml:space="preserve">able to consider </w:t>
      </w:r>
      <w:proofErr w:type="gramStart"/>
      <w:r w:rsidR="000512FF">
        <w:t>all of</w:t>
      </w:r>
      <w:proofErr w:type="gramEnd"/>
      <w:r w:rsidR="000512FF">
        <w:t xml:space="preserve"> the information in detail</w:t>
      </w:r>
      <w:r w:rsidR="008A0B9E">
        <w:t xml:space="preserve"> to check it against the summary</w:t>
      </w:r>
      <w:r w:rsidR="000512FF">
        <w:t xml:space="preserve">. However, they should still ensure they have </w:t>
      </w:r>
      <w:r w:rsidR="008A0B9E">
        <w:t xml:space="preserve">a broad understanding of the nature of the information (for example through knowledge of the relevant subject matter, sampling, identification of topic areas, consideration of document titles etc). </w:t>
      </w:r>
    </w:p>
    <w:p w14:paraId="29D06BDD" w14:textId="3BB87619" w:rsidR="009937DE" w:rsidRDefault="008A0B9E" w:rsidP="00D87910">
      <w:pPr>
        <w:pStyle w:val="BodyText"/>
      </w:pPr>
      <w:r>
        <w:t xml:space="preserve">The agency should also advise the requester that AI has been used to help create the summary, that it has been checked by </w:t>
      </w:r>
      <w:r w:rsidR="00E9594E">
        <w:t>an agency official</w:t>
      </w:r>
      <w:r>
        <w:t xml:space="preserve"> before release</w:t>
      </w:r>
      <w:r w:rsidR="00484AD2">
        <w:t>, and any limits around accuracy</w:t>
      </w:r>
      <w:r>
        <w:t xml:space="preserve">. </w:t>
      </w:r>
      <w:r w:rsidR="000512FF">
        <w:t xml:space="preserve"> </w:t>
      </w:r>
    </w:p>
    <w:p w14:paraId="7D5F1488" w14:textId="77777777" w:rsidR="00E9789D" w:rsidRDefault="00E9789D" w:rsidP="003156AE">
      <w:pPr>
        <w:pStyle w:val="Heading2"/>
      </w:pPr>
      <w:bookmarkStart w:id="47" w:name="_Can_I_still_1"/>
      <w:bookmarkStart w:id="48" w:name="_Toc241480364"/>
      <w:bookmarkEnd w:id="47"/>
      <w:r>
        <w:t>Can I still charge if I use AI to help process a request?</w:t>
      </w:r>
      <w:bookmarkEnd w:id="48"/>
      <w:r>
        <w:t xml:space="preserve"> </w:t>
      </w:r>
    </w:p>
    <w:p w14:paraId="43A39101" w14:textId="04CDBEA7" w:rsidR="00E9789D" w:rsidRDefault="009A4091" w:rsidP="00E9789D">
      <w:pPr>
        <w:pStyle w:val="BodyText"/>
      </w:pPr>
      <w:r>
        <w:t xml:space="preserve">Yes. </w:t>
      </w:r>
      <w:r w:rsidR="00E9789D">
        <w:t>Agencies can make a reasonable charge for providing information to a requester. Charges can be made for the labour, materials and other actual and direct costs involved. This includes time spent on:</w:t>
      </w:r>
    </w:p>
    <w:p w14:paraId="74FEA6E8" w14:textId="2240F408" w:rsidR="00E9789D" w:rsidRDefault="009E20A1" w:rsidP="00E9789D">
      <w:pPr>
        <w:pStyle w:val="Bullet1"/>
      </w:pPr>
      <w:r>
        <w:t>c</w:t>
      </w:r>
      <w:r w:rsidR="00E9789D">
        <w:t>ollation</w:t>
      </w:r>
      <w:r>
        <w:t xml:space="preserve"> and </w:t>
      </w:r>
      <w:proofErr w:type="gramStart"/>
      <w:r>
        <w:t>research</w:t>
      </w:r>
      <w:r w:rsidR="00E9789D">
        <w:t>;</w:t>
      </w:r>
      <w:proofErr w:type="gramEnd"/>
      <w:r w:rsidR="00E9789D">
        <w:t xml:space="preserve"> </w:t>
      </w:r>
    </w:p>
    <w:p w14:paraId="6856006C" w14:textId="52E41FE3" w:rsidR="00E9789D" w:rsidRDefault="00E9789D" w:rsidP="00E9789D">
      <w:pPr>
        <w:pStyle w:val="Bullet1"/>
      </w:pPr>
      <w:r>
        <w:t>editing to make redactions; and</w:t>
      </w:r>
    </w:p>
    <w:p w14:paraId="465B3009" w14:textId="324022E0" w:rsidR="00E9789D" w:rsidRDefault="00E9789D" w:rsidP="00E9789D">
      <w:pPr>
        <w:pStyle w:val="Bullet1"/>
      </w:pPr>
      <w:r>
        <w:t xml:space="preserve">scanning and copying. </w:t>
      </w:r>
    </w:p>
    <w:p w14:paraId="0E02C7B7" w14:textId="559C19C2" w:rsidR="009E20A1" w:rsidRDefault="00E9789D" w:rsidP="00E9789D">
      <w:pPr>
        <w:pStyle w:val="BodyText"/>
      </w:pPr>
      <w:r>
        <w:t xml:space="preserve">AI can assist in these </w:t>
      </w:r>
      <w:proofErr w:type="gramStart"/>
      <w:r>
        <w:t>tasks</w:t>
      </w:r>
      <w:r w:rsidR="009E20A1">
        <w:t xml:space="preserve">, </w:t>
      </w:r>
      <w:r w:rsidR="005D54C9">
        <w:t>and</w:t>
      </w:r>
      <w:proofErr w:type="gramEnd"/>
      <w:r w:rsidR="005D54C9">
        <w:t xml:space="preserve"> can </w:t>
      </w:r>
      <w:r w:rsidR="009E20A1">
        <w:t>likely</w:t>
      </w:r>
      <w:r w:rsidR="005D54C9">
        <w:t xml:space="preserve"> do it</w:t>
      </w:r>
      <w:r w:rsidR="009E20A1">
        <w:t xml:space="preserve"> in a very short period of time</w:t>
      </w:r>
      <w:r>
        <w:t xml:space="preserve">. However, </w:t>
      </w:r>
      <w:r w:rsidR="009E20A1">
        <w:t xml:space="preserve">charges can still be made for the time involved in reasonably required peer review by </w:t>
      </w:r>
      <w:r w:rsidR="00E9594E">
        <w:t>an agency official</w:t>
      </w:r>
      <w:r w:rsidR="009E20A1">
        <w:t xml:space="preserve"> to ensure these tasks have been carried out correctly</w:t>
      </w:r>
      <w:r w:rsidR="00E9594E">
        <w:t>.</w:t>
      </w:r>
      <w:r w:rsidR="0020394B">
        <w:t xml:space="preserve"> </w:t>
      </w:r>
    </w:p>
    <w:p w14:paraId="76D94B38" w14:textId="00265EEF" w:rsidR="005A6E9C" w:rsidRDefault="005A6E9C" w:rsidP="00E9789D">
      <w:pPr>
        <w:pStyle w:val="BodyText"/>
      </w:pPr>
      <w:r>
        <w:t xml:space="preserve">Remember, where a charge is made the usual parameters will apply—such as </w:t>
      </w:r>
      <w:r w:rsidR="00777141">
        <w:t xml:space="preserve">applying </w:t>
      </w:r>
      <w:r>
        <w:t>relevant charging policies and considering whether the charge should be reduced or waived in the circumstances.</w:t>
      </w:r>
      <w:r>
        <w:rPr>
          <w:rStyle w:val="FootnoteReference"/>
        </w:rPr>
        <w:footnoteReference w:id="27"/>
      </w:r>
    </w:p>
    <w:tbl>
      <w:tblPr>
        <w:tblStyle w:val="TableBox"/>
        <w:tblW w:w="9297" w:type="dxa"/>
        <w:tblLayout w:type="fixed"/>
        <w:tblLook w:val="04A0" w:firstRow="1" w:lastRow="0" w:firstColumn="1" w:lastColumn="0" w:noHBand="0" w:noVBand="1"/>
        <w:tblCaption w:val="Box to emphasise text"/>
      </w:tblPr>
      <w:tblGrid>
        <w:gridCol w:w="9297"/>
      </w:tblGrid>
      <w:tr w:rsidR="00E9789D" w14:paraId="5F1BAB6B" w14:textId="77777777" w:rsidTr="00601D44">
        <w:tc>
          <w:tcPr>
            <w:tcW w:w="9297" w:type="dxa"/>
          </w:tcPr>
          <w:p w14:paraId="1BE2D417" w14:textId="7F961010" w:rsidR="00E9789D" w:rsidRDefault="00E9789D" w:rsidP="00601D44">
            <w:pPr>
              <w:pStyle w:val="Headingboxtexttop"/>
            </w:pPr>
            <w:r>
              <w:t xml:space="preserve">What about </w:t>
            </w:r>
            <w:r w:rsidR="00777141">
              <w:t xml:space="preserve">charging for </w:t>
            </w:r>
            <w:r>
              <w:t xml:space="preserve">the cost of using AI? </w:t>
            </w:r>
          </w:p>
          <w:p w14:paraId="67EF36F1" w14:textId="56299EEA" w:rsidR="00E9789D" w:rsidRDefault="00E9789D" w:rsidP="00601D44">
            <w:pPr>
              <w:pStyle w:val="Boxsmalltext"/>
            </w:pPr>
            <w:r>
              <w:t xml:space="preserve">There </w:t>
            </w:r>
            <w:r w:rsidR="00233A80">
              <w:t>may be</w:t>
            </w:r>
            <w:r>
              <w:t xml:space="preserve"> a cost to the agency in using AI. Where this is the most efficient and effective way to retrieve </w:t>
            </w:r>
            <w:r w:rsidR="00777141">
              <w:t xml:space="preserve">and prepare </w:t>
            </w:r>
            <w:r>
              <w:t>information</w:t>
            </w:r>
            <w:r w:rsidR="00777141">
              <w:t xml:space="preserve"> for release</w:t>
            </w:r>
            <w:r>
              <w:t xml:space="preserve">, </w:t>
            </w:r>
            <w:r w:rsidR="00DF4EC6">
              <w:t>that cost</w:t>
            </w:r>
            <w:r>
              <w:t xml:space="preserve"> (such as </w:t>
            </w:r>
            <w:r w:rsidR="005A6E9C">
              <w:t xml:space="preserve">AI </w:t>
            </w:r>
            <w:r>
              <w:t xml:space="preserve">token usage) may </w:t>
            </w:r>
            <w:r w:rsidR="00DF4EC6">
              <w:t>be reflected in the charge</w:t>
            </w:r>
            <w:r>
              <w:t xml:space="preserve"> where that is reasonable. </w:t>
            </w:r>
          </w:p>
        </w:tc>
      </w:tr>
    </w:tbl>
    <w:p w14:paraId="41AFE2D6" w14:textId="19A92A8C" w:rsidR="009A4091" w:rsidRDefault="00BF2DCE" w:rsidP="00BF2DCE">
      <w:pPr>
        <w:pStyle w:val="Heading1"/>
      </w:pPr>
      <w:bookmarkStart w:id="49" w:name="_Toc241480365"/>
      <w:r>
        <w:t>Keeping good records when using AI to assist in processing information requests</w:t>
      </w:r>
      <w:bookmarkEnd w:id="49"/>
    </w:p>
    <w:p w14:paraId="5633F7A1" w14:textId="77777777" w:rsidR="00BF2DCE" w:rsidRDefault="00BF2DCE" w:rsidP="00BF2DCE">
      <w:pPr>
        <w:pStyle w:val="BodyText"/>
      </w:pPr>
      <w:r>
        <w:t xml:space="preserve">Where AI is used to assist an agency in its </w:t>
      </w:r>
      <w:proofErr w:type="spellStart"/>
      <w:r>
        <w:t>OIA</w:t>
      </w:r>
      <w:proofErr w:type="spellEnd"/>
      <w:r>
        <w:t xml:space="preserve"> or </w:t>
      </w:r>
      <w:proofErr w:type="spellStart"/>
      <w:r>
        <w:t>LGOIMA</w:t>
      </w:r>
      <w:proofErr w:type="spellEnd"/>
      <w:r>
        <w:t xml:space="preserve"> processing it is important for the agency to: </w:t>
      </w:r>
    </w:p>
    <w:p w14:paraId="22AFC9C9" w14:textId="77777777" w:rsidR="00BF2DCE" w:rsidRPr="00566944" w:rsidRDefault="00BF2DCE" w:rsidP="00BF2DCE">
      <w:pPr>
        <w:pStyle w:val="Bullet1"/>
        <w:rPr>
          <w:szCs w:val="24"/>
        </w:rPr>
      </w:pPr>
      <w:r w:rsidRPr="00566944">
        <w:rPr>
          <w:szCs w:val="24"/>
        </w:rPr>
        <w:t>document:</w:t>
      </w:r>
    </w:p>
    <w:p w14:paraId="4CDCE5E2" w14:textId="77777777" w:rsidR="00BF2DCE" w:rsidRPr="002669DF" w:rsidRDefault="00BF2DCE" w:rsidP="00BF2DCE">
      <w:pPr>
        <w:pStyle w:val="Bullet2"/>
      </w:pPr>
      <w:r w:rsidRPr="002669DF">
        <w:t xml:space="preserve">what the AI </w:t>
      </w:r>
      <w:r>
        <w:t xml:space="preserve">tool </w:t>
      </w:r>
      <w:r w:rsidRPr="002669DF">
        <w:t xml:space="preserve">was asked to do, and what parameters it was </w:t>
      </w:r>
      <w:proofErr w:type="gramStart"/>
      <w:r w:rsidRPr="002669DF">
        <w:t>given;</w:t>
      </w:r>
      <w:proofErr w:type="gramEnd"/>
    </w:p>
    <w:p w14:paraId="516BDBFA" w14:textId="77777777" w:rsidR="00BF2DCE" w:rsidRPr="002669DF" w:rsidRDefault="00BF2DCE" w:rsidP="00BF2DCE">
      <w:pPr>
        <w:pStyle w:val="Bullet2"/>
      </w:pPr>
      <w:r w:rsidRPr="002669DF">
        <w:t xml:space="preserve">the prompts the AI </w:t>
      </w:r>
      <w:r>
        <w:t xml:space="preserve">tool </w:t>
      </w:r>
      <w:r w:rsidRPr="002669DF">
        <w:t xml:space="preserve">was given, including any further prompts meant to refine searches or exclude certain </w:t>
      </w:r>
      <w:proofErr w:type="gramStart"/>
      <w:r w:rsidRPr="002669DF">
        <w:t>information;</w:t>
      </w:r>
      <w:proofErr w:type="gramEnd"/>
    </w:p>
    <w:p w14:paraId="31E2ED99" w14:textId="77777777" w:rsidR="00BF2DCE" w:rsidRPr="002669DF" w:rsidRDefault="00BF2DCE" w:rsidP="00BF2DCE">
      <w:pPr>
        <w:pStyle w:val="Bullet2"/>
      </w:pPr>
      <w:r w:rsidRPr="002669DF">
        <w:t xml:space="preserve">where an AI </w:t>
      </w:r>
      <w:r>
        <w:t xml:space="preserve">tool </w:t>
      </w:r>
      <w:r w:rsidRPr="002669DF">
        <w:t>was tasked with identifying, collating, summarising</w:t>
      </w:r>
      <w:r>
        <w:t xml:space="preserve"> or redacting</w:t>
      </w:r>
      <w:r w:rsidRPr="002669DF">
        <w:t xml:space="preserve"> information, what information the AI identified, including a record of what was included or excluded and why.</w:t>
      </w:r>
    </w:p>
    <w:p w14:paraId="69C1D002" w14:textId="77777777" w:rsidR="00BF2DCE" w:rsidRDefault="00BF2DCE" w:rsidP="00BF2DCE">
      <w:pPr>
        <w:pStyle w:val="Bullet1"/>
        <w:rPr>
          <w:szCs w:val="24"/>
        </w:rPr>
      </w:pPr>
      <w:r w:rsidRPr="002669DF">
        <w:rPr>
          <w:szCs w:val="24"/>
        </w:rPr>
        <w:t>advise the requester</w:t>
      </w:r>
      <w:r>
        <w:rPr>
          <w:szCs w:val="24"/>
        </w:rPr>
        <w:t>:</w:t>
      </w:r>
      <w:r w:rsidRPr="002669DF">
        <w:rPr>
          <w:szCs w:val="24"/>
        </w:rPr>
        <w:t xml:space="preserve"> </w:t>
      </w:r>
    </w:p>
    <w:p w14:paraId="4B55DD3A" w14:textId="77777777" w:rsidR="00BF2DCE" w:rsidRDefault="00BF2DCE" w:rsidP="00BF2DCE">
      <w:pPr>
        <w:pStyle w:val="Bullet2"/>
      </w:pPr>
      <w:r>
        <w:t xml:space="preserve">when </w:t>
      </w:r>
      <w:r w:rsidRPr="002669DF">
        <w:t xml:space="preserve">an AI tool was used to </w:t>
      </w:r>
      <w:r>
        <w:t>help identify, collate, summarise or redact information; and</w:t>
      </w:r>
    </w:p>
    <w:p w14:paraId="3814E79E" w14:textId="2CFE1946" w:rsidR="00BF2DCE" w:rsidRPr="002669DF" w:rsidRDefault="00BF2DCE" w:rsidP="00BF2DCE">
      <w:pPr>
        <w:pStyle w:val="Bullet2"/>
      </w:pPr>
      <w:r w:rsidRPr="002669DF">
        <w:t xml:space="preserve">what vetting of that </w:t>
      </w:r>
      <w:r>
        <w:t>work</w:t>
      </w:r>
      <w:r w:rsidRPr="002669DF">
        <w:t xml:space="preserve"> was done by agency</w:t>
      </w:r>
      <w:r w:rsidR="00BA083A">
        <w:t xml:space="preserve"> officials</w:t>
      </w:r>
      <w:r>
        <w:t>.</w:t>
      </w:r>
    </w:p>
    <w:p w14:paraId="1506614E" w14:textId="1C940E38" w:rsidR="00BF2DCE" w:rsidRDefault="00BA083A" w:rsidP="00BF2DCE">
      <w:pPr>
        <w:pStyle w:val="BodyText"/>
      </w:pPr>
      <w:r>
        <w:t>It</w:t>
      </w:r>
      <w:r w:rsidR="00BF2DCE">
        <w:t xml:space="preserve"> is important to keep</w:t>
      </w:r>
      <w:r>
        <w:t xml:space="preserve"> good records</w:t>
      </w:r>
      <w:r w:rsidR="00BF2DCE">
        <w:t>, so that an agency may:</w:t>
      </w:r>
    </w:p>
    <w:p w14:paraId="30CFBD10" w14:textId="77777777" w:rsidR="00BF2DCE" w:rsidRDefault="00BF2DCE" w:rsidP="00BF2DCE">
      <w:pPr>
        <w:pStyle w:val="Bullet1"/>
      </w:pPr>
      <w:r>
        <w:t xml:space="preserve">do internal quality assurance on its </w:t>
      </w:r>
      <w:proofErr w:type="spellStart"/>
      <w:r>
        <w:t>OIA</w:t>
      </w:r>
      <w:proofErr w:type="spellEnd"/>
      <w:r>
        <w:t xml:space="preserve"> or </w:t>
      </w:r>
      <w:proofErr w:type="spellStart"/>
      <w:r>
        <w:t>LGOIMA</w:t>
      </w:r>
      <w:proofErr w:type="spellEnd"/>
      <w:r>
        <w:t xml:space="preserve"> decision making, including its compliance with obligations under section 17 of the Public Records </w:t>
      </w:r>
      <w:proofErr w:type="gramStart"/>
      <w:r>
        <w:t>Act;</w:t>
      </w:r>
      <w:proofErr w:type="gramEnd"/>
    </w:p>
    <w:p w14:paraId="2C94CC7B" w14:textId="0A6ABBC1" w:rsidR="00BF2DCE" w:rsidRDefault="00BF2DCE" w:rsidP="00BF2DCE">
      <w:pPr>
        <w:pStyle w:val="Bullet1"/>
      </w:pPr>
      <w:r>
        <w:t xml:space="preserve">respond to an Ombudsman’s queries into the agency’s rationale for refusing a request, </w:t>
      </w:r>
      <w:r w:rsidR="00BA083A">
        <w:t>if</w:t>
      </w:r>
      <w:r>
        <w:t xml:space="preserve"> a complaint </w:t>
      </w:r>
      <w:r w:rsidR="00BA083A">
        <w:t xml:space="preserve">is made </w:t>
      </w:r>
      <w:r>
        <w:t xml:space="preserve">under the </w:t>
      </w:r>
      <w:proofErr w:type="spellStart"/>
      <w:r>
        <w:t>OIA</w:t>
      </w:r>
      <w:proofErr w:type="spellEnd"/>
      <w:r>
        <w:t xml:space="preserve"> or</w:t>
      </w:r>
      <w:r w:rsidR="005D54C9">
        <w:t xml:space="preserve"> the</w:t>
      </w:r>
      <w:r>
        <w:t xml:space="preserve"> </w:t>
      </w:r>
      <w:proofErr w:type="spellStart"/>
      <w:r>
        <w:t>LGOIMA</w:t>
      </w:r>
      <w:proofErr w:type="spellEnd"/>
      <w:r>
        <w:t>; and</w:t>
      </w:r>
    </w:p>
    <w:p w14:paraId="637550F7" w14:textId="05D95752" w:rsidR="00BF2DCE" w:rsidRDefault="00BF2DCE" w:rsidP="00BF2DCE">
      <w:pPr>
        <w:pStyle w:val="Bullet1"/>
      </w:pPr>
      <w:r>
        <w:t xml:space="preserve">rely on the statutory protections afforded to agencies when they decide to release information in good faith </w:t>
      </w:r>
      <w:r w:rsidR="00BA083A">
        <w:t>under</w:t>
      </w:r>
      <w:r>
        <w:t xml:space="preserve"> the </w:t>
      </w:r>
      <w:proofErr w:type="spellStart"/>
      <w:r>
        <w:t>OIA</w:t>
      </w:r>
      <w:proofErr w:type="spellEnd"/>
      <w:r>
        <w:t xml:space="preserve"> or </w:t>
      </w:r>
      <w:r w:rsidR="005D54C9">
        <w:t xml:space="preserve">the </w:t>
      </w:r>
      <w:proofErr w:type="spellStart"/>
      <w:r>
        <w:t>LGOIMA</w:t>
      </w:r>
      <w:proofErr w:type="spellEnd"/>
      <w:r>
        <w:t>.</w:t>
      </w:r>
      <w:r>
        <w:rPr>
          <w:rStyle w:val="FootnoteReference"/>
        </w:rPr>
        <w:footnoteReference w:id="28"/>
      </w:r>
    </w:p>
    <w:p w14:paraId="26AFFC1C" w14:textId="13C3571F" w:rsidR="00BF2DCE" w:rsidRDefault="00BF2DCE" w:rsidP="00BF2DCE">
      <w:pPr>
        <w:pStyle w:val="BodyText"/>
      </w:pPr>
      <w:r w:rsidRPr="00C61249">
        <w:t>The onus is on the agency to demonstrate that its decision making—including any elements of AI-assisted decision-making—was reasonable and proportionate, sufficiently documented</w:t>
      </w:r>
      <w:r w:rsidR="0022142A">
        <w:t xml:space="preserve"> and</w:t>
      </w:r>
      <w:r w:rsidRPr="00C61249">
        <w:t xml:space="preserve"> justified on the facts</w:t>
      </w:r>
      <w:r>
        <w:t xml:space="preserve">. </w:t>
      </w:r>
    </w:p>
    <w:p w14:paraId="2AFC7380" w14:textId="4867729F" w:rsidR="00BF2DCE" w:rsidRDefault="00BF2DCE" w:rsidP="00BF2DCE">
      <w:pPr>
        <w:pStyle w:val="BodyText"/>
      </w:pPr>
      <w:r w:rsidRPr="00C61249">
        <w:t xml:space="preserve">If an agency has incomplete record keeping or cannot explain what it did or why, the Ombudsman may not be persuaded that </w:t>
      </w:r>
      <w:r>
        <w:t>the</w:t>
      </w:r>
      <w:r w:rsidRPr="00C61249">
        <w:t xml:space="preserve"> decision was administratively sound.</w:t>
      </w:r>
    </w:p>
    <w:p w14:paraId="6D8D2CF1" w14:textId="77777777" w:rsidR="00BF2DCE" w:rsidRPr="00BF2DCE" w:rsidRDefault="00BF2DCE" w:rsidP="00BF2DCE">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482DB6" w14:paraId="7A0A50FB" w14:textId="77777777" w:rsidTr="00482DB6">
        <w:tc>
          <w:tcPr>
            <w:tcW w:w="9297" w:type="dxa"/>
          </w:tcPr>
          <w:p w14:paraId="7986F226" w14:textId="111ABA9B" w:rsidR="00BF2DCE" w:rsidRPr="007D5753" w:rsidRDefault="00BF2DCE" w:rsidP="00B34374">
            <w:pPr>
              <w:pStyle w:val="Headingboxtexttop"/>
            </w:pPr>
            <w:r>
              <w:t>Final note—keep a human in the loop</w:t>
            </w:r>
          </w:p>
          <w:p w14:paraId="0C319B2F" w14:textId="00C089EA" w:rsidR="00482DB6" w:rsidRPr="00DA16D8" w:rsidRDefault="00482DB6" w:rsidP="00482DB6">
            <w:pPr>
              <w:pStyle w:val="BodyText"/>
            </w:pPr>
            <w:r w:rsidRPr="00DA16D8">
              <w:t xml:space="preserve">In all cases it is important to remember that responding to requests for official information requires judgement, analysis and a sound understanding of the </w:t>
            </w:r>
            <w:r w:rsidR="005B7B72">
              <w:t xml:space="preserve">legal </w:t>
            </w:r>
            <w:r w:rsidRPr="00DA16D8">
              <w:t xml:space="preserve">requirements and obligations. </w:t>
            </w:r>
          </w:p>
          <w:p w14:paraId="2333171C" w14:textId="61C3AACC" w:rsidR="00704FA2" w:rsidRDefault="00482DB6" w:rsidP="0027083B">
            <w:pPr>
              <w:pStyle w:val="BodyText"/>
            </w:pPr>
            <w:r w:rsidRPr="00DA16D8">
              <w:t>While AI can help identify and sort official information more efficiently, it can</w:t>
            </w:r>
            <w:r>
              <w:t>’</w:t>
            </w:r>
            <w:r w:rsidRPr="00DA16D8">
              <w:t xml:space="preserve">t replace the critical assessment and decision-making that </w:t>
            </w:r>
            <w:r w:rsidR="005D54C9">
              <w:t xml:space="preserve">officials in </w:t>
            </w:r>
            <w:r w:rsidR="005B7B72">
              <w:t xml:space="preserve">your </w:t>
            </w:r>
            <w:r w:rsidRPr="00DA16D8">
              <w:t xml:space="preserve">agency must apply and will be accountable for. </w:t>
            </w:r>
          </w:p>
        </w:tc>
      </w:tr>
    </w:tbl>
    <w:p w14:paraId="1B9E71CA" w14:textId="77777777" w:rsidR="00482DB6" w:rsidRDefault="00482DB6" w:rsidP="00B71B9E">
      <w:pPr>
        <w:pStyle w:val="BodyText"/>
      </w:pPr>
    </w:p>
    <w:sectPr w:rsidR="00482DB6" w:rsidSect="00FA5B4B">
      <w:headerReference w:type="default" r:id="rId18"/>
      <w:footerReference w:type="default" r:id="rId19"/>
      <w:headerReference w:type="first" r:id="rId20"/>
      <w:footerReference w:type="first" r:id="rId21"/>
      <w:endnotePr>
        <w:numFmt w:val="decimal"/>
      </w:endnotePr>
      <w:type w:val="continuous"/>
      <w:pgSz w:w="11906" w:h="16838" w:code="9"/>
      <w:pgMar w:top="1701" w:right="1304" w:bottom="1701" w:left="130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EF23" w14:textId="77777777" w:rsidR="001D448A" w:rsidRPr="00D45126" w:rsidRDefault="001D448A" w:rsidP="00554FCD">
      <w:pPr>
        <w:spacing w:after="0" w:line="240" w:lineRule="auto"/>
        <w:rPr>
          <w:color w:val="4D4D4D"/>
        </w:rPr>
      </w:pPr>
      <w:r w:rsidRPr="00D45126">
        <w:rPr>
          <w:color w:val="4D4D4D"/>
        </w:rPr>
        <w:separator/>
      </w:r>
    </w:p>
  </w:endnote>
  <w:endnote w:type="continuationSeparator" w:id="0">
    <w:p w14:paraId="0A94DEBE" w14:textId="77777777" w:rsidR="001D448A" w:rsidRPr="00D45126" w:rsidRDefault="001D448A" w:rsidP="00554FCD">
      <w:pPr>
        <w:spacing w:after="0" w:line="240" w:lineRule="auto"/>
        <w:rPr>
          <w:color w:val="4D4D4D"/>
        </w:rPr>
      </w:pPr>
      <w:r w:rsidRPr="00D45126">
        <w:rPr>
          <w:color w:val="4D4D4D"/>
        </w:rPr>
        <w:continuationSeparator/>
      </w:r>
    </w:p>
  </w:endnote>
  <w:endnote w:type="continuationNotice" w:id="1">
    <w:p w14:paraId="71761DDB" w14:textId="77777777" w:rsidR="001D448A" w:rsidRDefault="001D44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7BE5" w14:textId="77777777" w:rsidR="00F71F74" w:rsidRPr="0059155D" w:rsidRDefault="00F71F74" w:rsidP="00B81F45">
    <w:pPr>
      <w:pStyle w:val="Footerline"/>
    </w:pPr>
  </w:p>
  <w:p w14:paraId="44E7C9EC" w14:textId="77777777" w:rsidR="00F71F74" w:rsidRPr="0059155D" w:rsidRDefault="00F71F74" w:rsidP="00B81F45">
    <w:pPr>
      <w:pStyle w:val="Footerline"/>
    </w:pPr>
  </w:p>
  <w:p w14:paraId="0B3A3263" w14:textId="163D8686" w:rsidR="00F71F74" w:rsidRPr="005533D8" w:rsidRDefault="00FE1CF8" w:rsidP="00B81F45">
    <w:pPr>
      <w:pStyle w:val="Footer"/>
    </w:pPr>
    <w:r>
      <w:fldChar w:fldCharType="begin"/>
    </w:r>
    <w:r>
      <w:instrText xml:space="preserve"> DOCVARIABLE  dvShortText </w:instrText>
    </w:r>
    <w:r>
      <w:fldChar w:fldCharType="separate"/>
    </w:r>
    <w:r w:rsidR="00296603">
      <w:t xml:space="preserve">Guide to dealing with </w:t>
    </w:r>
    <w:proofErr w:type="spellStart"/>
    <w:r w:rsidR="00296603">
      <w:t>OIA</w:t>
    </w:r>
    <w:proofErr w:type="spellEnd"/>
    <w:r w:rsidR="00296603">
      <w:t xml:space="preserve"> requests made using AI |</w:t>
    </w:r>
    <w:r>
      <w:fldChar w:fldCharType="end"/>
    </w:r>
    <w:r w:rsidR="00F71F74">
      <w:t xml:space="preserve"> Page </w:t>
    </w:r>
    <w:r w:rsidR="00F71F74" w:rsidRPr="00A32286">
      <w:rPr>
        <w:rStyle w:val="PageNumber"/>
      </w:rPr>
      <w:fldChar w:fldCharType="begin"/>
    </w:r>
    <w:r w:rsidR="00F71F74" w:rsidRPr="00A32286">
      <w:rPr>
        <w:rStyle w:val="PageNumber"/>
      </w:rPr>
      <w:instrText xml:space="preserve"> PAGE   \* MERGEFORMAT </w:instrText>
    </w:r>
    <w:r w:rsidR="00F71F74" w:rsidRPr="00A32286">
      <w:rPr>
        <w:rStyle w:val="PageNumber"/>
      </w:rPr>
      <w:fldChar w:fldCharType="separate"/>
    </w:r>
    <w:r w:rsidR="0055465A">
      <w:rPr>
        <w:rStyle w:val="PageNumber"/>
        <w:noProof/>
      </w:rPr>
      <w:t>2</w:t>
    </w:r>
    <w:r w:rsidR="00F71F74"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7D86" w14:textId="77777777" w:rsidR="00F71F74" w:rsidRPr="0059155D" w:rsidRDefault="00F71F74" w:rsidP="00AA3322">
    <w:pPr>
      <w:pStyle w:val="Footerline"/>
    </w:pPr>
  </w:p>
  <w:p w14:paraId="0F5871D2" w14:textId="77777777" w:rsidR="00F71F74" w:rsidRPr="0059155D" w:rsidRDefault="00F71F74" w:rsidP="00AA3322">
    <w:pPr>
      <w:pStyle w:val="Footerline"/>
    </w:pPr>
  </w:p>
  <w:p w14:paraId="4F134D98" w14:textId="234B3571" w:rsidR="00F71F74" w:rsidRPr="005533D8" w:rsidRDefault="00FE1CF8" w:rsidP="00AA3322">
    <w:pPr>
      <w:pStyle w:val="Footer"/>
    </w:pPr>
    <w:r>
      <w:fldChar w:fldCharType="begin"/>
    </w:r>
    <w:r>
      <w:instrText xml:space="preserve"> DOCVARIABLE  dvShortText </w:instrText>
    </w:r>
    <w:r>
      <w:fldChar w:fldCharType="separate"/>
    </w:r>
    <w:r w:rsidR="00296603">
      <w:t xml:space="preserve">Guide to dealing with </w:t>
    </w:r>
    <w:proofErr w:type="spellStart"/>
    <w:r w:rsidR="00296603">
      <w:t>OIA</w:t>
    </w:r>
    <w:proofErr w:type="spellEnd"/>
    <w:r w:rsidR="00296603">
      <w:t xml:space="preserve"> requests made using AI |</w:t>
    </w:r>
    <w:r>
      <w:fldChar w:fldCharType="end"/>
    </w:r>
    <w:r w:rsidR="00F71F74">
      <w:t xml:space="preserve"> Page </w:t>
    </w:r>
    <w:r w:rsidR="00F71F74" w:rsidRPr="00A32286">
      <w:rPr>
        <w:rStyle w:val="PageNumber"/>
      </w:rPr>
      <w:fldChar w:fldCharType="begin"/>
    </w:r>
    <w:r w:rsidR="00F71F74" w:rsidRPr="00A32286">
      <w:rPr>
        <w:rStyle w:val="PageNumber"/>
      </w:rPr>
      <w:instrText xml:space="preserve"> PAGE   \* MERGEFORMAT </w:instrText>
    </w:r>
    <w:r w:rsidR="00F71F74" w:rsidRPr="00A32286">
      <w:rPr>
        <w:rStyle w:val="PageNumber"/>
      </w:rPr>
      <w:fldChar w:fldCharType="separate"/>
    </w:r>
    <w:r w:rsidR="0055465A">
      <w:rPr>
        <w:rStyle w:val="PageNumber"/>
        <w:noProof/>
      </w:rPr>
      <w:t>1</w:t>
    </w:r>
    <w:r w:rsidR="00F71F74"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46A42" w14:textId="77777777" w:rsidR="001D448A" w:rsidRPr="00D45126" w:rsidRDefault="001D448A" w:rsidP="00257DA0">
      <w:pPr>
        <w:spacing w:after="0" w:line="240" w:lineRule="auto"/>
        <w:rPr>
          <w:color w:val="4D4D4D"/>
        </w:rPr>
      </w:pPr>
      <w:r w:rsidRPr="00D45126">
        <w:rPr>
          <w:color w:val="4D4D4D"/>
        </w:rPr>
        <w:separator/>
      </w:r>
    </w:p>
  </w:footnote>
  <w:footnote w:type="continuationSeparator" w:id="0">
    <w:p w14:paraId="55B9AF77" w14:textId="77777777" w:rsidR="001D448A" w:rsidRPr="00C14083" w:rsidRDefault="001D448A" w:rsidP="00554FCD">
      <w:pPr>
        <w:spacing w:after="0" w:line="240" w:lineRule="auto"/>
        <w:rPr>
          <w:color w:val="4D4D4D"/>
        </w:rPr>
      </w:pPr>
      <w:r w:rsidRPr="00C14083">
        <w:rPr>
          <w:color w:val="4D4D4D"/>
        </w:rPr>
        <w:continuationSeparator/>
      </w:r>
    </w:p>
  </w:footnote>
  <w:footnote w:type="continuationNotice" w:id="1">
    <w:p w14:paraId="78CAC29B" w14:textId="77777777" w:rsidR="001D448A" w:rsidRDefault="001D448A">
      <w:pPr>
        <w:spacing w:after="0" w:line="240" w:lineRule="auto"/>
      </w:pPr>
    </w:p>
  </w:footnote>
  <w:footnote w:id="2">
    <w:p w14:paraId="4A7028B2" w14:textId="35C62AAD" w:rsidR="003E7C22" w:rsidRDefault="003E7C22">
      <w:pPr>
        <w:pStyle w:val="FootnoteText"/>
      </w:pPr>
      <w:r>
        <w:rPr>
          <w:rStyle w:val="FootnoteReference"/>
        </w:rPr>
        <w:footnoteRef/>
      </w:r>
      <w:r>
        <w:t xml:space="preserve"> </w:t>
      </w:r>
      <w:r>
        <w:tab/>
        <w:t xml:space="preserve">For further information see our guide </w:t>
      </w:r>
      <w:hyperlink r:id="rId1" w:history="1">
        <w:r w:rsidRPr="003E7C22">
          <w:rPr>
            <w:rStyle w:val="Hyperlink"/>
          </w:rPr>
          <w:t>Requests made online</w:t>
        </w:r>
      </w:hyperlink>
      <w:r>
        <w:t xml:space="preserve">, at page 4. </w:t>
      </w:r>
    </w:p>
  </w:footnote>
  <w:footnote w:id="3">
    <w:p w14:paraId="63FB38F7" w14:textId="3EE66BC6" w:rsidR="00717BD0" w:rsidRDefault="00717BD0">
      <w:pPr>
        <w:pStyle w:val="FootnoteText"/>
      </w:pPr>
      <w:r>
        <w:rPr>
          <w:rStyle w:val="FootnoteReference"/>
        </w:rPr>
        <w:footnoteRef/>
      </w:r>
      <w:r>
        <w:t xml:space="preserve"> </w:t>
      </w:r>
      <w:r>
        <w:tab/>
        <w:t xml:space="preserve">Note </w:t>
      </w:r>
      <w:r w:rsidR="00EF301F">
        <w:t xml:space="preserve">the </w:t>
      </w:r>
      <w:proofErr w:type="gramStart"/>
      <w:r w:rsidR="00EF301F">
        <w:t>20 working</w:t>
      </w:r>
      <w:proofErr w:type="gramEnd"/>
      <w:r w:rsidR="00EF301F">
        <w:t xml:space="preserve"> day maximum time limit for response does not stop while agencies are checking eligibility. </w:t>
      </w:r>
    </w:p>
  </w:footnote>
  <w:footnote w:id="4">
    <w:p w14:paraId="025E6268" w14:textId="23FC873F" w:rsidR="003E7C22" w:rsidRDefault="003E7C22" w:rsidP="003E7C22">
      <w:pPr>
        <w:pStyle w:val="FootnoteText"/>
      </w:pPr>
      <w:r>
        <w:rPr>
          <w:rStyle w:val="FootnoteReference"/>
        </w:rPr>
        <w:footnoteRef/>
      </w:r>
      <w:r>
        <w:t xml:space="preserve"> </w:t>
      </w:r>
      <w:r>
        <w:tab/>
        <w:t xml:space="preserve">Agencies may also wish to contact requesters to seek their clarification </w:t>
      </w:r>
      <w:r w:rsidR="00D53360">
        <w:t xml:space="preserve">of the request. See further discussion below under </w:t>
      </w:r>
      <w:hyperlink w:anchor="_3._Agencies_must" w:history="1">
        <w:r w:rsidR="00D53360" w:rsidRPr="00D53360">
          <w:rPr>
            <w:rStyle w:val="Hyperlink"/>
          </w:rPr>
          <w:t>Agencies must give requesters reasonable assistance</w:t>
        </w:r>
      </w:hyperlink>
      <w:r w:rsidR="00D53360">
        <w:t xml:space="preserve">. </w:t>
      </w:r>
    </w:p>
  </w:footnote>
  <w:footnote w:id="5">
    <w:p w14:paraId="00326910" w14:textId="50529BAA" w:rsidR="0027221F" w:rsidRDefault="0027221F">
      <w:pPr>
        <w:pStyle w:val="FootnoteText"/>
      </w:pPr>
      <w:r>
        <w:rPr>
          <w:rStyle w:val="FootnoteReference"/>
        </w:rPr>
        <w:footnoteRef/>
      </w:r>
      <w:r>
        <w:t xml:space="preserve"> </w:t>
      </w:r>
      <w:r>
        <w:tab/>
        <w:t xml:space="preserve">For further guidance about due particularity, please see our </w:t>
      </w:r>
      <w:r w:rsidR="00F81188">
        <w:t>guide</w:t>
      </w:r>
      <w:r w:rsidR="007C1C00">
        <w:t>s:</w:t>
      </w:r>
      <w:r w:rsidR="00F81188">
        <w:t xml:space="preserve"> </w:t>
      </w:r>
      <w:hyperlink r:id="rId2" w:history="1">
        <w:r w:rsidR="00F81188" w:rsidRPr="00F81188">
          <w:rPr>
            <w:rStyle w:val="Hyperlink"/>
          </w:rPr>
          <w:t>The OIA for Ministers and agencies</w:t>
        </w:r>
      </w:hyperlink>
      <w:r w:rsidR="00F81188">
        <w:t xml:space="preserve"> at page 13</w:t>
      </w:r>
      <w:r w:rsidR="007C1C00">
        <w:t xml:space="preserve">, and </w:t>
      </w:r>
      <w:hyperlink r:id="rId3" w:history="1">
        <w:r w:rsidR="007C1C00" w:rsidRPr="007C1C00">
          <w:rPr>
            <w:rStyle w:val="Hyperlink"/>
          </w:rPr>
          <w:t>The LGOIMA for local government agencies</w:t>
        </w:r>
      </w:hyperlink>
      <w:r w:rsidR="007C1C00">
        <w:t xml:space="preserve"> at page 12</w:t>
      </w:r>
      <w:r w:rsidR="00F81188">
        <w:t xml:space="preserve">. </w:t>
      </w:r>
    </w:p>
  </w:footnote>
  <w:footnote w:id="6">
    <w:p w14:paraId="42447366" w14:textId="7C6526D2" w:rsidR="00F81188" w:rsidRDefault="00F81188">
      <w:pPr>
        <w:pStyle w:val="FootnoteText"/>
      </w:pPr>
      <w:r>
        <w:rPr>
          <w:rStyle w:val="FootnoteReference"/>
        </w:rPr>
        <w:footnoteRef/>
      </w:r>
      <w:r>
        <w:t xml:space="preserve"> </w:t>
      </w:r>
      <w:r>
        <w:tab/>
        <w:t xml:space="preserve">See our </w:t>
      </w:r>
      <w:r w:rsidRPr="00F81188">
        <w:t xml:space="preserve">guide for </w:t>
      </w:r>
      <w:r w:rsidRPr="006E6B61">
        <w:t xml:space="preserve">requesters, </w:t>
      </w:r>
      <w:hyperlink r:id="rId4" w:history="1">
        <w:r w:rsidRPr="006E6B61">
          <w:rPr>
            <w:rStyle w:val="Hyperlink"/>
          </w:rPr>
          <w:t xml:space="preserve">Using AI responsibly to make an </w:t>
        </w:r>
        <w:proofErr w:type="spellStart"/>
        <w:r w:rsidRPr="006E6B61">
          <w:rPr>
            <w:rStyle w:val="Hyperlink"/>
          </w:rPr>
          <w:t>OIA</w:t>
        </w:r>
        <w:proofErr w:type="spellEnd"/>
        <w:r w:rsidRPr="006E6B61">
          <w:rPr>
            <w:rStyle w:val="Hyperlink"/>
          </w:rPr>
          <w:t xml:space="preserve"> request</w:t>
        </w:r>
      </w:hyperlink>
      <w:r w:rsidRPr="006E6B61">
        <w:t>.</w:t>
      </w:r>
      <w:r w:rsidRPr="00F81188">
        <w:t xml:space="preserve"> </w:t>
      </w:r>
    </w:p>
  </w:footnote>
  <w:footnote w:id="7">
    <w:p w14:paraId="53BD3A55" w14:textId="176502D7" w:rsidR="00D53360" w:rsidRDefault="00D53360">
      <w:pPr>
        <w:pStyle w:val="FootnoteText"/>
      </w:pPr>
      <w:r>
        <w:rPr>
          <w:rStyle w:val="FootnoteReference"/>
        </w:rPr>
        <w:footnoteRef/>
      </w:r>
      <w:r>
        <w:t xml:space="preserve"> </w:t>
      </w:r>
      <w:r>
        <w:tab/>
        <w:t xml:space="preserve">See discussion below under </w:t>
      </w:r>
      <w:hyperlink w:anchor="_3._Agencies_must" w:history="1">
        <w:r w:rsidRPr="00D53360">
          <w:rPr>
            <w:rStyle w:val="Hyperlink"/>
          </w:rPr>
          <w:t>Agencies must give requesters reasonable assistance</w:t>
        </w:r>
      </w:hyperlink>
      <w:r>
        <w:t>.</w:t>
      </w:r>
    </w:p>
  </w:footnote>
  <w:footnote w:id="8">
    <w:p w14:paraId="4F41F9FD" w14:textId="373C62AC" w:rsidR="009C26A8" w:rsidRDefault="009C26A8">
      <w:pPr>
        <w:pStyle w:val="FootnoteText"/>
      </w:pPr>
      <w:r>
        <w:rPr>
          <w:rStyle w:val="FootnoteReference"/>
        </w:rPr>
        <w:footnoteRef/>
      </w:r>
      <w:r>
        <w:t xml:space="preserve"> </w:t>
      </w:r>
      <w:r>
        <w:tab/>
        <w:t xml:space="preserve">For further information </w:t>
      </w:r>
      <w:r w:rsidR="00BA02D1">
        <w:t xml:space="preserve">on s 18 </w:t>
      </w:r>
      <w:r w:rsidR="00342C21">
        <w:t xml:space="preserve">of the OIA and s 17 of </w:t>
      </w:r>
      <w:r w:rsidR="00944395">
        <w:t xml:space="preserve">the </w:t>
      </w:r>
      <w:r w:rsidR="00342C21">
        <w:t xml:space="preserve">LGOIMA </w:t>
      </w:r>
      <w:r>
        <w:t xml:space="preserve">see our guides </w:t>
      </w:r>
      <w:hyperlink r:id="rId5" w:history="1">
        <w:r w:rsidR="00BA02D1" w:rsidRPr="00BA02D1">
          <w:rPr>
            <w:rStyle w:val="Hyperlink"/>
          </w:rPr>
          <w:t>Substantial collation or research</w:t>
        </w:r>
      </w:hyperlink>
      <w:r w:rsidR="00BA02D1">
        <w:t xml:space="preserve"> and </w:t>
      </w:r>
      <w:hyperlink r:id="rId6" w:history="1">
        <w:r w:rsidR="00BA02D1" w:rsidRPr="00BA02D1">
          <w:rPr>
            <w:rStyle w:val="Hyperlink"/>
          </w:rPr>
          <w:t>Frivolous, vexatious and trivial</w:t>
        </w:r>
      </w:hyperlink>
      <w:r w:rsidR="00BA02D1">
        <w:t xml:space="preserve">. </w:t>
      </w:r>
    </w:p>
  </w:footnote>
  <w:footnote w:id="9">
    <w:p w14:paraId="3E80BA77" w14:textId="0358A48D" w:rsidR="00AD270B" w:rsidRDefault="00AD270B">
      <w:pPr>
        <w:pStyle w:val="FootnoteText"/>
      </w:pPr>
      <w:r>
        <w:rPr>
          <w:rStyle w:val="FootnoteReference"/>
        </w:rPr>
        <w:footnoteRef/>
      </w:r>
      <w:r>
        <w:t xml:space="preserve"> </w:t>
      </w:r>
      <w:r>
        <w:tab/>
      </w:r>
      <w:r w:rsidRPr="00AD270B">
        <w:t xml:space="preserve">If </w:t>
      </w:r>
      <w:r w:rsidR="00642C79">
        <w:t xml:space="preserve">amendment or </w:t>
      </w:r>
      <w:r w:rsidRPr="00AD270B">
        <w:t xml:space="preserve">clarification is sought by the agency after the first 7 working days, or if the requester declines to amend </w:t>
      </w:r>
      <w:r w:rsidR="00642C79">
        <w:t xml:space="preserve">or clarify </w:t>
      </w:r>
      <w:r w:rsidRPr="00AD270B">
        <w:t xml:space="preserve">the request, the agency must respond to </w:t>
      </w:r>
      <w:r w:rsidR="001C4DAD">
        <w:t>the</w:t>
      </w:r>
      <w:r w:rsidRPr="00AD270B">
        <w:t xml:space="preserve"> request within the original time limit</w:t>
      </w:r>
      <w:r>
        <w:t xml:space="preserve">; see </w:t>
      </w:r>
      <w:r w:rsidRPr="00AD270B">
        <w:t>s 15(1AB) of the OIA</w:t>
      </w:r>
      <w:r w:rsidR="00342C21">
        <w:t xml:space="preserve"> and s 13(7) and (8) of </w:t>
      </w:r>
      <w:r w:rsidR="00944395">
        <w:t xml:space="preserve">the </w:t>
      </w:r>
      <w:r w:rsidR="00342C21">
        <w:t>LGOIMA</w:t>
      </w:r>
      <w:r w:rsidRPr="00AD270B">
        <w:t>.</w:t>
      </w:r>
    </w:p>
  </w:footnote>
  <w:footnote w:id="10">
    <w:p w14:paraId="03CEF4B2" w14:textId="2228B4A7" w:rsidR="000F7989" w:rsidRDefault="000F7989">
      <w:pPr>
        <w:pStyle w:val="FootnoteText"/>
      </w:pPr>
      <w:r>
        <w:rPr>
          <w:rStyle w:val="FootnoteReference"/>
        </w:rPr>
        <w:footnoteRef/>
      </w:r>
      <w:r>
        <w:t xml:space="preserve"> </w:t>
      </w:r>
      <w:r>
        <w:tab/>
        <w:t xml:space="preserve">For further guidance, see </w:t>
      </w:r>
      <w:r w:rsidRPr="000F7989">
        <w:t>our guide</w:t>
      </w:r>
      <w:r>
        <w:t>s</w:t>
      </w:r>
      <w:r w:rsidR="007C1C00">
        <w:t>:</w:t>
      </w:r>
      <w:r w:rsidRPr="000F7989">
        <w:t xml:space="preserve"> </w:t>
      </w:r>
      <w:hyperlink r:id="rId7" w:history="1">
        <w:r w:rsidRPr="000F7989">
          <w:rPr>
            <w:rStyle w:val="Hyperlink"/>
          </w:rPr>
          <w:t>The OIA for Ministers and agencies</w:t>
        </w:r>
      </w:hyperlink>
      <w:r w:rsidR="000D2777">
        <w:t xml:space="preserve"> which includes Troubleshooting tips at page 40,</w:t>
      </w:r>
      <w:r w:rsidRPr="000F7989">
        <w:t xml:space="preserve"> </w:t>
      </w:r>
      <w:hyperlink r:id="rId8" w:history="1">
        <w:r w:rsidR="007C1C00" w:rsidRPr="007C1C00">
          <w:rPr>
            <w:rStyle w:val="Hyperlink"/>
          </w:rPr>
          <w:t>The LGOIMA for local government agencies</w:t>
        </w:r>
      </w:hyperlink>
      <w:r w:rsidR="007C1C00">
        <w:t xml:space="preserve"> which includes Troubleshooting tips at page 46, </w:t>
      </w:r>
      <w:r>
        <w:t xml:space="preserve">and </w:t>
      </w:r>
      <w:hyperlink r:id="rId9" w:history="1">
        <w:r w:rsidR="000D2777" w:rsidRPr="000D2777">
          <w:rPr>
            <w:rStyle w:val="Hyperlink"/>
          </w:rPr>
          <w:t>Substantial collation or research</w:t>
        </w:r>
      </w:hyperlink>
      <w:r w:rsidRPr="000F7989">
        <w:t xml:space="preserve">. </w:t>
      </w:r>
    </w:p>
  </w:footnote>
  <w:footnote w:id="11">
    <w:p w14:paraId="67A8F871" w14:textId="009AC4AD" w:rsidR="00642C79" w:rsidRDefault="00642C79">
      <w:pPr>
        <w:pStyle w:val="FootnoteText"/>
      </w:pPr>
      <w:r>
        <w:rPr>
          <w:rStyle w:val="FootnoteReference"/>
        </w:rPr>
        <w:footnoteRef/>
      </w:r>
      <w:r>
        <w:t xml:space="preserve"> </w:t>
      </w:r>
      <w:r>
        <w:tab/>
        <w:t xml:space="preserve">See the comments </w:t>
      </w:r>
      <w:hyperlink w:anchor="_3._Agencies_must" w:history="1">
        <w:r w:rsidRPr="00642C79">
          <w:rPr>
            <w:rStyle w:val="Hyperlink"/>
          </w:rPr>
          <w:t>above</w:t>
        </w:r>
      </w:hyperlink>
      <w:r>
        <w:t xml:space="preserve"> about seeking </w:t>
      </w:r>
      <w:r w:rsidR="000F7989">
        <w:t xml:space="preserve">amendment or </w:t>
      </w:r>
      <w:r>
        <w:t xml:space="preserve">clarification of a request. </w:t>
      </w:r>
    </w:p>
  </w:footnote>
  <w:footnote w:id="12">
    <w:p w14:paraId="781CBEA5" w14:textId="6B6B0626" w:rsidR="00202487" w:rsidRDefault="00202487">
      <w:pPr>
        <w:pStyle w:val="FootnoteText"/>
      </w:pPr>
      <w:r>
        <w:rPr>
          <w:rStyle w:val="FootnoteReference"/>
        </w:rPr>
        <w:footnoteRef/>
      </w:r>
      <w:r>
        <w:t xml:space="preserve"> </w:t>
      </w:r>
      <w:r>
        <w:tab/>
        <w:t xml:space="preserve">This could assist where releasing </w:t>
      </w:r>
      <w:r w:rsidR="004D07FA">
        <w:t xml:space="preserve">the information </w:t>
      </w:r>
      <w:r>
        <w:t>in full would impair efficient administration. For further guidance about release in alternative forms, see our guide</w:t>
      </w:r>
      <w:r w:rsidR="007C1C00">
        <w:t>s</w:t>
      </w:r>
      <w:r>
        <w:t xml:space="preserve"> </w:t>
      </w:r>
      <w:hyperlink r:id="rId10" w:history="1">
        <w:r w:rsidRPr="000F7989">
          <w:rPr>
            <w:rStyle w:val="Hyperlink"/>
          </w:rPr>
          <w:t>The OIA for Ministers and agencies</w:t>
        </w:r>
      </w:hyperlink>
      <w:r>
        <w:t xml:space="preserve"> at page </w:t>
      </w:r>
      <w:r w:rsidR="004D07FA">
        <w:t>30</w:t>
      </w:r>
      <w:r w:rsidR="007C1C00">
        <w:t xml:space="preserve">, and </w:t>
      </w:r>
      <w:hyperlink r:id="rId11" w:history="1">
        <w:r w:rsidR="007C1C00" w:rsidRPr="007C1C00">
          <w:rPr>
            <w:rStyle w:val="Hyperlink"/>
          </w:rPr>
          <w:t>The LGOIMA for local government agencies</w:t>
        </w:r>
      </w:hyperlink>
      <w:r w:rsidR="007C1C00">
        <w:t xml:space="preserve"> at page 28</w:t>
      </w:r>
      <w:r w:rsidR="004D07FA">
        <w:t xml:space="preserve">. </w:t>
      </w:r>
      <w:r w:rsidR="00D90B2B">
        <w:t xml:space="preserve">See also below, </w:t>
      </w:r>
      <w:hyperlink w:anchor="_Can_I_use" w:history="1">
        <w:r w:rsidR="00D90B2B" w:rsidRPr="00D90B2B">
          <w:rPr>
            <w:rStyle w:val="Hyperlink"/>
          </w:rPr>
          <w:t>Can I use AI to create a summary of the information requested?</w:t>
        </w:r>
      </w:hyperlink>
    </w:p>
  </w:footnote>
  <w:footnote w:id="13">
    <w:p w14:paraId="3E6FAE32" w14:textId="55A15825" w:rsidR="00D90B2B" w:rsidRDefault="00D90B2B">
      <w:pPr>
        <w:pStyle w:val="FootnoteText"/>
      </w:pPr>
      <w:r>
        <w:rPr>
          <w:rStyle w:val="FootnoteReference"/>
        </w:rPr>
        <w:footnoteRef/>
      </w:r>
      <w:r>
        <w:t xml:space="preserve"> </w:t>
      </w:r>
      <w:r>
        <w:tab/>
        <w:t xml:space="preserve">See also below, </w:t>
      </w:r>
      <w:hyperlink w:anchor="_Can_I_still_1" w:history="1">
        <w:r w:rsidRPr="00D90B2B">
          <w:rPr>
            <w:rStyle w:val="Hyperlink"/>
          </w:rPr>
          <w:t>Can I still charge if I use AI to help process a request?</w:t>
        </w:r>
      </w:hyperlink>
    </w:p>
  </w:footnote>
  <w:footnote w:id="14">
    <w:p w14:paraId="2CA61F7D" w14:textId="29CD29EC" w:rsidR="000F7989" w:rsidRDefault="000F7989">
      <w:pPr>
        <w:pStyle w:val="FootnoteText"/>
      </w:pPr>
      <w:r>
        <w:rPr>
          <w:rStyle w:val="FootnoteReference"/>
        </w:rPr>
        <w:footnoteRef/>
      </w:r>
      <w:r>
        <w:t xml:space="preserve"> </w:t>
      </w:r>
      <w:r>
        <w:tab/>
      </w:r>
      <w:bookmarkStart w:id="22" w:name="_Hlk240272111"/>
      <w:r>
        <w:t xml:space="preserve">Note, agencies need to consider charging, extending the time limit and consulting the requester before deciding to refuse a request </w:t>
      </w:r>
      <w:proofErr w:type="gramStart"/>
      <w:r>
        <w:t>on the basis of</w:t>
      </w:r>
      <w:proofErr w:type="gramEnd"/>
      <w:r>
        <w:t xml:space="preserve"> substantial collation </w:t>
      </w:r>
      <w:r w:rsidR="000D2777">
        <w:t>or</w:t>
      </w:r>
      <w:r>
        <w:t xml:space="preserve"> research. </w:t>
      </w:r>
      <w:bookmarkEnd w:id="22"/>
      <w:r w:rsidR="00D90B2B">
        <w:t xml:space="preserve">See also below, </w:t>
      </w:r>
      <w:hyperlink w:anchor="_Can_I_still" w:history="1">
        <w:r w:rsidR="00D90B2B" w:rsidRPr="00D90B2B">
          <w:rPr>
            <w:rStyle w:val="Hyperlink"/>
          </w:rPr>
          <w:t>Can I still refuse a request on the basis it would require substantial collation or research if AI is available to help me search?</w:t>
        </w:r>
      </w:hyperlink>
    </w:p>
  </w:footnote>
  <w:footnote w:id="15">
    <w:p w14:paraId="0D8410CB" w14:textId="21C8FE21" w:rsidR="00782B6F" w:rsidRDefault="00782B6F">
      <w:pPr>
        <w:pStyle w:val="FootnoteText"/>
      </w:pPr>
      <w:r>
        <w:rPr>
          <w:rStyle w:val="FootnoteReference"/>
        </w:rPr>
        <w:footnoteRef/>
      </w:r>
      <w:r>
        <w:t xml:space="preserve"> </w:t>
      </w:r>
      <w:r>
        <w:tab/>
        <w:t xml:space="preserve">See our guide </w:t>
      </w:r>
      <w:hyperlink r:id="rId12" w:history="1">
        <w:r w:rsidRPr="00782B6F">
          <w:rPr>
            <w:rStyle w:val="Hyperlink"/>
          </w:rPr>
          <w:t>Frivolous, vexatious and trivial</w:t>
        </w:r>
      </w:hyperlink>
      <w:r>
        <w:t xml:space="preserve">. </w:t>
      </w:r>
    </w:p>
  </w:footnote>
  <w:footnote w:id="16">
    <w:p w14:paraId="5529F895" w14:textId="2C73D64D" w:rsidR="00782B6F" w:rsidRDefault="00782B6F">
      <w:pPr>
        <w:pStyle w:val="FootnoteText"/>
      </w:pPr>
      <w:r>
        <w:rPr>
          <w:rStyle w:val="FootnoteReference"/>
        </w:rPr>
        <w:footnoteRef/>
      </w:r>
      <w:r>
        <w:t xml:space="preserve"> </w:t>
      </w:r>
      <w:r>
        <w:tab/>
        <w:t xml:space="preserve">In this scenario, proactive publication of the relevant information </w:t>
      </w:r>
      <w:r w:rsidR="00537C42">
        <w:t xml:space="preserve">or batching responses </w:t>
      </w:r>
      <w:r>
        <w:t xml:space="preserve">could assist in managing any ongoing requests for the information. </w:t>
      </w:r>
    </w:p>
  </w:footnote>
  <w:footnote w:id="17">
    <w:p w14:paraId="693C8FA8" w14:textId="18D94131" w:rsidR="00ED4695" w:rsidRDefault="00ED4695">
      <w:pPr>
        <w:pStyle w:val="FootnoteText"/>
      </w:pPr>
      <w:r>
        <w:rPr>
          <w:rStyle w:val="FootnoteReference"/>
        </w:rPr>
        <w:footnoteRef/>
      </w:r>
      <w:r>
        <w:t xml:space="preserve"> </w:t>
      </w:r>
      <w:r>
        <w:tab/>
        <w:t>Including where Ministers</w:t>
      </w:r>
      <w:r w:rsidR="002C43DE">
        <w:t>, local authority Members</w:t>
      </w:r>
      <w:r>
        <w:t xml:space="preserve"> or officials use personal AI accounts for official purposes. </w:t>
      </w:r>
    </w:p>
  </w:footnote>
  <w:footnote w:id="18">
    <w:p w14:paraId="0B5CED51" w14:textId="5C7C2B8A" w:rsidR="000D0B09" w:rsidRDefault="000D0B09" w:rsidP="000D0B09">
      <w:pPr>
        <w:pStyle w:val="FootnoteText"/>
      </w:pPr>
      <w:r>
        <w:rPr>
          <w:rStyle w:val="FootnoteReference"/>
        </w:rPr>
        <w:footnoteRef/>
      </w:r>
      <w:r>
        <w:t xml:space="preserve"> </w:t>
      </w:r>
      <w:r>
        <w:tab/>
        <w:t xml:space="preserve">See </w:t>
      </w:r>
      <w:hyperlink r:id="rId13" w:history="1">
        <w:r w:rsidRPr="002D1A3D">
          <w:rPr>
            <w:rStyle w:val="Hyperlink"/>
          </w:rPr>
          <w:t>Artificial Intelligence and public and local authority records</w:t>
        </w:r>
      </w:hyperlink>
      <w:r>
        <w:t xml:space="preserve">. </w:t>
      </w:r>
    </w:p>
  </w:footnote>
  <w:footnote w:id="19">
    <w:p w14:paraId="39A740F4" w14:textId="516A1050" w:rsidR="00595084" w:rsidRDefault="00595084">
      <w:pPr>
        <w:pStyle w:val="FootnoteText"/>
      </w:pPr>
      <w:r>
        <w:rPr>
          <w:rStyle w:val="FootnoteReference"/>
        </w:rPr>
        <w:footnoteRef/>
      </w:r>
      <w:r>
        <w:t xml:space="preserve"> </w:t>
      </w:r>
      <w:r>
        <w:tab/>
        <w:t>Above, n 1</w:t>
      </w:r>
      <w:r w:rsidR="0007230D">
        <w:t>7</w:t>
      </w:r>
      <w:r>
        <w:t>.</w:t>
      </w:r>
      <w:r w:rsidR="0007230D">
        <w:t xml:space="preserve"> See also </w:t>
      </w:r>
      <w:hyperlink r:id="rId14" w:history="1">
        <w:r w:rsidR="0007230D" w:rsidRPr="00D936AC">
          <w:rPr>
            <w:rStyle w:val="Hyperlink"/>
          </w:rPr>
          <w:t>Records management for AI</w:t>
        </w:r>
      </w:hyperlink>
      <w:r w:rsidR="0007230D">
        <w:t xml:space="preserve">. </w:t>
      </w:r>
    </w:p>
  </w:footnote>
  <w:footnote w:id="20">
    <w:p w14:paraId="7023669E" w14:textId="60FB79E8" w:rsidR="001858CA" w:rsidRDefault="001858CA">
      <w:pPr>
        <w:pStyle w:val="FootnoteText"/>
      </w:pPr>
      <w:r>
        <w:rPr>
          <w:rStyle w:val="FootnoteReference"/>
        </w:rPr>
        <w:footnoteRef/>
      </w:r>
      <w:r>
        <w:t xml:space="preserve"> </w:t>
      </w:r>
      <w:r>
        <w:tab/>
        <w:t xml:space="preserve">See above </w:t>
      </w:r>
      <w:hyperlink w:anchor="_3.__Extensive" w:history="1">
        <w:r w:rsidRPr="00214594">
          <w:rPr>
            <w:rStyle w:val="Hyperlink"/>
          </w:rPr>
          <w:t>Extensive and broad requests</w:t>
        </w:r>
      </w:hyperlink>
      <w:r w:rsidR="00214594">
        <w:t xml:space="preserve"> and </w:t>
      </w:r>
      <w:hyperlink w:anchor="_4.__Potentially" w:history="1">
        <w:r w:rsidRPr="00214594">
          <w:rPr>
            <w:rStyle w:val="Hyperlink"/>
          </w:rPr>
          <w:t>Potentially friv</w:t>
        </w:r>
        <w:r w:rsidR="00214594" w:rsidRPr="00214594">
          <w:rPr>
            <w:rStyle w:val="Hyperlink"/>
          </w:rPr>
          <w:t>olous and vexatious requests</w:t>
        </w:r>
      </w:hyperlink>
      <w:r w:rsidR="00214594">
        <w:t xml:space="preserve">. </w:t>
      </w:r>
      <w:r w:rsidR="006E23DC">
        <w:t xml:space="preserve">See also below </w:t>
      </w:r>
      <w:hyperlink w:anchor="_Can_I_use" w:history="1">
        <w:r w:rsidR="006E23DC" w:rsidRPr="006E23DC">
          <w:rPr>
            <w:rStyle w:val="Hyperlink"/>
          </w:rPr>
          <w:t>Can I use AI to create a summary of the information requested?</w:t>
        </w:r>
      </w:hyperlink>
    </w:p>
  </w:footnote>
  <w:footnote w:id="21">
    <w:p w14:paraId="79404E5E" w14:textId="7EC644F5" w:rsidR="00A5085F" w:rsidRDefault="00A5085F">
      <w:pPr>
        <w:pStyle w:val="FootnoteText"/>
      </w:pPr>
      <w:r>
        <w:rPr>
          <w:rStyle w:val="FootnoteReference"/>
        </w:rPr>
        <w:footnoteRef/>
      </w:r>
      <w:r>
        <w:t xml:space="preserve"> </w:t>
      </w:r>
      <w:r>
        <w:tab/>
        <w:t xml:space="preserve">See our guide </w:t>
      </w:r>
      <w:hyperlink r:id="rId15" w:history="1">
        <w:r w:rsidRPr="00A5085F">
          <w:rPr>
            <w:rStyle w:val="Hyperlink"/>
          </w:rPr>
          <w:t>The OIA and the public policy making process: A guide to how the OIA applies to information generated in the context of the public policy making process</w:t>
        </w:r>
      </w:hyperlink>
      <w:r>
        <w:t>.</w:t>
      </w:r>
    </w:p>
  </w:footnote>
  <w:footnote w:id="22">
    <w:p w14:paraId="1C02C290" w14:textId="16CE333F" w:rsidR="00A5085F" w:rsidRDefault="00A5085F">
      <w:pPr>
        <w:pStyle w:val="FootnoteText"/>
      </w:pPr>
      <w:r>
        <w:rPr>
          <w:rStyle w:val="FootnoteReference"/>
        </w:rPr>
        <w:footnoteRef/>
      </w:r>
      <w:r>
        <w:t xml:space="preserve"> </w:t>
      </w:r>
      <w:r>
        <w:tab/>
        <w:t xml:space="preserve">See our guides </w:t>
      </w:r>
      <w:hyperlink r:id="rId16" w:history="1">
        <w:r w:rsidRPr="00A5085F">
          <w:rPr>
            <w:rStyle w:val="Hyperlink"/>
          </w:rPr>
          <w:t>Privacy: A guide to section 9(2)(a) of the OIA and section 7(2)(a) of the LGOIMA</w:t>
        </w:r>
      </w:hyperlink>
      <w:r>
        <w:t xml:space="preserve"> and </w:t>
      </w:r>
      <w:hyperlink r:id="rId17" w:history="1">
        <w:r w:rsidRPr="00A5085F">
          <w:rPr>
            <w:rStyle w:val="Hyperlink"/>
          </w:rPr>
          <w:t>Confidentiality: A guide to section 9(2)(ba) of the OIA and section 7(2)(c) of the LGOIMA</w:t>
        </w:r>
      </w:hyperlink>
      <w:r>
        <w:t xml:space="preserve">. </w:t>
      </w:r>
    </w:p>
  </w:footnote>
  <w:footnote w:id="23">
    <w:p w14:paraId="5F80FC0F" w14:textId="2A2F41CC" w:rsidR="00A5085F" w:rsidRDefault="00A5085F">
      <w:pPr>
        <w:pStyle w:val="FootnoteText"/>
      </w:pPr>
      <w:r>
        <w:rPr>
          <w:rStyle w:val="FootnoteReference"/>
        </w:rPr>
        <w:footnoteRef/>
      </w:r>
      <w:r>
        <w:t xml:space="preserve"> </w:t>
      </w:r>
      <w:r>
        <w:tab/>
        <w:t xml:space="preserve">See our guide </w:t>
      </w:r>
      <w:hyperlink r:id="rId18" w:history="1">
        <w:r w:rsidRPr="00A5085F">
          <w:rPr>
            <w:rStyle w:val="Hyperlink"/>
          </w:rPr>
          <w:t>Legal professional privilege: A guide to section 9(2)(h) of the OIA and section 7(2)(g) of the LGOIMA</w:t>
        </w:r>
      </w:hyperlink>
      <w:r>
        <w:t xml:space="preserve">. </w:t>
      </w:r>
    </w:p>
  </w:footnote>
  <w:footnote w:id="24">
    <w:p w14:paraId="1C238CB8" w14:textId="568DD0AE" w:rsidR="00CC4372" w:rsidRDefault="00CC4372">
      <w:pPr>
        <w:pStyle w:val="FootnoteText"/>
      </w:pPr>
      <w:r>
        <w:rPr>
          <w:rStyle w:val="FootnoteReference"/>
        </w:rPr>
        <w:footnoteRef/>
      </w:r>
      <w:r>
        <w:t xml:space="preserve"> </w:t>
      </w:r>
      <w:r>
        <w:tab/>
        <w:t>See our guide</w:t>
      </w:r>
      <w:r w:rsidR="00210A60">
        <w:t>s:</w:t>
      </w:r>
      <w:r>
        <w:t xml:space="preserve"> </w:t>
      </w:r>
      <w:hyperlink r:id="rId19" w:history="1">
        <w:r w:rsidRPr="000F7989">
          <w:rPr>
            <w:rStyle w:val="Hyperlink"/>
          </w:rPr>
          <w:t>The OIA for Ministers and agencies</w:t>
        </w:r>
      </w:hyperlink>
      <w:r>
        <w:t xml:space="preserve"> at page 30</w:t>
      </w:r>
      <w:r w:rsidR="00210A60">
        <w:t xml:space="preserve">, and </w:t>
      </w:r>
      <w:hyperlink r:id="rId20" w:history="1">
        <w:r w:rsidR="00210A60" w:rsidRPr="007C1C00">
          <w:rPr>
            <w:rStyle w:val="Hyperlink"/>
          </w:rPr>
          <w:t>The LGOIMA for local government agencies</w:t>
        </w:r>
      </w:hyperlink>
      <w:r w:rsidR="00210A60">
        <w:t xml:space="preserve"> at page 28</w:t>
      </w:r>
      <w:r>
        <w:t xml:space="preserve">. </w:t>
      </w:r>
    </w:p>
  </w:footnote>
  <w:footnote w:id="25">
    <w:p w14:paraId="79C44D9D" w14:textId="755744ED" w:rsidR="00BA02D1" w:rsidRDefault="00BA02D1">
      <w:pPr>
        <w:pStyle w:val="FootnoteText"/>
      </w:pPr>
      <w:r>
        <w:rPr>
          <w:rStyle w:val="FootnoteReference"/>
        </w:rPr>
        <w:footnoteRef/>
      </w:r>
      <w:r>
        <w:t xml:space="preserve"> </w:t>
      </w:r>
      <w:r>
        <w:tab/>
        <w:t xml:space="preserve">If using AI for this purpose, agencies should check information has been </w:t>
      </w:r>
      <w:r w:rsidR="00227198">
        <w:t xml:space="preserve">redacted </w:t>
      </w:r>
      <w:r w:rsidRPr="00807E70">
        <w:rPr>
          <w:rStyle w:val="Emphasis"/>
        </w:rPr>
        <w:t>accurately</w:t>
      </w:r>
      <w:r>
        <w:t xml:space="preserve"> </w:t>
      </w:r>
      <w:r w:rsidR="00227198">
        <w:t xml:space="preserve">(with good reason) </w:t>
      </w:r>
      <w:r>
        <w:t xml:space="preserve">and </w:t>
      </w:r>
      <w:r w:rsidRPr="00807E70">
        <w:rPr>
          <w:rStyle w:val="Emphasis"/>
        </w:rPr>
        <w:t>properly</w:t>
      </w:r>
      <w:r>
        <w:t xml:space="preserve"> (</w:t>
      </w:r>
      <w:r w:rsidR="00227198">
        <w:t xml:space="preserve">removed from the text, </w:t>
      </w:r>
      <w:r>
        <w:t xml:space="preserve">not just hidden in some fashion). </w:t>
      </w:r>
    </w:p>
  </w:footnote>
  <w:footnote w:id="26">
    <w:p w14:paraId="1419164A" w14:textId="1A74557E" w:rsidR="00AE0F52" w:rsidRDefault="00AE0F52">
      <w:pPr>
        <w:pStyle w:val="FootnoteText"/>
      </w:pPr>
      <w:r>
        <w:rPr>
          <w:rStyle w:val="FootnoteReference"/>
        </w:rPr>
        <w:footnoteRef/>
      </w:r>
      <w:r>
        <w:t xml:space="preserve"> </w:t>
      </w:r>
      <w:r>
        <w:tab/>
        <w:t xml:space="preserve">See our guide </w:t>
      </w:r>
      <w:hyperlink r:id="rId21" w:history="1">
        <w:r w:rsidRPr="00AE0F52">
          <w:rPr>
            <w:rStyle w:val="Hyperlink"/>
          </w:rPr>
          <w:t>Substantial collation or research: A guide to section 18(f) of the OIA and section 17(f) of the LGOIMA</w:t>
        </w:r>
      </w:hyperlink>
      <w:r>
        <w:t>.</w:t>
      </w:r>
    </w:p>
  </w:footnote>
  <w:footnote w:id="27">
    <w:p w14:paraId="6D62B3E4" w14:textId="7B89CFD9" w:rsidR="005A6E9C" w:rsidRDefault="005A6E9C">
      <w:pPr>
        <w:pStyle w:val="FootnoteText"/>
      </w:pPr>
      <w:r>
        <w:rPr>
          <w:rStyle w:val="FootnoteReference"/>
        </w:rPr>
        <w:footnoteRef/>
      </w:r>
      <w:r>
        <w:t xml:space="preserve"> </w:t>
      </w:r>
      <w:r>
        <w:tab/>
        <w:t xml:space="preserve">See our guide </w:t>
      </w:r>
      <w:hyperlink r:id="rId22" w:history="1">
        <w:r w:rsidR="00055FB9" w:rsidRPr="00055FB9">
          <w:rPr>
            <w:rStyle w:val="Hyperlink"/>
          </w:rPr>
          <w:t>Charging: A guide to charging for official information under the OIA and LGOIMA</w:t>
        </w:r>
      </w:hyperlink>
      <w:r w:rsidR="00055FB9">
        <w:t>.</w:t>
      </w:r>
    </w:p>
  </w:footnote>
  <w:footnote w:id="28">
    <w:p w14:paraId="43A51D4C" w14:textId="77777777" w:rsidR="00BF2DCE" w:rsidRDefault="00BF2DCE" w:rsidP="00BF2DCE">
      <w:pPr>
        <w:pStyle w:val="FootnoteText"/>
      </w:pPr>
      <w:r>
        <w:rPr>
          <w:rStyle w:val="FootnoteReference"/>
        </w:rPr>
        <w:footnoteRef/>
      </w:r>
      <w:r>
        <w:t xml:space="preserve"> </w:t>
      </w:r>
      <w:r>
        <w:tab/>
        <w:t>Section 48 of the OIA; section 41 of LGOIMA.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702F" w14:textId="312F3425" w:rsidR="00F71F74" w:rsidRDefault="00F71F74" w:rsidP="00B81F45">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2F8B6DA7" w14:textId="77777777" w:rsidR="00F71F74" w:rsidRPr="00661EC9" w:rsidRDefault="00F71F74" w:rsidP="00B81F45">
    <w:pPr>
      <w:pStyle w:val="Headerline"/>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622A" w14:textId="28FB790B" w:rsidR="00F71F74" w:rsidRPr="0077590F" w:rsidRDefault="00482DB6" w:rsidP="0077590F">
    <w:pPr>
      <w:pStyle w:val="BodyText"/>
    </w:pPr>
    <w:bookmarkStart w:id="50" w:name="BG_Colour"/>
    <w:r>
      <w:rPr>
        <w:noProof/>
        <w:lang w:eastAsia="en-NZ"/>
      </w:rPr>
      <w:drawing>
        <wp:anchor distT="0" distB="0" distL="114300" distR="114300" simplePos="0" relativeHeight="251659264" behindDoc="1" locked="0" layoutInCell="1" allowOverlap="1" wp14:anchorId="3B944115" wp14:editId="41918ED5">
          <wp:simplePos x="0" y="0"/>
          <wp:positionH relativeFrom="page">
            <wp:posOffset>0</wp:posOffset>
          </wp:positionH>
          <wp:positionV relativeFrom="page">
            <wp:posOffset>0</wp:posOffset>
          </wp:positionV>
          <wp:extent cx="7559040" cy="4143375"/>
          <wp:effectExtent l="0" t="0" r="3810" b="9525"/>
          <wp:wrapNone/>
          <wp:docPr id="1" name="Picture 0" title="The Ombudsman Guide logo—features the word Ombudsman in bold font with the text ‘Fairness for all’ in a smaller font-size below. A graphic of a fern furls into the ‘O’ helping to form the first letter of the word Ombuds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A guide cover - blue.tif"/>
                  <pic:cNvPicPr/>
                </pic:nvPicPr>
                <pic:blipFill>
                  <a:blip r:embed="rId1"/>
                  <a:stretch>
                    <a:fillRect/>
                  </a:stretch>
                </pic:blipFill>
                <pic:spPr>
                  <a:xfrm>
                    <a:off x="0" y="0"/>
                    <a:ext cx="7559040" cy="4143375"/>
                  </a:xfrm>
                  <a:prstGeom prst="rect">
                    <a:avLst/>
                  </a:prstGeom>
                </pic:spPr>
              </pic:pic>
            </a:graphicData>
          </a:graphic>
        </wp:anchor>
      </w:drawing>
    </w:r>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21F09F"/>
    <w:multiLevelType w:val="hybridMultilevel"/>
    <w:tmpl w:val="FFFFFFFF"/>
    <w:lvl w:ilvl="0" w:tplc="FFFFFFFF">
      <w:start w:val="1"/>
      <w:numFmt w:val="bullet"/>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F479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0EA88338"/>
    <w:lvl w:ilvl="0">
      <w:start w:val="1"/>
      <w:numFmt w:val="decimal"/>
      <w:pStyle w:val="ListNumber5"/>
      <w:lvlText w:val="%1."/>
      <w:lvlJc w:val="left"/>
      <w:pPr>
        <w:tabs>
          <w:tab w:val="num" w:pos="1492"/>
        </w:tabs>
        <w:ind w:left="1492" w:hanging="360"/>
      </w:pPr>
    </w:lvl>
  </w:abstractNum>
  <w:abstractNum w:abstractNumId="3" w15:restartNumberingAfterBreak="0">
    <w:nsid w:val="FFFFFF7D"/>
    <w:multiLevelType w:val="singleLevel"/>
    <w:tmpl w:val="47F0387A"/>
    <w:lvl w:ilvl="0">
      <w:start w:val="1"/>
      <w:numFmt w:val="decimal"/>
      <w:pStyle w:val="ListNumber4"/>
      <w:lvlText w:val="%1."/>
      <w:lvlJc w:val="left"/>
      <w:pPr>
        <w:tabs>
          <w:tab w:val="num" w:pos="1209"/>
        </w:tabs>
        <w:ind w:left="1209" w:hanging="360"/>
      </w:pPr>
    </w:lvl>
  </w:abstractNum>
  <w:abstractNum w:abstractNumId="4" w15:restartNumberingAfterBreak="0">
    <w:nsid w:val="FFFFFF80"/>
    <w:multiLevelType w:val="singleLevel"/>
    <w:tmpl w:val="E7507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6"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F2416F2"/>
    <w:multiLevelType w:val="multilevel"/>
    <w:tmpl w:val="75FE1430"/>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Calibri" w:hAnsi="Calibri" w:hint="default"/>
      </w:rPr>
    </w:lvl>
    <w:lvl w:ilvl="2">
      <w:start w:val="1"/>
      <w:numFmt w:val="bullet"/>
      <w:pStyle w:val="ListBullet3"/>
      <w:lvlText w:val="›"/>
      <w:lvlJc w:val="left"/>
      <w:pPr>
        <w:tabs>
          <w:tab w:val="num" w:pos="1701"/>
        </w:tabs>
        <w:ind w:left="1701" w:hanging="567"/>
      </w:pPr>
      <w:rPr>
        <w:rFonts w:ascii="Calibri" w:hAnsi="Calibri" w:hint="default"/>
      </w:rPr>
    </w:lvl>
    <w:lvl w:ilvl="3">
      <w:start w:val="1"/>
      <w:numFmt w:val="bullet"/>
      <w:pStyle w:val="List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9" w15:restartNumberingAfterBreak="0">
    <w:nsid w:val="260124B8"/>
    <w:multiLevelType w:val="multilevel"/>
    <w:tmpl w:val="BC6CEC22"/>
    <w:lvl w:ilvl="0">
      <w:start w:val="1"/>
      <w:numFmt w:val="decimal"/>
      <w:pStyle w:val="Introductionnumber1"/>
      <w:lvlText w:val="%1"/>
      <w:lvlJc w:val="left"/>
      <w:pPr>
        <w:tabs>
          <w:tab w:val="num" w:pos="567"/>
        </w:tabs>
        <w:ind w:left="567" w:hanging="567"/>
      </w:pPr>
      <w:rPr>
        <w:rFonts w:hint="default"/>
        <w:color w:val="auto"/>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0"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1"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2" w15:restartNumberingAfterBreak="0">
    <w:nsid w:val="2BBA4A02"/>
    <w:multiLevelType w:val="multilevel"/>
    <w:tmpl w:val="F536C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InsertPictureLef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4" w15:restartNumberingAfterBreak="0">
    <w:nsid w:val="312055FC"/>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6"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7" w15:restartNumberingAfterBreak="0">
    <w:nsid w:val="377C497E"/>
    <w:multiLevelType w:val="multilevel"/>
    <w:tmpl w:val="D4D4899C"/>
    <w:lvl w:ilvl="0">
      <w:start w:val="1"/>
      <w:numFmt w:val="decimal"/>
      <w:pStyle w:val="Listoutline1-1"/>
      <w:lvlText w:val="%1."/>
      <w:lvlJc w:val="left"/>
      <w:pPr>
        <w:tabs>
          <w:tab w:val="num" w:pos="851"/>
        </w:tabs>
        <w:ind w:left="851" w:hanging="851"/>
      </w:pPr>
      <w:rPr>
        <w:rFonts w:hint="default"/>
      </w:rPr>
    </w:lvl>
    <w:lvl w:ilvl="1">
      <w:start w:val="1"/>
      <w:numFmt w:val="decimal"/>
      <w:pStyle w:val="Listoutline2-11"/>
      <w:lvlText w:val="%1.%2."/>
      <w:lvlJc w:val="left"/>
      <w:pPr>
        <w:tabs>
          <w:tab w:val="num" w:pos="851"/>
        </w:tabs>
        <w:ind w:left="851" w:hanging="851"/>
      </w:pPr>
      <w:rPr>
        <w:rFonts w:hint="default"/>
      </w:rPr>
    </w:lvl>
    <w:lvl w:ilvl="2">
      <w:start w:val="1"/>
      <w:numFmt w:val="decimal"/>
      <w:pStyle w:val="Listoutline3-111"/>
      <w:lvlText w:val="%1.%2.%3."/>
      <w:lvlJc w:val="left"/>
      <w:pPr>
        <w:tabs>
          <w:tab w:val="num" w:pos="851"/>
        </w:tabs>
        <w:ind w:left="851" w:hanging="851"/>
      </w:pPr>
      <w:rPr>
        <w:rFonts w:hint="default"/>
      </w:rPr>
    </w:lvl>
    <w:lvl w:ilvl="3">
      <w:start w:val="1"/>
      <w:numFmt w:val="lowerLetter"/>
      <w:pStyle w:val="Listoutline4-a"/>
      <w:lvlText w:val="%4."/>
      <w:lvlJc w:val="left"/>
      <w:pPr>
        <w:tabs>
          <w:tab w:val="num" w:pos="1418"/>
        </w:tabs>
        <w:ind w:left="1418" w:hanging="567"/>
      </w:pPr>
      <w:rPr>
        <w:rFonts w:hint="default"/>
      </w:rPr>
    </w:lvl>
    <w:lvl w:ilvl="4">
      <w:start w:val="1"/>
      <w:numFmt w:val="lowerRoman"/>
      <w:pStyle w:val="Listoutline5-i"/>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9"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0"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21" w15:restartNumberingAfterBreak="0">
    <w:nsid w:val="45B0454E"/>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3" w15:restartNumberingAfterBreak="0">
    <w:nsid w:val="540167DA"/>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F465289"/>
    <w:multiLevelType w:val="multilevel"/>
    <w:tmpl w:val="6AB2BB48"/>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2966121"/>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7"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9"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31" w15:restartNumberingAfterBreak="0">
    <w:nsid w:val="7ADA6070"/>
    <w:multiLevelType w:val="multilevel"/>
    <w:tmpl w:val="C316A96C"/>
    <w:lvl w:ilvl="0">
      <w:start w:val="1"/>
      <w:numFmt w:val="bullet"/>
      <w:pStyle w:val="Introductionbullet1"/>
      <w:lvlText w:val=""/>
      <w:lvlJc w:val="left"/>
      <w:pPr>
        <w:tabs>
          <w:tab w:val="num" w:pos="567"/>
        </w:tabs>
        <w:ind w:left="567" w:hanging="567"/>
      </w:pPr>
      <w:rPr>
        <w:rFonts w:ascii="Symbol" w:hAnsi="Symbol" w:hint="default"/>
        <w:color w:val="auto"/>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2"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470782042">
    <w:abstractNumId w:val="24"/>
  </w:num>
  <w:num w:numId="2" w16cid:durableId="2126268962">
    <w:abstractNumId w:val="7"/>
  </w:num>
  <w:num w:numId="3" w16cid:durableId="2095473538">
    <w:abstractNumId w:val="17"/>
  </w:num>
  <w:num w:numId="4" w16cid:durableId="389769674">
    <w:abstractNumId w:val="27"/>
  </w:num>
  <w:num w:numId="5" w16cid:durableId="11360213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5865468">
    <w:abstractNumId w:val="25"/>
  </w:num>
  <w:num w:numId="7" w16cid:durableId="590772229">
    <w:abstractNumId w:val="31"/>
  </w:num>
  <w:num w:numId="8" w16cid:durableId="1640917882">
    <w:abstractNumId w:val="21"/>
  </w:num>
  <w:num w:numId="9" w16cid:durableId="1734935009">
    <w:abstractNumId w:val="11"/>
  </w:num>
  <w:num w:numId="10" w16cid:durableId="331034843">
    <w:abstractNumId w:val="15"/>
  </w:num>
  <w:num w:numId="11" w16cid:durableId="1918125673">
    <w:abstractNumId w:val="30"/>
  </w:num>
  <w:num w:numId="12" w16cid:durableId="1946882790">
    <w:abstractNumId w:val="16"/>
  </w:num>
  <w:num w:numId="13" w16cid:durableId="1717927021">
    <w:abstractNumId w:val="10"/>
  </w:num>
  <w:num w:numId="14" w16cid:durableId="1919560006">
    <w:abstractNumId w:val="13"/>
  </w:num>
  <w:num w:numId="15" w16cid:durableId="752629777">
    <w:abstractNumId w:val="8"/>
  </w:num>
  <w:num w:numId="16" w16cid:durableId="1520198009">
    <w:abstractNumId w:val="28"/>
  </w:num>
  <w:num w:numId="17" w16cid:durableId="1684283467">
    <w:abstractNumId w:val="22"/>
  </w:num>
  <w:num w:numId="18" w16cid:durableId="804666818">
    <w:abstractNumId w:val="29"/>
  </w:num>
  <w:num w:numId="19" w16cid:durableId="1674841985">
    <w:abstractNumId w:val="19"/>
  </w:num>
  <w:num w:numId="20" w16cid:durableId="1210607886">
    <w:abstractNumId w:val="32"/>
  </w:num>
  <w:num w:numId="21" w16cid:durableId="11297794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2764965">
    <w:abstractNumId w:val="26"/>
  </w:num>
  <w:num w:numId="23" w16cid:durableId="1692100180">
    <w:abstractNumId w:val="5"/>
  </w:num>
  <w:num w:numId="24" w16cid:durableId="571937761">
    <w:abstractNumId w:val="18"/>
  </w:num>
  <w:num w:numId="25" w16cid:durableId="1345983493">
    <w:abstractNumId w:val="20"/>
  </w:num>
  <w:num w:numId="26" w16cid:durableId="940840912">
    <w:abstractNumId w:val="10"/>
  </w:num>
  <w:num w:numId="27" w16cid:durableId="2007901811">
    <w:abstractNumId w:val="13"/>
  </w:num>
  <w:num w:numId="28" w16cid:durableId="1648902760">
    <w:abstractNumId w:val="13"/>
  </w:num>
  <w:num w:numId="29" w16cid:durableId="765350201">
    <w:abstractNumId w:val="13"/>
  </w:num>
  <w:num w:numId="30" w16cid:durableId="1533805864">
    <w:abstractNumId w:val="31"/>
  </w:num>
  <w:num w:numId="31" w16cid:durableId="826898472">
    <w:abstractNumId w:val="9"/>
  </w:num>
  <w:num w:numId="32" w16cid:durableId="641346433">
    <w:abstractNumId w:val="14"/>
  </w:num>
  <w:num w:numId="33" w16cid:durableId="1800297666">
    <w:abstractNumId w:val="23"/>
  </w:num>
  <w:num w:numId="34" w16cid:durableId="1112673203">
    <w:abstractNumId w:val="4"/>
  </w:num>
  <w:num w:numId="35" w16cid:durableId="180290590">
    <w:abstractNumId w:val="3"/>
  </w:num>
  <w:num w:numId="36" w16cid:durableId="221335400">
    <w:abstractNumId w:val="2"/>
  </w:num>
  <w:num w:numId="37" w16cid:durableId="1873494576">
    <w:abstractNumId w:val="20"/>
  </w:num>
  <w:num w:numId="38" w16cid:durableId="1109277979">
    <w:abstractNumId w:val="0"/>
  </w:num>
  <w:num w:numId="39" w16cid:durableId="2121610353">
    <w:abstractNumId w:val="26"/>
  </w:num>
  <w:num w:numId="40" w16cid:durableId="1665090474">
    <w:abstractNumId w:val="1"/>
  </w:num>
  <w:num w:numId="41" w16cid:durableId="1075514719">
    <w:abstractNumId w:val="30"/>
  </w:num>
  <w:num w:numId="42" w16cid:durableId="1419906446">
    <w:abstractNumId w:val="30"/>
  </w:num>
  <w:num w:numId="43" w16cid:durableId="195119730">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savePreviewPicture/>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urOption" w:val="blue"/>
    <w:docVar w:name="ContentsAppendix" w:val="0"/>
    <w:docVar w:name="ContentsCreated" w:val="1"/>
    <w:docVar w:name="ContentsFigure" w:val="0"/>
    <w:docVar w:name="ContentsMain" w:val="1"/>
    <w:docVar w:name="ContentsMainLevel" w:val="3"/>
    <w:docVar w:name="ContentsTable" w:val="0"/>
    <w:docVar w:name="dvShortText" w:val="Guide to dealing with OIA requests made using AI |"/>
    <w:docVar w:name="dvShortTextFrm" w:val="Guide to dealing with OIA requests made using AI"/>
    <w:docVar w:name="IsfirstTb" w:val="False"/>
    <w:docVar w:name="IsInTable" w:val="True"/>
    <w:docVar w:name="OOTOTemplate" w:val="OOTO Strategic Services\Guide.dotm"/>
  </w:docVars>
  <w:rsids>
    <w:rsidRoot w:val="00482DB6"/>
    <w:rsid w:val="00000AEE"/>
    <w:rsid w:val="0000164C"/>
    <w:rsid w:val="00002747"/>
    <w:rsid w:val="00002E2B"/>
    <w:rsid w:val="00003D64"/>
    <w:rsid w:val="000048D2"/>
    <w:rsid w:val="00004CA3"/>
    <w:rsid w:val="0000771B"/>
    <w:rsid w:val="00013095"/>
    <w:rsid w:val="00013791"/>
    <w:rsid w:val="00021382"/>
    <w:rsid w:val="00024F53"/>
    <w:rsid w:val="00026A3B"/>
    <w:rsid w:val="000273F0"/>
    <w:rsid w:val="00027F11"/>
    <w:rsid w:val="00031648"/>
    <w:rsid w:val="000328E9"/>
    <w:rsid w:val="00032A75"/>
    <w:rsid w:val="000332B6"/>
    <w:rsid w:val="00033700"/>
    <w:rsid w:val="00034924"/>
    <w:rsid w:val="00035821"/>
    <w:rsid w:val="000402E7"/>
    <w:rsid w:val="00040F52"/>
    <w:rsid w:val="00041615"/>
    <w:rsid w:val="000419C3"/>
    <w:rsid w:val="00045FD7"/>
    <w:rsid w:val="00046B63"/>
    <w:rsid w:val="000475AE"/>
    <w:rsid w:val="00047CB7"/>
    <w:rsid w:val="00050123"/>
    <w:rsid w:val="000512FF"/>
    <w:rsid w:val="00053114"/>
    <w:rsid w:val="00055E3E"/>
    <w:rsid w:val="00055FB9"/>
    <w:rsid w:val="00057C4D"/>
    <w:rsid w:val="00064CFD"/>
    <w:rsid w:val="0006576F"/>
    <w:rsid w:val="00065881"/>
    <w:rsid w:val="0007194A"/>
    <w:rsid w:val="0007230D"/>
    <w:rsid w:val="000754AF"/>
    <w:rsid w:val="00076F89"/>
    <w:rsid w:val="00081262"/>
    <w:rsid w:val="000822C8"/>
    <w:rsid w:val="00084FC2"/>
    <w:rsid w:val="000929F9"/>
    <w:rsid w:val="00093C9D"/>
    <w:rsid w:val="0009457D"/>
    <w:rsid w:val="0009569A"/>
    <w:rsid w:val="000965D2"/>
    <w:rsid w:val="00097211"/>
    <w:rsid w:val="00097E3A"/>
    <w:rsid w:val="000A18DA"/>
    <w:rsid w:val="000A39DB"/>
    <w:rsid w:val="000A4639"/>
    <w:rsid w:val="000A4C1D"/>
    <w:rsid w:val="000A56A9"/>
    <w:rsid w:val="000B0207"/>
    <w:rsid w:val="000B43C3"/>
    <w:rsid w:val="000B60ED"/>
    <w:rsid w:val="000C2A01"/>
    <w:rsid w:val="000C3330"/>
    <w:rsid w:val="000C487C"/>
    <w:rsid w:val="000D0651"/>
    <w:rsid w:val="000D0B09"/>
    <w:rsid w:val="000D2777"/>
    <w:rsid w:val="000D2956"/>
    <w:rsid w:val="000D3B26"/>
    <w:rsid w:val="000D4757"/>
    <w:rsid w:val="000D5790"/>
    <w:rsid w:val="000D614A"/>
    <w:rsid w:val="000D6DA5"/>
    <w:rsid w:val="000D6FA6"/>
    <w:rsid w:val="000E2563"/>
    <w:rsid w:val="000E2C2F"/>
    <w:rsid w:val="000E3398"/>
    <w:rsid w:val="000E48F3"/>
    <w:rsid w:val="000E7153"/>
    <w:rsid w:val="000F09B0"/>
    <w:rsid w:val="000F32C4"/>
    <w:rsid w:val="000F358E"/>
    <w:rsid w:val="000F496B"/>
    <w:rsid w:val="000F4A8C"/>
    <w:rsid w:val="000F5D79"/>
    <w:rsid w:val="000F7989"/>
    <w:rsid w:val="00100392"/>
    <w:rsid w:val="0010271C"/>
    <w:rsid w:val="001110B8"/>
    <w:rsid w:val="00113A05"/>
    <w:rsid w:val="00114C6B"/>
    <w:rsid w:val="00114C7F"/>
    <w:rsid w:val="00123968"/>
    <w:rsid w:val="00133082"/>
    <w:rsid w:val="00134987"/>
    <w:rsid w:val="00140996"/>
    <w:rsid w:val="00140DAC"/>
    <w:rsid w:val="00140DD8"/>
    <w:rsid w:val="00143903"/>
    <w:rsid w:val="0014422F"/>
    <w:rsid w:val="00144C1B"/>
    <w:rsid w:val="00150AD4"/>
    <w:rsid w:val="00151F5B"/>
    <w:rsid w:val="00153BD3"/>
    <w:rsid w:val="0015520B"/>
    <w:rsid w:val="00157E61"/>
    <w:rsid w:val="001602AB"/>
    <w:rsid w:val="00160E82"/>
    <w:rsid w:val="00166C30"/>
    <w:rsid w:val="00167506"/>
    <w:rsid w:val="0017216A"/>
    <w:rsid w:val="001753BE"/>
    <w:rsid w:val="001760FC"/>
    <w:rsid w:val="00177177"/>
    <w:rsid w:val="00177807"/>
    <w:rsid w:val="001822E3"/>
    <w:rsid w:val="00184B58"/>
    <w:rsid w:val="001858CA"/>
    <w:rsid w:val="001862DA"/>
    <w:rsid w:val="00186A52"/>
    <w:rsid w:val="001872A2"/>
    <w:rsid w:val="00187D74"/>
    <w:rsid w:val="00190A34"/>
    <w:rsid w:val="0019142F"/>
    <w:rsid w:val="001922D6"/>
    <w:rsid w:val="00193ADB"/>
    <w:rsid w:val="00193B7F"/>
    <w:rsid w:val="00194237"/>
    <w:rsid w:val="00194280"/>
    <w:rsid w:val="001944D8"/>
    <w:rsid w:val="001954BF"/>
    <w:rsid w:val="00197401"/>
    <w:rsid w:val="001A265F"/>
    <w:rsid w:val="001A415D"/>
    <w:rsid w:val="001A4C19"/>
    <w:rsid w:val="001B1DB4"/>
    <w:rsid w:val="001B2F94"/>
    <w:rsid w:val="001B31CF"/>
    <w:rsid w:val="001B688C"/>
    <w:rsid w:val="001B7D75"/>
    <w:rsid w:val="001C12AF"/>
    <w:rsid w:val="001C4DAD"/>
    <w:rsid w:val="001D448A"/>
    <w:rsid w:val="001D5096"/>
    <w:rsid w:val="001D77C1"/>
    <w:rsid w:val="001D7DD1"/>
    <w:rsid w:val="001E067E"/>
    <w:rsid w:val="001E0889"/>
    <w:rsid w:val="001E16D0"/>
    <w:rsid w:val="001E3487"/>
    <w:rsid w:val="001E5ECE"/>
    <w:rsid w:val="001E795E"/>
    <w:rsid w:val="001E79D7"/>
    <w:rsid w:val="001F0C1C"/>
    <w:rsid w:val="001F0E26"/>
    <w:rsid w:val="001F14C5"/>
    <w:rsid w:val="001F20AE"/>
    <w:rsid w:val="001F46B4"/>
    <w:rsid w:val="001F46F3"/>
    <w:rsid w:val="001F6FC1"/>
    <w:rsid w:val="00200C37"/>
    <w:rsid w:val="00202487"/>
    <w:rsid w:val="002028BB"/>
    <w:rsid w:val="0020394B"/>
    <w:rsid w:val="00204115"/>
    <w:rsid w:val="00204247"/>
    <w:rsid w:val="002050E7"/>
    <w:rsid w:val="00210377"/>
    <w:rsid w:val="0021064F"/>
    <w:rsid w:val="00210801"/>
    <w:rsid w:val="00210A60"/>
    <w:rsid w:val="0021198D"/>
    <w:rsid w:val="00212AC7"/>
    <w:rsid w:val="00214594"/>
    <w:rsid w:val="002151BC"/>
    <w:rsid w:val="0021571D"/>
    <w:rsid w:val="00217F95"/>
    <w:rsid w:val="00220309"/>
    <w:rsid w:val="0022142A"/>
    <w:rsid w:val="002216AD"/>
    <w:rsid w:val="00221D0F"/>
    <w:rsid w:val="00222B57"/>
    <w:rsid w:val="00222EA0"/>
    <w:rsid w:val="00224421"/>
    <w:rsid w:val="002262CA"/>
    <w:rsid w:val="0022641C"/>
    <w:rsid w:val="00227198"/>
    <w:rsid w:val="0023071A"/>
    <w:rsid w:val="00230D00"/>
    <w:rsid w:val="00230FF4"/>
    <w:rsid w:val="00233A80"/>
    <w:rsid w:val="00241254"/>
    <w:rsid w:val="00242945"/>
    <w:rsid w:val="00245ACC"/>
    <w:rsid w:val="00246CCB"/>
    <w:rsid w:val="00251056"/>
    <w:rsid w:val="00251456"/>
    <w:rsid w:val="00253466"/>
    <w:rsid w:val="002539A9"/>
    <w:rsid w:val="00253BD8"/>
    <w:rsid w:val="00256335"/>
    <w:rsid w:val="00257DA0"/>
    <w:rsid w:val="00260799"/>
    <w:rsid w:val="00262294"/>
    <w:rsid w:val="00263B2F"/>
    <w:rsid w:val="002669DF"/>
    <w:rsid w:val="0027083B"/>
    <w:rsid w:val="00271513"/>
    <w:rsid w:val="0027214C"/>
    <w:rsid w:val="0027221F"/>
    <w:rsid w:val="00272307"/>
    <w:rsid w:val="002727EA"/>
    <w:rsid w:val="00272886"/>
    <w:rsid w:val="00272EB5"/>
    <w:rsid w:val="00274E49"/>
    <w:rsid w:val="00275A83"/>
    <w:rsid w:val="00277344"/>
    <w:rsid w:val="00277E19"/>
    <w:rsid w:val="00280726"/>
    <w:rsid w:val="002819FD"/>
    <w:rsid w:val="00283493"/>
    <w:rsid w:val="00283CAD"/>
    <w:rsid w:val="00283D4E"/>
    <w:rsid w:val="002841A8"/>
    <w:rsid w:val="00284C51"/>
    <w:rsid w:val="002917E8"/>
    <w:rsid w:val="00292161"/>
    <w:rsid w:val="00295101"/>
    <w:rsid w:val="00296603"/>
    <w:rsid w:val="002A1D84"/>
    <w:rsid w:val="002A2073"/>
    <w:rsid w:val="002A67F4"/>
    <w:rsid w:val="002A7B22"/>
    <w:rsid w:val="002B0E1C"/>
    <w:rsid w:val="002B319F"/>
    <w:rsid w:val="002B48BA"/>
    <w:rsid w:val="002B5274"/>
    <w:rsid w:val="002B5D4E"/>
    <w:rsid w:val="002B6A20"/>
    <w:rsid w:val="002B6A6C"/>
    <w:rsid w:val="002B7379"/>
    <w:rsid w:val="002B7D9C"/>
    <w:rsid w:val="002C0241"/>
    <w:rsid w:val="002C04B2"/>
    <w:rsid w:val="002C43DE"/>
    <w:rsid w:val="002C4624"/>
    <w:rsid w:val="002C54BA"/>
    <w:rsid w:val="002C633B"/>
    <w:rsid w:val="002C6574"/>
    <w:rsid w:val="002D00DA"/>
    <w:rsid w:val="002D09E7"/>
    <w:rsid w:val="002D14C7"/>
    <w:rsid w:val="002D1A3D"/>
    <w:rsid w:val="002D4A7A"/>
    <w:rsid w:val="002D6610"/>
    <w:rsid w:val="002D6AA9"/>
    <w:rsid w:val="002D6E92"/>
    <w:rsid w:val="002D707B"/>
    <w:rsid w:val="002D7807"/>
    <w:rsid w:val="002D78CC"/>
    <w:rsid w:val="002E1AEB"/>
    <w:rsid w:val="002E1EAA"/>
    <w:rsid w:val="002E6071"/>
    <w:rsid w:val="002E617A"/>
    <w:rsid w:val="002E6678"/>
    <w:rsid w:val="002E6923"/>
    <w:rsid w:val="002F08D7"/>
    <w:rsid w:val="002F1071"/>
    <w:rsid w:val="002F2103"/>
    <w:rsid w:val="002F2702"/>
    <w:rsid w:val="002F4E51"/>
    <w:rsid w:val="002F510A"/>
    <w:rsid w:val="002F7D54"/>
    <w:rsid w:val="003002CA"/>
    <w:rsid w:val="00300B07"/>
    <w:rsid w:val="0030460D"/>
    <w:rsid w:val="00307592"/>
    <w:rsid w:val="00313ABD"/>
    <w:rsid w:val="003156AE"/>
    <w:rsid w:val="00317D8B"/>
    <w:rsid w:val="00321801"/>
    <w:rsid w:val="003219F2"/>
    <w:rsid w:val="00321D36"/>
    <w:rsid w:val="003251AD"/>
    <w:rsid w:val="003319B5"/>
    <w:rsid w:val="00335E00"/>
    <w:rsid w:val="003374ED"/>
    <w:rsid w:val="00337F35"/>
    <w:rsid w:val="00342C21"/>
    <w:rsid w:val="00342CEE"/>
    <w:rsid w:val="00346DF6"/>
    <w:rsid w:val="003516B6"/>
    <w:rsid w:val="00355574"/>
    <w:rsid w:val="0035756E"/>
    <w:rsid w:val="00357FDA"/>
    <w:rsid w:val="0036078D"/>
    <w:rsid w:val="003612FC"/>
    <w:rsid w:val="00363187"/>
    <w:rsid w:val="003635BC"/>
    <w:rsid w:val="003657B6"/>
    <w:rsid w:val="0036644E"/>
    <w:rsid w:val="00371B5E"/>
    <w:rsid w:val="003723B3"/>
    <w:rsid w:val="00373DCE"/>
    <w:rsid w:val="0037732A"/>
    <w:rsid w:val="00377D53"/>
    <w:rsid w:val="003806F0"/>
    <w:rsid w:val="003808C4"/>
    <w:rsid w:val="00381FBC"/>
    <w:rsid w:val="00382244"/>
    <w:rsid w:val="003832EA"/>
    <w:rsid w:val="00383460"/>
    <w:rsid w:val="003835E4"/>
    <w:rsid w:val="00385BCC"/>
    <w:rsid w:val="00385F42"/>
    <w:rsid w:val="00391036"/>
    <w:rsid w:val="00396770"/>
    <w:rsid w:val="003967AB"/>
    <w:rsid w:val="003A1465"/>
    <w:rsid w:val="003A4539"/>
    <w:rsid w:val="003A4EB3"/>
    <w:rsid w:val="003A5966"/>
    <w:rsid w:val="003A6871"/>
    <w:rsid w:val="003B4400"/>
    <w:rsid w:val="003B46E7"/>
    <w:rsid w:val="003C1714"/>
    <w:rsid w:val="003C2059"/>
    <w:rsid w:val="003D02D4"/>
    <w:rsid w:val="003D139D"/>
    <w:rsid w:val="003D6FB0"/>
    <w:rsid w:val="003E0DAF"/>
    <w:rsid w:val="003E433B"/>
    <w:rsid w:val="003E4400"/>
    <w:rsid w:val="003E51DA"/>
    <w:rsid w:val="003E5BC8"/>
    <w:rsid w:val="003E6107"/>
    <w:rsid w:val="003E7C22"/>
    <w:rsid w:val="003E7D56"/>
    <w:rsid w:val="003F0032"/>
    <w:rsid w:val="003F0E79"/>
    <w:rsid w:val="003F13BF"/>
    <w:rsid w:val="003F3280"/>
    <w:rsid w:val="003F4AF8"/>
    <w:rsid w:val="003F7B31"/>
    <w:rsid w:val="00400410"/>
    <w:rsid w:val="00404C91"/>
    <w:rsid w:val="00405672"/>
    <w:rsid w:val="00405E1E"/>
    <w:rsid w:val="00406000"/>
    <w:rsid w:val="004061BA"/>
    <w:rsid w:val="00410181"/>
    <w:rsid w:val="004118FD"/>
    <w:rsid w:val="00411A78"/>
    <w:rsid w:val="00413ED2"/>
    <w:rsid w:val="00417444"/>
    <w:rsid w:val="00420020"/>
    <w:rsid w:val="004213E5"/>
    <w:rsid w:val="0042414B"/>
    <w:rsid w:val="00424DBC"/>
    <w:rsid w:val="004302DE"/>
    <w:rsid w:val="00431860"/>
    <w:rsid w:val="00432145"/>
    <w:rsid w:val="00433038"/>
    <w:rsid w:val="00433F89"/>
    <w:rsid w:val="00434B94"/>
    <w:rsid w:val="00435233"/>
    <w:rsid w:val="00437065"/>
    <w:rsid w:val="00442610"/>
    <w:rsid w:val="004426B5"/>
    <w:rsid w:val="00442DCD"/>
    <w:rsid w:val="00443804"/>
    <w:rsid w:val="00444754"/>
    <w:rsid w:val="00452CEF"/>
    <w:rsid w:val="00462213"/>
    <w:rsid w:val="00464DEF"/>
    <w:rsid w:val="00467645"/>
    <w:rsid w:val="004738D8"/>
    <w:rsid w:val="004752AF"/>
    <w:rsid w:val="00482DB6"/>
    <w:rsid w:val="00484AD2"/>
    <w:rsid w:val="00486DD9"/>
    <w:rsid w:val="004903E8"/>
    <w:rsid w:val="00491852"/>
    <w:rsid w:val="0049294C"/>
    <w:rsid w:val="004938CA"/>
    <w:rsid w:val="00493EE8"/>
    <w:rsid w:val="00494124"/>
    <w:rsid w:val="004978CE"/>
    <w:rsid w:val="004A090E"/>
    <w:rsid w:val="004A2B8E"/>
    <w:rsid w:val="004A3A03"/>
    <w:rsid w:val="004A3DD0"/>
    <w:rsid w:val="004A5E3E"/>
    <w:rsid w:val="004A60D8"/>
    <w:rsid w:val="004A717A"/>
    <w:rsid w:val="004B1CFB"/>
    <w:rsid w:val="004B3108"/>
    <w:rsid w:val="004B50FD"/>
    <w:rsid w:val="004B547A"/>
    <w:rsid w:val="004B5B00"/>
    <w:rsid w:val="004B6762"/>
    <w:rsid w:val="004B7679"/>
    <w:rsid w:val="004C748E"/>
    <w:rsid w:val="004D07FA"/>
    <w:rsid w:val="004D3A9D"/>
    <w:rsid w:val="004D4947"/>
    <w:rsid w:val="004D49D8"/>
    <w:rsid w:val="004D4CCB"/>
    <w:rsid w:val="004D4D44"/>
    <w:rsid w:val="004D6360"/>
    <w:rsid w:val="004E37DF"/>
    <w:rsid w:val="004E38B1"/>
    <w:rsid w:val="004E4498"/>
    <w:rsid w:val="004E7529"/>
    <w:rsid w:val="004F143B"/>
    <w:rsid w:val="004F3C30"/>
    <w:rsid w:val="004F551B"/>
    <w:rsid w:val="004F5787"/>
    <w:rsid w:val="00500D30"/>
    <w:rsid w:val="0050347A"/>
    <w:rsid w:val="00503E51"/>
    <w:rsid w:val="005054E0"/>
    <w:rsid w:val="00505762"/>
    <w:rsid w:val="00507F2E"/>
    <w:rsid w:val="005102D8"/>
    <w:rsid w:val="00512CAE"/>
    <w:rsid w:val="00512F6A"/>
    <w:rsid w:val="0051425D"/>
    <w:rsid w:val="00515585"/>
    <w:rsid w:val="00515C43"/>
    <w:rsid w:val="00517AD4"/>
    <w:rsid w:val="00520431"/>
    <w:rsid w:val="0052262C"/>
    <w:rsid w:val="0053285B"/>
    <w:rsid w:val="0053394E"/>
    <w:rsid w:val="00536766"/>
    <w:rsid w:val="00537C42"/>
    <w:rsid w:val="005409E7"/>
    <w:rsid w:val="00541023"/>
    <w:rsid w:val="00544866"/>
    <w:rsid w:val="00546792"/>
    <w:rsid w:val="005468E9"/>
    <w:rsid w:val="00546A49"/>
    <w:rsid w:val="00552642"/>
    <w:rsid w:val="0055465A"/>
    <w:rsid w:val="00554FCD"/>
    <w:rsid w:val="00555405"/>
    <w:rsid w:val="00555520"/>
    <w:rsid w:val="00557EA6"/>
    <w:rsid w:val="005636DE"/>
    <w:rsid w:val="005661BE"/>
    <w:rsid w:val="00566944"/>
    <w:rsid w:val="005671A5"/>
    <w:rsid w:val="00570439"/>
    <w:rsid w:val="00570CA3"/>
    <w:rsid w:val="005719C4"/>
    <w:rsid w:val="00573D48"/>
    <w:rsid w:val="00574C84"/>
    <w:rsid w:val="005758E8"/>
    <w:rsid w:val="005772F4"/>
    <w:rsid w:val="005777E2"/>
    <w:rsid w:val="005804D9"/>
    <w:rsid w:val="005805BA"/>
    <w:rsid w:val="005817F5"/>
    <w:rsid w:val="005820EE"/>
    <w:rsid w:val="005830DE"/>
    <w:rsid w:val="00585B6A"/>
    <w:rsid w:val="00590C6E"/>
    <w:rsid w:val="005910D7"/>
    <w:rsid w:val="005935A5"/>
    <w:rsid w:val="00595084"/>
    <w:rsid w:val="00595347"/>
    <w:rsid w:val="00596025"/>
    <w:rsid w:val="005975D0"/>
    <w:rsid w:val="005A1D8F"/>
    <w:rsid w:val="005A2E1B"/>
    <w:rsid w:val="005A40DE"/>
    <w:rsid w:val="005A6E9C"/>
    <w:rsid w:val="005B1169"/>
    <w:rsid w:val="005B3A2B"/>
    <w:rsid w:val="005B4340"/>
    <w:rsid w:val="005B6E2F"/>
    <w:rsid w:val="005B7B72"/>
    <w:rsid w:val="005B7F25"/>
    <w:rsid w:val="005C258B"/>
    <w:rsid w:val="005C4DB4"/>
    <w:rsid w:val="005C62BE"/>
    <w:rsid w:val="005C76DD"/>
    <w:rsid w:val="005C7BA2"/>
    <w:rsid w:val="005D29F1"/>
    <w:rsid w:val="005D525E"/>
    <w:rsid w:val="005D54C9"/>
    <w:rsid w:val="005E0B99"/>
    <w:rsid w:val="005E1F34"/>
    <w:rsid w:val="005E2932"/>
    <w:rsid w:val="005E33EC"/>
    <w:rsid w:val="005E50C7"/>
    <w:rsid w:val="005E64F1"/>
    <w:rsid w:val="005F1945"/>
    <w:rsid w:val="005F3344"/>
    <w:rsid w:val="005F4281"/>
    <w:rsid w:val="005F43B4"/>
    <w:rsid w:val="005F70F0"/>
    <w:rsid w:val="005F799B"/>
    <w:rsid w:val="00604BDC"/>
    <w:rsid w:val="00606871"/>
    <w:rsid w:val="006077BF"/>
    <w:rsid w:val="00607EC0"/>
    <w:rsid w:val="0061020F"/>
    <w:rsid w:val="00610FD3"/>
    <w:rsid w:val="006114DA"/>
    <w:rsid w:val="00611625"/>
    <w:rsid w:val="00615CE0"/>
    <w:rsid w:val="00616CEE"/>
    <w:rsid w:val="00617F04"/>
    <w:rsid w:val="0062506B"/>
    <w:rsid w:val="0062665A"/>
    <w:rsid w:val="00626B8D"/>
    <w:rsid w:val="006279D4"/>
    <w:rsid w:val="00627E11"/>
    <w:rsid w:val="00630364"/>
    <w:rsid w:val="00631B80"/>
    <w:rsid w:val="006347E0"/>
    <w:rsid w:val="00640FA7"/>
    <w:rsid w:val="00642C79"/>
    <w:rsid w:val="00644A97"/>
    <w:rsid w:val="00644B46"/>
    <w:rsid w:val="0064708D"/>
    <w:rsid w:val="006473DE"/>
    <w:rsid w:val="00647BBB"/>
    <w:rsid w:val="00654B88"/>
    <w:rsid w:val="00655FE7"/>
    <w:rsid w:val="00655FF5"/>
    <w:rsid w:val="006576FB"/>
    <w:rsid w:val="0066078A"/>
    <w:rsid w:val="00661FBB"/>
    <w:rsid w:val="006641F3"/>
    <w:rsid w:val="0067015F"/>
    <w:rsid w:val="006708D3"/>
    <w:rsid w:val="00672303"/>
    <w:rsid w:val="0067318E"/>
    <w:rsid w:val="006741F1"/>
    <w:rsid w:val="006744C4"/>
    <w:rsid w:val="0067485E"/>
    <w:rsid w:val="00681279"/>
    <w:rsid w:val="006820B3"/>
    <w:rsid w:val="006842AB"/>
    <w:rsid w:val="006845E0"/>
    <w:rsid w:val="00684E32"/>
    <w:rsid w:val="00687159"/>
    <w:rsid w:val="00691335"/>
    <w:rsid w:val="006920D5"/>
    <w:rsid w:val="006928C5"/>
    <w:rsid w:val="00697F10"/>
    <w:rsid w:val="006A05F7"/>
    <w:rsid w:val="006A12AA"/>
    <w:rsid w:val="006A5545"/>
    <w:rsid w:val="006A5A35"/>
    <w:rsid w:val="006A5CB2"/>
    <w:rsid w:val="006B2725"/>
    <w:rsid w:val="006B4123"/>
    <w:rsid w:val="006B43CF"/>
    <w:rsid w:val="006B72A6"/>
    <w:rsid w:val="006C3811"/>
    <w:rsid w:val="006C3FF6"/>
    <w:rsid w:val="006C4D6A"/>
    <w:rsid w:val="006D1417"/>
    <w:rsid w:val="006D1717"/>
    <w:rsid w:val="006D17A0"/>
    <w:rsid w:val="006D2120"/>
    <w:rsid w:val="006D23B8"/>
    <w:rsid w:val="006D630F"/>
    <w:rsid w:val="006D78E8"/>
    <w:rsid w:val="006E05C4"/>
    <w:rsid w:val="006E190D"/>
    <w:rsid w:val="006E1BFE"/>
    <w:rsid w:val="006E23DC"/>
    <w:rsid w:val="006E36C8"/>
    <w:rsid w:val="006E3A0D"/>
    <w:rsid w:val="006E43C4"/>
    <w:rsid w:val="006E534E"/>
    <w:rsid w:val="006E5867"/>
    <w:rsid w:val="006E5E11"/>
    <w:rsid w:val="006E6B61"/>
    <w:rsid w:val="006E6C57"/>
    <w:rsid w:val="006F1C9F"/>
    <w:rsid w:val="006F343C"/>
    <w:rsid w:val="006F3AEF"/>
    <w:rsid w:val="006F51DC"/>
    <w:rsid w:val="006F5209"/>
    <w:rsid w:val="00700C4A"/>
    <w:rsid w:val="007012C8"/>
    <w:rsid w:val="00703C65"/>
    <w:rsid w:val="007046C4"/>
    <w:rsid w:val="00704FA2"/>
    <w:rsid w:val="00710CB9"/>
    <w:rsid w:val="00712C05"/>
    <w:rsid w:val="00714679"/>
    <w:rsid w:val="00715819"/>
    <w:rsid w:val="00717711"/>
    <w:rsid w:val="00717A58"/>
    <w:rsid w:val="00717B0B"/>
    <w:rsid w:val="00717BD0"/>
    <w:rsid w:val="007203CB"/>
    <w:rsid w:val="00720D2A"/>
    <w:rsid w:val="00724F0E"/>
    <w:rsid w:val="007251D7"/>
    <w:rsid w:val="007265CA"/>
    <w:rsid w:val="0072665E"/>
    <w:rsid w:val="00730E17"/>
    <w:rsid w:val="0073197D"/>
    <w:rsid w:val="00733DAC"/>
    <w:rsid w:val="00734E9C"/>
    <w:rsid w:val="007351FE"/>
    <w:rsid w:val="00736749"/>
    <w:rsid w:val="007370C8"/>
    <w:rsid w:val="0073772C"/>
    <w:rsid w:val="00740291"/>
    <w:rsid w:val="007409C6"/>
    <w:rsid w:val="00743E91"/>
    <w:rsid w:val="00743F68"/>
    <w:rsid w:val="00747663"/>
    <w:rsid w:val="00750C7B"/>
    <w:rsid w:val="00752CCF"/>
    <w:rsid w:val="00753648"/>
    <w:rsid w:val="007539DA"/>
    <w:rsid w:val="00757586"/>
    <w:rsid w:val="00763D2B"/>
    <w:rsid w:val="00764619"/>
    <w:rsid w:val="00771680"/>
    <w:rsid w:val="00773694"/>
    <w:rsid w:val="00774444"/>
    <w:rsid w:val="0077590F"/>
    <w:rsid w:val="00776236"/>
    <w:rsid w:val="00776836"/>
    <w:rsid w:val="00776A46"/>
    <w:rsid w:val="00777141"/>
    <w:rsid w:val="00777829"/>
    <w:rsid w:val="0078036A"/>
    <w:rsid w:val="00780FCF"/>
    <w:rsid w:val="00782B6F"/>
    <w:rsid w:val="00787AEC"/>
    <w:rsid w:val="00795EBE"/>
    <w:rsid w:val="00796802"/>
    <w:rsid w:val="007A0E41"/>
    <w:rsid w:val="007A6586"/>
    <w:rsid w:val="007A6F0A"/>
    <w:rsid w:val="007A7020"/>
    <w:rsid w:val="007A74A0"/>
    <w:rsid w:val="007B4F3B"/>
    <w:rsid w:val="007B7BBC"/>
    <w:rsid w:val="007C1C00"/>
    <w:rsid w:val="007C3BDA"/>
    <w:rsid w:val="007C5CD4"/>
    <w:rsid w:val="007C679B"/>
    <w:rsid w:val="007C7995"/>
    <w:rsid w:val="007D2CD9"/>
    <w:rsid w:val="007D316F"/>
    <w:rsid w:val="007D3C1B"/>
    <w:rsid w:val="007D4081"/>
    <w:rsid w:val="007D5753"/>
    <w:rsid w:val="007D76FD"/>
    <w:rsid w:val="007E01D2"/>
    <w:rsid w:val="007E0567"/>
    <w:rsid w:val="007E1490"/>
    <w:rsid w:val="007E58A0"/>
    <w:rsid w:val="007F434E"/>
    <w:rsid w:val="007F7358"/>
    <w:rsid w:val="007F760D"/>
    <w:rsid w:val="007F781C"/>
    <w:rsid w:val="00800219"/>
    <w:rsid w:val="0080047F"/>
    <w:rsid w:val="0080134E"/>
    <w:rsid w:val="0080145D"/>
    <w:rsid w:val="00802414"/>
    <w:rsid w:val="008026A2"/>
    <w:rsid w:val="008028BA"/>
    <w:rsid w:val="00803CA9"/>
    <w:rsid w:val="00803FC8"/>
    <w:rsid w:val="0080707A"/>
    <w:rsid w:val="00807E70"/>
    <w:rsid w:val="00810B12"/>
    <w:rsid w:val="00811497"/>
    <w:rsid w:val="00812748"/>
    <w:rsid w:val="00813A70"/>
    <w:rsid w:val="00820C9C"/>
    <w:rsid w:val="008230EA"/>
    <w:rsid w:val="008242EE"/>
    <w:rsid w:val="00825420"/>
    <w:rsid w:val="00825D06"/>
    <w:rsid w:val="00830680"/>
    <w:rsid w:val="00831A4E"/>
    <w:rsid w:val="00831EBB"/>
    <w:rsid w:val="00833247"/>
    <w:rsid w:val="00837EA6"/>
    <w:rsid w:val="008429D3"/>
    <w:rsid w:val="00844F64"/>
    <w:rsid w:val="00845368"/>
    <w:rsid w:val="00846D79"/>
    <w:rsid w:val="008503E8"/>
    <w:rsid w:val="00857EEC"/>
    <w:rsid w:val="00860B01"/>
    <w:rsid w:val="00861C91"/>
    <w:rsid w:val="00872924"/>
    <w:rsid w:val="008841B5"/>
    <w:rsid w:val="00884716"/>
    <w:rsid w:val="0088651C"/>
    <w:rsid w:val="00887AA8"/>
    <w:rsid w:val="0089080C"/>
    <w:rsid w:val="00892167"/>
    <w:rsid w:val="00893A27"/>
    <w:rsid w:val="00896D19"/>
    <w:rsid w:val="008A0B9E"/>
    <w:rsid w:val="008A5B68"/>
    <w:rsid w:val="008B0D20"/>
    <w:rsid w:val="008B1687"/>
    <w:rsid w:val="008B1A1F"/>
    <w:rsid w:val="008B2199"/>
    <w:rsid w:val="008B3D95"/>
    <w:rsid w:val="008B3DAA"/>
    <w:rsid w:val="008B4AAA"/>
    <w:rsid w:val="008B76D2"/>
    <w:rsid w:val="008C3437"/>
    <w:rsid w:val="008C35CE"/>
    <w:rsid w:val="008C3608"/>
    <w:rsid w:val="008D2D01"/>
    <w:rsid w:val="008D3FA8"/>
    <w:rsid w:val="008D7744"/>
    <w:rsid w:val="008E0636"/>
    <w:rsid w:val="008E0AAD"/>
    <w:rsid w:val="008E1353"/>
    <w:rsid w:val="008E1625"/>
    <w:rsid w:val="008E186D"/>
    <w:rsid w:val="008E1EF0"/>
    <w:rsid w:val="008E25ED"/>
    <w:rsid w:val="008E2CDC"/>
    <w:rsid w:val="008E3D01"/>
    <w:rsid w:val="008E6C86"/>
    <w:rsid w:val="008F17E0"/>
    <w:rsid w:val="008F6132"/>
    <w:rsid w:val="008F614F"/>
    <w:rsid w:val="008F746D"/>
    <w:rsid w:val="00903FCC"/>
    <w:rsid w:val="009135B5"/>
    <w:rsid w:val="00913D16"/>
    <w:rsid w:val="009142DE"/>
    <w:rsid w:val="0091516E"/>
    <w:rsid w:val="0092033B"/>
    <w:rsid w:val="009203C6"/>
    <w:rsid w:val="00921592"/>
    <w:rsid w:val="00923ED7"/>
    <w:rsid w:val="0092445C"/>
    <w:rsid w:val="0092532A"/>
    <w:rsid w:val="00927EE1"/>
    <w:rsid w:val="009300E6"/>
    <w:rsid w:val="009319DE"/>
    <w:rsid w:val="00934224"/>
    <w:rsid w:val="00934443"/>
    <w:rsid w:val="0093534C"/>
    <w:rsid w:val="00935540"/>
    <w:rsid w:val="00936C1D"/>
    <w:rsid w:val="009401E4"/>
    <w:rsid w:val="00940A4B"/>
    <w:rsid w:val="00942420"/>
    <w:rsid w:val="009438B5"/>
    <w:rsid w:val="00944395"/>
    <w:rsid w:val="0094461F"/>
    <w:rsid w:val="00944B48"/>
    <w:rsid w:val="00944B9A"/>
    <w:rsid w:val="00946D1C"/>
    <w:rsid w:val="009564F1"/>
    <w:rsid w:val="00960123"/>
    <w:rsid w:val="00960A0C"/>
    <w:rsid w:val="009639D4"/>
    <w:rsid w:val="00966B86"/>
    <w:rsid w:val="00967D11"/>
    <w:rsid w:val="009703C5"/>
    <w:rsid w:val="00970955"/>
    <w:rsid w:val="00970EDB"/>
    <w:rsid w:val="00971D0C"/>
    <w:rsid w:val="00974ABE"/>
    <w:rsid w:val="00976FC4"/>
    <w:rsid w:val="009779D9"/>
    <w:rsid w:val="00980F22"/>
    <w:rsid w:val="009826E4"/>
    <w:rsid w:val="0098285C"/>
    <w:rsid w:val="00983648"/>
    <w:rsid w:val="009906DD"/>
    <w:rsid w:val="009909DF"/>
    <w:rsid w:val="0099196C"/>
    <w:rsid w:val="00991F34"/>
    <w:rsid w:val="009937DE"/>
    <w:rsid w:val="00994CBB"/>
    <w:rsid w:val="009954CB"/>
    <w:rsid w:val="00995755"/>
    <w:rsid w:val="00995F62"/>
    <w:rsid w:val="009A2579"/>
    <w:rsid w:val="009A4091"/>
    <w:rsid w:val="009A66D4"/>
    <w:rsid w:val="009B1CF9"/>
    <w:rsid w:val="009B21D4"/>
    <w:rsid w:val="009B47B9"/>
    <w:rsid w:val="009C0A42"/>
    <w:rsid w:val="009C1083"/>
    <w:rsid w:val="009C1890"/>
    <w:rsid w:val="009C1E05"/>
    <w:rsid w:val="009C1F9A"/>
    <w:rsid w:val="009C26A8"/>
    <w:rsid w:val="009C375B"/>
    <w:rsid w:val="009C4723"/>
    <w:rsid w:val="009C7112"/>
    <w:rsid w:val="009C7640"/>
    <w:rsid w:val="009D3BCB"/>
    <w:rsid w:val="009D6259"/>
    <w:rsid w:val="009E142C"/>
    <w:rsid w:val="009E20A1"/>
    <w:rsid w:val="009E2446"/>
    <w:rsid w:val="009E3199"/>
    <w:rsid w:val="009E385D"/>
    <w:rsid w:val="009E3AF8"/>
    <w:rsid w:val="009E78E3"/>
    <w:rsid w:val="009F0996"/>
    <w:rsid w:val="009F0DEA"/>
    <w:rsid w:val="009F1518"/>
    <w:rsid w:val="009F1786"/>
    <w:rsid w:val="009F261A"/>
    <w:rsid w:val="009F4E72"/>
    <w:rsid w:val="009F5C3C"/>
    <w:rsid w:val="009F68AD"/>
    <w:rsid w:val="00A004F0"/>
    <w:rsid w:val="00A0089C"/>
    <w:rsid w:val="00A014C6"/>
    <w:rsid w:val="00A01B68"/>
    <w:rsid w:val="00A0203A"/>
    <w:rsid w:val="00A062F1"/>
    <w:rsid w:val="00A13DA1"/>
    <w:rsid w:val="00A14DEB"/>
    <w:rsid w:val="00A17408"/>
    <w:rsid w:val="00A208E3"/>
    <w:rsid w:val="00A22F8B"/>
    <w:rsid w:val="00A23242"/>
    <w:rsid w:val="00A2425F"/>
    <w:rsid w:val="00A25A6B"/>
    <w:rsid w:val="00A26CBC"/>
    <w:rsid w:val="00A27DE5"/>
    <w:rsid w:val="00A30994"/>
    <w:rsid w:val="00A31750"/>
    <w:rsid w:val="00A31D26"/>
    <w:rsid w:val="00A34057"/>
    <w:rsid w:val="00A34706"/>
    <w:rsid w:val="00A34F90"/>
    <w:rsid w:val="00A366ED"/>
    <w:rsid w:val="00A36D49"/>
    <w:rsid w:val="00A4087E"/>
    <w:rsid w:val="00A442D7"/>
    <w:rsid w:val="00A46AF5"/>
    <w:rsid w:val="00A46B0B"/>
    <w:rsid w:val="00A4768D"/>
    <w:rsid w:val="00A47F79"/>
    <w:rsid w:val="00A5085F"/>
    <w:rsid w:val="00A511A1"/>
    <w:rsid w:val="00A52EBD"/>
    <w:rsid w:val="00A5469F"/>
    <w:rsid w:val="00A5640F"/>
    <w:rsid w:val="00A60FBB"/>
    <w:rsid w:val="00A615F4"/>
    <w:rsid w:val="00A64B32"/>
    <w:rsid w:val="00A6506D"/>
    <w:rsid w:val="00A65C96"/>
    <w:rsid w:val="00A66569"/>
    <w:rsid w:val="00A7093F"/>
    <w:rsid w:val="00A76E5D"/>
    <w:rsid w:val="00A800F7"/>
    <w:rsid w:val="00A80669"/>
    <w:rsid w:val="00A83F11"/>
    <w:rsid w:val="00A85074"/>
    <w:rsid w:val="00A852B3"/>
    <w:rsid w:val="00A86F4E"/>
    <w:rsid w:val="00A87DEB"/>
    <w:rsid w:val="00A92148"/>
    <w:rsid w:val="00A92165"/>
    <w:rsid w:val="00A95992"/>
    <w:rsid w:val="00A96A95"/>
    <w:rsid w:val="00AA103C"/>
    <w:rsid w:val="00AA3322"/>
    <w:rsid w:val="00AA4FC3"/>
    <w:rsid w:val="00AA6D42"/>
    <w:rsid w:val="00AA7176"/>
    <w:rsid w:val="00AA73B6"/>
    <w:rsid w:val="00AB2618"/>
    <w:rsid w:val="00AB3608"/>
    <w:rsid w:val="00AB44AE"/>
    <w:rsid w:val="00AB5506"/>
    <w:rsid w:val="00AB5978"/>
    <w:rsid w:val="00AB6894"/>
    <w:rsid w:val="00AB6A09"/>
    <w:rsid w:val="00AB75BA"/>
    <w:rsid w:val="00AC0259"/>
    <w:rsid w:val="00AC3759"/>
    <w:rsid w:val="00AC5726"/>
    <w:rsid w:val="00AC7F7D"/>
    <w:rsid w:val="00AD0519"/>
    <w:rsid w:val="00AD230F"/>
    <w:rsid w:val="00AD270B"/>
    <w:rsid w:val="00AD27AE"/>
    <w:rsid w:val="00AD2CF5"/>
    <w:rsid w:val="00AD6A30"/>
    <w:rsid w:val="00AE0F52"/>
    <w:rsid w:val="00AE4F25"/>
    <w:rsid w:val="00AF00EA"/>
    <w:rsid w:val="00AF0376"/>
    <w:rsid w:val="00AF220D"/>
    <w:rsid w:val="00AF5A22"/>
    <w:rsid w:val="00B0060F"/>
    <w:rsid w:val="00B0334B"/>
    <w:rsid w:val="00B03939"/>
    <w:rsid w:val="00B042B5"/>
    <w:rsid w:val="00B07607"/>
    <w:rsid w:val="00B11D76"/>
    <w:rsid w:val="00B12CFF"/>
    <w:rsid w:val="00B12F2E"/>
    <w:rsid w:val="00B15375"/>
    <w:rsid w:val="00B163F1"/>
    <w:rsid w:val="00B170E0"/>
    <w:rsid w:val="00B175AA"/>
    <w:rsid w:val="00B17D95"/>
    <w:rsid w:val="00B241FF"/>
    <w:rsid w:val="00B3033C"/>
    <w:rsid w:val="00B31C12"/>
    <w:rsid w:val="00B32513"/>
    <w:rsid w:val="00B331A2"/>
    <w:rsid w:val="00B3424D"/>
    <w:rsid w:val="00B35C03"/>
    <w:rsid w:val="00B40B34"/>
    <w:rsid w:val="00B40E8C"/>
    <w:rsid w:val="00B41235"/>
    <w:rsid w:val="00B47034"/>
    <w:rsid w:val="00B47E06"/>
    <w:rsid w:val="00B52654"/>
    <w:rsid w:val="00B52EA2"/>
    <w:rsid w:val="00B54EDA"/>
    <w:rsid w:val="00B55CBE"/>
    <w:rsid w:val="00B56954"/>
    <w:rsid w:val="00B57902"/>
    <w:rsid w:val="00B62B24"/>
    <w:rsid w:val="00B634ED"/>
    <w:rsid w:val="00B641D2"/>
    <w:rsid w:val="00B647AC"/>
    <w:rsid w:val="00B66DA1"/>
    <w:rsid w:val="00B66DB1"/>
    <w:rsid w:val="00B7053B"/>
    <w:rsid w:val="00B71B9E"/>
    <w:rsid w:val="00B732D1"/>
    <w:rsid w:val="00B73C45"/>
    <w:rsid w:val="00B73CB0"/>
    <w:rsid w:val="00B7575F"/>
    <w:rsid w:val="00B76433"/>
    <w:rsid w:val="00B76736"/>
    <w:rsid w:val="00B77F39"/>
    <w:rsid w:val="00B816FB"/>
    <w:rsid w:val="00B81F45"/>
    <w:rsid w:val="00B820D3"/>
    <w:rsid w:val="00B8255E"/>
    <w:rsid w:val="00B84178"/>
    <w:rsid w:val="00B923C1"/>
    <w:rsid w:val="00B943B4"/>
    <w:rsid w:val="00B950E4"/>
    <w:rsid w:val="00B9569C"/>
    <w:rsid w:val="00B96F41"/>
    <w:rsid w:val="00B971A8"/>
    <w:rsid w:val="00BA02D1"/>
    <w:rsid w:val="00BA083A"/>
    <w:rsid w:val="00BA1724"/>
    <w:rsid w:val="00BA755A"/>
    <w:rsid w:val="00BB0529"/>
    <w:rsid w:val="00BB1A2F"/>
    <w:rsid w:val="00BB31A4"/>
    <w:rsid w:val="00BB416B"/>
    <w:rsid w:val="00BB5F7D"/>
    <w:rsid w:val="00BB7C00"/>
    <w:rsid w:val="00BC1291"/>
    <w:rsid w:val="00BC67FE"/>
    <w:rsid w:val="00BD191C"/>
    <w:rsid w:val="00BD1F42"/>
    <w:rsid w:val="00BD24FC"/>
    <w:rsid w:val="00BD58DE"/>
    <w:rsid w:val="00BD5CAD"/>
    <w:rsid w:val="00BD721D"/>
    <w:rsid w:val="00BD777E"/>
    <w:rsid w:val="00BE1C17"/>
    <w:rsid w:val="00BE3150"/>
    <w:rsid w:val="00BE35FD"/>
    <w:rsid w:val="00BE6576"/>
    <w:rsid w:val="00BE7B8B"/>
    <w:rsid w:val="00BE7E64"/>
    <w:rsid w:val="00BF11EB"/>
    <w:rsid w:val="00BF1B2F"/>
    <w:rsid w:val="00BF2754"/>
    <w:rsid w:val="00BF2DCE"/>
    <w:rsid w:val="00BF487E"/>
    <w:rsid w:val="00BF5B2E"/>
    <w:rsid w:val="00BF78BE"/>
    <w:rsid w:val="00C00A60"/>
    <w:rsid w:val="00C01F2E"/>
    <w:rsid w:val="00C01F9C"/>
    <w:rsid w:val="00C0277D"/>
    <w:rsid w:val="00C066D6"/>
    <w:rsid w:val="00C06CBE"/>
    <w:rsid w:val="00C10A0F"/>
    <w:rsid w:val="00C10A50"/>
    <w:rsid w:val="00C11747"/>
    <w:rsid w:val="00C11F64"/>
    <w:rsid w:val="00C12935"/>
    <w:rsid w:val="00C132A0"/>
    <w:rsid w:val="00C14083"/>
    <w:rsid w:val="00C1755D"/>
    <w:rsid w:val="00C217A8"/>
    <w:rsid w:val="00C21D0B"/>
    <w:rsid w:val="00C21F16"/>
    <w:rsid w:val="00C25130"/>
    <w:rsid w:val="00C261B9"/>
    <w:rsid w:val="00C2671F"/>
    <w:rsid w:val="00C3029B"/>
    <w:rsid w:val="00C33861"/>
    <w:rsid w:val="00C35659"/>
    <w:rsid w:val="00C4007B"/>
    <w:rsid w:val="00C41EB1"/>
    <w:rsid w:val="00C4225E"/>
    <w:rsid w:val="00C45B15"/>
    <w:rsid w:val="00C46E1D"/>
    <w:rsid w:val="00C5104F"/>
    <w:rsid w:val="00C521E5"/>
    <w:rsid w:val="00C5488A"/>
    <w:rsid w:val="00C56640"/>
    <w:rsid w:val="00C57D9E"/>
    <w:rsid w:val="00C60934"/>
    <w:rsid w:val="00C60EB8"/>
    <w:rsid w:val="00C61249"/>
    <w:rsid w:val="00C61593"/>
    <w:rsid w:val="00C62415"/>
    <w:rsid w:val="00C635CF"/>
    <w:rsid w:val="00C6381C"/>
    <w:rsid w:val="00C64852"/>
    <w:rsid w:val="00C6490E"/>
    <w:rsid w:val="00C66FD1"/>
    <w:rsid w:val="00C67C99"/>
    <w:rsid w:val="00C7291C"/>
    <w:rsid w:val="00C72B74"/>
    <w:rsid w:val="00C72DEC"/>
    <w:rsid w:val="00C731DE"/>
    <w:rsid w:val="00C73C41"/>
    <w:rsid w:val="00C7438C"/>
    <w:rsid w:val="00C7744C"/>
    <w:rsid w:val="00C80876"/>
    <w:rsid w:val="00C80DB4"/>
    <w:rsid w:val="00C81873"/>
    <w:rsid w:val="00C826F9"/>
    <w:rsid w:val="00C8417E"/>
    <w:rsid w:val="00C87023"/>
    <w:rsid w:val="00C87D78"/>
    <w:rsid w:val="00C87FB7"/>
    <w:rsid w:val="00C90823"/>
    <w:rsid w:val="00C91EA8"/>
    <w:rsid w:val="00CA4896"/>
    <w:rsid w:val="00CA4D71"/>
    <w:rsid w:val="00CA6238"/>
    <w:rsid w:val="00CA6C0F"/>
    <w:rsid w:val="00CB2264"/>
    <w:rsid w:val="00CB40CA"/>
    <w:rsid w:val="00CB6160"/>
    <w:rsid w:val="00CB7964"/>
    <w:rsid w:val="00CC0EDA"/>
    <w:rsid w:val="00CC2369"/>
    <w:rsid w:val="00CC3BA4"/>
    <w:rsid w:val="00CC3F36"/>
    <w:rsid w:val="00CC4372"/>
    <w:rsid w:val="00CC5147"/>
    <w:rsid w:val="00CC6334"/>
    <w:rsid w:val="00CC642D"/>
    <w:rsid w:val="00CC6895"/>
    <w:rsid w:val="00CC6CFD"/>
    <w:rsid w:val="00CC712E"/>
    <w:rsid w:val="00CD04FF"/>
    <w:rsid w:val="00CD1D95"/>
    <w:rsid w:val="00CD23A0"/>
    <w:rsid w:val="00CD5BC4"/>
    <w:rsid w:val="00CD5F4F"/>
    <w:rsid w:val="00CD6DCF"/>
    <w:rsid w:val="00CD7106"/>
    <w:rsid w:val="00CD7F6E"/>
    <w:rsid w:val="00CE300A"/>
    <w:rsid w:val="00CE4A63"/>
    <w:rsid w:val="00CE5BDF"/>
    <w:rsid w:val="00CE70D9"/>
    <w:rsid w:val="00CE7635"/>
    <w:rsid w:val="00CF0EA3"/>
    <w:rsid w:val="00CF14EE"/>
    <w:rsid w:val="00CF4230"/>
    <w:rsid w:val="00CF6208"/>
    <w:rsid w:val="00CF70CE"/>
    <w:rsid w:val="00D02730"/>
    <w:rsid w:val="00D034B7"/>
    <w:rsid w:val="00D03F5C"/>
    <w:rsid w:val="00D044F7"/>
    <w:rsid w:val="00D04964"/>
    <w:rsid w:val="00D05C0E"/>
    <w:rsid w:val="00D12C82"/>
    <w:rsid w:val="00D12F64"/>
    <w:rsid w:val="00D137EC"/>
    <w:rsid w:val="00D15698"/>
    <w:rsid w:val="00D15AA4"/>
    <w:rsid w:val="00D15AB8"/>
    <w:rsid w:val="00D17F1C"/>
    <w:rsid w:val="00D20B4B"/>
    <w:rsid w:val="00D237A2"/>
    <w:rsid w:val="00D23927"/>
    <w:rsid w:val="00D24C09"/>
    <w:rsid w:val="00D25849"/>
    <w:rsid w:val="00D268E7"/>
    <w:rsid w:val="00D271D3"/>
    <w:rsid w:val="00D310B7"/>
    <w:rsid w:val="00D31D2A"/>
    <w:rsid w:val="00D32B72"/>
    <w:rsid w:val="00D37EAB"/>
    <w:rsid w:val="00D41287"/>
    <w:rsid w:val="00D41EBB"/>
    <w:rsid w:val="00D44537"/>
    <w:rsid w:val="00D44CB1"/>
    <w:rsid w:val="00D450F7"/>
    <w:rsid w:val="00D45126"/>
    <w:rsid w:val="00D53360"/>
    <w:rsid w:val="00D54F06"/>
    <w:rsid w:val="00D5554C"/>
    <w:rsid w:val="00D61F80"/>
    <w:rsid w:val="00D663CA"/>
    <w:rsid w:val="00D674E8"/>
    <w:rsid w:val="00D70E35"/>
    <w:rsid w:val="00D73B0A"/>
    <w:rsid w:val="00D75233"/>
    <w:rsid w:val="00D82A56"/>
    <w:rsid w:val="00D82DAE"/>
    <w:rsid w:val="00D842E7"/>
    <w:rsid w:val="00D855F4"/>
    <w:rsid w:val="00D877DB"/>
    <w:rsid w:val="00D87910"/>
    <w:rsid w:val="00D90B2B"/>
    <w:rsid w:val="00D91776"/>
    <w:rsid w:val="00D91F07"/>
    <w:rsid w:val="00D92B20"/>
    <w:rsid w:val="00D933EF"/>
    <w:rsid w:val="00D936AC"/>
    <w:rsid w:val="00D94920"/>
    <w:rsid w:val="00D968DA"/>
    <w:rsid w:val="00D96EE7"/>
    <w:rsid w:val="00DA1B9D"/>
    <w:rsid w:val="00DA418C"/>
    <w:rsid w:val="00DA45D8"/>
    <w:rsid w:val="00DA57CD"/>
    <w:rsid w:val="00DB191E"/>
    <w:rsid w:val="00DB4ABD"/>
    <w:rsid w:val="00DB4B68"/>
    <w:rsid w:val="00DC0572"/>
    <w:rsid w:val="00DC2940"/>
    <w:rsid w:val="00DC47AB"/>
    <w:rsid w:val="00DC52EA"/>
    <w:rsid w:val="00DC5336"/>
    <w:rsid w:val="00DC6BA2"/>
    <w:rsid w:val="00DC7602"/>
    <w:rsid w:val="00DD242D"/>
    <w:rsid w:val="00DD25BC"/>
    <w:rsid w:val="00DD2DE8"/>
    <w:rsid w:val="00DD3A82"/>
    <w:rsid w:val="00DD3B93"/>
    <w:rsid w:val="00DD54DF"/>
    <w:rsid w:val="00DE17A1"/>
    <w:rsid w:val="00DE1F5C"/>
    <w:rsid w:val="00DE28BA"/>
    <w:rsid w:val="00DE3F89"/>
    <w:rsid w:val="00DE40D0"/>
    <w:rsid w:val="00DF3E19"/>
    <w:rsid w:val="00DF3F06"/>
    <w:rsid w:val="00DF430D"/>
    <w:rsid w:val="00DF4BF6"/>
    <w:rsid w:val="00DF4EC6"/>
    <w:rsid w:val="00DF5CCC"/>
    <w:rsid w:val="00E056B2"/>
    <w:rsid w:val="00E0608B"/>
    <w:rsid w:val="00E06DD9"/>
    <w:rsid w:val="00E11C35"/>
    <w:rsid w:val="00E16FC1"/>
    <w:rsid w:val="00E20D3A"/>
    <w:rsid w:val="00E2627D"/>
    <w:rsid w:val="00E30785"/>
    <w:rsid w:val="00E324A7"/>
    <w:rsid w:val="00E34AE0"/>
    <w:rsid w:val="00E378A9"/>
    <w:rsid w:val="00E42C03"/>
    <w:rsid w:val="00E42EFF"/>
    <w:rsid w:val="00E432BE"/>
    <w:rsid w:val="00E43E20"/>
    <w:rsid w:val="00E51B76"/>
    <w:rsid w:val="00E55601"/>
    <w:rsid w:val="00E5706F"/>
    <w:rsid w:val="00E6467A"/>
    <w:rsid w:val="00E66B66"/>
    <w:rsid w:val="00E70C42"/>
    <w:rsid w:val="00E712C5"/>
    <w:rsid w:val="00E71F94"/>
    <w:rsid w:val="00E7384F"/>
    <w:rsid w:val="00E74248"/>
    <w:rsid w:val="00E7532C"/>
    <w:rsid w:val="00E775CB"/>
    <w:rsid w:val="00E77C38"/>
    <w:rsid w:val="00E77D89"/>
    <w:rsid w:val="00E80BDD"/>
    <w:rsid w:val="00E80FB8"/>
    <w:rsid w:val="00E81675"/>
    <w:rsid w:val="00E83E7F"/>
    <w:rsid w:val="00E84EFF"/>
    <w:rsid w:val="00E850BC"/>
    <w:rsid w:val="00E85A54"/>
    <w:rsid w:val="00E86A30"/>
    <w:rsid w:val="00E87D2B"/>
    <w:rsid w:val="00E9155F"/>
    <w:rsid w:val="00E93E11"/>
    <w:rsid w:val="00E94844"/>
    <w:rsid w:val="00E9499F"/>
    <w:rsid w:val="00E9594E"/>
    <w:rsid w:val="00E960BF"/>
    <w:rsid w:val="00E96424"/>
    <w:rsid w:val="00E9789D"/>
    <w:rsid w:val="00E97FD1"/>
    <w:rsid w:val="00EA01C2"/>
    <w:rsid w:val="00EA14B1"/>
    <w:rsid w:val="00EA216C"/>
    <w:rsid w:val="00EA3585"/>
    <w:rsid w:val="00EA36BA"/>
    <w:rsid w:val="00EA3DBD"/>
    <w:rsid w:val="00EA424F"/>
    <w:rsid w:val="00EA468B"/>
    <w:rsid w:val="00EA5AA7"/>
    <w:rsid w:val="00EA67E8"/>
    <w:rsid w:val="00EA6F27"/>
    <w:rsid w:val="00EB4832"/>
    <w:rsid w:val="00EB50CB"/>
    <w:rsid w:val="00EB6C3E"/>
    <w:rsid w:val="00EC0268"/>
    <w:rsid w:val="00EC2BAC"/>
    <w:rsid w:val="00EC3F9C"/>
    <w:rsid w:val="00EC622D"/>
    <w:rsid w:val="00EC70DD"/>
    <w:rsid w:val="00ED0181"/>
    <w:rsid w:val="00ED06D1"/>
    <w:rsid w:val="00ED0A75"/>
    <w:rsid w:val="00ED14EC"/>
    <w:rsid w:val="00ED2C4F"/>
    <w:rsid w:val="00ED4695"/>
    <w:rsid w:val="00EE15A1"/>
    <w:rsid w:val="00EE5FF3"/>
    <w:rsid w:val="00EF13A7"/>
    <w:rsid w:val="00EF1DF3"/>
    <w:rsid w:val="00EF301F"/>
    <w:rsid w:val="00EF446F"/>
    <w:rsid w:val="00EF4786"/>
    <w:rsid w:val="00EF4E61"/>
    <w:rsid w:val="00F011BA"/>
    <w:rsid w:val="00F02F49"/>
    <w:rsid w:val="00F0386E"/>
    <w:rsid w:val="00F03E2F"/>
    <w:rsid w:val="00F04A11"/>
    <w:rsid w:val="00F05438"/>
    <w:rsid w:val="00F11373"/>
    <w:rsid w:val="00F12913"/>
    <w:rsid w:val="00F14418"/>
    <w:rsid w:val="00F148B2"/>
    <w:rsid w:val="00F15F18"/>
    <w:rsid w:val="00F16C09"/>
    <w:rsid w:val="00F247BC"/>
    <w:rsid w:val="00F3226B"/>
    <w:rsid w:val="00F331AC"/>
    <w:rsid w:val="00F342C7"/>
    <w:rsid w:val="00F35C53"/>
    <w:rsid w:val="00F36627"/>
    <w:rsid w:val="00F405F9"/>
    <w:rsid w:val="00F4446E"/>
    <w:rsid w:val="00F4637E"/>
    <w:rsid w:val="00F46FF8"/>
    <w:rsid w:val="00F47A93"/>
    <w:rsid w:val="00F51502"/>
    <w:rsid w:val="00F53DFA"/>
    <w:rsid w:val="00F5528E"/>
    <w:rsid w:val="00F55965"/>
    <w:rsid w:val="00F56FAE"/>
    <w:rsid w:val="00F57DBF"/>
    <w:rsid w:val="00F60663"/>
    <w:rsid w:val="00F61B4D"/>
    <w:rsid w:val="00F63084"/>
    <w:rsid w:val="00F65436"/>
    <w:rsid w:val="00F71F74"/>
    <w:rsid w:val="00F720D6"/>
    <w:rsid w:val="00F72235"/>
    <w:rsid w:val="00F75E07"/>
    <w:rsid w:val="00F76172"/>
    <w:rsid w:val="00F7710B"/>
    <w:rsid w:val="00F77137"/>
    <w:rsid w:val="00F777C7"/>
    <w:rsid w:val="00F81188"/>
    <w:rsid w:val="00F8132B"/>
    <w:rsid w:val="00F83419"/>
    <w:rsid w:val="00F83B00"/>
    <w:rsid w:val="00F85B74"/>
    <w:rsid w:val="00F90E72"/>
    <w:rsid w:val="00F922BB"/>
    <w:rsid w:val="00F9284B"/>
    <w:rsid w:val="00F93B23"/>
    <w:rsid w:val="00F95082"/>
    <w:rsid w:val="00F95E8E"/>
    <w:rsid w:val="00F96FEC"/>
    <w:rsid w:val="00FA206A"/>
    <w:rsid w:val="00FA3979"/>
    <w:rsid w:val="00FA59D2"/>
    <w:rsid w:val="00FA5B27"/>
    <w:rsid w:val="00FA5B4B"/>
    <w:rsid w:val="00FA714C"/>
    <w:rsid w:val="00FB1F52"/>
    <w:rsid w:val="00FB23DD"/>
    <w:rsid w:val="00FB28B1"/>
    <w:rsid w:val="00FB37A9"/>
    <w:rsid w:val="00FB41D2"/>
    <w:rsid w:val="00FC07DB"/>
    <w:rsid w:val="00FC20B9"/>
    <w:rsid w:val="00FC61E0"/>
    <w:rsid w:val="00FC7CD2"/>
    <w:rsid w:val="00FC7E58"/>
    <w:rsid w:val="00FD0B64"/>
    <w:rsid w:val="00FD28A8"/>
    <w:rsid w:val="00FD3DA7"/>
    <w:rsid w:val="00FD4551"/>
    <w:rsid w:val="00FD55EC"/>
    <w:rsid w:val="00FD662A"/>
    <w:rsid w:val="00FE0312"/>
    <w:rsid w:val="00FE1CF8"/>
    <w:rsid w:val="00FE72DD"/>
    <w:rsid w:val="00FE788D"/>
    <w:rsid w:val="00FE7C0E"/>
    <w:rsid w:val="00FE7F31"/>
    <w:rsid w:val="00FF306C"/>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76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lsdException w:name="List Number 2" w:semiHidden="1" w:unhideWhenUsed="1"/>
    <w:lsdException w:name="List Number 3" w:semiHidden="1" w:unhideWhenUsed="1"/>
    <w:lsdException w:name="List Number 4" w:semiHidden="1"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2"/>
    <w:lsdException w:name="Strong" w:semiHidden="1" w:uiPriority="22" w:qFormat="1"/>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A96A95"/>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995755"/>
    <w:pPr>
      <w:keepNext/>
      <w:keepLines/>
      <w:numPr>
        <w:numId w:val="25"/>
      </w:numPr>
      <w:spacing w:before="480" w:after="140" w:line="240" w:lineRule="auto"/>
      <w:ind w:right="284"/>
      <w:outlineLvl w:val="0"/>
    </w:pPr>
    <w:rPr>
      <w:rFonts w:eastAsiaTheme="majorEastAsia" w:cstheme="majorBidi"/>
      <w:bCs/>
      <w:sz w:val="38"/>
      <w:szCs w:val="28"/>
    </w:rPr>
  </w:style>
  <w:style w:type="paragraph" w:styleId="Heading2">
    <w:name w:val="heading 2"/>
    <w:basedOn w:val="Normal"/>
    <w:next w:val="BodyText"/>
    <w:link w:val="Heading2Char"/>
    <w:uiPriority w:val="1"/>
    <w:qFormat/>
    <w:rsid w:val="00263B2F"/>
    <w:pPr>
      <w:keepNext/>
      <w:keepLines/>
      <w:numPr>
        <w:ilvl w:val="1"/>
        <w:numId w:val="25"/>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EB50CB"/>
    <w:pPr>
      <w:keepNext/>
      <w:keepLines/>
      <w:numPr>
        <w:ilvl w:val="2"/>
        <w:numId w:val="25"/>
      </w:numPr>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EB50CB"/>
    <w:pPr>
      <w:keepNext/>
      <w:keepLines/>
      <w:numPr>
        <w:ilvl w:val="3"/>
        <w:numId w:val="25"/>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rsid w:val="00EB50CB"/>
    <w:pPr>
      <w:keepNext/>
      <w:keepLines/>
      <w:numPr>
        <w:ilvl w:val="4"/>
        <w:numId w:val="25"/>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EC70DD"/>
    <w:pPr>
      <w:keepNext/>
      <w:keepLines/>
      <w:numPr>
        <w:ilvl w:val="5"/>
        <w:numId w:val="25"/>
      </w:numPr>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EC70DD"/>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EC70DD"/>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EC70DD"/>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5468E9"/>
    <w:rPr>
      <w:vertAlign w:val="superscript"/>
    </w:rPr>
  </w:style>
  <w:style w:type="paragraph" w:styleId="ListBullet">
    <w:name w:val="List Bullet"/>
    <w:basedOn w:val="Normal"/>
    <w:uiPriority w:val="3"/>
    <w:semiHidden/>
    <w:rsid w:val="00EC70DD"/>
    <w:pPr>
      <w:numPr>
        <w:numId w:val="2"/>
      </w:numPr>
    </w:pPr>
  </w:style>
  <w:style w:type="paragraph" w:styleId="ListNumber">
    <w:name w:val="List Number"/>
    <w:basedOn w:val="Normal"/>
    <w:uiPriority w:val="5"/>
    <w:semiHidden/>
    <w:rsid w:val="00EC70DD"/>
    <w:pPr>
      <w:numPr>
        <w:numId w:val="1"/>
      </w:numPr>
    </w:pPr>
  </w:style>
  <w:style w:type="paragraph" w:styleId="BalloonText">
    <w:name w:val="Balloon Text"/>
    <w:basedOn w:val="Normal"/>
    <w:link w:val="BalloonTextChar"/>
    <w:uiPriority w:val="98"/>
    <w:semiHidden/>
    <w:unhideWhenUsed/>
    <w:rsid w:val="00971D0C"/>
    <w:pPr>
      <w:spacing w:after="0" w:line="240" w:lineRule="auto"/>
    </w:pPr>
    <w:rPr>
      <w:rFonts w:cs="Tahoma"/>
      <w:sz w:val="16"/>
      <w:szCs w:val="16"/>
    </w:rPr>
  </w:style>
  <w:style w:type="character" w:customStyle="1" w:styleId="BalloonTextChar">
    <w:name w:val="Balloon Text Char"/>
    <w:basedOn w:val="DefaultParagraphFont"/>
    <w:link w:val="BalloonText"/>
    <w:uiPriority w:val="98"/>
    <w:semiHidden/>
    <w:rsid w:val="00D933EF"/>
    <w:rPr>
      <w:rFonts w:ascii="Calibri" w:hAnsi="Calibri" w:cs="Tahoma"/>
      <w:color w:val="1E1E1E"/>
      <w:sz w:val="16"/>
      <w:szCs w:val="16"/>
    </w:rPr>
  </w:style>
  <w:style w:type="character" w:customStyle="1" w:styleId="Heading1Char">
    <w:name w:val="Heading 1 Char"/>
    <w:basedOn w:val="DefaultParagraphFont"/>
    <w:link w:val="Heading1"/>
    <w:uiPriority w:val="1"/>
    <w:rsid w:val="00995755"/>
    <w:rPr>
      <w:rFonts w:ascii="Calibri" w:eastAsiaTheme="majorEastAsia" w:hAnsi="Calibri" w:cstheme="majorBidi"/>
      <w:bCs/>
      <w:color w:val="939905"/>
      <w:sz w:val="38"/>
      <w:szCs w:val="28"/>
    </w:rPr>
  </w:style>
  <w:style w:type="character" w:customStyle="1" w:styleId="Heading2Char">
    <w:name w:val="Heading 2 Char"/>
    <w:basedOn w:val="DefaultParagraphFont"/>
    <w:link w:val="Heading2"/>
    <w:uiPriority w:val="1"/>
    <w:rsid w:val="00263B2F"/>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AC7F7D"/>
    <w:rPr>
      <w:rFonts w:ascii="Calibri" w:eastAsiaTheme="majorEastAsia" w:hAnsi="Calibri" w:cstheme="majorBidi"/>
      <w:bCs/>
      <w:color w:val="1E1E1E"/>
      <w:sz w:val="29"/>
    </w:rPr>
  </w:style>
  <w:style w:type="character" w:customStyle="1" w:styleId="Heading4Char">
    <w:name w:val="Heading 4 Char"/>
    <w:basedOn w:val="DefaultParagraphFont"/>
    <w:link w:val="Heading4"/>
    <w:uiPriority w:val="1"/>
    <w:rsid w:val="00DC47AB"/>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semiHidden/>
    <w:rsid w:val="00FE72DD"/>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EC0268"/>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EC026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EC02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0268"/>
    <w:rPr>
      <w:rFonts w:asciiTheme="majorHAnsi" w:eastAsiaTheme="majorEastAsia" w:hAnsiTheme="majorHAnsi" w:cstheme="majorBidi"/>
      <w:i/>
      <w:iCs/>
      <w:color w:val="404040" w:themeColor="text1" w:themeTint="BF"/>
      <w:sz w:val="20"/>
      <w:szCs w:val="20"/>
    </w:rPr>
  </w:style>
  <w:style w:type="paragraph" w:customStyle="1" w:styleId="Quotationseparateparagraph">
    <w:name w:val="Quotation (separate paragraph)"/>
    <w:basedOn w:val="Normal"/>
    <w:uiPriority w:val="6"/>
    <w:rsid w:val="00F922BB"/>
    <w:pPr>
      <w:ind w:left="567" w:right="567"/>
    </w:pPr>
    <w:rPr>
      <w:i/>
      <w:color w:val="4D4D4D"/>
    </w:rPr>
  </w:style>
  <w:style w:type="paragraph" w:styleId="Caption">
    <w:name w:val="caption"/>
    <w:basedOn w:val="Normal"/>
    <w:next w:val="BodyText"/>
    <w:uiPriority w:val="2"/>
    <w:semiHidden/>
    <w:rsid w:val="004F143B"/>
    <w:pPr>
      <w:keepNext/>
      <w:spacing w:before="200" w:after="140"/>
    </w:pPr>
    <w:rPr>
      <w:b/>
      <w:bCs/>
      <w:szCs w:val="18"/>
    </w:rPr>
  </w:style>
  <w:style w:type="paragraph" w:styleId="Bibliography">
    <w:name w:val="Bibliography"/>
    <w:basedOn w:val="Normal"/>
    <w:next w:val="Normal"/>
    <w:uiPriority w:val="7"/>
    <w:semiHidden/>
    <w:rsid w:val="00971D0C"/>
  </w:style>
  <w:style w:type="paragraph" w:styleId="TOC1">
    <w:name w:val="toc 1"/>
    <w:basedOn w:val="Normalcolour"/>
    <w:next w:val="Normal"/>
    <w:uiPriority w:val="39"/>
    <w:rsid w:val="00EB50CB"/>
    <w:pPr>
      <w:tabs>
        <w:tab w:val="right" w:leader="underscore" w:pos="9299"/>
      </w:tabs>
      <w:spacing w:before="200" w:after="0"/>
      <w:ind w:right="425"/>
    </w:pPr>
    <w:rPr>
      <w:b/>
      <w:sz w:val="26"/>
    </w:rPr>
  </w:style>
  <w:style w:type="paragraph" w:styleId="TOC2">
    <w:name w:val="toc 2"/>
    <w:basedOn w:val="Normal"/>
    <w:next w:val="Normal"/>
    <w:uiPriority w:val="39"/>
    <w:rsid w:val="00EB50CB"/>
    <w:pPr>
      <w:tabs>
        <w:tab w:val="right" w:leader="underscore" w:pos="9299"/>
      </w:tabs>
      <w:spacing w:after="0"/>
      <w:ind w:right="425"/>
    </w:pPr>
  </w:style>
  <w:style w:type="paragraph" w:styleId="TOC3">
    <w:name w:val="toc 3"/>
    <w:basedOn w:val="Normal"/>
    <w:next w:val="Normal"/>
    <w:uiPriority w:val="39"/>
    <w:rsid w:val="00EB50CB"/>
    <w:pPr>
      <w:tabs>
        <w:tab w:val="right" w:leader="underscore" w:pos="9299"/>
      </w:tabs>
      <w:spacing w:after="0"/>
      <w:ind w:left="284" w:right="425"/>
    </w:pPr>
  </w:style>
  <w:style w:type="paragraph" w:styleId="TOC4">
    <w:name w:val="toc 4"/>
    <w:basedOn w:val="Normal"/>
    <w:next w:val="Normal"/>
    <w:uiPriority w:val="39"/>
    <w:rsid w:val="00BD1F42"/>
    <w:pPr>
      <w:tabs>
        <w:tab w:val="right" w:leader="underscore" w:pos="9299"/>
      </w:tabs>
      <w:spacing w:after="0"/>
      <w:ind w:left="567" w:right="425"/>
    </w:pPr>
  </w:style>
  <w:style w:type="paragraph" w:styleId="TOC5">
    <w:name w:val="toc 5"/>
    <w:basedOn w:val="Normal"/>
    <w:next w:val="Normal"/>
    <w:uiPriority w:val="39"/>
    <w:semiHidden/>
    <w:rsid w:val="002E6071"/>
    <w:pPr>
      <w:tabs>
        <w:tab w:val="right" w:leader="dot" w:pos="9299"/>
      </w:tabs>
      <w:spacing w:after="0" w:line="260" w:lineRule="atLeast"/>
      <w:ind w:left="851" w:right="425"/>
    </w:pPr>
  </w:style>
  <w:style w:type="paragraph" w:styleId="TOC6">
    <w:name w:val="toc 6"/>
    <w:basedOn w:val="Normal"/>
    <w:next w:val="Normal"/>
    <w:autoRedefine/>
    <w:uiPriority w:val="39"/>
    <w:semiHidden/>
    <w:rsid w:val="00EC70DD"/>
    <w:pPr>
      <w:spacing w:after="100"/>
      <w:ind w:left="1100"/>
    </w:pPr>
  </w:style>
  <w:style w:type="paragraph" w:styleId="TOC7">
    <w:name w:val="toc 7"/>
    <w:basedOn w:val="Normal"/>
    <w:next w:val="Normal"/>
    <w:autoRedefine/>
    <w:uiPriority w:val="39"/>
    <w:semiHidden/>
    <w:rsid w:val="00EC70DD"/>
    <w:pPr>
      <w:spacing w:after="100"/>
      <w:ind w:left="1320"/>
    </w:pPr>
  </w:style>
  <w:style w:type="paragraph" w:styleId="TOC8">
    <w:name w:val="toc 8"/>
    <w:basedOn w:val="Normal"/>
    <w:next w:val="Normal"/>
    <w:autoRedefine/>
    <w:uiPriority w:val="39"/>
    <w:semiHidden/>
    <w:rsid w:val="00EC70DD"/>
    <w:pPr>
      <w:spacing w:after="100"/>
      <w:ind w:left="1540"/>
    </w:pPr>
  </w:style>
  <w:style w:type="paragraph" w:styleId="TOC9">
    <w:name w:val="toc 9"/>
    <w:basedOn w:val="Normal"/>
    <w:next w:val="Normal"/>
    <w:autoRedefine/>
    <w:uiPriority w:val="39"/>
    <w:semiHidden/>
    <w:rsid w:val="00EC70DD"/>
    <w:pPr>
      <w:spacing w:after="100"/>
      <w:ind w:left="1760"/>
    </w:pPr>
  </w:style>
  <w:style w:type="paragraph" w:styleId="TOCHeading">
    <w:name w:val="TOC Heading"/>
    <w:basedOn w:val="Heading1"/>
    <w:next w:val="BodyText"/>
    <w:uiPriority w:val="1"/>
    <w:rsid w:val="00E83E7F"/>
    <w:pPr>
      <w:spacing w:before="0"/>
      <w:outlineLvl w:val="9"/>
    </w:pPr>
  </w:style>
  <w:style w:type="paragraph" w:styleId="BodyText">
    <w:name w:val="Body Text"/>
    <w:basedOn w:val="Normal"/>
    <w:link w:val="BodyTextChar"/>
    <w:uiPriority w:val="2"/>
    <w:unhideWhenUsed/>
    <w:rsid w:val="002C04B2"/>
  </w:style>
  <w:style w:type="character" w:customStyle="1" w:styleId="BodyTextChar">
    <w:name w:val="Body Text Char"/>
    <w:basedOn w:val="DefaultParagraphFont"/>
    <w:link w:val="BodyText"/>
    <w:uiPriority w:val="2"/>
    <w:rsid w:val="002C04B2"/>
    <w:rPr>
      <w:rFonts w:ascii="Calibri" w:hAnsi="Calibri"/>
      <w:color w:val="1E1E1E"/>
      <w:sz w:val="24"/>
    </w:rPr>
  </w:style>
  <w:style w:type="paragraph" w:styleId="CommentText">
    <w:name w:val="annotation text"/>
    <w:basedOn w:val="Normal"/>
    <w:link w:val="CommentTextChar"/>
    <w:uiPriority w:val="12"/>
    <w:semiHidden/>
    <w:rsid w:val="00002E2B"/>
    <w:pPr>
      <w:spacing w:line="240" w:lineRule="auto"/>
    </w:pPr>
    <w:rPr>
      <w:sz w:val="22"/>
      <w:szCs w:val="20"/>
    </w:rPr>
  </w:style>
  <w:style w:type="character" w:customStyle="1" w:styleId="CommentTextChar">
    <w:name w:val="Comment Text Char"/>
    <w:basedOn w:val="DefaultParagraphFont"/>
    <w:link w:val="CommentText"/>
    <w:uiPriority w:val="12"/>
    <w:semiHidden/>
    <w:rsid w:val="00002E2B"/>
    <w:rPr>
      <w:rFonts w:ascii="Calibri" w:hAnsi="Calibri"/>
      <w:color w:val="1E1E1E"/>
      <w:szCs w:val="20"/>
    </w:rPr>
  </w:style>
  <w:style w:type="paragraph" w:styleId="CommentSubject">
    <w:name w:val="annotation subject"/>
    <w:basedOn w:val="CommentText"/>
    <w:next w:val="CommentText"/>
    <w:link w:val="CommentSubjectChar"/>
    <w:uiPriority w:val="12"/>
    <w:semiHidden/>
    <w:rsid w:val="00EC70DD"/>
    <w:rPr>
      <w:b/>
      <w:bCs/>
    </w:rPr>
  </w:style>
  <w:style w:type="character" w:customStyle="1" w:styleId="CommentSubjectChar">
    <w:name w:val="Comment Subject Char"/>
    <w:basedOn w:val="CommentTextChar"/>
    <w:link w:val="CommentSubject"/>
    <w:uiPriority w:val="12"/>
    <w:semiHidden/>
    <w:rsid w:val="00D933EF"/>
    <w:rPr>
      <w:rFonts w:ascii="Calibri" w:hAnsi="Calibri"/>
      <w:b/>
      <w:bCs/>
      <w:color w:val="1E1E1E"/>
      <w:sz w:val="20"/>
      <w:szCs w:val="20"/>
    </w:rPr>
  </w:style>
  <w:style w:type="paragraph" w:styleId="Date">
    <w:name w:val="Date"/>
    <w:basedOn w:val="Normal"/>
    <w:next w:val="Normal"/>
    <w:link w:val="DateChar"/>
    <w:uiPriority w:val="99"/>
    <w:semiHidden/>
    <w:rsid w:val="00EC70DD"/>
  </w:style>
  <w:style w:type="character" w:customStyle="1" w:styleId="DateChar">
    <w:name w:val="Date Char"/>
    <w:basedOn w:val="DefaultParagraphFont"/>
    <w:link w:val="Date"/>
    <w:uiPriority w:val="99"/>
    <w:semiHidden/>
    <w:rsid w:val="00971D0C"/>
    <w:rPr>
      <w:rFonts w:ascii="Calibri" w:hAnsi="Calibri"/>
      <w:color w:val="1E1E1E"/>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EC0268"/>
    <w:rPr>
      <w:lang w:val="en-US"/>
    </w:rPr>
  </w:style>
  <w:style w:type="paragraph" w:styleId="EndnoteText">
    <w:name w:val="endnote text"/>
    <w:basedOn w:val="Normal"/>
    <w:link w:val="EndnoteTextChar"/>
    <w:uiPriority w:val="7"/>
    <w:rsid w:val="00730E17"/>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9954CB"/>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9D6259"/>
    <w:pPr>
      <w:spacing w:after="0" w:line="240" w:lineRule="auto"/>
      <w:jc w:val="right"/>
    </w:pPr>
    <w:rPr>
      <w:color w:val="696969"/>
      <w:sz w:val="20"/>
    </w:rPr>
  </w:style>
  <w:style w:type="character" w:customStyle="1" w:styleId="FooterChar">
    <w:name w:val="Footer Char"/>
    <w:basedOn w:val="DefaultParagraphFont"/>
    <w:link w:val="Footer"/>
    <w:uiPriority w:val="10"/>
    <w:rsid w:val="009D6259"/>
    <w:rPr>
      <w:rFonts w:ascii="Calibri" w:hAnsi="Calibri"/>
      <w:color w:val="696969"/>
      <w:sz w:val="20"/>
    </w:rPr>
  </w:style>
  <w:style w:type="paragraph" w:styleId="FootnoteText">
    <w:name w:val="footnote text"/>
    <w:basedOn w:val="Normal"/>
    <w:link w:val="FootnoteTextChar"/>
    <w:uiPriority w:val="7"/>
    <w:rsid w:val="00730E17"/>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B175AA"/>
    <w:rPr>
      <w:rFonts w:ascii="Calibri" w:hAnsi="Calibri"/>
      <w:color w:val="4D4D4D"/>
      <w:sz w:val="20"/>
      <w:szCs w:val="20"/>
    </w:rPr>
  </w:style>
  <w:style w:type="paragraph" w:styleId="Header">
    <w:name w:val="header"/>
    <w:basedOn w:val="Normal"/>
    <w:link w:val="HeaderChar"/>
    <w:rsid w:val="00307592"/>
    <w:pPr>
      <w:tabs>
        <w:tab w:val="right" w:pos="9299"/>
      </w:tabs>
      <w:spacing w:after="0" w:line="240" w:lineRule="auto"/>
    </w:pPr>
    <w:rPr>
      <w:color w:val="696969"/>
      <w:sz w:val="20"/>
    </w:rPr>
  </w:style>
  <w:style w:type="character" w:customStyle="1" w:styleId="HeaderChar">
    <w:name w:val="Header Char"/>
    <w:basedOn w:val="DefaultParagraphFont"/>
    <w:link w:val="Header"/>
    <w:rsid w:val="00687159"/>
    <w:rPr>
      <w:rFonts w:ascii="Calibri" w:hAnsi="Calibri"/>
      <w:color w:val="696969"/>
      <w:sz w:val="20"/>
    </w:rPr>
  </w:style>
  <w:style w:type="paragraph" w:styleId="HTMLAddress">
    <w:name w:val="HTML Address"/>
    <w:basedOn w:val="Normal"/>
    <w:link w:val="HTMLAddressChar"/>
    <w:uiPriority w:val="87"/>
    <w:semiHidden/>
    <w:rsid w:val="00EC70DD"/>
    <w:pPr>
      <w:spacing w:after="0" w:line="240" w:lineRule="auto"/>
    </w:pPr>
    <w:rPr>
      <w:i/>
      <w:iCs/>
    </w:rPr>
  </w:style>
  <w:style w:type="character" w:customStyle="1" w:styleId="HTMLAddressChar">
    <w:name w:val="HTML Address Char"/>
    <w:basedOn w:val="DefaultParagraphFont"/>
    <w:link w:val="HTMLAddress"/>
    <w:uiPriority w:val="87"/>
    <w:semiHidden/>
    <w:rsid w:val="00D933EF"/>
    <w:rPr>
      <w:rFonts w:ascii="Calibri" w:hAnsi="Calibri"/>
      <w:i/>
      <w:iCs/>
      <w:color w:val="1E1E1E"/>
    </w:rPr>
  </w:style>
  <w:style w:type="paragraph" w:styleId="HTMLPreformatted">
    <w:name w:val="HTML Preformatted"/>
    <w:basedOn w:val="Normal"/>
    <w:link w:val="HTMLPreformattedChar"/>
    <w:uiPriority w:val="87"/>
    <w:semiHidden/>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87"/>
    <w:semiHidden/>
    <w:rsid w:val="00D933EF"/>
    <w:rPr>
      <w:rFonts w:ascii="Consolas" w:hAnsi="Consolas"/>
      <w:color w:val="1E1E1E"/>
      <w:sz w:val="20"/>
      <w:szCs w:val="20"/>
    </w:rPr>
  </w:style>
  <w:style w:type="paragraph" w:styleId="Index1">
    <w:name w:val="index 1"/>
    <w:basedOn w:val="Normal"/>
    <w:uiPriority w:val="99"/>
    <w:semiHidden/>
    <w:rsid w:val="002F2103"/>
    <w:pPr>
      <w:spacing w:after="0"/>
      <w:ind w:left="220" w:hanging="220"/>
    </w:pPr>
    <w:rPr>
      <w:szCs w:val="18"/>
    </w:rPr>
  </w:style>
  <w:style w:type="paragraph" w:styleId="Index2">
    <w:name w:val="index 2"/>
    <w:basedOn w:val="Normal"/>
    <w:uiPriority w:val="99"/>
    <w:semiHidden/>
    <w:rsid w:val="002F2103"/>
    <w:pPr>
      <w:spacing w:after="0"/>
      <w:ind w:left="440" w:hanging="220"/>
    </w:pPr>
    <w:rPr>
      <w:szCs w:val="18"/>
    </w:rPr>
  </w:style>
  <w:style w:type="paragraph" w:styleId="Index3">
    <w:name w:val="index 3"/>
    <w:basedOn w:val="Normal"/>
    <w:uiPriority w:val="99"/>
    <w:semiHidden/>
    <w:rsid w:val="002F2103"/>
    <w:pPr>
      <w:spacing w:after="0"/>
      <w:ind w:left="660" w:hanging="220"/>
    </w:pPr>
    <w:rPr>
      <w:szCs w:val="18"/>
    </w:rPr>
  </w:style>
  <w:style w:type="paragraph" w:styleId="Index4">
    <w:name w:val="index 4"/>
    <w:basedOn w:val="Normal"/>
    <w:uiPriority w:val="99"/>
    <w:semiHidden/>
    <w:rsid w:val="002F2103"/>
    <w:pPr>
      <w:spacing w:after="0"/>
      <w:ind w:left="880" w:hanging="220"/>
    </w:pPr>
    <w:rPr>
      <w:szCs w:val="18"/>
    </w:rPr>
  </w:style>
  <w:style w:type="paragraph" w:styleId="Index5">
    <w:name w:val="index 5"/>
    <w:basedOn w:val="Normal"/>
    <w:uiPriority w:val="99"/>
    <w:semiHidden/>
    <w:rsid w:val="002F2103"/>
    <w:pPr>
      <w:spacing w:after="0"/>
      <w:ind w:left="1100" w:hanging="220"/>
    </w:pPr>
    <w:rPr>
      <w:szCs w:val="18"/>
    </w:rPr>
  </w:style>
  <w:style w:type="paragraph" w:styleId="Index6">
    <w:name w:val="index 6"/>
    <w:basedOn w:val="Normal"/>
    <w:uiPriority w:val="99"/>
    <w:semiHidden/>
    <w:rsid w:val="002F2103"/>
    <w:pPr>
      <w:spacing w:after="0"/>
      <w:ind w:left="1320" w:hanging="220"/>
    </w:pPr>
    <w:rPr>
      <w:szCs w:val="18"/>
    </w:rPr>
  </w:style>
  <w:style w:type="paragraph" w:styleId="Index7">
    <w:name w:val="index 7"/>
    <w:basedOn w:val="Normal"/>
    <w:uiPriority w:val="99"/>
    <w:semiHidden/>
    <w:rsid w:val="002F2103"/>
    <w:pPr>
      <w:spacing w:after="0"/>
      <w:ind w:left="1540" w:hanging="220"/>
    </w:pPr>
    <w:rPr>
      <w:szCs w:val="18"/>
    </w:rPr>
  </w:style>
  <w:style w:type="paragraph" w:styleId="Index8">
    <w:name w:val="index 8"/>
    <w:basedOn w:val="Normal"/>
    <w:uiPriority w:val="99"/>
    <w:semiHidden/>
    <w:rsid w:val="002F2103"/>
    <w:pPr>
      <w:spacing w:after="0"/>
      <w:ind w:left="1760" w:hanging="220"/>
    </w:pPr>
    <w:rPr>
      <w:szCs w:val="18"/>
    </w:rPr>
  </w:style>
  <w:style w:type="paragraph" w:styleId="Index9">
    <w:name w:val="index 9"/>
    <w:basedOn w:val="Normal"/>
    <w:uiPriority w:val="99"/>
    <w:semiHidden/>
    <w:rsid w:val="002F2103"/>
    <w:pPr>
      <w:spacing w:after="0"/>
      <w:ind w:left="1980" w:hanging="220"/>
    </w:pPr>
    <w:rPr>
      <w:szCs w:val="18"/>
    </w:rPr>
  </w:style>
  <w:style w:type="paragraph" w:styleId="IndexHeading">
    <w:name w:val="index heading"/>
    <w:basedOn w:val="Normal"/>
    <w:next w:val="Index1"/>
    <w:uiPriority w:val="1"/>
    <w:semiHidden/>
    <w:rsid w:val="00482DB6"/>
    <w:pPr>
      <w:pBdr>
        <w:bottom w:val="single" w:sz="8" w:space="1" w:color="00ADC6"/>
      </w:pBdr>
      <w:spacing w:before="200" w:after="60"/>
    </w:pPr>
    <w:rPr>
      <w:rFonts w:eastAsiaTheme="majorEastAsia" w:cstheme="majorBidi"/>
      <w:b/>
      <w:bCs/>
      <w:color w:val="00ADC6"/>
      <w:sz w:val="26"/>
    </w:rPr>
  </w:style>
  <w:style w:type="paragraph" w:styleId="ListBullet2">
    <w:name w:val="List Bullet 2"/>
    <w:basedOn w:val="Normal"/>
    <w:uiPriority w:val="3"/>
    <w:semiHidden/>
    <w:rsid w:val="00EC70DD"/>
    <w:pPr>
      <w:numPr>
        <w:ilvl w:val="1"/>
        <w:numId w:val="2"/>
      </w:numPr>
    </w:pPr>
  </w:style>
  <w:style w:type="paragraph" w:styleId="ListBullet3">
    <w:name w:val="List Bullet 3"/>
    <w:basedOn w:val="Normal"/>
    <w:uiPriority w:val="3"/>
    <w:semiHidden/>
    <w:rsid w:val="00EC70DD"/>
    <w:pPr>
      <w:numPr>
        <w:ilvl w:val="2"/>
        <w:numId w:val="2"/>
      </w:numPr>
    </w:pPr>
  </w:style>
  <w:style w:type="paragraph" w:styleId="ListBullet4">
    <w:name w:val="List Bullet 4"/>
    <w:basedOn w:val="Normal"/>
    <w:uiPriority w:val="3"/>
    <w:semiHidden/>
    <w:rsid w:val="00EC70DD"/>
    <w:pPr>
      <w:numPr>
        <w:ilvl w:val="3"/>
        <w:numId w:val="2"/>
      </w:numPr>
    </w:pPr>
  </w:style>
  <w:style w:type="paragraph" w:styleId="ListContinue">
    <w:name w:val="List Continue"/>
    <w:basedOn w:val="Normal"/>
    <w:uiPriority w:val="4"/>
    <w:semiHidden/>
    <w:rsid w:val="00EC70DD"/>
    <w:pPr>
      <w:ind w:left="567"/>
    </w:pPr>
  </w:style>
  <w:style w:type="paragraph" w:styleId="ListContinue2">
    <w:name w:val="List Continue 2"/>
    <w:basedOn w:val="Normal"/>
    <w:uiPriority w:val="4"/>
    <w:semiHidden/>
    <w:rsid w:val="00EC70DD"/>
    <w:pPr>
      <w:ind w:left="1134"/>
    </w:pPr>
  </w:style>
  <w:style w:type="paragraph" w:styleId="ListContinue3">
    <w:name w:val="List Continue 3"/>
    <w:basedOn w:val="Normal"/>
    <w:uiPriority w:val="4"/>
    <w:semiHidden/>
    <w:rsid w:val="00EC70DD"/>
    <w:pPr>
      <w:ind w:left="1701"/>
    </w:pPr>
  </w:style>
  <w:style w:type="paragraph" w:styleId="ListContinue4">
    <w:name w:val="List Continue 4"/>
    <w:basedOn w:val="Normal"/>
    <w:uiPriority w:val="4"/>
    <w:semiHidden/>
    <w:rsid w:val="00EC70DD"/>
    <w:pPr>
      <w:ind w:left="2268"/>
    </w:pPr>
  </w:style>
  <w:style w:type="paragraph" w:styleId="ListContinue5">
    <w:name w:val="List Continue 5"/>
    <w:basedOn w:val="Normal"/>
    <w:uiPriority w:val="99"/>
    <w:semiHidden/>
    <w:rsid w:val="00EC70DD"/>
    <w:pPr>
      <w:spacing w:after="120"/>
      <w:ind w:left="1415"/>
      <w:contextualSpacing/>
    </w:pPr>
  </w:style>
  <w:style w:type="paragraph" w:styleId="ListNumber2">
    <w:name w:val="List Number 2"/>
    <w:basedOn w:val="Normal"/>
    <w:uiPriority w:val="5"/>
    <w:semiHidden/>
    <w:rsid w:val="00EC70DD"/>
    <w:pPr>
      <w:numPr>
        <w:ilvl w:val="1"/>
        <w:numId w:val="1"/>
      </w:numPr>
    </w:pPr>
  </w:style>
  <w:style w:type="paragraph" w:styleId="ListNumber3">
    <w:name w:val="List Number 3"/>
    <w:basedOn w:val="Normal"/>
    <w:uiPriority w:val="5"/>
    <w:semiHidden/>
    <w:rsid w:val="00E9499F"/>
    <w:pPr>
      <w:numPr>
        <w:ilvl w:val="2"/>
        <w:numId w:val="1"/>
      </w:numPr>
    </w:pPr>
  </w:style>
  <w:style w:type="paragraph" w:styleId="NormalWeb">
    <w:name w:val="Normal (Web)"/>
    <w:basedOn w:val="Normal"/>
    <w:uiPriority w:val="97"/>
    <w:semiHidden/>
    <w:rsid w:val="00B52654"/>
    <w:rPr>
      <w:rFonts w:cs="Times New Roman"/>
      <w:szCs w:val="24"/>
    </w:rPr>
  </w:style>
  <w:style w:type="paragraph" w:styleId="TableofAuthorities">
    <w:name w:val="table of authorities"/>
    <w:basedOn w:val="Normal"/>
    <w:next w:val="Normal"/>
    <w:uiPriority w:val="9"/>
    <w:semiHidden/>
    <w:rsid w:val="00D75233"/>
    <w:pPr>
      <w:spacing w:after="0"/>
      <w:ind w:left="220" w:hanging="220"/>
    </w:pPr>
  </w:style>
  <w:style w:type="paragraph" w:styleId="TableofFigures">
    <w:name w:val="table of figures"/>
    <w:basedOn w:val="Normal"/>
    <w:next w:val="BodyText"/>
    <w:uiPriority w:val="99"/>
    <w:rsid w:val="00F63084"/>
    <w:pPr>
      <w:tabs>
        <w:tab w:val="right" w:leader="underscore" w:pos="9299"/>
      </w:tabs>
      <w:spacing w:after="0"/>
      <w:ind w:right="425"/>
    </w:pPr>
  </w:style>
  <w:style w:type="paragraph" w:styleId="TOAHeading">
    <w:name w:val="toa heading"/>
    <w:basedOn w:val="Normal"/>
    <w:next w:val="Normal"/>
    <w:uiPriority w:val="9"/>
    <w:semiHidden/>
    <w:rsid w:val="005777E2"/>
    <w:pPr>
      <w:spacing w:before="120"/>
    </w:pPr>
    <w:rPr>
      <w:rFonts w:asciiTheme="majorHAnsi" w:eastAsiaTheme="majorEastAsia" w:hAnsiTheme="majorHAnsi" w:cstheme="majorBidi"/>
      <w:b/>
      <w:bCs/>
      <w:szCs w:val="24"/>
    </w:rPr>
  </w:style>
  <w:style w:type="paragraph" w:customStyle="1" w:styleId="Normalcolour">
    <w:name w:val="Normal colour"/>
    <w:basedOn w:val="Normal"/>
    <w:uiPriority w:val="98"/>
    <w:qFormat/>
    <w:rsid w:val="00FE7F31"/>
    <w:rPr>
      <w:color w:val="00ADC6"/>
    </w:rPr>
  </w:style>
  <w:style w:type="character" w:styleId="PageNumber">
    <w:name w:val="page number"/>
    <w:basedOn w:val="DefaultParagraphFont"/>
    <w:rsid w:val="00EB50CB"/>
    <w:rPr>
      <w:b/>
      <w:color w:val="1E1E1E"/>
      <w:sz w:val="20"/>
    </w:rPr>
  </w:style>
  <w:style w:type="paragraph" w:customStyle="1" w:styleId="Heading1line">
    <w:name w:val="Heading 1 line"/>
    <w:basedOn w:val="Normal"/>
    <w:next w:val="BodyText"/>
    <w:uiPriority w:val="1"/>
    <w:rsid w:val="00482DB6"/>
    <w:pPr>
      <w:pBdr>
        <w:bottom w:val="single" w:sz="4" w:space="1" w:color="00ADC6"/>
      </w:pBdr>
      <w:spacing w:before="200" w:line="240" w:lineRule="auto"/>
    </w:pPr>
    <w:rPr>
      <w:color w:val="696969"/>
    </w:rPr>
  </w:style>
  <w:style w:type="table" w:styleId="TableGrid">
    <w:name w:val="Table Grid"/>
    <w:basedOn w:val="TableNormal"/>
    <w:uiPriority w:val="59"/>
    <w:rsid w:val="00031648"/>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D75233"/>
    <w:pPr>
      <w:keepNext/>
      <w:spacing w:before="60" w:after="60" w:line="240" w:lineRule="auto"/>
    </w:pPr>
    <w:rPr>
      <w:color w:val="FFFFFF" w:themeColor="background1"/>
    </w:rPr>
  </w:style>
  <w:style w:type="paragraph" w:customStyle="1" w:styleId="Listoutline1-1">
    <w:name w:val="List outline 1 - 1."/>
    <w:basedOn w:val="BodyText"/>
    <w:uiPriority w:val="5"/>
    <w:semiHidden/>
    <w:rsid w:val="00E43E20"/>
    <w:pPr>
      <w:numPr>
        <w:numId w:val="3"/>
      </w:numPr>
    </w:pPr>
  </w:style>
  <w:style w:type="paragraph" w:customStyle="1" w:styleId="Listoutline2-11">
    <w:name w:val="List outline 2 - 1.1"/>
    <w:basedOn w:val="Normal"/>
    <w:uiPriority w:val="5"/>
    <w:semiHidden/>
    <w:rsid w:val="00EC70DD"/>
    <w:pPr>
      <w:numPr>
        <w:ilvl w:val="1"/>
        <w:numId w:val="3"/>
      </w:numPr>
    </w:pPr>
  </w:style>
  <w:style w:type="paragraph" w:customStyle="1" w:styleId="Listoutline3-111">
    <w:name w:val="List outline 3 - 1.1.1"/>
    <w:basedOn w:val="Normal"/>
    <w:uiPriority w:val="5"/>
    <w:semiHidden/>
    <w:rsid w:val="00EC70DD"/>
    <w:pPr>
      <w:numPr>
        <w:ilvl w:val="2"/>
        <w:numId w:val="3"/>
      </w:numPr>
    </w:pPr>
  </w:style>
  <w:style w:type="paragraph" w:customStyle="1" w:styleId="Listoutline4-a">
    <w:name w:val="List outline 4 - a."/>
    <w:basedOn w:val="Normal"/>
    <w:uiPriority w:val="5"/>
    <w:semiHidden/>
    <w:rsid w:val="00EC70DD"/>
    <w:pPr>
      <w:numPr>
        <w:ilvl w:val="3"/>
        <w:numId w:val="3"/>
      </w:numPr>
    </w:pPr>
  </w:style>
  <w:style w:type="character" w:styleId="Hyperlink">
    <w:name w:val="Hyperlink"/>
    <w:basedOn w:val="DefaultParagraphFont"/>
    <w:uiPriority w:val="99"/>
    <w:rsid w:val="00EB50CB"/>
    <w:rPr>
      <w:color w:val="0D6AB8"/>
      <w:u w:val="single"/>
    </w:rPr>
  </w:style>
  <w:style w:type="paragraph" w:customStyle="1" w:styleId="Heading2-Start">
    <w:name w:val="Heading 2 - Start"/>
    <w:basedOn w:val="Heading2"/>
    <w:next w:val="BodyText"/>
    <w:uiPriority w:val="1"/>
    <w:rsid w:val="00EB50CB"/>
    <w:pPr>
      <w:spacing w:before="200"/>
    </w:pPr>
  </w:style>
  <w:style w:type="paragraph" w:customStyle="1" w:styleId="Quotationparagraphbefore">
    <w:name w:val="Quotation (paragraph before)"/>
    <w:basedOn w:val="Normal"/>
    <w:next w:val="Quotationseparateparagraph"/>
    <w:uiPriority w:val="6"/>
    <w:rsid w:val="00F922BB"/>
    <w:pPr>
      <w:spacing w:after="120"/>
    </w:pPr>
  </w:style>
  <w:style w:type="character" w:styleId="Emphasis">
    <w:name w:val="Emphasis"/>
    <w:uiPriority w:val="2"/>
    <w:rsid w:val="002F2103"/>
    <w:rPr>
      <w:rFonts w:ascii="Calibri" w:hAnsi="Calibri"/>
      <w:b/>
      <w:bCs/>
      <w:iCs/>
      <w:spacing w:val="0"/>
      <w:lang w:val="en-NZ"/>
    </w:rPr>
  </w:style>
  <w:style w:type="paragraph" w:customStyle="1" w:styleId="Listcheckbox">
    <w:name w:val="List check box"/>
    <w:basedOn w:val="BodyText"/>
    <w:uiPriority w:val="3"/>
    <w:semiHidden/>
    <w:rsid w:val="00DE17A1"/>
  </w:style>
  <w:style w:type="paragraph" w:customStyle="1" w:styleId="Boxsmalltext">
    <w:name w:val="Box small text"/>
    <w:basedOn w:val="Normalcolour"/>
    <w:uiPriority w:val="2"/>
    <w:qFormat/>
    <w:rsid w:val="00EB50CB"/>
    <w:rPr>
      <w:color w:val="1E1E1E"/>
    </w:rPr>
  </w:style>
  <w:style w:type="paragraph" w:customStyle="1" w:styleId="Boxlargetext">
    <w:name w:val="Box large text"/>
    <w:basedOn w:val="Normalcolour"/>
    <w:uiPriority w:val="2"/>
    <w:qFormat/>
    <w:rsid w:val="002F510A"/>
    <w:pPr>
      <w:spacing w:line="320" w:lineRule="atLeast"/>
    </w:pPr>
    <w:rPr>
      <w:sz w:val="26"/>
    </w:rPr>
  </w:style>
  <w:style w:type="paragraph" w:customStyle="1" w:styleId="Listoutline5-i">
    <w:name w:val="List outline 5 - i."/>
    <w:basedOn w:val="Normal"/>
    <w:uiPriority w:val="5"/>
    <w:semiHidden/>
    <w:rsid w:val="00411A78"/>
    <w:pPr>
      <w:numPr>
        <w:ilvl w:val="4"/>
        <w:numId w:val="3"/>
      </w:numPr>
    </w:pPr>
  </w:style>
  <w:style w:type="character" w:styleId="EndnoteReference">
    <w:name w:val="endnote reference"/>
    <w:basedOn w:val="DefaultParagraphFont"/>
    <w:uiPriority w:val="7"/>
    <w:rsid w:val="005468E9"/>
    <w:rPr>
      <w:vertAlign w:val="superscript"/>
    </w:rPr>
  </w:style>
  <w:style w:type="paragraph" w:customStyle="1" w:styleId="HeadingAppendix">
    <w:name w:val="Heading Appendix"/>
    <w:basedOn w:val="Heading1"/>
    <w:next w:val="BodyText"/>
    <w:uiPriority w:val="1"/>
    <w:rsid w:val="002F2103"/>
    <w:pPr>
      <w:pageBreakBefore/>
      <w:numPr>
        <w:numId w:val="4"/>
      </w:numPr>
      <w:spacing w:before="0"/>
    </w:pPr>
  </w:style>
  <w:style w:type="table" w:customStyle="1" w:styleId="TableGridnoborders">
    <w:name w:val="Table Grid (no borders)"/>
    <w:basedOn w:val="TableNormal"/>
    <w:uiPriority w:val="99"/>
    <w:rsid w:val="00D04964"/>
    <w:pPr>
      <w:spacing w:line="240" w:lineRule="atLeast"/>
    </w:pPr>
    <w:rPr>
      <w:rFonts w:ascii="Calibri" w:hAnsi="Calibri"/>
      <w:sz w:val="24"/>
    </w:rPr>
    <w:tblPr>
      <w:tblInd w:w="113" w:type="dxa"/>
      <w:tblCellMar>
        <w:top w:w="28" w:type="dxa"/>
        <w:bottom w:w="28" w:type="dxa"/>
      </w:tblCellMar>
    </w:tblPr>
    <w:tcPr>
      <w:shd w:val="clear" w:color="auto" w:fill="auto"/>
    </w:tcPr>
  </w:style>
  <w:style w:type="character" w:customStyle="1" w:styleId="Heading1-Sub">
    <w:name w:val="Heading 1 - Sub"/>
    <w:basedOn w:val="DefaultParagraphFont"/>
    <w:uiPriority w:val="1"/>
    <w:rsid w:val="002F2103"/>
    <w:rPr>
      <w:b/>
    </w:rPr>
  </w:style>
  <w:style w:type="paragraph" w:customStyle="1" w:styleId="Whitespace">
    <w:name w:val="White space"/>
    <w:basedOn w:val="BodyText"/>
    <w:uiPriority w:val="2"/>
    <w:rsid w:val="00644B46"/>
    <w:pPr>
      <w:spacing w:after="0" w:line="240" w:lineRule="auto"/>
    </w:pPr>
    <w:rPr>
      <w:sz w:val="16"/>
    </w:rPr>
  </w:style>
  <w:style w:type="character" w:customStyle="1" w:styleId="Quotationwithinthesentence">
    <w:name w:val="Quotation (within the sentence)"/>
    <w:basedOn w:val="DefaultParagraphFont"/>
    <w:uiPriority w:val="6"/>
    <w:rsid w:val="00F922BB"/>
    <w:rPr>
      <w:i/>
    </w:rPr>
  </w:style>
  <w:style w:type="paragraph" w:customStyle="1" w:styleId="Heading1-Subnonboldtext">
    <w:name w:val="Heading 1 - Sub (non bold text)"/>
    <w:basedOn w:val="BodyText"/>
    <w:uiPriority w:val="1"/>
    <w:rsid w:val="002F2103"/>
    <w:pPr>
      <w:tabs>
        <w:tab w:val="left" w:pos="2552"/>
      </w:tabs>
      <w:spacing w:after="0"/>
      <w:ind w:left="2552" w:hanging="2552"/>
    </w:pPr>
  </w:style>
  <w:style w:type="paragraph" w:customStyle="1" w:styleId="Tablebodytext">
    <w:name w:val="Table body text"/>
    <w:basedOn w:val="BodyText"/>
    <w:uiPriority w:val="2"/>
    <w:rsid w:val="002F4E51"/>
    <w:pPr>
      <w:spacing w:before="120" w:after="120"/>
    </w:pPr>
    <w:rPr>
      <w:sz w:val="22"/>
    </w:rPr>
  </w:style>
  <w:style w:type="paragraph" w:customStyle="1" w:styleId="Tablebodytextnospaceafter">
    <w:name w:val="Table body text (no space after)"/>
    <w:basedOn w:val="BodyText"/>
    <w:uiPriority w:val="2"/>
    <w:rsid w:val="00D75233"/>
    <w:pPr>
      <w:spacing w:after="0"/>
    </w:pPr>
  </w:style>
  <w:style w:type="table" w:customStyle="1" w:styleId="TableBox">
    <w:name w:val="Table Box"/>
    <w:basedOn w:val="TableNormal"/>
    <w:uiPriority w:val="99"/>
    <w:rsid w:val="00BD1F42"/>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character" w:styleId="FollowedHyperlink">
    <w:name w:val="FollowedHyperlink"/>
    <w:basedOn w:val="DefaultParagraphFont"/>
    <w:uiPriority w:val="2"/>
    <w:rsid w:val="00C91EA8"/>
    <w:rPr>
      <w:color w:val="3C98E7"/>
      <w:u w:val="single"/>
    </w:rPr>
  </w:style>
  <w:style w:type="paragraph" w:customStyle="1" w:styleId="Headingboxtextinbody">
    <w:name w:val="Heading box text (in body)"/>
    <w:basedOn w:val="Normalcolour"/>
    <w:uiPriority w:val="1"/>
    <w:rsid w:val="00EB50CB"/>
    <w:pPr>
      <w:keepNext/>
      <w:spacing w:before="360" w:after="60" w:line="320" w:lineRule="atLeast"/>
    </w:pPr>
    <w:rPr>
      <w:b/>
      <w:sz w:val="26"/>
    </w:rPr>
  </w:style>
  <w:style w:type="paragraph" w:customStyle="1" w:styleId="Headingboxtexttop">
    <w:name w:val="Heading box text (top)"/>
    <w:basedOn w:val="Normalcolour"/>
    <w:uiPriority w:val="1"/>
    <w:rsid w:val="00EB50CB"/>
    <w:pPr>
      <w:spacing w:after="60" w:line="320" w:lineRule="atLeast"/>
    </w:pPr>
    <w:rPr>
      <w:b/>
      <w:sz w:val="26"/>
    </w:rPr>
  </w:style>
  <w:style w:type="paragraph" w:customStyle="1" w:styleId="Singlespacedparagraph">
    <w:name w:val="Single spaced paragraph"/>
    <w:basedOn w:val="BodyText"/>
    <w:uiPriority w:val="2"/>
    <w:rsid w:val="00730E17"/>
    <w:pPr>
      <w:spacing w:after="0"/>
    </w:pPr>
  </w:style>
  <w:style w:type="paragraph" w:customStyle="1" w:styleId="Footerline">
    <w:name w:val="Footer line"/>
    <w:basedOn w:val="Footer"/>
    <w:next w:val="Footer"/>
    <w:uiPriority w:val="10"/>
    <w:rsid w:val="00272307"/>
    <w:pPr>
      <w:pBdr>
        <w:top w:val="single" w:sz="4" w:space="5" w:color="696969"/>
      </w:pBdr>
      <w:ind w:left="23" w:right="23"/>
    </w:pPr>
    <w:rPr>
      <w:sz w:val="2"/>
    </w:rPr>
  </w:style>
  <w:style w:type="paragraph" w:customStyle="1" w:styleId="Headerline">
    <w:name w:val="Header line"/>
    <w:basedOn w:val="Header"/>
    <w:rsid w:val="00272307"/>
    <w:pPr>
      <w:pBdr>
        <w:bottom w:val="single" w:sz="4" w:space="5" w:color="696969"/>
      </w:pBdr>
      <w:ind w:left="23" w:right="23"/>
    </w:pPr>
    <w:rPr>
      <w:sz w:val="2"/>
    </w:rPr>
  </w:style>
  <w:style w:type="paragraph" w:customStyle="1" w:styleId="QLegindent1">
    <w:name w:val="QLeg indent 1"/>
    <w:basedOn w:val="Normal"/>
    <w:uiPriority w:val="2"/>
    <w:semiHidden/>
    <w:rsid w:val="00064CFD"/>
    <w:pPr>
      <w:ind w:left="1985" w:right="567"/>
    </w:pPr>
    <w:rPr>
      <w:i/>
      <w:color w:val="4D4D4D"/>
    </w:rPr>
  </w:style>
  <w:style w:type="paragraph" w:customStyle="1" w:styleId="QLegindent2">
    <w:name w:val="QLeg indent 2"/>
    <w:basedOn w:val="Normal"/>
    <w:uiPriority w:val="2"/>
    <w:semiHidden/>
    <w:rsid w:val="00064CFD"/>
    <w:pPr>
      <w:ind w:left="2693" w:right="567"/>
    </w:pPr>
    <w:rPr>
      <w:i/>
      <w:color w:val="4D4D4D"/>
    </w:rPr>
  </w:style>
  <w:style w:type="paragraph" w:customStyle="1" w:styleId="QLegindent3">
    <w:name w:val="QLeg indent 3"/>
    <w:basedOn w:val="Normal"/>
    <w:uiPriority w:val="2"/>
    <w:semiHidden/>
    <w:rsid w:val="00064CFD"/>
    <w:pPr>
      <w:ind w:left="3402" w:right="567"/>
    </w:pPr>
    <w:rPr>
      <w:i/>
      <w:color w:val="4D4D4D"/>
    </w:rPr>
  </w:style>
  <w:style w:type="paragraph" w:customStyle="1" w:styleId="QLegstyle-1">
    <w:name w:val="QLeg style - (1)"/>
    <w:basedOn w:val="Normal"/>
    <w:uiPriority w:val="2"/>
    <w:semiHidden/>
    <w:rsid w:val="00064CFD"/>
    <w:pPr>
      <w:tabs>
        <w:tab w:val="left" w:pos="1985"/>
      </w:tabs>
      <w:ind w:left="1985" w:right="567" w:hanging="851"/>
    </w:pPr>
    <w:rPr>
      <w:i/>
      <w:color w:val="4D4D4D"/>
    </w:rPr>
  </w:style>
  <w:style w:type="paragraph" w:customStyle="1" w:styleId="QLegstyle-a">
    <w:name w:val="QLeg style - (a)"/>
    <w:basedOn w:val="Normal"/>
    <w:uiPriority w:val="2"/>
    <w:semiHidden/>
    <w:rsid w:val="00064CFD"/>
    <w:pPr>
      <w:tabs>
        <w:tab w:val="left" w:pos="2693"/>
      </w:tabs>
      <w:ind w:left="2694" w:right="567" w:hanging="709"/>
    </w:pPr>
    <w:rPr>
      <w:i/>
      <w:color w:val="4D4D4D"/>
    </w:rPr>
  </w:style>
  <w:style w:type="paragraph" w:customStyle="1" w:styleId="QLegstyle-i">
    <w:name w:val="QLeg style - (i)"/>
    <w:basedOn w:val="Normal"/>
    <w:uiPriority w:val="2"/>
    <w:semiHidden/>
    <w:rsid w:val="00064CFD"/>
    <w:pPr>
      <w:tabs>
        <w:tab w:val="left" w:pos="3402"/>
      </w:tabs>
      <w:ind w:left="3402" w:right="567" w:hanging="709"/>
    </w:pPr>
    <w:rPr>
      <w:i/>
      <w:color w:val="4D4D4D"/>
    </w:rPr>
  </w:style>
  <w:style w:type="paragraph" w:customStyle="1" w:styleId="QLegstyle-10">
    <w:name w:val="QLeg style - 1"/>
    <w:basedOn w:val="Normal"/>
    <w:uiPriority w:val="2"/>
    <w:semiHidden/>
    <w:rsid w:val="00064CFD"/>
    <w:pPr>
      <w:tabs>
        <w:tab w:val="left" w:pos="1985"/>
      </w:tabs>
      <w:ind w:left="1985" w:right="567" w:hanging="851"/>
    </w:pPr>
    <w:rPr>
      <w:b/>
      <w:i/>
      <w:color w:val="4D4D4D"/>
    </w:rPr>
  </w:style>
  <w:style w:type="paragraph" w:customStyle="1" w:styleId="Legindent1">
    <w:name w:val="Leg indent 1"/>
    <w:basedOn w:val="Normal"/>
    <w:uiPriority w:val="9"/>
    <w:semiHidden/>
    <w:rsid w:val="00064CFD"/>
    <w:pPr>
      <w:ind w:left="851"/>
    </w:pPr>
  </w:style>
  <w:style w:type="paragraph" w:customStyle="1" w:styleId="Legindent2">
    <w:name w:val="Leg indent 2"/>
    <w:basedOn w:val="Normal"/>
    <w:uiPriority w:val="9"/>
    <w:semiHidden/>
    <w:rsid w:val="00064CFD"/>
    <w:pPr>
      <w:ind w:left="1559"/>
    </w:pPr>
  </w:style>
  <w:style w:type="paragraph" w:customStyle="1" w:styleId="Legindent3">
    <w:name w:val="Leg indent 3"/>
    <w:basedOn w:val="Normal"/>
    <w:uiPriority w:val="9"/>
    <w:semiHidden/>
    <w:rsid w:val="00064CFD"/>
    <w:pPr>
      <w:ind w:left="2268"/>
    </w:pPr>
  </w:style>
  <w:style w:type="paragraph" w:customStyle="1" w:styleId="Legstyle-1">
    <w:name w:val="Leg style - (1)"/>
    <w:basedOn w:val="Normal"/>
    <w:uiPriority w:val="9"/>
    <w:semiHidden/>
    <w:rsid w:val="00064CFD"/>
    <w:pPr>
      <w:tabs>
        <w:tab w:val="left" w:pos="851"/>
      </w:tabs>
      <w:ind w:left="851" w:hanging="851"/>
    </w:pPr>
  </w:style>
  <w:style w:type="paragraph" w:customStyle="1" w:styleId="Legstyle-a">
    <w:name w:val="Leg style - (a)"/>
    <w:basedOn w:val="Normal"/>
    <w:uiPriority w:val="9"/>
    <w:semiHidden/>
    <w:rsid w:val="00064CFD"/>
    <w:pPr>
      <w:tabs>
        <w:tab w:val="left" w:pos="1559"/>
      </w:tabs>
      <w:ind w:left="1560" w:hanging="709"/>
    </w:pPr>
  </w:style>
  <w:style w:type="paragraph" w:customStyle="1" w:styleId="Legstyle-i">
    <w:name w:val="Leg style - (i)"/>
    <w:basedOn w:val="Normal"/>
    <w:uiPriority w:val="9"/>
    <w:semiHidden/>
    <w:rsid w:val="00064CFD"/>
    <w:pPr>
      <w:tabs>
        <w:tab w:val="left" w:pos="2268"/>
      </w:tabs>
      <w:ind w:left="2268" w:hanging="709"/>
    </w:pPr>
  </w:style>
  <w:style w:type="paragraph" w:customStyle="1" w:styleId="Legstyle-10">
    <w:name w:val="Leg style - 1"/>
    <w:basedOn w:val="Normal"/>
    <w:uiPriority w:val="9"/>
    <w:semiHidden/>
    <w:rsid w:val="00064CFD"/>
    <w:pPr>
      <w:tabs>
        <w:tab w:val="left" w:pos="851"/>
      </w:tabs>
      <w:ind w:left="851" w:hanging="851"/>
    </w:pPr>
    <w:rPr>
      <w:b/>
    </w:rPr>
  </w:style>
  <w:style w:type="paragraph" w:customStyle="1" w:styleId="Guidelines">
    <w:name w:val="Guidelines"/>
    <w:basedOn w:val="Normal"/>
    <w:next w:val="BodyText"/>
    <w:uiPriority w:val="2"/>
    <w:rsid w:val="00752CCF"/>
    <w:rPr>
      <w:color w:val="00B050"/>
    </w:rPr>
  </w:style>
  <w:style w:type="paragraph" w:customStyle="1" w:styleId="Heading1-Start">
    <w:name w:val="Heading 1 - Start"/>
    <w:basedOn w:val="Heading1"/>
    <w:next w:val="BodyText"/>
    <w:uiPriority w:val="1"/>
    <w:rsid w:val="00C11F64"/>
    <w:pPr>
      <w:pageBreakBefore/>
      <w:spacing w:before="0"/>
    </w:pPr>
  </w:style>
  <w:style w:type="paragraph" w:styleId="Title">
    <w:name w:val="Title"/>
    <w:basedOn w:val="Normalcolour"/>
    <w:next w:val="BodyText"/>
    <w:link w:val="TitleChar"/>
    <w:uiPriority w:val="1"/>
    <w:rsid w:val="00C11F64"/>
    <w:pPr>
      <w:spacing w:after="18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C11F64"/>
    <w:rPr>
      <w:rFonts w:ascii="Calibri" w:eastAsiaTheme="majorEastAsia" w:hAnsi="Calibri" w:cstheme="majorBidi"/>
      <w:color w:val="93B41A"/>
      <w:spacing w:val="5"/>
      <w:kern w:val="28"/>
      <w:sz w:val="48"/>
      <w:szCs w:val="52"/>
    </w:rPr>
  </w:style>
  <w:style w:type="paragraph" w:customStyle="1" w:styleId="QIndent1">
    <w:name w:val="QIndent 1"/>
    <w:basedOn w:val="Normal"/>
    <w:uiPriority w:val="6"/>
    <w:rsid w:val="002F2103"/>
    <w:pPr>
      <w:ind w:left="1134" w:right="567"/>
    </w:pPr>
    <w:rPr>
      <w:i/>
      <w:color w:val="4D4D4D"/>
    </w:rPr>
  </w:style>
  <w:style w:type="paragraph" w:customStyle="1" w:styleId="QIndent2">
    <w:name w:val="QIndent 2"/>
    <w:basedOn w:val="Normal"/>
    <w:uiPriority w:val="6"/>
    <w:rsid w:val="002F2103"/>
    <w:pPr>
      <w:ind w:left="1701" w:right="567"/>
    </w:pPr>
    <w:rPr>
      <w:i/>
      <w:color w:val="4D4D4D"/>
    </w:rPr>
  </w:style>
  <w:style w:type="paragraph" w:customStyle="1" w:styleId="QIndent3">
    <w:name w:val="QIndent 3"/>
    <w:basedOn w:val="Normal"/>
    <w:uiPriority w:val="6"/>
    <w:rsid w:val="002F2103"/>
    <w:pPr>
      <w:ind w:left="2268" w:right="567"/>
    </w:pPr>
    <w:rPr>
      <w:i/>
      <w:color w:val="4D4D4D"/>
    </w:rPr>
  </w:style>
  <w:style w:type="paragraph" w:customStyle="1" w:styleId="QListalpha">
    <w:name w:val="QList alpha"/>
    <w:basedOn w:val="Normal"/>
    <w:uiPriority w:val="6"/>
    <w:rsid w:val="002F2103"/>
    <w:pPr>
      <w:numPr>
        <w:numId w:val="18"/>
      </w:numPr>
      <w:ind w:right="567"/>
    </w:pPr>
    <w:rPr>
      <w:i/>
      <w:color w:val="4D4D4D"/>
    </w:rPr>
  </w:style>
  <w:style w:type="paragraph" w:customStyle="1" w:styleId="QListbullet">
    <w:name w:val="QList bullet"/>
    <w:basedOn w:val="Normal"/>
    <w:uiPriority w:val="6"/>
    <w:rsid w:val="002F2103"/>
    <w:pPr>
      <w:numPr>
        <w:numId w:val="19"/>
      </w:numPr>
      <w:ind w:right="567"/>
    </w:pPr>
    <w:rPr>
      <w:i/>
      <w:color w:val="4D4D4D"/>
    </w:rPr>
  </w:style>
  <w:style w:type="paragraph" w:customStyle="1" w:styleId="QListnumber">
    <w:name w:val="QList number"/>
    <w:basedOn w:val="Normal"/>
    <w:uiPriority w:val="6"/>
    <w:rsid w:val="002F2103"/>
    <w:pPr>
      <w:numPr>
        <w:numId w:val="20"/>
      </w:numPr>
      <w:ind w:right="567"/>
    </w:pPr>
    <w:rPr>
      <w:i/>
      <w:color w:val="4D4D4D"/>
    </w:rPr>
  </w:style>
  <w:style w:type="paragraph" w:customStyle="1" w:styleId="QListroman">
    <w:name w:val="QList roman"/>
    <w:basedOn w:val="Normal"/>
    <w:uiPriority w:val="6"/>
    <w:rsid w:val="002F2103"/>
    <w:pPr>
      <w:numPr>
        <w:numId w:val="21"/>
      </w:numPr>
      <w:ind w:right="567"/>
    </w:pPr>
    <w:rPr>
      <w:rFonts w:eastAsia="Times New Roman" w:cs="Times New Roman"/>
      <w:i/>
      <w:color w:val="4D4D4D"/>
      <w:szCs w:val="20"/>
    </w:rPr>
  </w:style>
  <w:style w:type="paragraph" w:customStyle="1" w:styleId="Bullet1">
    <w:name w:val="Bullet 1"/>
    <w:basedOn w:val="Normal"/>
    <w:uiPriority w:val="2"/>
    <w:rsid w:val="002F2103"/>
    <w:pPr>
      <w:numPr>
        <w:numId w:val="11"/>
      </w:numPr>
    </w:pPr>
  </w:style>
  <w:style w:type="paragraph" w:customStyle="1" w:styleId="Bullet2">
    <w:name w:val="Bullet 2"/>
    <w:basedOn w:val="Normal"/>
    <w:uiPriority w:val="2"/>
    <w:rsid w:val="002F2103"/>
    <w:pPr>
      <w:numPr>
        <w:ilvl w:val="1"/>
        <w:numId w:val="11"/>
      </w:numPr>
    </w:pPr>
  </w:style>
  <w:style w:type="paragraph" w:customStyle="1" w:styleId="Bullet3">
    <w:name w:val="Bullet 3"/>
    <w:basedOn w:val="Normal"/>
    <w:uiPriority w:val="2"/>
    <w:rsid w:val="002F2103"/>
    <w:pPr>
      <w:numPr>
        <w:ilvl w:val="2"/>
        <w:numId w:val="11"/>
      </w:numPr>
    </w:pPr>
  </w:style>
  <w:style w:type="paragraph" w:customStyle="1" w:styleId="Bullet4">
    <w:name w:val="Bullet 4"/>
    <w:basedOn w:val="Normal"/>
    <w:uiPriority w:val="2"/>
    <w:rsid w:val="002F2103"/>
    <w:pPr>
      <w:numPr>
        <w:ilvl w:val="3"/>
        <w:numId w:val="11"/>
      </w:numPr>
    </w:pPr>
  </w:style>
  <w:style w:type="paragraph" w:customStyle="1" w:styleId="InsertPictureLeft">
    <w:name w:val="InsertPictureLeft"/>
    <w:rsid w:val="009D6259"/>
    <w:pPr>
      <w:numPr>
        <w:ilvl w:val="3"/>
        <w:numId w:val="5"/>
      </w:numPr>
      <w:tabs>
        <w:tab w:val="clear" w:pos="2880"/>
        <w:tab w:val="num" w:pos="2268"/>
      </w:tabs>
      <w:spacing w:after="160" w:line="300" w:lineRule="atLeast"/>
      <w:ind w:left="2268" w:hanging="567"/>
    </w:pPr>
    <w:rPr>
      <w:rFonts w:ascii="Calibri" w:hAnsi="Calibri"/>
      <w:color w:val="1E1E1E"/>
      <w:sz w:val="24"/>
    </w:rPr>
  </w:style>
  <w:style w:type="paragraph" w:customStyle="1" w:styleId="Indent1">
    <w:name w:val="Indent 1"/>
    <w:basedOn w:val="Normal"/>
    <w:uiPriority w:val="4"/>
    <w:rsid w:val="002F2103"/>
    <w:pPr>
      <w:ind w:left="567"/>
    </w:pPr>
  </w:style>
  <w:style w:type="paragraph" w:customStyle="1" w:styleId="Indent2">
    <w:name w:val="Indent 2"/>
    <w:basedOn w:val="Normal"/>
    <w:uiPriority w:val="4"/>
    <w:rsid w:val="002F2103"/>
    <w:pPr>
      <w:ind w:left="1134"/>
    </w:pPr>
  </w:style>
  <w:style w:type="paragraph" w:customStyle="1" w:styleId="Indent3">
    <w:name w:val="Indent 3"/>
    <w:basedOn w:val="Normal"/>
    <w:uiPriority w:val="4"/>
    <w:rsid w:val="002F2103"/>
    <w:pPr>
      <w:ind w:left="1701"/>
    </w:pPr>
  </w:style>
  <w:style w:type="paragraph" w:customStyle="1" w:styleId="Indent4">
    <w:name w:val="Indent 4"/>
    <w:basedOn w:val="Normal"/>
    <w:uiPriority w:val="4"/>
    <w:rsid w:val="002F2103"/>
    <w:pPr>
      <w:ind w:left="2268"/>
    </w:pPr>
  </w:style>
  <w:style w:type="paragraph" w:customStyle="1" w:styleId="Number-1">
    <w:name w:val="Number - 1."/>
    <w:basedOn w:val="BodyText"/>
    <w:uiPriority w:val="5"/>
    <w:rsid w:val="002F2103"/>
    <w:pPr>
      <w:numPr>
        <w:numId w:val="15"/>
      </w:numPr>
    </w:pPr>
  </w:style>
  <w:style w:type="paragraph" w:customStyle="1" w:styleId="Number-11">
    <w:name w:val="Number - 1.1"/>
    <w:basedOn w:val="Normal"/>
    <w:uiPriority w:val="5"/>
    <w:rsid w:val="002F2103"/>
    <w:pPr>
      <w:numPr>
        <w:ilvl w:val="1"/>
        <w:numId w:val="15"/>
      </w:numPr>
    </w:pPr>
  </w:style>
  <w:style w:type="paragraph" w:customStyle="1" w:styleId="Number-111">
    <w:name w:val="Number - 1.1.1"/>
    <w:basedOn w:val="Normal"/>
    <w:uiPriority w:val="5"/>
    <w:rsid w:val="002F2103"/>
    <w:pPr>
      <w:numPr>
        <w:ilvl w:val="2"/>
        <w:numId w:val="15"/>
      </w:numPr>
    </w:pPr>
  </w:style>
  <w:style w:type="paragraph" w:customStyle="1" w:styleId="Number-a">
    <w:name w:val="Number - a."/>
    <w:basedOn w:val="Normal"/>
    <w:uiPriority w:val="5"/>
    <w:rsid w:val="002F2103"/>
    <w:pPr>
      <w:numPr>
        <w:numId w:val="16"/>
      </w:numPr>
    </w:pPr>
  </w:style>
  <w:style w:type="paragraph" w:customStyle="1" w:styleId="Number-i">
    <w:name w:val="Number - i."/>
    <w:basedOn w:val="Normal"/>
    <w:uiPriority w:val="5"/>
    <w:rsid w:val="002F2103"/>
    <w:pPr>
      <w:numPr>
        <w:ilvl w:val="1"/>
        <w:numId w:val="16"/>
      </w:numPr>
    </w:pPr>
  </w:style>
  <w:style w:type="paragraph" w:customStyle="1" w:styleId="Number1">
    <w:name w:val="Number 1"/>
    <w:basedOn w:val="Normal"/>
    <w:uiPriority w:val="5"/>
    <w:rsid w:val="002F2103"/>
    <w:pPr>
      <w:numPr>
        <w:numId w:val="17"/>
      </w:numPr>
    </w:pPr>
  </w:style>
  <w:style w:type="paragraph" w:customStyle="1" w:styleId="Number2">
    <w:name w:val="Number 2"/>
    <w:basedOn w:val="Normal"/>
    <w:uiPriority w:val="5"/>
    <w:rsid w:val="002F2103"/>
    <w:pPr>
      <w:numPr>
        <w:ilvl w:val="1"/>
        <w:numId w:val="17"/>
      </w:numPr>
    </w:pPr>
  </w:style>
  <w:style w:type="paragraph" w:customStyle="1" w:styleId="Number3">
    <w:name w:val="Number 3"/>
    <w:basedOn w:val="Normal"/>
    <w:uiPriority w:val="5"/>
    <w:rsid w:val="002F2103"/>
    <w:pPr>
      <w:numPr>
        <w:ilvl w:val="2"/>
        <w:numId w:val="17"/>
      </w:numPr>
    </w:pPr>
  </w:style>
  <w:style w:type="paragraph" w:customStyle="1" w:styleId="TableBullet1">
    <w:name w:val="Table Bullet 1"/>
    <w:basedOn w:val="Normal"/>
    <w:uiPriority w:val="2"/>
    <w:rsid w:val="002F2103"/>
    <w:pPr>
      <w:numPr>
        <w:numId w:val="22"/>
      </w:numPr>
      <w:spacing w:before="120" w:after="120"/>
    </w:pPr>
    <w:rPr>
      <w:sz w:val="22"/>
    </w:rPr>
  </w:style>
  <w:style w:type="paragraph" w:customStyle="1" w:styleId="TableBullet2">
    <w:name w:val="Table Bullet 2"/>
    <w:basedOn w:val="Normal"/>
    <w:uiPriority w:val="2"/>
    <w:rsid w:val="002F2103"/>
    <w:pPr>
      <w:numPr>
        <w:ilvl w:val="1"/>
        <w:numId w:val="22"/>
      </w:numPr>
      <w:spacing w:before="120" w:after="120"/>
    </w:pPr>
    <w:rPr>
      <w:sz w:val="22"/>
    </w:rPr>
  </w:style>
  <w:style w:type="paragraph" w:customStyle="1" w:styleId="TableBullet3">
    <w:name w:val="Table Bullet 3"/>
    <w:basedOn w:val="Normal"/>
    <w:uiPriority w:val="2"/>
    <w:rsid w:val="002F2103"/>
    <w:pPr>
      <w:numPr>
        <w:ilvl w:val="2"/>
        <w:numId w:val="22"/>
      </w:numPr>
      <w:spacing w:before="120" w:after="120"/>
    </w:pPr>
    <w:rPr>
      <w:sz w:val="22"/>
    </w:rPr>
  </w:style>
  <w:style w:type="paragraph" w:customStyle="1" w:styleId="Tableheading">
    <w:name w:val="Table heading"/>
    <w:basedOn w:val="Tablebodytext"/>
    <w:next w:val="Tablebodytext"/>
    <w:uiPriority w:val="2"/>
    <w:rsid w:val="00C80DB4"/>
    <w:pPr>
      <w:keepNext/>
      <w:spacing w:after="60"/>
    </w:pPr>
    <w:rPr>
      <w:b/>
    </w:rPr>
  </w:style>
  <w:style w:type="paragraph" w:customStyle="1" w:styleId="TableIndent1">
    <w:name w:val="Table Indent 1"/>
    <w:basedOn w:val="Normal"/>
    <w:uiPriority w:val="2"/>
    <w:rsid w:val="002F2103"/>
    <w:pPr>
      <w:spacing w:before="120" w:after="120"/>
      <w:ind w:left="357"/>
    </w:pPr>
    <w:rPr>
      <w:sz w:val="22"/>
    </w:rPr>
  </w:style>
  <w:style w:type="paragraph" w:customStyle="1" w:styleId="TableIndent2">
    <w:name w:val="Table Indent 2"/>
    <w:basedOn w:val="Normal"/>
    <w:uiPriority w:val="2"/>
    <w:rsid w:val="002F2103"/>
    <w:pPr>
      <w:spacing w:before="120" w:after="120"/>
      <w:ind w:left="714"/>
    </w:pPr>
    <w:rPr>
      <w:sz w:val="22"/>
    </w:rPr>
  </w:style>
  <w:style w:type="paragraph" w:customStyle="1" w:styleId="TableIndent3">
    <w:name w:val="Table Indent 3"/>
    <w:basedOn w:val="Normal"/>
    <w:uiPriority w:val="2"/>
    <w:rsid w:val="002F2103"/>
    <w:pPr>
      <w:spacing w:before="120" w:after="120"/>
      <w:ind w:left="1072"/>
    </w:pPr>
    <w:rPr>
      <w:sz w:val="22"/>
    </w:rPr>
  </w:style>
  <w:style w:type="paragraph" w:customStyle="1" w:styleId="TableNumber1">
    <w:name w:val="Table Number 1."/>
    <w:basedOn w:val="Normal"/>
    <w:uiPriority w:val="2"/>
    <w:rsid w:val="002F2103"/>
    <w:pPr>
      <w:numPr>
        <w:numId w:val="24"/>
      </w:numPr>
      <w:spacing w:before="120" w:after="120"/>
    </w:pPr>
    <w:rPr>
      <w:sz w:val="22"/>
    </w:rPr>
  </w:style>
  <w:style w:type="paragraph" w:customStyle="1" w:styleId="TableNumbera">
    <w:name w:val="Table Number a."/>
    <w:basedOn w:val="Normal"/>
    <w:uiPriority w:val="2"/>
    <w:rsid w:val="002F2103"/>
    <w:pPr>
      <w:numPr>
        <w:ilvl w:val="1"/>
        <w:numId w:val="24"/>
      </w:numPr>
      <w:spacing w:before="120" w:after="120"/>
    </w:pPr>
    <w:rPr>
      <w:sz w:val="22"/>
    </w:rPr>
  </w:style>
  <w:style w:type="paragraph" w:customStyle="1" w:styleId="TableNumberi">
    <w:name w:val="Table Number i."/>
    <w:basedOn w:val="Normal"/>
    <w:uiPriority w:val="2"/>
    <w:rsid w:val="002F2103"/>
    <w:pPr>
      <w:numPr>
        <w:ilvl w:val="2"/>
        <w:numId w:val="24"/>
      </w:numPr>
      <w:spacing w:before="120" w:after="120"/>
    </w:pPr>
    <w:rPr>
      <w:sz w:val="22"/>
    </w:rPr>
  </w:style>
  <w:style w:type="paragraph" w:customStyle="1" w:styleId="TableQuotationseparateparagraph">
    <w:name w:val="Table Quotation (separate paragraph)"/>
    <w:basedOn w:val="Quotationseparateparagraph"/>
    <w:uiPriority w:val="2"/>
    <w:rsid w:val="00D75233"/>
    <w:pPr>
      <w:spacing w:after="120"/>
      <w:ind w:left="357" w:right="357"/>
    </w:pPr>
    <w:rPr>
      <w:sz w:val="22"/>
    </w:rPr>
  </w:style>
  <w:style w:type="paragraph" w:customStyle="1" w:styleId="Tablesinglespacedparagraph">
    <w:name w:val="Table single spaced paragraph"/>
    <w:basedOn w:val="BodyText"/>
    <w:uiPriority w:val="2"/>
    <w:rsid w:val="00C80DB4"/>
    <w:pPr>
      <w:spacing w:before="40" w:after="40"/>
    </w:pPr>
    <w:rPr>
      <w:sz w:val="22"/>
    </w:rPr>
  </w:style>
  <w:style w:type="paragraph" w:customStyle="1" w:styleId="Tablesinglespacedparagraphlast">
    <w:name w:val="Table single spaced paragraph (last)"/>
    <w:basedOn w:val="Tablesinglespacedparagraph"/>
    <w:uiPriority w:val="2"/>
    <w:rsid w:val="00D75233"/>
  </w:style>
  <w:style w:type="character" w:styleId="CommentReference">
    <w:name w:val="annotation reference"/>
    <w:basedOn w:val="DefaultParagraphFont"/>
    <w:uiPriority w:val="99"/>
    <w:semiHidden/>
    <w:unhideWhenUsed/>
    <w:rsid w:val="008841B5"/>
    <w:rPr>
      <w:sz w:val="16"/>
      <w:szCs w:val="16"/>
    </w:rPr>
  </w:style>
  <w:style w:type="paragraph" w:customStyle="1" w:styleId="Tablecaption">
    <w:name w:val="Table caption"/>
    <w:basedOn w:val="Normal"/>
    <w:next w:val="BodyText"/>
    <w:uiPriority w:val="98"/>
    <w:rsid w:val="002F2103"/>
    <w:pPr>
      <w:keepNext/>
      <w:spacing w:before="360" w:after="60" w:line="260" w:lineRule="atLeast"/>
    </w:pPr>
    <w:rPr>
      <w:b/>
      <w:sz w:val="26"/>
    </w:rPr>
  </w:style>
  <w:style w:type="paragraph" w:customStyle="1" w:styleId="Footerlandscape">
    <w:name w:val="Footer landscape"/>
    <w:basedOn w:val="Footer"/>
    <w:uiPriority w:val="10"/>
    <w:rsid w:val="009D6259"/>
  </w:style>
  <w:style w:type="paragraph" w:customStyle="1" w:styleId="Headerlandscape">
    <w:name w:val="Header landscape"/>
    <w:basedOn w:val="Header"/>
    <w:rsid w:val="00307592"/>
    <w:pPr>
      <w:tabs>
        <w:tab w:val="clear" w:pos="9299"/>
        <w:tab w:val="right" w:pos="14232"/>
      </w:tabs>
    </w:pPr>
  </w:style>
  <w:style w:type="paragraph" w:customStyle="1" w:styleId="FigureCaption">
    <w:name w:val="Figure Caption"/>
    <w:basedOn w:val="Normal"/>
    <w:next w:val="BodyText"/>
    <w:uiPriority w:val="2"/>
    <w:rsid w:val="00D75233"/>
    <w:pPr>
      <w:spacing w:line="240" w:lineRule="auto"/>
    </w:pPr>
    <w:rPr>
      <w:i/>
    </w:rPr>
  </w:style>
  <w:style w:type="character" w:customStyle="1" w:styleId="Italics">
    <w:name w:val="Italics"/>
    <w:basedOn w:val="DefaultParagraphFont"/>
    <w:uiPriority w:val="2"/>
    <w:rsid w:val="009909DF"/>
    <w:rPr>
      <w:i/>
    </w:rPr>
  </w:style>
  <w:style w:type="character" w:customStyle="1" w:styleId="Bluetext">
    <w:name w:val="Blue text"/>
    <w:basedOn w:val="DefaultParagraphFont"/>
    <w:uiPriority w:val="2"/>
    <w:rsid w:val="000A4639"/>
    <w:rPr>
      <w:color w:val="0070C0"/>
    </w:rPr>
  </w:style>
  <w:style w:type="paragraph" w:customStyle="1" w:styleId="Boxsmallbullet1">
    <w:name w:val="Box small bullet 1"/>
    <w:basedOn w:val="Normal"/>
    <w:uiPriority w:val="2"/>
    <w:rsid w:val="002F2103"/>
    <w:pPr>
      <w:numPr>
        <w:numId w:val="9"/>
      </w:numPr>
    </w:pPr>
  </w:style>
  <w:style w:type="paragraph" w:customStyle="1" w:styleId="Boxsmallbullet2">
    <w:name w:val="Box small bullet 2"/>
    <w:basedOn w:val="Normal"/>
    <w:uiPriority w:val="2"/>
    <w:rsid w:val="002F2103"/>
    <w:pPr>
      <w:numPr>
        <w:ilvl w:val="1"/>
        <w:numId w:val="9"/>
      </w:numPr>
    </w:pPr>
  </w:style>
  <w:style w:type="character" w:customStyle="1" w:styleId="HyperlinkSourceTextReference">
    <w:name w:val="Hyperlink (Source Text Reference)"/>
    <w:basedOn w:val="Hyperlink"/>
    <w:uiPriority w:val="2"/>
    <w:rsid w:val="00100392"/>
    <w:rPr>
      <w:color w:val="0D6AB8"/>
      <w:u w:val="single"/>
    </w:rPr>
  </w:style>
  <w:style w:type="paragraph" w:customStyle="1" w:styleId="Pictureindent">
    <w:name w:val="Picture indent"/>
    <w:basedOn w:val="Indent1"/>
    <w:uiPriority w:val="98"/>
    <w:rsid w:val="002539A9"/>
    <w:pPr>
      <w:ind w:left="-28"/>
    </w:pPr>
  </w:style>
  <w:style w:type="numbering" w:styleId="ArticleSection">
    <w:name w:val="Outline List 3"/>
    <w:basedOn w:val="NoList"/>
    <w:uiPriority w:val="99"/>
    <w:semiHidden/>
    <w:unhideWhenUsed/>
    <w:rsid w:val="002F2103"/>
    <w:pPr>
      <w:numPr>
        <w:numId w:val="8"/>
      </w:numPr>
    </w:pPr>
  </w:style>
  <w:style w:type="paragraph" w:customStyle="1" w:styleId="Boxsmallnumber-1">
    <w:name w:val="Box small number - 1."/>
    <w:basedOn w:val="Normal"/>
    <w:uiPriority w:val="2"/>
    <w:rsid w:val="002F2103"/>
    <w:pPr>
      <w:numPr>
        <w:numId w:val="10"/>
      </w:numPr>
    </w:pPr>
  </w:style>
  <w:style w:type="paragraph" w:customStyle="1" w:styleId="Boxsmallnumber-a">
    <w:name w:val="Box small number - a."/>
    <w:basedOn w:val="Normal"/>
    <w:uiPriority w:val="2"/>
    <w:rsid w:val="002F2103"/>
    <w:pPr>
      <w:numPr>
        <w:ilvl w:val="1"/>
        <w:numId w:val="10"/>
      </w:numPr>
    </w:pPr>
  </w:style>
  <w:style w:type="paragraph" w:customStyle="1" w:styleId="Boxsmallnumber-i">
    <w:name w:val="Box small number - i."/>
    <w:basedOn w:val="Normal"/>
    <w:uiPriority w:val="2"/>
    <w:rsid w:val="002F2103"/>
    <w:pPr>
      <w:numPr>
        <w:ilvl w:val="2"/>
        <w:numId w:val="10"/>
      </w:numPr>
    </w:pPr>
  </w:style>
  <w:style w:type="paragraph" w:customStyle="1" w:styleId="FootnoteBullet">
    <w:name w:val="Footnote Bullet"/>
    <w:basedOn w:val="FootnoteText"/>
    <w:uiPriority w:val="7"/>
    <w:rsid w:val="00655FE7"/>
    <w:pPr>
      <w:numPr>
        <w:numId w:val="29"/>
      </w:numPr>
      <w:tabs>
        <w:tab w:val="clear" w:pos="284"/>
      </w:tabs>
    </w:pPr>
  </w:style>
  <w:style w:type="paragraph" w:customStyle="1" w:styleId="Introduction">
    <w:name w:val="Introduction"/>
    <w:basedOn w:val="Normal"/>
    <w:uiPriority w:val="2"/>
    <w:rsid w:val="00C826F9"/>
    <w:pPr>
      <w:ind w:right="1304"/>
    </w:pPr>
    <w:rPr>
      <w:i/>
      <w:color w:val="auto"/>
      <w:sz w:val="28"/>
    </w:rPr>
  </w:style>
  <w:style w:type="paragraph" w:customStyle="1" w:styleId="Checkbox1">
    <w:name w:val="Check box 1"/>
    <w:basedOn w:val="BodyText"/>
    <w:uiPriority w:val="3"/>
    <w:rsid w:val="002F2103"/>
    <w:pPr>
      <w:numPr>
        <w:numId w:val="12"/>
      </w:numPr>
    </w:pPr>
  </w:style>
  <w:style w:type="paragraph" w:customStyle="1" w:styleId="Checkbox2">
    <w:name w:val="Check box 2"/>
    <w:basedOn w:val="Checkbox1"/>
    <w:uiPriority w:val="3"/>
    <w:rsid w:val="002F2103"/>
    <w:pPr>
      <w:numPr>
        <w:ilvl w:val="1"/>
      </w:numPr>
    </w:pPr>
  </w:style>
  <w:style w:type="paragraph" w:customStyle="1" w:styleId="Checkbox3">
    <w:name w:val="Check box 3"/>
    <w:basedOn w:val="Checkbox1"/>
    <w:uiPriority w:val="3"/>
    <w:rsid w:val="002F2103"/>
    <w:pPr>
      <w:numPr>
        <w:ilvl w:val="2"/>
      </w:numPr>
    </w:pPr>
  </w:style>
  <w:style w:type="paragraph" w:customStyle="1" w:styleId="Checkbox4">
    <w:name w:val="Check box 4"/>
    <w:basedOn w:val="Checkbox1"/>
    <w:uiPriority w:val="3"/>
    <w:rsid w:val="002F2103"/>
    <w:pPr>
      <w:numPr>
        <w:ilvl w:val="3"/>
      </w:numPr>
    </w:pPr>
  </w:style>
  <w:style w:type="paragraph" w:customStyle="1" w:styleId="Tablecheckbox1">
    <w:name w:val="Table check box 1"/>
    <w:basedOn w:val="Normal"/>
    <w:uiPriority w:val="2"/>
    <w:rsid w:val="002F2103"/>
    <w:pPr>
      <w:numPr>
        <w:numId w:val="23"/>
      </w:numPr>
      <w:spacing w:before="120" w:after="120"/>
    </w:pPr>
    <w:rPr>
      <w:sz w:val="22"/>
    </w:rPr>
  </w:style>
  <w:style w:type="paragraph" w:customStyle="1" w:styleId="Tablecheckbox2">
    <w:name w:val="Table check box 2"/>
    <w:basedOn w:val="Tablecheckbox1"/>
    <w:uiPriority w:val="2"/>
    <w:rsid w:val="002F2103"/>
    <w:pPr>
      <w:numPr>
        <w:ilvl w:val="1"/>
      </w:numPr>
    </w:pPr>
  </w:style>
  <w:style w:type="paragraph" w:customStyle="1" w:styleId="Tablecheckbox3">
    <w:name w:val="Table check box 3"/>
    <w:basedOn w:val="Tablecheckbox1"/>
    <w:uiPriority w:val="2"/>
    <w:rsid w:val="002F2103"/>
    <w:pPr>
      <w:numPr>
        <w:ilvl w:val="2"/>
      </w:numPr>
    </w:pPr>
  </w:style>
  <w:style w:type="paragraph" w:customStyle="1" w:styleId="EndnoteBullet">
    <w:name w:val="Endnote Bullet"/>
    <w:uiPriority w:val="7"/>
    <w:rsid w:val="003E5BC8"/>
    <w:pPr>
      <w:numPr>
        <w:numId w:val="2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2F2103"/>
    <w:pPr>
      <w:ind w:left="2268" w:right="567"/>
    </w:pPr>
    <w:rPr>
      <w:i/>
      <w:color w:val="4D4D4D"/>
    </w:rPr>
  </w:style>
  <w:style w:type="paragraph" w:customStyle="1" w:styleId="CQLegindent2">
    <w:name w:val="CQLeg indent 2"/>
    <w:basedOn w:val="Normal"/>
    <w:uiPriority w:val="6"/>
    <w:rsid w:val="002F2103"/>
    <w:pPr>
      <w:ind w:left="2977" w:right="567"/>
    </w:pPr>
    <w:rPr>
      <w:i/>
      <w:color w:val="4D4D4D"/>
    </w:rPr>
  </w:style>
  <w:style w:type="paragraph" w:customStyle="1" w:styleId="CQLegindent3">
    <w:name w:val="CQLeg indent 3"/>
    <w:basedOn w:val="Normal"/>
    <w:uiPriority w:val="6"/>
    <w:rsid w:val="002F2103"/>
    <w:pPr>
      <w:ind w:left="3686" w:right="567"/>
    </w:pPr>
    <w:rPr>
      <w:i/>
      <w:color w:val="4D4D4D"/>
    </w:rPr>
  </w:style>
  <w:style w:type="paragraph" w:customStyle="1" w:styleId="CQLegstyle-1">
    <w:name w:val="CQLeg style - (1)"/>
    <w:basedOn w:val="Normal"/>
    <w:uiPriority w:val="6"/>
    <w:rsid w:val="002F2103"/>
    <w:pPr>
      <w:tabs>
        <w:tab w:val="left" w:pos="2268"/>
      </w:tabs>
      <w:ind w:left="2269" w:right="567" w:hanging="851"/>
    </w:pPr>
    <w:rPr>
      <w:i/>
      <w:color w:val="4D4D4D"/>
    </w:rPr>
  </w:style>
  <w:style w:type="paragraph" w:customStyle="1" w:styleId="CQLegstyle-a">
    <w:name w:val="CQLeg style - (a)"/>
    <w:basedOn w:val="Normal"/>
    <w:uiPriority w:val="6"/>
    <w:rsid w:val="002F2103"/>
    <w:pPr>
      <w:tabs>
        <w:tab w:val="left" w:pos="2977"/>
      </w:tabs>
      <w:ind w:left="2977" w:right="567" w:hanging="709"/>
    </w:pPr>
    <w:rPr>
      <w:i/>
      <w:color w:val="4D4D4D"/>
    </w:rPr>
  </w:style>
  <w:style w:type="paragraph" w:customStyle="1" w:styleId="CQLegstyle-i">
    <w:name w:val="CQLeg style - (i)"/>
    <w:basedOn w:val="Normal"/>
    <w:uiPriority w:val="6"/>
    <w:rsid w:val="002F2103"/>
    <w:pPr>
      <w:tabs>
        <w:tab w:val="left" w:pos="3686"/>
      </w:tabs>
      <w:ind w:left="3686" w:right="567" w:hanging="709"/>
    </w:pPr>
    <w:rPr>
      <w:i/>
      <w:color w:val="4D4D4D"/>
    </w:rPr>
  </w:style>
  <w:style w:type="paragraph" w:customStyle="1" w:styleId="CQLegstyle-10">
    <w:name w:val="CQLeg style - 1"/>
    <w:basedOn w:val="Normal"/>
    <w:uiPriority w:val="6"/>
    <w:rsid w:val="001B2F94"/>
    <w:pPr>
      <w:keepNext/>
      <w:tabs>
        <w:tab w:val="left" w:pos="2268"/>
      </w:tabs>
      <w:ind w:left="2269" w:right="567" w:hanging="851"/>
    </w:pPr>
    <w:rPr>
      <w:b/>
      <w:i/>
      <w:color w:val="4D4D4D"/>
    </w:rPr>
  </w:style>
  <w:style w:type="paragraph" w:customStyle="1" w:styleId="ALegindent1">
    <w:name w:val="ALeg indent 1"/>
    <w:basedOn w:val="Normal"/>
    <w:uiPriority w:val="6"/>
    <w:rsid w:val="002F2103"/>
    <w:pPr>
      <w:ind w:left="851"/>
    </w:pPr>
  </w:style>
  <w:style w:type="paragraph" w:customStyle="1" w:styleId="ALegindent2">
    <w:name w:val="ALeg indent 2"/>
    <w:basedOn w:val="Normal"/>
    <w:uiPriority w:val="6"/>
    <w:rsid w:val="002F2103"/>
    <w:pPr>
      <w:ind w:left="1559"/>
    </w:pPr>
  </w:style>
  <w:style w:type="paragraph" w:customStyle="1" w:styleId="ALegindent3">
    <w:name w:val="ALeg indent 3"/>
    <w:basedOn w:val="Normal"/>
    <w:uiPriority w:val="6"/>
    <w:rsid w:val="002F2103"/>
    <w:pPr>
      <w:ind w:left="2268"/>
    </w:pPr>
  </w:style>
  <w:style w:type="paragraph" w:customStyle="1" w:styleId="ALegstyle-1">
    <w:name w:val="ALeg style - (1)"/>
    <w:basedOn w:val="Normal"/>
    <w:uiPriority w:val="6"/>
    <w:rsid w:val="002F2103"/>
    <w:pPr>
      <w:tabs>
        <w:tab w:val="left" w:pos="851"/>
      </w:tabs>
      <w:ind w:left="851" w:hanging="851"/>
    </w:pPr>
  </w:style>
  <w:style w:type="paragraph" w:customStyle="1" w:styleId="ALegstyle-a">
    <w:name w:val="ALeg style - (a)"/>
    <w:basedOn w:val="Normal"/>
    <w:uiPriority w:val="6"/>
    <w:rsid w:val="002F2103"/>
    <w:pPr>
      <w:tabs>
        <w:tab w:val="left" w:pos="1559"/>
      </w:tabs>
      <w:ind w:left="1560" w:hanging="709"/>
    </w:pPr>
  </w:style>
  <w:style w:type="paragraph" w:customStyle="1" w:styleId="ALegstyle-i">
    <w:name w:val="ALeg style - (i)"/>
    <w:basedOn w:val="Normal"/>
    <w:uiPriority w:val="6"/>
    <w:rsid w:val="002F2103"/>
    <w:pPr>
      <w:tabs>
        <w:tab w:val="left" w:pos="2268"/>
      </w:tabs>
      <w:ind w:left="2268" w:hanging="709"/>
    </w:pPr>
  </w:style>
  <w:style w:type="paragraph" w:customStyle="1" w:styleId="ALegstyle-10">
    <w:name w:val="ALeg style - 1"/>
    <w:basedOn w:val="Normal"/>
    <w:uiPriority w:val="6"/>
    <w:rsid w:val="001B2F94"/>
    <w:pPr>
      <w:keepNext/>
      <w:tabs>
        <w:tab w:val="left" w:pos="851"/>
      </w:tabs>
      <w:ind w:left="851" w:hanging="851"/>
    </w:pPr>
    <w:rPr>
      <w:b/>
    </w:rPr>
  </w:style>
  <w:style w:type="paragraph" w:customStyle="1" w:styleId="BQLegindent1">
    <w:name w:val="BQLeg indent 1"/>
    <w:basedOn w:val="Normal"/>
    <w:uiPriority w:val="6"/>
    <w:rsid w:val="00544866"/>
    <w:pPr>
      <w:ind w:left="1418" w:right="567"/>
    </w:pPr>
    <w:rPr>
      <w:i/>
      <w:color w:val="4D4D4D"/>
    </w:rPr>
  </w:style>
  <w:style w:type="paragraph" w:customStyle="1" w:styleId="BQLegindent2">
    <w:name w:val="BQLeg indent 2"/>
    <w:basedOn w:val="Normal"/>
    <w:uiPriority w:val="6"/>
    <w:rsid w:val="00544866"/>
    <w:pPr>
      <w:ind w:left="2126" w:right="567"/>
    </w:pPr>
    <w:rPr>
      <w:i/>
      <w:color w:val="4D4D4D"/>
    </w:rPr>
  </w:style>
  <w:style w:type="paragraph" w:customStyle="1" w:styleId="BQLegindent3">
    <w:name w:val="BQLeg indent 3"/>
    <w:basedOn w:val="Normal"/>
    <w:uiPriority w:val="6"/>
    <w:rsid w:val="00544866"/>
    <w:pPr>
      <w:ind w:left="2835" w:right="567"/>
    </w:pPr>
    <w:rPr>
      <w:i/>
      <w:color w:val="4D4D4D"/>
    </w:rPr>
  </w:style>
  <w:style w:type="paragraph" w:customStyle="1" w:styleId="BQLegstyle-1">
    <w:name w:val="BQLeg style - (1)"/>
    <w:basedOn w:val="Normal"/>
    <w:uiPriority w:val="6"/>
    <w:rsid w:val="00544866"/>
    <w:pPr>
      <w:tabs>
        <w:tab w:val="left" w:pos="1418"/>
      </w:tabs>
      <w:ind w:left="1418" w:right="567" w:hanging="851"/>
    </w:pPr>
    <w:rPr>
      <w:i/>
      <w:color w:val="4D4D4D"/>
    </w:rPr>
  </w:style>
  <w:style w:type="paragraph" w:customStyle="1" w:styleId="BQLegstyle-a">
    <w:name w:val="BQLeg style - (a)"/>
    <w:basedOn w:val="Normal"/>
    <w:uiPriority w:val="6"/>
    <w:rsid w:val="00544866"/>
    <w:pPr>
      <w:tabs>
        <w:tab w:val="left" w:pos="2126"/>
      </w:tabs>
      <w:ind w:left="2127" w:right="567" w:hanging="709"/>
    </w:pPr>
    <w:rPr>
      <w:i/>
      <w:color w:val="4D4D4D"/>
    </w:rPr>
  </w:style>
  <w:style w:type="paragraph" w:customStyle="1" w:styleId="BQLegstyle-i">
    <w:name w:val="BQLeg style - (i)"/>
    <w:basedOn w:val="Normal"/>
    <w:uiPriority w:val="6"/>
    <w:rsid w:val="00544866"/>
    <w:pPr>
      <w:tabs>
        <w:tab w:val="left" w:pos="2835"/>
      </w:tabs>
      <w:ind w:left="2835" w:right="567" w:hanging="709"/>
    </w:pPr>
    <w:rPr>
      <w:i/>
      <w:color w:val="4D4D4D"/>
    </w:rPr>
  </w:style>
  <w:style w:type="paragraph" w:customStyle="1" w:styleId="BQLegstyle-10">
    <w:name w:val="BQLeg style - 1"/>
    <w:basedOn w:val="Normal"/>
    <w:uiPriority w:val="6"/>
    <w:rsid w:val="00544866"/>
    <w:pPr>
      <w:keepNext/>
      <w:tabs>
        <w:tab w:val="left" w:pos="1418"/>
      </w:tabs>
      <w:ind w:left="1418" w:right="567" w:hanging="851"/>
    </w:pPr>
    <w:rPr>
      <w:b/>
      <w:i/>
      <w:color w:val="4D4D4D"/>
    </w:rPr>
  </w:style>
  <w:style w:type="paragraph" w:customStyle="1" w:styleId="SQLegindent1">
    <w:name w:val="SQLeg indent 1"/>
    <w:basedOn w:val="Normal"/>
    <w:uiPriority w:val="6"/>
    <w:rsid w:val="002F2103"/>
    <w:pPr>
      <w:ind w:left="1985" w:right="567"/>
    </w:pPr>
    <w:rPr>
      <w:i/>
      <w:color w:val="4D4D4D"/>
    </w:rPr>
  </w:style>
  <w:style w:type="paragraph" w:customStyle="1" w:styleId="SQLegindent2">
    <w:name w:val="SQLeg indent 2"/>
    <w:basedOn w:val="Normal"/>
    <w:uiPriority w:val="6"/>
    <w:rsid w:val="002F2103"/>
    <w:pPr>
      <w:ind w:left="2693" w:right="567"/>
    </w:pPr>
    <w:rPr>
      <w:i/>
      <w:color w:val="4D4D4D"/>
    </w:rPr>
  </w:style>
  <w:style w:type="paragraph" w:customStyle="1" w:styleId="SQLegindent3">
    <w:name w:val="SQLeg indent 3"/>
    <w:basedOn w:val="Normal"/>
    <w:uiPriority w:val="6"/>
    <w:rsid w:val="002F2103"/>
    <w:pPr>
      <w:ind w:left="3402" w:right="567"/>
    </w:pPr>
    <w:rPr>
      <w:i/>
      <w:color w:val="4D4D4D"/>
    </w:rPr>
  </w:style>
  <w:style w:type="paragraph" w:customStyle="1" w:styleId="SQLegstyle-1">
    <w:name w:val="SQLeg style - (1)"/>
    <w:basedOn w:val="Normal"/>
    <w:uiPriority w:val="6"/>
    <w:rsid w:val="002F2103"/>
    <w:pPr>
      <w:tabs>
        <w:tab w:val="left" w:pos="1985"/>
      </w:tabs>
      <w:ind w:left="1985" w:right="567" w:hanging="851"/>
    </w:pPr>
    <w:rPr>
      <w:i/>
      <w:color w:val="4D4D4D"/>
    </w:rPr>
  </w:style>
  <w:style w:type="paragraph" w:customStyle="1" w:styleId="SQLegstyle-a">
    <w:name w:val="SQLeg style - (a)"/>
    <w:basedOn w:val="Normal"/>
    <w:uiPriority w:val="6"/>
    <w:rsid w:val="002F2103"/>
    <w:pPr>
      <w:tabs>
        <w:tab w:val="left" w:pos="2693"/>
      </w:tabs>
      <w:ind w:left="2694" w:right="567" w:hanging="709"/>
    </w:pPr>
    <w:rPr>
      <w:i/>
      <w:color w:val="4D4D4D"/>
    </w:rPr>
  </w:style>
  <w:style w:type="paragraph" w:customStyle="1" w:styleId="SQLegstyle-i">
    <w:name w:val="SQLeg style - (i)"/>
    <w:basedOn w:val="Normal"/>
    <w:uiPriority w:val="6"/>
    <w:rsid w:val="002F2103"/>
    <w:pPr>
      <w:tabs>
        <w:tab w:val="left" w:pos="3402"/>
      </w:tabs>
      <w:ind w:left="3402" w:right="567" w:hanging="709"/>
    </w:pPr>
    <w:rPr>
      <w:i/>
      <w:color w:val="4D4D4D"/>
    </w:rPr>
  </w:style>
  <w:style w:type="paragraph" w:customStyle="1" w:styleId="SQLegstyle-10">
    <w:name w:val="SQLeg style - 1"/>
    <w:basedOn w:val="Normal"/>
    <w:uiPriority w:val="6"/>
    <w:rsid w:val="001B2F94"/>
    <w:pPr>
      <w:keepNext/>
      <w:tabs>
        <w:tab w:val="left" w:pos="1985"/>
      </w:tabs>
      <w:ind w:left="1985" w:right="567" w:hanging="851"/>
    </w:pPr>
    <w:rPr>
      <w:b/>
      <w:i/>
      <w:color w:val="4D4D4D"/>
    </w:rPr>
  </w:style>
  <w:style w:type="paragraph" w:customStyle="1" w:styleId="Subheading">
    <w:name w:val="Subheading"/>
    <w:basedOn w:val="Normal"/>
    <w:uiPriority w:val="1"/>
    <w:rsid w:val="00E83E7F"/>
    <w:pPr>
      <w:spacing w:after="0" w:line="240" w:lineRule="auto"/>
    </w:pPr>
    <w:rPr>
      <w:sz w:val="32"/>
    </w:rPr>
  </w:style>
  <w:style w:type="paragraph" w:customStyle="1" w:styleId="Tableoffiguresheading">
    <w:name w:val="Table of figures heading"/>
    <w:basedOn w:val="Heading4"/>
    <w:next w:val="TableofFigures"/>
    <w:uiPriority w:val="1"/>
    <w:rsid w:val="002F2103"/>
    <w:pPr>
      <w:numPr>
        <w:ilvl w:val="0"/>
        <w:numId w:val="0"/>
      </w:numPr>
      <w:outlineLvl w:val="9"/>
    </w:pPr>
  </w:style>
  <w:style w:type="paragraph" w:customStyle="1" w:styleId="Introductionbullet1">
    <w:name w:val="Introduction bullet 1"/>
    <w:basedOn w:val="Introduction"/>
    <w:uiPriority w:val="2"/>
    <w:qFormat/>
    <w:rsid w:val="007F781C"/>
    <w:pPr>
      <w:numPr>
        <w:numId w:val="30"/>
      </w:numPr>
    </w:pPr>
  </w:style>
  <w:style w:type="paragraph" w:customStyle="1" w:styleId="Introductionnumber1">
    <w:name w:val="Introduction number 1"/>
    <w:basedOn w:val="Introduction"/>
    <w:uiPriority w:val="2"/>
    <w:qFormat/>
    <w:rsid w:val="007F781C"/>
    <w:pPr>
      <w:numPr>
        <w:numId w:val="31"/>
      </w:numPr>
    </w:pPr>
  </w:style>
  <w:style w:type="character" w:customStyle="1" w:styleId="EmphasisItalics">
    <w:name w:val="Emphasis Italics"/>
    <w:basedOn w:val="DefaultParagraphFont"/>
    <w:uiPriority w:val="2"/>
    <w:rsid w:val="00230D00"/>
    <w:rPr>
      <w:b/>
      <w:i/>
    </w:rPr>
  </w:style>
  <w:style w:type="character" w:styleId="SubtleEmphasis">
    <w:name w:val="Subtle Emphasis"/>
    <w:basedOn w:val="DefaultParagraphFont"/>
    <w:uiPriority w:val="19"/>
    <w:semiHidden/>
    <w:rsid w:val="002E6071"/>
    <w:rPr>
      <w:i/>
      <w:iCs/>
      <w:color w:val="404040" w:themeColor="text1" w:themeTint="BF"/>
    </w:rPr>
  </w:style>
  <w:style w:type="numbering" w:styleId="111111">
    <w:name w:val="Outline List 2"/>
    <w:basedOn w:val="NoList"/>
    <w:uiPriority w:val="99"/>
    <w:semiHidden/>
    <w:unhideWhenUsed/>
    <w:rsid w:val="00482DB6"/>
    <w:pPr>
      <w:numPr>
        <w:numId w:val="32"/>
      </w:numPr>
    </w:pPr>
  </w:style>
  <w:style w:type="numbering" w:styleId="1ai">
    <w:name w:val="Outline List 1"/>
    <w:basedOn w:val="NoList"/>
    <w:uiPriority w:val="99"/>
    <w:semiHidden/>
    <w:unhideWhenUsed/>
    <w:rsid w:val="00482DB6"/>
    <w:pPr>
      <w:numPr>
        <w:numId w:val="33"/>
      </w:numPr>
    </w:pPr>
  </w:style>
  <w:style w:type="paragraph" w:styleId="BlockText">
    <w:name w:val="Block Text"/>
    <w:basedOn w:val="Normal"/>
    <w:uiPriority w:val="99"/>
    <w:semiHidden/>
    <w:unhideWhenUsed/>
    <w:rsid w:val="00482DB6"/>
    <w:pPr>
      <w:pBdr>
        <w:top w:val="single" w:sz="2" w:space="10" w:color="2BB673" w:themeColor="accent1"/>
        <w:left w:val="single" w:sz="2" w:space="10" w:color="2BB673" w:themeColor="accent1"/>
        <w:bottom w:val="single" w:sz="2" w:space="10" w:color="2BB673" w:themeColor="accent1"/>
        <w:right w:val="single" w:sz="2" w:space="10" w:color="2BB673" w:themeColor="accent1"/>
      </w:pBdr>
      <w:ind w:left="1152" w:right="1152"/>
    </w:pPr>
    <w:rPr>
      <w:rFonts w:asciiTheme="minorHAnsi" w:eastAsiaTheme="minorEastAsia" w:hAnsiTheme="minorHAnsi"/>
      <w:i/>
      <w:iCs/>
      <w:color w:val="2BB673" w:themeColor="accent1"/>
    </w:rPr>
  </w:style>
  <w:style w:type="paragraph" w:styleId="BodyText2">
    <w:name w:val="Body Text 2"/>
    <w:basedOn w:val="Normal"/>
    <w:link w:val="BodyText2Char"/>
    <w:uiPriority w:val="99"/>
    <w:semiHidden/>
    <w:unhideWhenUsed/>
    <w:rsid w:val="00482DB6"/>
    <w:pPr>
      <w:spacing w:after="120" w:line="480" w:lineRule="auto"/>
    </w:pPr>
  </w:style>
  <w:style w:type="character" w:customStyle="1" w:styleId="BodyText2Char">
    <w:name w:val="Body Text 2 Char"/>
    <w:basedOn w:val="DefaultParagraphFont"/>
    <w:link w:val="BodyText2"/>
    <w:uiPriority w:val="99"/>
    <w:semiHidden/>
    <w:rsid w:val="00482DB6"/>
    <w:rPr>
      <w:rFonts w:ascii="Calibri" w:hAnsi="Calibri"/>
      <w:color w:val="1E1E1E"/>
      <w:sz w:val="24"/>
    </w:rPr>
  </w:style>
  <w:style w:type="paragraph" w:styleId="BodyText3">
    <w:name w:val="Body Text 3"/>
    <w:basedOn w:val="Normal"/>
    <w:link w:val="BodyText3Char"/>
    <w:uiPriority w:val="99"/>
    <w:semiHidden/>
    <w:unhideWhenUsed/>
    <w:rsid w:val="00482DB6"/>
    <w:pPr>
      <w:spacing w:after="120"/>
    </w:pPr>
    <w:rPr>
      <w:sz w:val="16"/>
      <w:szCs w:val="16"/>
    </w:rPr>
  </w:style>
  <w:style w:type="character" w:customStyle="1" w:styleId="BodyText3Char">
    <w:name w:val="Body Text 3 Char"/>
    <w:basedOn w:val="DefaultParagraphFont"/>
    <w:link w:val="BodyText3"/>
    <w:uiPriority w:val="99"/>
    <w:semiHidden/>
    <w:rsid w:val="00482DB6"/>
    <w:rPr>
      <w:rFonts w:ascii="Calibri" w:hAnsi="Calibri"/>
      <w:color w:val="1E1E1E"/>
      <w:sz w:val="16"/>
      <w:szCs w:val="16"/>
    </w:rPr>
  </w:style>
  <w:style w:type="paragraph" w:styleId="BodyTextFirstIndent">
    <w:name w:val="Body Text First Indent"/>
    <w:basedOn w:val="BodyText"/>
    <w:link w:val="BodyTextFirstIndentChar"/>
    <w:uiPriority w:val="99"/>
    <w:semiHidden/>
    <w:unhideWhenUsed/>
    <w:rsid w:val="00482DB6"/>
    <w:pPr>
      <w:ind w:firstLine="360"/>
    </w:pPr>
  </w:style>
  <w:style w:type="character" w:customStyle="1" w:styleId="BodyTextFirstIndentChar">
    <w:name w:val="Body Text First Indent Char"/>
    <w:basedOn w:val="BodyTextChar"/>
    <w:link w:val="BodyTextFirstIndent"/>
    <w:uiPriority w:val="99"/>
    <w:semiHidden/>
    <w:rsid w:val="00482DB6"/>
    <w:rPr>
      <w:rFonts w:ascii="Calibri" w:hAnsi="Calibri"/>
      <w:color w:val="1E1E1E"/>
      <w:sz w:val="24"/>
    </w:rPr>
  </w:style>
  <w:style w:type="paragraph" w:styleId="BodyTextIndent">
    <w:name w:val="Body Text Indent"/>
    <w:basedOn w:val="Normal"/>
    <w:link w:val="BodyTextIndentChar"/>
    <w:uiPriority w:val="99"/>
    <w:semiHidden/>
    <w:unhideWhenUsed/>
    <w:rsid w:val="00482DB6"/>
    <w:pPr>
      <w:spacing w:after="120"/>
      <w:ind w:left="283"/>
    </w:pPr>
  </w:style>
  <w:style w:type="character" w:customStyle="1" w:styleId="BodyTextIndentChar">
    <w:name w:val="Body Text Indent Char"/>
    <w:basedOn w:val="DefaultParagraphFont"/>
    <w:link w:val="BodyTextIndent"/>
    <w:uiPriority w:val="99"/>
    <w:semiHidden/>
    <w:rsid w:val="00482DB6"/>
    <w:rPr>
      <w:rFonts w:ascii="Calibri" w:hAnsi="Calibri"/>
      <w:color w:val="1E1E1E"/>
      <w:sz w:val="24"/>
    </w:rPr>
  </w:style>
  <w:style w:type="paragraph" w:styleId="BodyTextFirstIndent2">
    <w:name w:val="Body Text First Indent 2"/>
    <w:basedOn w:val="BodyTextIndent"/>
    <w:link w:val="BodyTextFirstIndent2Char"/>
    <w:uiPriority w:val="99"/>
    <w:semiHidden/>
    <w:unhideWhenUsed/>
    <w:rsid w:val="00482DB6"/>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482DB6"/>
    <w:rPr>
      <w:rFonts w:ascii="Calibri" w:hAnsi="Calibri"/>
      <w:color w:val="1E1E1E"/>
      <w:sz w:val="24"/>
    </w:rPr>
  </w:style>
  <w:style w:type="paragraph" w:styleId="BodyTextIndent2">
    <w:name w:val="Body Text Indent 2"/>
    <w:basedOn w:val="Normal"/>
    <w:link w:val="BodyTextIndent2Char"/>
    <w:uiPriority w:val="99"/>
    <w:semiHidden/>
    <w:unhideWhenUsed/>
    <w:rsid w:val="00482DB6"/>
    <w:pPr>
      <w:spacing w:after="120" w:line="480" w:lineRule="auto"/>
      <w:ind w:left="283"/>
    </w:pPr>
  </w:style>
  <w:style w:type="character" w:customStyle="1" w:styleId="BodyTextIndent2Char">
    <w:name w:val="Body Text Indent 2 Char"/>
    <w:basedOn w:val="DefaultParagraphFont"/>
    <w:link w:val="BodyTextIndent2"/>
    <w:uiPriority w:val="99"/>
    <w:semiHidden/>
    <w:rsid w:val="00482DB6"/>
    <w:rPr>
      <w:rFonts w:ascii="Calibri" w:hAnsi="Calibri"/>
      <w:color w:val="1E1E1E"/>
      <w:sz w:val="24"/>
    </w:rPr>
  </w:style>
  <w:style w:type="paragraph" w:styleId="BodyTextIndent3">
    <w:name w:val="Body Text Indent 3"/>
    <w:basedOn w:val="Normal"/>
    <w:link w:val="BodyTextIndent3Char"/>
    <w:uiPriority w:val="99"/>
    <w:semiHidden/>
    <w:unhideWhenUsed/>
    <w:rsid w:val="00482DB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DB6"/>
    <w:rPr>
      <w:rFonts w:ascii="Calibri" w:hAnsi="Calibri"/>
      <w:color w:val="1E1E1E"/>
      <w:sz w:val="16"/>
      <w:szCs w:val="16"/>
    </w:rPr>
  </w:style>
  <w:style w:type="character" w:styleId="BookTitle">
    <w:name w:val="Book Title"/>
    <w:basedOn w:val="DefaultParagraphFont"/>
    <w:uiPriority w:val="33"/>
    <w:semiHidden/>
    <w:rsid w:val="00482DB6"/>
    <w:rPr>
      <w:b/>
      <w:bCs/>
      <w:i/>
      <w:iCs/>
      <w:spacing w:val="5"/>
    </w:rPr>
  </w:style>
  <w:style w:type="paragraph" w:styleId="Closing">
    <w:name w:val="Closing"/>
    <w:basedOn w:val="Normal"/>
    <w:link w:val="ClosingChar"/>
    <w:uiPriority w:val="99"/>
    <w:semiHidden/>
    <w:unhideWhenUsed/>
    <w:rsid w:val="00482DB6"/>
    <w:pPr>
      <w:spacing w:after="0" w:line="240" w:lineRule="auto"/>
      <w:ind w:left="4252"/>
    </w:pPr>
  </w:style>
  <w:style w:type="character" w:customStyle="1" w:styleId="ClosingChar">
    <w:name w:val="Closing Char"/>
    <w:basedOn w:val="DefaultParagraphFont"/>
    <w:link w:val="Closing"/>
    <w:uiPriority w:val="99"/>
    <w:semiHidden/>
    <w:rsid w:val="00482DB6"/>
    <w:rPr>
      <w:rFonts w:ascii="Calibri" w:hAnsi="Calibri"/>
      <w:color w:val="1E1E1E"/>
      <w:sz w:val="24"/>
    </w:rPr>
  </w:style>
  <w:style w:type="table" w:styleId="ColourfulGrid">
    <w:name w:val="Colorful Grid"/>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F4E3" w:themeFill="accent1" w:themeFillTint="33"/>
    </w:tcPr>
    <w:tblStylePr w:type="firstRow">
      <w:rPr>
        <w:b/>
        <w:bCs/>
      </w:rPr>
      <w:tblPr/>
      <w:tcPr>
        <w:shd w:val="clear" w:color="auto" w:fill="A2E9C7" w:themeFill="accent1" w:themeFillTint="66"/>
      </w:tcPr>
    </w:tblStylePr>
    <w:tblStylePr w:type="lastRow">
      <w:rPr>
        <w:b/>
        <w:bCs/>
        <w:color w:val="000000" w:themeColor="text1"/>
      </w:rPr>
      <w:tblPr/>
      <w:tcPr>
        <w:shd w:val="clear" w:color="auto" w:fill="A2E9C7" w:themeFill="accent1" w:themeFillTint="66"/>
      </w:tcPr>
    </w:tblStylePr>
    <w:tblStylePr w:type="firstCol">
      <w:rPr>
        <w:color w:val="FFFFFF" w:themeColor="background1"/>
      </w:rPr>
      <w:tblPr/>
      <w:tcPr>
        <w:shd w:val="clear" w:color="auto" w:fill="208855" w:themeFill="accent1" w:themeFillShade="BF"/>
      </w:tcPr>
    </w:tblStylePr>
    <w:tblStylePr w:type="lastCol">
      <w:rPr>
        <w:color w:val="FFFFFF" w:themeColor="background1"/>
      </w:rPr>
      <w:tblPr/>
      <w:tcPr>
        <w:shd w:val="clear" w:color="auto" w:fill="208855" w:themeFill="accent1" w:themeFillShade="BF"/>
      </w:tc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ColourfulGridAccent2">
    <w:name w:val="Colorful Grid Accent 2"/>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C9" w:themeFill="accent2" w:themeFillTint="33"/>
    </w:tcPr>
    <w:tblStylePr w:type="firstRow">
      <w:rPr>
        <w:b/>
        <w:bCs/>
      </w:rPr>
      <w:tblPr/>
      <w:tcPr>
        <w:shd w:val="clear" w:color="auto" w:fill="DCEF94" w:themeFill="accent2" w:themeFillTint="66"/>
      </w:tcPr>
    </w:tblStylePr>
    <w:tblStylePr w:type="lastRow">
      <w:rPr>
        <w:b/>
        <w:bCs/>
        <w:color w:val="000000" w:themeColor="text1"/>
      </w:rPr>
      <w:tblPr/>
      <w:tcPr>
        <w:shd w:val="clear" w:color="auto" w:fill="DCEF94" w:themeFill="accent2" w:themeFillTint="66"/>
      </w:tcPr>
    </w:tblStylePr>
    <w:tblStylePr w:type="firstCol">
      <w:rPr>
        <w:color w:val="FFFFFF" w:themeColor="background1"/>
      </w:rPr>
      <w:tblPr/>
      <w:tcPr>
        <w:shd w:val="clear" w:color="auto" w:fill="6D8613" w:themeFill="accent2" w:themeFillShade="BF"/>
      </w:tcPr>
    </w:tblStylePr>
    <w:tblStylePr w:type="lastCol">
      <w:rPr>
        <w:color w:val="FFFFFF" w:themeColor="background1"/>
      </w:rPr>
      <w:tblPr/>
      <w:tcPr>
        <w:shd w:val="clear" w:color="auto" w:fill="6D8613" w:themeFill="accent2" w:themeFillShade="BF"/>
      </w:tc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ColourfulGridAccent3">
    <w:name w:val="Colorful Grid Accent 3"/>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D7" w:themeFill="accent3" w:themeFillTint="33"/>
    </w:tcPr>
    <w:tblStylePr w:type="firstRow">
      <w:rPr>
        <w:b/>
        <w:bCs/>
      </w:rPr>
      <w:tblPr/>
      <w:tcPr>
        <w:shd w:val="clear" w:color="auto" w:fill="F9C3B0" w:themeFill="accent3" w:themeFillTint="66"/>
      </w:tcPr>
    </w:tblStylePr>
    <w:tblStylePr w:type="lastRow">
      <w:rPr>
        <w:b/>
        <w:bCs/>
        <w:color w:val="000000" w:themeColor="text1"/>
      </w:rPr>
      <w:tblPr/>
      <w:tcPr>
        <w:shd w:val="clear" w:color="auto" w:fill="F9C3B0" w:themeFill="accent3" w:themeFillTint="66"/>
      </w:tcPr>
    </w:tblStylePr>
    <w:tblStylePr w:type="firstCol">
      <w:rPr>
        <w:color w:val="FFFFFF" w:themeColor="background1"/>
      </w:rPr>
      <w:tblPr/>
      <w:tcPr>
        <w:shd w:val="clear" w:color="auto" w:fill="CF4110" w:themeFill="accent3" w:themeFillShade="BF"/>
      </w:tcPr>
    </w:tblStylePr>
    <w:tblStylePr w:type="lastCol">
      <w:rPr>
        <w:color w:val="FFFFFF" w:themeColor="background1"/>
      </w:rPr>
      <w:tblPr/>
      <w:tcPr>
        <w:shd w:val="clear" w:color="auto" w:fill="CF4110" w:themeFill="accent3" w:themeFillShade="BF"/>
      </w:tc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ColourfulGridAccent4">
    <w:name w:val="Colorful Grid Accent 4"/>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DFF4" w:themeFill="accent4" w:themeFillTint="33"/>
    </w:tcPr>
    <w:tblStylePr w:type="firstRow">
      <w:rPr>
        <w:b/>
        <w:bCs/>
      </w:rPr>
      <w:tblPr/>
      <w:tcPr>
        <w:shd w:val="clear" w:color="auto" w:fill="D4BFEA" w:themeFill="accent4" w:themeFillTint="66"/>
      </w:tcPr>
    </w:tblStylePr>
    <w:tblStylePr w:type="lastRow">
      <w:rPr>
        <w:b/>
        <w:bCs/>
        <w:color w:val="000000" w:themeColor="text1"/>
      </w:rPr>
      <w:tblPr/>
      <w:tcPr>
        <w:shd w:val="clear" w:color="auto" w:fill="D4BFEA" w:themeFill="accent4" w:themeFillTint="66"/>
      </w:tcPr>
    </w:tblStylePr>
    <w:tblStylePr w:type="firstCol">
      <w:rPr>
        <w:color w:val="FFFFFF" w:themeColor="background1"/>
      </w:rPr>
      <w:tblPr/>
      <w:tcPr>
        <w:shd w:val="clear" w:color="auto" w:fill="6E37AA" w:themeFill="accent4" w:themeFillShade="BF"/>
      </w:tcPr>
    </w:tblStylePr>
    <w:tblStylePr w:type="lastCol">
      <w:rPr>
        <w:color w:val="FFFFFF" w:themeColor="background1"/>
      </w:rPr>
      <w:tblPr/>
      <w:tcPr>
        <w:shd w:val="clear" w:color="auto" w:fill="6E37AA" w:themeFill="accent4" w:themeFillShade="BF"/>
      </w:tc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ColourfulGridAccent5">
    <w:name w:val="Colorful Grid Accent 5"/>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F6FF" w:themeFill="accent5" w:themeFillTint="33"/>
    </w:tcPr>
    <w:tblStylePr w:type="firstRow">
      <w:rPr>
        <w:b/>
        <w:bCs/>
      </w:rPr>
      <w:tblPr/>
      <w:tcPr>
        <w:shd w:val="clear" w:color="auto" w:fill="82EEFF" w:themeFill="accent5" w:themeFillTint="66"/>
      </w:tcPr>
    </w:tblStylePr>
    <w:tblStylePr w:type="lastRow">
      <w:rPr>
        <w:b/>
        <w:bCs/>
        <w:color w:val="000000" w:themeColor="text1"/>
      </w:rPr>
      <w:tblPr/>
      <w:tcPr>
        <w:shd w:val="clear" w:color="auto" w:fill="82EEFF" w:themeFill="accent5" w:themeFillTint="66"/>
      </w:tcPr>
    </w:tblStylePr>
    <w:tblStylePr w:type="firstCol">
      <w:rPr>
        <w:color w:val="FFFFFF" w:themeColor="background1"/>
      </w:rPr>
      <w:tblPr/>
      <w:tcPr>
        <w:shd w:val="clear" w:color="auto" w:fill="008094" w:themeFill="accent5" w:themeFillShade="BF"/>
      </w:tcPr>
    </w:tblStylePr>
    <w:tblStylePr w:type="lastCol">
      <w:rPr>
        <w:color w:val="FFFFFF" w:themeColor="background1"/>
      </w:rPr>
      <w:tblPr/>
      <w:tcPr>
        <w:shd w:val="clear" w:color="auto" w:fill="008094" w:themeFill="accent5" w:themeFillShade="BF"/>
      </w:tc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ColourfulGridAccent6">
    <w:name w:val="Colorful Grid Accent 6"/>
    <w:basedOn w:val="TableNormal"/>
    <w:uiPriority w:val="73"/>
    <w:semiHidden/>
    <w:unhideWhenUsed/>
    <w:rsid w:val="00482DB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8CD" w:themeFill="accent6" w:themeFillTint="33"/>
    </w:tcPr>
    <w:tblStylePr w:type="firstRow">
      <w:rPr>
        <w:b/>
        <w:bCs/>
      </w:rPr>
      <w:tblPr/>
      <w:tcPr>
        <w:shd w:val="clear" w:color="auto" w:fill="FED19C" w:themeFill="accent6" w:themeFillTint="66"/>
      </w:tcPr>
    </w:tblStylePr>
    <w:tblStylePr w:type="lastRow">
      <w:rPr>
        <w:b/>
        <w:bCs/>
        <w:color w:val="000000" w:themeColor="text1"/>
      </w:rPr>
      <w:tblPr/>
      <w:tcPr>
        <w:shd w:val="clear" w:color="auto" w:fill="FED19C" w:themeFill="accent6" w:themeFillTint="66"/>
      </w:tcPr>
    </w:tblStylePr>
    <w:tblStylePr w:type="firstCol">
      <w:rPr>
        <w:color w:val="FFFFFF" w:themeColor="background1"/>
      </w:rPr>
      <w:tblPr/>
      <w:tcPr>
        <w:shd w:val="clear" w:color="auto" w:fill="C36B01" w:themeFill="accent6" w:themeFillShade="BF"/>
      </w:tcPr>
    </w:tblStylePr>
    <w:tblStylePr w:type="lastCol">
      <w:rPr>
        <w:color w:val="FFFFFF" w:themeColor="background1"/>
      </w:rPr>
      <w:tblPr/>
      <w:tcPr>
        <w:shd w:val="clear" w:color="auto" w:fill="C36B01" w:themeFill="accent6" w:themeFillShade="BF"/>
      </w:tc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ColourfulList">
    <w:name w:val="Colorful List"/>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E8F9F1" w:themeFill="accen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1DC" w:themeFill="accent1" w:themeFillTint="3F"/>
      </w:tcPr>
    </w:tblStylePr>
    <w:tblStylePr w:type="band1Horz">
      <w:tblPr/>
      <w:tcPr>
        <w:shd w:val="clear" w:color="auto" w:fill="D0F4E3" w:themeFill="accent1" w:themeFillTint="33"/>
      </w:tcPr>
    </w:tblStylePr>
  </w:style>
  <w:style w:type="table" w:styleId="ColourfulListAccent2">
    <w:name w:val="Colorful List Accent 2"/>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F6FBE4" w:themeFill="accent2"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BD" w:themeFill="accent2" w:themeFillTint="3F"/>
      </w:tcPr>
    </w:tblStylePr>
    <w:tblStylePr w:type="band1Horz">
      <w:tblPr/>
      <w:tcPr>
        <w:shd w:val="clear" w:color="auto" w:fill="EDF7C9" w:themeFill="accent2" w:themeFillTint="33"/>
      </w:tcPr>
    </w:tblStylePr>
  </w:style>
  <w:style w:type="table" w:styleId="ColourfulListAccent3">
    <w:name w:val="Colorful List Accent 3"/>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FDF0EB" w:themeFill="accent3" w:themeFillTint="19"/>
    </w:tcPr>
    <w:tblStylePr w:type="firstRow">
      <w:rPr>
        <w:b/>
        <w:bCs/>
        <w:color w:val="FFFFFF" w:themeColor="background1"/>
      </w:rPr>
      <w:tblPr/>
      <w:tcPr>
        <w:tcBorders>
          <w:bottom w:val="single" w:sz="12" w:space="0" w:color="FFFFFF" w:themeColor="background1"/>
        </w:tcBorders>
        <w:shd w:val="clear" w:color="auto" w:fill="763AB5" w:themeFill="accent4" w:themeFillShade="CC"/>
      </w:tcPr>
    </w:tblStylePr>
    <w:tblStylePr w:type="lastRow">
      <w:rPr>
        <w:b/>
        <w:bCs/>
        <w:color w:val="763AB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9CE" w:themeFill="accent3" w:themeFillTint="3F"/>
      </w:tcPr>
    </w:tblStylePr>
    <w:tblStylePr w:type="band1Horz">
      <w:tblPr/>
      <w:tcPr>
        <w:shd w:val="clear" w:color="auto" w:fill="FCE1D7" w:themeFill="accent3" w:themeFillTint="33"/>
      </w:tcPr>
    </w:tblStylePr>
  </w:style>
  <w:style w:type="table" w:styleId="ColourfulListAccent4">
    <w:name w:val="Colorful List Accent 4"/>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F4EFFA" w:themeFill="accent4" w:themeFillTint="19"/>
    </w:tcPr>
    <w:tblStylePr w:type="firstRow">
      <w:rPr>
        <w:b/>
        <w:bCs/>
        <w:color w:val="FFFFFF" w:themeColor="background1"/>
      </w:rPr>
      <w:tblPr/>
      <w:tcPr>
        <w:tcBorders>
          <w:bottom w:val="single" w:sz="12" w:space="0" w:color="FFFFFF" w:themeColor="background1"/>
        </w:tcBorders>
        <w:shd w:val="clear" w:color="auto" w:fill="DD4611" w:themeFill="accent3" w:themeFillShade="CC"/>
      </w:tcPr>
    </w:tblStylePr>
    <w:tblStylePr w:type="lastRow">
      <w:rPr>
        <w:b/>
        <w:bCs/>
        <w:color w:val="DD461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7F2" w:themeFill="accent4" w:themeFillTint="3F"/>
      </w:tcPr>
    </w:tblStylePr>
    <w:tblStylePr w:type="band1Horz">
      <w:tblPr/>
      <w:tcPr>
        <w:shd w:val="clear" w:color="auto" w:fill="E9DFF4" w:themeFill="accent4" w:themeFillTint="33"/>
      </w:tcPr>
    </w:tblStylePr>
  </w:style>
  <w:style w:type="table" w:styleId="ColourfulListAccent5">
    <w:name w:val="Colorful List Accent 5"/>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E0FBFF" w:themeFill="accent5" w:themeFillTint="19"/>
    </w:tcPr>
    <w:tblStylePr w:type="firstRow">
      <w:rPr>
        <w:b/>
        <w:bCs/>
        <w:color w:val="FFFFFF" w:themeColor="background1"/>
      </w:rPr>
      <w:tblPr/>
      <w:tcPr>
        <w:tcBorders>
          <w:bottom w:val="single" w:sz="12" w:space="0" w:color="FFFFFF" w:themeColor="background1"/>
        </w:tcBorders>
        <w:shd w:val="clear" w:color="auto" w:fill="D07201" w:themeFill="accent6" w:themeFillShade="CC"/>
      </w:tcPr>
    </w:tblStylePr>
    <w:tblStylePr w:type="lastRow">
      <w:rPr>
        <w:b/>
        <w:bCs/>
        <w:color w:val="D072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F4FF" w:themeFill="accent5" w:themeFillTint="3F"/>
      </w:tcPr>
    </w:tblStylePr>
    <w:tblStylePr w:type="band1Horz">
      <w:tblPr/>
      <w:tcPr>
        <w:shd w:val="clear" w:color="auto" w:fill="C0F6FF" w:themeFill="accent5" w:themeFillTint="33"/>
      </w:tcPr>
    </w:tblStylePr>
  </w:style>
  <w:style w:type="table" w:styleId="ColourfulListAccent6">
    <w:name w:val="Colorful List Accent 6"/>
    <w:basedOn w:val="TableNormal"/>
    <w:uiPriority w:val="72"/>
    <w:semiHidden/>
    <w:unhideWhenUsed/>
    <w:rsid w:val="00482DB6"/>
    <w:pPr>
      <w:spacing w:after="0" w:line="240" w:lineRule="auto"/>
    </w:pPr>
    <w:rPr>
      <w:color w:val="000000" w:themeColor="text1"/>
    </w:rPr>
    <w:tblPr>
      <w:tblStyleRowBandSize w:val="1"/>
      <w:tblStyleColBandSize w:val="1"/>
    </w:tblPr>
    <w:tcPr>
      <w:shd w:val="clear" w:color="auto" w:fill="FEF3E6" w:themeFill="accent6" w:themeFillTint="19"/>
    </w:tcPr>
    <w:tblStylePr w:type="firstRow">
      <w:rPr>
        <w:b/>
        <w:bCs/>
        <w:color w:val="FFFFFF" w:themeColor="background1"/>
      </w:rPr>
      <w:tblPr/>
      <w:tcPr>
        <w:tcBorders>
          <w:bottom w:val="single" w:sz="12" w:space="0" w:color="FFFFFF" w:themeColor="background1"/>
        </w:tcBorders>
        <w:shd w:val="clear" w:color="auto" w:fill="00899E" w:themeFill="accent5" w:themeFillShade="CC"/>
      </w:tcPr>
    </w:tblStylePr>
    <w:tblStylePr w:type="lastRow">
      <w:rPr>
        <w:b/>
        <w:bCs/>
        <w:color w:val="00899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3C2" w:themeFill="accent6" w:themeFillTint="3F"/>
      </w:tcPr>
    </w:tblStylePr>
    <w:tblStylePr w:type="band1Horz">
      <w:tblPr/>
      <w:tcPr>
        <w:shd w:val="clear" w:color="auto" w:fill="FEE8CD" w:themeFill="accent6" w:themeFillTint="33"/>
      </w:tcPr>
    </w:tblStylePr>
  </w:style>
  <w:style w:type="table" w:styleId="ColourfulShading">
    <w:name w:val="Colorful Shading"/>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93B4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93B41A" w:themeColor="accent2"/>
        <w:left w:val="single" w:sz="4" w:space="0" w:color="2BB673" w:themeColor="accent1"/>
        <w:bottom w:val="single" w:sz="4" w:space="0" w:color="2BB673" w:themeColor="accent1"/>
        <w:right w:val="single" w:sz="4" w:space="0" w:color="2BB673" w:themeColor="accent1"/>
        <w:insideH w:val="single" w:sz="4" w:space="0" w:color="FFFFFF" w:themeColor="background1"/>
        <w:insideV w:val="single" w:sz="4" w:space="0" w:color="FFFFFF" w:themeColor="background1"/>
      </w:tblBorders>
    </w:tblPr>
    <w:tcPr>
      <w:shd w:val="clear" w:color="auto" w:fill="E8F9F1" w:themeFill="accen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6D44" w:themeFill="accent1" w:themeFillShade="99"/>
      </w:tcPr>
    </w:tblStylePr>
    <w:tblStylePr w:type="firstCol">
      <w:rPr>
        <w:color w:val="FFFFFF" w:themeColor="background1"/>
      </w:rPr>
      <w:tblPr/>
      <w:tcPr>
        <w:tcBorders>
          <w:top w:val="nil"/>
          <w:left w:val="nil"/>
          <w:bottom w:val="nil"/>
          <w:right w:val="nil"/>
          <w:insideH w:val="single" w:sz="4" w:space="0" w:color="196D44" w:themeColor="accent1" w:themeShade="99"/>
          <w:insideV w:val="nil"/>
        </w:tcBorders>
        <w:shd w:val="clear" w:color="auto" w:fill="196D4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6D44" w:themeFill="accent1" w:themeFillShade="99"/>
      </w:tcPr>
    </w:tblStylePr>
    <w:tblStylePr w:type="band1Vert">
      <w:tblPr/>
      <w:tcPr>
        <w:shd w:val="clear" w:color="auto" w:fill="A2E9C7" w:themeFill="accent1" w:themeFillTint="66"/>
      </w:tcPr>
    </w:tblStylePr>
    <w:tblStylePr w:type="band1Horz">
      <w:tblPr/>
      <w:tcPr>
        <w:shd w:val="clear" w:color="auto" w:fill="8CE4B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93B41A" w:themeColor="accent2"/>
        <w:left w:val="single" w:sz="4" w:space="0" w:color="93B41A" w:themeColor="accent2"/>
        <w:bottom w:val="single" w:sz="4" w:space="0" w:color="93B41A" w:themeColor="accent2"/>
        <w:right w:val="single" w:sz="4" w:space="0" w:color="93B41A" w:themeColor="accent2"/>
        <w:insideH w:val="single" w:sz="4" w:space="0" w:color="FFFFFF" w:themeColor="background1"/>
        <w:insideV w:val="single" w:sz="4" w:space="0" w:color="FFFFFF" w:themeColor="background1"/>
      </w:tblBorders>
    </w:tblPr>
    <w:tcPr>
      <w:shd w:val="clear" w:color="auto" w:fill="F6FBE4" w:themeFill="accent2"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B0F" w:themeFill="accent2" w:themeFillShade="99"/>
      </w:tcPr>
    </w:tblStylePr>
    <w:tblStylePr w:type="firstCol">
      <w:rPr>
        <w:color w:val="FFFFFF" w:themeColor="background1"/>
      </w:rPr>
      <w:tblPr/>
      <w:tcPr>
        <w:tcBorders>
          <w:top w:val="nil"/>
          <w:left w:val="nil"/>
          <w:bottom w:val="nil"/>
          <w:right w:val="nil"/>
          <w:insideH w:val="single" w:sz="4" w:space="0" w:color="576B0F" w:themeColor="accent2" w:themeShade="99"/>
          <w:insideV w:val="nil"/>
        </w:tcBorders>
        <w:shd w:val="clear" w:color="auto" w:fill="576B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B0F" w:themeFill="accent2" w:themeFillShade="99"/>
      </w:tcPr>
    </w:tblStylePr>
    <w:tblStylePr w:type="band1Vert">
      <w:tblPr/>
      <w:tcPr>
        <w:shd w:val="clear" w:color="auto" w:fill="DCEF94" w:themeFill="accent2" w:themeFillTint="66"/>
      </w:tcPr>
    </w:tblStylePr>
    <w:tblStylePr w:type="band1Horz">
      <w:tblPr/>
      <w:tcPr>
        <w:shd w:val="clear" w:color="auto" w:fill="D3EB7A"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9561CC" w:themeColor="accent4"/>
        <w:left w:val="single" w:sz="4" w:space="0" w:color="F06A3B" w:themeColor="accent3"/>
        <w:bottom w:val="single" w:sz="4" w:space="0" w:color="F06A3B" w:themeColor="accent3"/>
        <w:right w:val="single" w:sz="4" w:space="0" w:color="F06A3B" w:themeColor="accent3"/>
        <w:insideH w:val="single" w:sz="4" w:space="0" w:color="FFFFFF" w:themeColor="background1"/>
        <w:insideV w:val="single" w:sz="4" w:space="0" w:color="FFFFFF" w:themeColor="background1"/>
      </w:tblBorders>
    </w:tblPr>
    <w:tcPr>
      <w:shd w:val="clear" w:color="auto" w:fill="FDF0EB" w:themeFill="accent3" w:themeFillTint="19"/>
    </w:tcPr>
    <w:tblStylePr w:type="firstRow">
      <w:rPr>
        <w:b/>
        <w:bCs/>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340C" w:themeFill="accent3" w:themeFillShade="99"/>
      </w:tcPr>
    </w:tblStylePr>
    <w:tblStylePr w:type="firstCol">
      <w:rPr>
        <w:color w:val="FFFFFF" w:themeColor="background1"/>
      </w:rPr>
      <w:tblPr/>
      <w:tcPr>
        <w:tcBorders>
          <w:top w:val="nil"/>
          <w:left w:val="nil"/>
          <w:bottom w:val="nil"/>
          <w:right w:val="nil"/>
          <w:insideH w:val="single" w:sz="4" w:space="0" w:color="A6340C" w:themeColor="accent3" w:themeShade="99"/>
          <w:insideV w:val="nil"/>
        </w:tcBorders>
        <w:shd w:val="clear" w:color="auto" w:fill="A634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6340C" w:themeFill="accent3" w:themeFillShade="99"/>
      </w:tcPr>
    </w:tblStylePr>
    <w:tblStylePr w:type="band1Vert">
      <w:tblPr/>
      <w:tcPr>
        <w:shd w:val="clear" w:color="auto" w:fill="F9C3B0" w:themeFill="accent3" w:themeFillTint="66"/>
      </w:tcPr>
    </w:tblStylePr>
    <w:tblStylePr w:type="band1Horz">
      <w:tblPr/>
      <w:tcPr>
        <w:shd w:val="clear" w:color="auto" w:fill="F7B49D" w:themeFill="accent3" w:themeFillTint="7F"/>
      </w:tcPr>
    </w:tblStylePr>
  </w:style>
  <w:style w:type="table" w:styleId="ColourfulShadingAccent4">
    <w:name w:val="Colorful Shading Accent 4"/>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F06A3B" w:themeColor="accent3"/>
        <w:left w:val="single" w:sz="4" w:space="0" w:color="9561CC" w:themeColor="accent4"/>
        <w:bottom w:val="single" w:sz="4" w:space="0" w:color="9561CC" w:themeColor="accent4"/>
        <w:right w:val="single" w:sz="4" w:space="0" w:color="9561CC" w:themeColor="accent4"/>
        <w:insideH w:val="single" w:sz="4" w:space="0" w:color="FFFFFF" w:themeColor="background1"/>
        <w:insideV w:val="single" w:sz="4" w:space="0" w:color="FFFFFF" w:themeColor="background1"/>
      </w:tblBorders>
    </w:tblPr>
    <w:tcPr>
      <w:shd w:val="clear" w:color="auto" w:fill="F4EFFA" w:themeFill="accent4" w:themeFillTint="19"/>
    </w:tcPr>
    <w:tblStylePr w:type="firstRow">
      <w:rPr>
        <w:b/>
        <w:bCs/>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2C88" w:themeFill="accent4" w:themeFillShade="99"/>
      </w:tcPr>
    </w:tblStylePr>
    <w:tblStylePr w:type="firstCol">
      <w:rPr>
        <w:color w:val="FFFFFF" w:themeColor="background1"/>
      </w:rPr>
      <w:tblPr/>
      <w:tcPr>
        <w:tcBorders>
          <w:top w:val="nil"/>
          <w:left w:val="nil"/>
          <w:bottom w:val="nil"/>
          <w:right w:val="nil"/>
          <w:insideH w:val="single" w:sz="4" w:space="0" w:color="582C88" w:themeColor="accent4" w:themeShade="99"/>
          <w:insideV w:val="nil"/>
        </w:tcBorders>
        <w:shd w:val="clear" w:color="auto" w:fill="582C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82C88" w:themeFill="accent4" w:themeFillShade="99"/>
      </w:tcPr>
    </w:tblStylePr>
    <w:tblStylePr w:type="band1Vert">
      <w:tblPr/>
      <w:tcPr>
        <w:shd w:val="clear" w:color="auto" w:fill="D4BFEA" w:themeFill="accent4" w:themeFillTint="66"/>
      </w:tcPr>
    </w:tblStylePr>
    <w:tblStylePr w:type="band1Horz">
      <w:tblPr/>
      <w:tcPr>
        <w:shd w:val="clear" w:color="auto" w:fill="C9B0E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FD8F0A" w:themeColor="accent6"/>
        <w:left w:val="single" w:sz="4" w:space="0" w:color="00ADC6" w:themeColor="accent5"/>
        <w:bottom w:val="single" w:sz="4" w:space="0" w:color="00ADC6" w:themeColor="accent5"/>
        <w:right w:val="single" w:sz="4" w:space="0" w:color="00ADC6" w:themeColor="accent5"/>
        <w:insideH w:val="single" w:sz="4" w:space="0" w:color="FFFFFF" w:themeColor="background1"/>
        <w:insideV w:val="single" w:sz="4" w:space="0" w:color="FFFFFF" w:themeColor="background1"/>
      </w:tblBorders>
    </w:tblPr>
    <w:tcPr>
      <w:shd w:val="clear" w:color="auto" w:fill="E0FBFF" w:themeFill="accent5" w:themeFillTint="19"/>
    </w:tcPr>
    <w:tblStylePr w:type="firstRow">
      <w:rPr>
        <w:b/>
        <w:bCs/>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6" w:themeFill="accent5" w:themeFillShade="99"/>
      </w:tcPr>
    </w:tblStylePr>
    <w:tblStylePr w:type="firstCol">
      <w:rPr>
        <w:color w:val="FFFFFF" w:themeColor="background1"/>
      </w:rPr>
      <w:tblPr/>
      <w:tcPr>
        <w:tcBorders>
          <w:top w:val="nil"/>
          <w:left w:val="nil"/>
          <w:bottom w:val="nil"/>
          <w:right w:val="nil"/>
          <w:insideH w:val="single" w:sz="4" w:space="0" w:color="006776" w:themeColor="accent5" w:themeShade="99"/>
          <w:insideV w:val="nil"/>
        </w:tcBorders>
        <w:shd w:val="clear" w:color="auto" w:fill="0067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6" w:themeFill="accent5" w:themeFillShade="99"/>
      </w:tcPr>
    </w:tblStylePr>
    <w:tblStylePr w:type="band1Vert">
      <w:tblPr/>
      <w:tcPr>
        <w:shd w:val="clear" w:color="auto" w:fill="82EEFF" w:themeFill="accent5" w:themeFillTint="66"/>
      </w:tcPr>
    </w:tblStylePr>
    <w:tblStylePr w:type="band1Horz">
      <w:tblPr/>
      <w:tcPr>
        <w:shd w:val="clear" w:color="auto" w:fill="63EA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482DB6"/>
    <w:pPr>
      <w:spacing w:after="0" w:line="240" w:lineRule="auto"/>
    </w:pPr>
    <w:rPr>
      <w:color w:val="000000" w:themeColor="text1"/>
    </w:rPr>
    <w:tblPr>
      <w:tblStyleRowBandSize w:val="1"/>
      <w:tblStyleColBandSize w:val="1"/>
      <w:tblBorders>
        <w:top w:val="single" w:sz="24" w:space="0" w:color="00ADC6" w:themeColor="accent5"/>
        <w:left w:val="single" w:sz="4" w:space="0" w:color="FD8F0A" w:themeColor="accent6"/>
        <w:bottom w:val="single" w:sz="4" w:space="0" w:color="FD8F0A" w:themeColor="accent6"/>
        <w:right w:val="single" w:sz="4" w:space="0" w:color="FD8F0A" w:themeColor="accent6"/>
        <w:insideH w:val="single" w:sz="4" w:space="0" w:color="FFFFFF" w:themeColor="background1"/>
        <w:insideV w:val="single" w:sz="4" w:space="0" w:color="FFFFFF" w:themeColor="background1"/>
      </w:tblBorders>
    </w:tblPr>
    <w:tcPr>
      <w:shd w:val="clear" w:color="auto" w:fill="FEF3E6" w:themeFill="accent6" w:themeFillTint="19"/>
    </w:tcPr>
    <w:tblStylePr w:type="firstRow">
      <w:rPr>
        <w:b/>
        <w:bCs/>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501" w:themeFill="accent6" w:themeFillShade="99"/>
      </w:tcPr>
    </w:tblStylePr>
    <w:tblStylePr w:type="firstCol">
      <w:rPr>
        <w:color w:val="FFFFFF" w:themeColor="background1"/>
      </w:rPr>
      <w:tblPr/>
      <w:tcPr>
        <w:tcBorders>
          <w:top w:val="nil"/>
          <w:left w:val="nil"/>
          <w:bottom w:val="nil"/>
          <w:right w:val="nil"/>
          <w:insideH w:val="single" w:sz="4" w:space="0" w:color="9C5501" w:themeColor="accent6" w:themeShade="99"/>
          <w:insideV w:val="nil"/>
        </w:tcBorders>
        <w:shd w:val="clear" w:color="auto" w:fill="9C55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5501" w:themeFill="accent6" w:themeFillShade="99"/>
      </w:tcPr>
    </w:tblStylePr>
    <w:tblStylePr w:type="band1Vert">
      <w:tblPr/>
      <w:tcPr>
        <w:shd w:val="clear" w:color="auto" w:fill="FED19C" w:themeFill="accent6" w:themeFillTint="66"/>
      </w:tcPr>
    </w:tblStylePr>
    <w:tblStylePr w:type="band1Horz">
      <w:tblPr/>
      <w:tcPr>
        <w:shd w:val="clear" w:color="auto" w:fill="FEC68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2BB67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5A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0885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08855" w:themeFill="accent1" w:themeFillShade="BF"/>
      </w:tcPr>
    </w:tblStylePr>
    <w:tblStylePr w:type="band1Vert">
      <w:tblPr/>
      <w:tcPr>
        <w:tcBorders>
          <w:top w:val="nil"/>
          <w:left w:val="nil"/>
          <w:bottom w:val="nil"/>
          <w:right w:val="nil"/>
          <w:insideH w:val="nil"/>
          <w:insideV w:val="nil"/>
        </w:tcBorders>
        <w:shd w:val="clear" w:color="auto" w:fill="208855" w:themeFill="accent1" w:themeFillShade="BF"/>
      </w:tcPr>
    </w:tblStylePr>
    <w:tblStylePr w:type="band1Horz">
      <w:tblPr/>
      <w:tcPr>
        <w:tcBorders>
          <w:top w:val="nil"/>
          <w:left w:val="nil"/>
          <w:bottom w:val="nil"/>
          <w:right w:val="nil"/>
          <w:insideH w:val="nil"/>
          <w:insideV w:val="nil"/>
        </w:tcBorders>
        <w:shd w:val="clear" w:color="auto" w:fill="208855" w:themeFill="accent1" w:themeFillShade="BF"/>
      </w:tcPr>
    </w:tblStylePr>
  </w:style>
  <w:style w:type="table" w:styleId="DarkList-Accent2">
    <w:name w:val="Dark List Accent 2"/>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93B4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9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86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8613" w:themeFill="accent2" w:themeFillShade="BF"/>
      </w:tcPr>
    </w:tblStylePr>
    <w:tblStylePr w:type="band1Vert">
      <w:tblPr/>
      <w:tcPr>
        <w:tcBorders>
          <w:top w:val="nil"/>
          <w:left w:val="nil"/>
          <w:bottom w:val="nil"/>
          <w:right w:val="nil"/>
          <w:insideH w:val="nil"/>
          <w:insideV w:val="nil"/>
        </w:tcBorders>
        <w:shd w:val="clear" w:color="auto" w:fill="6D8613" w:themeFill="accent2" w:themeFillShade="BF"/>
      </w:tcPr>
    </w:tblStylePr>
    <w:tblStylePr w:type="band1Horz">
      <w:tblPr/>
      <w:tcPr>
        <w:tcBorders>
          <w:top w:val="nil"/>
          <w:left w:val="nil"/>
          <w:bottom w:val="nil"/>
          <w:right w:val="nil"/>
          <w:insideH w:val="nil"/>
          <w:insideV w:val="nil"/>
        </w:tcBorders>
        <w:shd w:val="clear" w:color="auto" w:fill="6D8613" w:themeFill="accent2" w:themeFillShade="BF"/>
      </w:tcPr>
    </w:tblStylePr>
  </w:style>
  <w:style w:type="table" w:styleId="DarkList-Accent3">
    <w:name w:val="Dark List Accent 3"/>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F06A3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2B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F41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F4110" w:themeFill="accent3" w:themeFillShade="BF"/>
      </w:tcPr>
    </w:tblStylePr>
    <w:tblStylePr w:type="band1Vert">
      <w:tblPr/>
      <w:tcPr>
        <w:tcBorders>
          <w:top w:val="nil"/>
          <w:left w:val="nil"/>
          <w:bottom w:val="nil"/>
          <w:right w:val="nil"/>
          <w:insideH w:val="nil"/>
          <w:insideV w:val="nil"/>
        </w:tcBorders>
        <w:shd w:val="clear" w:color="auto" w:fill="CF4110" w:themeFill="accent3" w:themeFillShade="BF"/>
      </w:tcPr>
    </w:tblStylePr>
    <w:tblStylePr w:type="band1Horz">
      <w:tblPr/>
      <w:tcPr>
        <w:tcBorders>
          <w:top w:val="nil"/>
          <w:left w:val="nil"/>
          <w:bottom w:val="nil"/>
          <w:right w:val="nil"/>
          <w:insideH w:val="nil"/>
          <w:insideV w:val="nil"/>
        </w:tcBorders>
        <w:shd w:val="clear" w:color="auto" w:fill="CF4110" w:themeFill="accent3" w:themeFillShade="BF"/>
      </w:tcPr>
    </w:tblStylePr>
  </w:style>
  <w:style w:type="table" w:styleId="DarkList-Accent4">
    <w:name w:val="Dark List Accent 4"/>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9561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4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E37A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E37AA" w:themeFill="accent4" w:themeFillShade="BF"/>
      </w:tcPr>
    </w:tblStylePr>
    <w:tblStylePr w:type="band1Vert">
      <w:tblPr/>
      <w:tcPr>
        <w:tcBorders>
          <w:top w:val="nil"/>
          <w:left w:val="nil"/>
          <w:bottom w:val="nil"/>
          <w:right w:val="nil"/>
          <w:insideH w:val="nil"/>
          <w:insideV w:val="nil"/>
        </w:tcBorders>
        <w:shd w:val="clear" w:color="auto" w:fill="6E37AA" w:themeFill="accent4" w:themeFillShade="BF"/>
      </w:tcPr>
    </w:tblStylePr>
    <w:tblStylePr w:type="band1Horz">
      <w:tblPr/>
      <w:tcPr>
        <w:tcBorders>
          <w:top w:val="nil"/>
          <w:left w:val="nil"/>
          <w:bottom w:val="nil"/>
          <w:right w:val="nil"/>
          <w:insideH w:val="nil"/>
          <w:insideV w:val="nil"/>
        </w:tcBorders>
        <w:shd w:val="clear" w:color="auto" w:fill="6E37AA" w:themeFill="accent4" w:themeFillShade="BF"/>
      </w:tcPr>
    </w:tblStylePr>
  </w:style>
  <w:style w:type="table" w:styleId="DarkList-Accent5">
    <w:name w:val="Dark List Accent 5"/>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00AD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09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094" w:themeFill="accent5" w:themeFillShade="BF"/>
      </w:tcPr>
    </w:tblStylePr>
    <w:tblStylePr w:type="band1Vert">
      <w:tblPr/>
      <w:tcPr>
        <w:tcBorders>
          <w:top w:val="nil"/>
          <w:left w:val="nil"/>
          <w:bottom w:val="nil"/>
          <w:right w:val="nil"/>
          <w:insideH w:val="nil"/>
          <w:insideV w:val="nil"/>
        </w:tcBorders>
        <w:shd w:val="clear" w:color="auto" w:fill="008094" w:themeFill="accent5" w:themeFillShade="BF"/>
      </w:tcPr>
    </w:tblStylePr>
    <w:tblStylePr w:type="band1Horz">
      <w:tblPr/>
      <w:tcPr>
        <w:tcBorders>
          <w:top w:val="nil"/>
          <w:left w:val="nil"/>
          <w:bottom w:val="nil"/>
          <w:right w:val="nil"/>
          <w:insideH w:val="nil"/>
          <w:insideV w:val="nil"/>
        </w:tcBorders>
        <w:shd w:val="clear" w:color="auto" w:fill="008094" w:themeFill="accent5" w:themeFillShade="BF"/>
      </w:tcPr>
    </w:tblStylePr>
  </w:style>
  <w:style w:type="table" w:styleId="DarkList-Accent6">
    <w:name w:val="Dark List Accent 6"/>
    <w:basedOn w:val="TableNormal"/>
    <w:uiPriority w:val="70"/>
    <w:semiHidden/>
    <w:unhideWhenUsed/>
    <w:rsid w:val="00482DB6"/>
    <w:pPr>
      <w:spacing w:after="0" w:line="240" w:lineRule="auto"/>
    </w:pPr>
    <w:rPr>
      <w:color w:val="FFFFFF" w:themeColor="background1"/>
    </w:rPr>
    <w:tblPr>
      <w:tblStyleRowBandSize w:val="1"/>
      <w:tblStyleColBandSize w:val="1"/>
    </w:tblPr>
    <w:tcPr>
      <w:shd w:val="clear" w:color="auto" w:fill="FD8F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7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6B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6B01" w:themeFill="accent6" w:themeFillShade="BF"/>
      </w:tcPr>
    </w:tblStylePr>
    <w:tblStylePr w:type="band1Vert">
      <w:tblPr/>
      <w:tcPr>
        <w:tcBorders>
          <w:top w:val="nil"/>
          <w:left w:val="nil"/>
          <w:bottom w:val="nil"/>
          <w:right w:val="nil"/>
          <w:insideH w:val="nil"/>
          <w:insideV w:val="nil"/>
        </w:tcBorders>
        <w:shd w:val="clear" w:color="auto" w:fill="C36B01" w:themeFill="accent6" w:themeFillShade="BF"/>
      </w:tcPr>
    </w:tblStylePr>
    <w:tblStylePr w:type="band1Horz">
      <w:tblPr/>
      <w:tcPr>
        <w:tcBorders>
          <w:top w:val="nil"/>
          <w:left w:val="nil"/>
          <w:bottom w:val="nil"/>
          <w:right w:val="nil"/>
          <w:insideH w:val="nil"/>
          <w:insideV w:val="nil"/>
        </w:tcBorders>
        <w:shd w:val="clear" w:color="auto" w:fill="C36B01" w:themeFill="accent6" w:themeFillShade="BF"/>
      </w:tcPr>
    </w:tblStylePr>
  </w:style>
  <w:style w:type="paragraph" w:styleId="DocumentMap">
    <w:name w:val="Document Map"/>
    <w:basedOn w:val="Normal"/>
    <w:link w:val="DocumentMapChar"/>
    <w:uiPriority w:val="99"/>
    <w:semiHidden/>
    <w:unhideWhenUsed/>
    <w:rsid w:val="00482DB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82DB6"/>
    <w:rPr>
      <w:rFonts w:ascii="Segoe UI" w:hAnsi="Segoe UI" w:cs="Segoe UI"/>
      <w:color w:val="1E1E1E"/>
      <w:sz w:val="16"/>
      <w:szCs w:val="16"/>
    </w:rPr>
  </w:style>
  <w:style w:type="table" w:styleId="GridTable1Light">
    <w:name w:val="Grid Table 1 Light"/>
    <w:basedOn w:val="TableNormal"/>
    <w:uiPriority w:val="46"/>
    <w:rsid w:val="00482DB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2DB6"/>
    <w:pPr>
      <w:spacing w:after="0" w:line="240" w:lineRule="auto"/>
    </w:pPr>
    <w:tblPr>
      <w:tblStyleRowBandSize w:val="1"/>
      <w:tblStyleColBandSize w:val="1"/>
      <w:tblBorders>
        <w:top w:val="single" w:sz="4" w:space="0" w:color="A2E9C7" w:themeColor="accent1" w:themeTint="66"/>
        <w:left w:val="single" w:sz="4" w:space="0" w:color="A2E9C7" w:themeColor="accent1" w:themeTint="66"/>
        <w:bottom w:val="single" w:sz="4" w:space="0" w:color="A2E9C7" w:themeColor="accent1" w:themeTint="66"/>
        <w:right w:val="single" w:sz="4" w:space="0" w:color="A2E9C7" w:themeColor="accent1" w:themeTint="66"/>
        <w:insideH w:val="single" w:sz="4" w:space="0" w:color="A2E9C7" w:themeColor="accent1" w:themeTint="66"/>
        <w:insideV w:val="single" w:sz="4" w:space="0" w:color="A2E9C7" w:themeColor="accent1" w:themeTint="66"/>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2" w:space="0" w:color="74DEA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82DB6"/>
    <w:pPr>
      <w:spacing w:after="0" w:line="240" w:lineRule="auto"/>
    </w:pPr>
    <w:tblPr>
      <w:tblStyleRowBandSize w:val="1"/>
      <w:tblStyleColBandSize w:val="1"/>
      <w:tblBorders>
        <w:top w:val="single" w:sz="4" w:space="0" w:color="DCEF94" w:themeColor="accent2" w:themeTint="66"/>
        <w:left w:val="single" w:sz="4" w:space="0" w:color="DCEF94" w:themeColor="accent2" w:themeTint="66"/>
        <w:bottom w:val="single" w:sz="4" w:space="0" w:color="DCEF94" w:themeColor="accent2" w:themeTint="66"/>
        <w:right w:val="single" w:sz="4" w:space="0" w:color="DCEF94" w:themeColor="accent2" w:themeTint="66"/>
        <w:insideH w:val="single" w:sz="4" w:space="0" w:color="DCEF94" w:themeColor="accent2" w:themeTint="66"/>
        <w:insideV w:val="single" w:sz="4" w:space="0" w:color="DCEF94" w:themeColor="accent2" w:themeTint="66"/>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2" w:space="0" w:color="CAE85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82DB6"/>
    <w:pPr>
      <w:spacing w:after="0" w:line="240" w:lineRule="auto"/>
    </w:pPr>
    <w:tblPr>
      <w:tblStyleRowBandSize w:val="1"/>
      <w:tblStyleColBandSize w:val="1"/>
      <w:tblBorders>
        <w:top w:val="single" w:sz="4" w:space="0" w:color="F9C3B0" w:themeColor="accent3" w:themeTint="66"/>
        <w:left w:val="single" w:sz="4" w:space="0" w:color="F9C3B0" w:themeColor="accent3" w:themeTint="66"/>
        <w:bottom w:val="single" w:sz="4" w:space="0" w:color="F9C3B0" w:themeColor="accent3" w:themeTint="66"/>
        <w:right w:val="single" w:sz="4" w:space="0" w:color="F9C3B0" w:themeColor="accent3" w:themeTint="66"/>
        <w:insideH w:val="single" w:sz="4" w:space="0" w:color="F9C3B0" w:themeColor="accent3" w:themeTint="66"/>
        <w:insideV w:val="single" w:sz="4" w:space="0" w:color="F9C3B0" w:themeColor="accent3" w:themeTint="66"/>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2" w:space="0" w:color="F6A58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82DB6"/>
    <w:pPr>
      <w:spacing w:after="0" w:line="240" w:lineRule="auto"/>
    </w:pPr>
    <w:tblPr>
      <w:tblStyleRowBandSize w:val="1"/>
      <w:tblStyleColBandSize w:val="1"/>
      <w:tblBorders>
        <w:top w:val="single" w:sz="4" w:space="0" w:color="D4BFEA" w:themeColor="accent4" w:themeTint="66"/>
        <w:left w:val="single" w:sz="4" w:space="0" w:color="D4BFEA" w:themeColor="accent4" w:themeTint="66"/>
        <w:bottom w:val="single" w:sz="4" w:space="0" w:color="D4BFEA" w:themeColor="accent4" w:themeTint="66"/>
        <w:right w:val="single" w:sz="4" w:space="0" w:color="D4BFEA" w:themeColor="accent4" w:themeTint="66"/>
        <w:insideH w:val="single" w:sz="4" w:space="0" w:color="D4BFEA" w:themeColor="accent4" w:themeTint="66"/>
        <w:insideV w:val="single" w:sz="4" w:space="0" w:color="D4BFEA" w:themeColor="accent4" w:themeTint="66"/>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2" w:space="0" w:color="BFA0E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82DB6"/>
    <w:pPr>
      <w:spacing w:after="0" w:line="240" w:lineRule="auto"/>
    </w:pPr>
    <w:tblPr>
      <w:tblStyleRowBandSize w:val="1"/>
      <w:tblStyleColBandSize w:val="1"/>
      <w:tblBorders>
        <w:top w:val="single" w:sz="4" w:space="0" w:color="82EEFF" w:themeColor="accent5" w:themeTint="66"/>
        <w:left w:val="single" w:sz="4" w:space="0" w:color="82EEFF" w:themeColor="accent5" w:themeTint="66"/>
        <w:bottom w:val="single" w:sz="4" w:space="0" w:color="82EEFF" w:themeColor="accent5" w:themeTint="66"/>
        <w:right w:val="single" w:sz="4" w:space="0" w:color="82EEFF" w:themeColor="accent5" w:themeTint="66"/>
        <w:insideH w:val="single" w:sz="4" w:space="0" w:color="82EEFF" w:themeColor="accent5" w:themeTint="66"/>
        <w:insideV w:val="single" w:sz="4" w:space="0" w:color="82EEFF" w:themeColor="accent5" w:themeTint="66"/>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2" w:space="0" w:color="43E6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82DB6"/>
    <w:pPr>
      <w:spacing w:after="0" w:line="240" w:lineRule="auto"/>
    </w:pPr>
    <w:tblPr>
      <w:tblStyleRowBandSize w:val="1"/>
      <w:tblStyleColBandSize w:val="1"/>
      <w:tblBorders>
        <w:top w:val="single" w:sz="4" w:space="0" w:color="FED19C" w:themeColor="accent6" w:themeTint="66"/>
        <w:left w:val="single" w:sz="4" w:space="0" w:color="FED19C" w:themeColor="accent6" w:themeTint="66"/>
        <w:bottom w:val="single" w:sz="4" w:space="0" w:color="FED19C" w:themeColor="accent6" w:themeTint="66"/>
        <w:right w:val="single" w:sz="4" w:space="0" w:color="FED19C" w:themeColor="accent6" w:themeTint="66"/>
        <w:insideH w:val="single" w:sz="4" w:space="0" w:color="FED19C" w:themeColor="accent6" w:themeTint="66"/>
        <w:insideV w:val="single" w:sz="4" w:space="0" w:color="FED19C" w:themeColor="accent6" w:themeTint="66"/>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2" w:space="0" w:color="FDBB6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82DB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82DB6"/>
    <w:pPr>
      <w:spacing w:after="0" w:line="240" w:lineRule="auto"/>
    </w:pPr>
    <w:tblPr>
      <w:tblStyleRowBandSize w:val="1"/>
      <w:tblStyleColBandSize w:val="1"/>
      <w:tblBorders>
        <w:top w:val="single" w:sz="2" w:space="0" w:color="74DEAB" w:themeColor="accent1" w:themeTint="99"/>
        <w:bottom w:val="single" w:sz="2" w:space="0" w:color="74DEAB" w:themeColor="accent1" w:themeTint="99"/>
        <w:insideH w:val="single" w:sz="2" w:space="0" w:color="74DEAB" w:themeColor="accent1" w:themeTint="99"/>
        <w:insideV w:val="single" w:sz="2" w:space="0" w:color="74DEAB" w:themeColor="accent1" w:themeTint="99"/>
      </w:tblBorders>
    </w:tblPr>
    <w:tblStylePr w:type="firstRow">
      <w:rPr>
        <w:b/>
        <w:bCs/>
      </w:rPr>
      <w:tblPr/>
      <w:tcPr>
        <w:tcBorders>
          <w:top w:val="nil"/>
          <w:bottom w:val="single" w:sz="12" w:space="0" w:color="74DEAB" w:themeColor="accent1" w:themeTint="99"/>
          <w:insideH w:val="nil"/>
          <w:insideV w:val="nil"/>
        </w:tcBorders>
        <w:shd w:val="clear" w:color="auto" w:fill="FFFFFF" w:themeFill="background1"/>
      </w:tcPr>
    </w:tblStylePr>
    <w:tblStylePr w:type="lastRow">
      <w:rPr>
        <w:b/>
        <w:bCs/>
      </w:rPr>
      <w:tblPr/>
      <w:tcPr>
        <w:tcBorders>
          <w:top w:val="double" w:sz="2" w:space="0" w:color="74DEA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2-Accent2">
    <w:name w:val="Grid Table 2 Accent 2"/>
    <w:basedOn w:val="TableNormal"/>
    <w:uiPriority w:val="47"/>
    <w:rsid w:val="00482DB6"/>
    <w:pPr>
      <w:spacing w:after="0" w:line="240" w:lineRule="auto"/>
    </w:pPr>
    <w:tblPr>
      <w:tblStyleRowBandSize w:val="1"/>
      <w:tblStyleColBandSize w:val="1"/>
      <w:tblBorders>
        <w:top w:val="single" w:sz="2" w:space="0" w:color="CAE85F" w:themeColor="accent2" w:themeTint="99"/>
        <w:bottom w:val="single" w:sz="2" w:space="0" w:color="CAE85F" w:themeColor="accent2" w:themeTint="99"/>
        <w:insideH w:val="single" w:sz="2" w:space="0" w:color="CAE85F" w:themeColor="accent2" w:themeTint="99"/>
        <w:insideV w:val="single" w:sz="2" w:space="0" w:color="CAE85F" w:themeColor="accent2" w:themeTint="99"/>
      </w:tblBorders>
    </w:tblPr>
    <w:tblStylePr w:type="firstRow">
      <w:rPr>
        <w:b/>
        <w:bCs/>
      </w:rPr>
      <w:tblPr/>
      <w:tcPr>
        <w:tcBorders>
          <w:top w:val="nil"/>
          <w:bottom w:val="single" w:sz="12" w:space="0" w:color="CAE85F" w:themeColor="accent2" w:themeTint="99"/>
          <w:insideH w:val="nil"/>
          <w:insideV w:val="nil"/>
        </w:tcBorders>
        <w:shd w:val="clear" w:color="auto" w:fill="FFFFFF" w:themeFill="background1"/>
      </w:tcPr>
    </w:tblStylePr>
    <w:tblStylePr w:type="lastRow">
      <w:rPr>
        <w:b/>
        <w:bCs/>
      </w:rPr>
      <w:tblPr/>
      <w:tcPr>
        <w:tcBorders>
          <w:top w:val="double" w:sz="2" w:space="0" w:color="CAE85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2-Accent3">
    <w:name w:val="Grid Table 2 Accent 3"/>
    <w:basedOn w:val="TableNormal"/>
    <w:uiPriority w:val="47"/>
    <w:rsid w:val="00482DB6"/>
    <w:pPr>
      <w:spacing w:after="0" w:line="240" w:lineRule="auto"/>
    </w:pPr>
    <w:tblPr>
      <w:tblStyleRowBandSize w:val="1"/>
      <w:tblStyleColBandSize w:val="1"/>
      <w:tblBorders>
        <w:top w:val="single" w:sz="2" w:space="0" w:color="F6A589" w:themeColor="accent3" w:themeTint="99"/>
        <w:bottom w:val="single" w:sz="2" w:space="0" w:color="F6A589" w:themeColor="accent3" w:themeTint="99"/>
        <w:insideH w:val="single" w:sz="2" w:space="0" w:color="F6A589" w:themeColor="accent3" w:themeTint="99"/>
        <w:insideV w:val="single" w:sz="2" w:space="0" w:color="F6A589" w:themeColor="accent3" w:themeTint="99"/>
      </w:tblBorders>
    </w:tblPr>
    <w:tblStylePr w:type="firstRow">
      <w:rPr>
        <w:b/>
        <w:bCs/>
      </w:rPr>
      <w:tblPr/>
      <w:tcPr>
        <w:tcBorders>
          <w:top w:val="nil"/>
          <w:bottom w:val="single" w:sz="12" w:space="0" w:color="F6A589" w:themeColor="accent3" w:themeTint="99"/>
          <w:insideH w:val="nil"/>
          <w:insideV w:val="nil"/>
        </w:tcBorders>
        <w:shd w:val="clear" w:color="auto" w:fill="FFFFFF" w:themeFill="background1"/>
      </w:tcPr>
    </w:tblStylePr>
    <w:tblStylePr w:type="lastRow">
      <w:rPr>
        <w:b/>
        <w:bCs/>
      </w:rPr>
      <w:tblPr/>
      <w:tcPr>
        <w:tcBorders>
          <w:top w:val="double" w:sz="2" w:space="0" w:color="F6A5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2-Accent4">
    <w:name w:val="Grid Table 2 Accent 4"/>
    <w:basedOn w:val="TableNormal"/>
    <w:uiPriority w:val="47"/>
    <w:rsid w:val="00482DB6"/>
    <w:pPr>
      <w:spacing w:after="0" w:line="240" w:lineRule="auto"/>
    </w:pPr>
    <w:tblPr>
      <w:tblStyleRowBandSize w:val="1"/>
      <w:tblStyleColBandSize w:val="1"/>
      <w:tblBorders>
        <w:top w:val="single" w:sz="2" w:space="0" w:color="BFA0E0" w:themeColor="accent4" w:themeTint="99"/>
        <w:bottom w:val="single" w:sz="2" w:space="0" w:color="BFA0E0" w:themeColor="accent4" w:themeTint="99"/>
        <w:insideH w:val="single" w:sz="2" w:space="0" w:color="BFA0E0" w:themeColor="accent4" w:themeTint="99"/>
        <w:insideV w:val="single" w:sz="2" w:space="0" w:color="BFA0E0" w:themeColor="accent4" w:themeTint="99"/>
      </w:tblBorders>
    </w:tblPr>
    <w:tblStylePr w:type="firstRow">
      <w:rPr>
        <w:b/>
        <w:bCs/>
      </w:rPr>
      <w:tblPr/>
      <w:tcPr>
        <w:tcBorders>
          <w:top w:val="nil"/>
          <w:bottom w:val="single" w:sz="12" w:space="0" w:color="BFA0E0" w:themeColor="accent4" w:themeTint="99"/>
          <w:insideH w:val="nil"/>
          <w:insideV w:val="nil"/>
        </w:tcBorders>
        <w:shd w:val="clear" w:color="auto" w:fill="FFFFFF" w:themeFill="background1"/>
      </w:tcPr>
    </w:tblStylePr>
    <w:tblStylePr w:type="lastRow">
      <w:rPr>
        <w:b/>
        <w:bCs/>
      </w:rPr>
      <w:tblPr/>
      <w:tcPr>
        <w:tcBorders>
          <w:top w:val="double" w:sz="2" w:space="0" w:color="BFA0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2-Accent5">
    <w:name w:val="Grid Table 2 Accent 5"/>
    <w:basedOn w:val="TableNormal"/>
    <w:uiPriority w:val="47"/>
    <w:rsid w:val="00482DB6"/>
    <w:pPr>
      <w:spacing w:after="0" w:line="240" w:lineRule="auto"/>
    </w:pPr>
    <w:tblPr>
      <w:tblStyleRowBandSize w:val="1"/>
      <w:tblStyleColBandSize w:val="1"/>
      <w:tblBorders>
        <w:top w:val="single" w:sz="2" w:space="0" w:color="43E6FF" w:themeColor="accent5" w:themeTint="99"/>
        <w:bottom w:val="single" w:sz="2" w:space="0" w:color="43E6FF" w:themeColor="accent5" w:themeTint="99"/>
        <w:insideH w:val="single" w:sz="2" w:space="0" w:color="43E6FF" w:themeColor="accent5" w:themeTint="99"/>
        <w:insideV w:val="single" w:sz="2" w:space="0" w:color="43E6FF" w:themeColor="accent5" w:themeTint="99"/>
      </w:tblBorders>
    </w:tblPr>
    <w:tblStylePr w:type="firstRow">
      <w:rPr>
        <w:b/>
        <w:bCs/>
      </w:rPr>
      <w:tblPr/>
      <w:tcPr>
        <w:tcBorders>
          <w:top w:val="nil"/>
          <w:bottom w:val="single" w:sz="12" w:space="0" w:color="43E6FF" w:themeColor="accent5" w:themeTint="99"/>
          <w:insideH w:val="nil"/>
          <w:insideV w:val="nil"/>
        </w:tcBorders>
        <w:shd w:val="clear" w:color="auto" w:fill="FFFFFF" w:themeFill="background1"/>
      </w:tcPr>
    </w:tblStylePr>
    <w:tblStylePr w:type="lastRow">
      <w:rPr>
        <w:b/>
        <w:bCs/>
      </w:rPr>
      <w:tblPr/>
      <w:tcPr>
        <w:tcBorders>
          <w:top w:val="double" w:sz="2" w:space="0" w:color="43E6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2-Accent6">
    <w:name w:val="Grid Table 2 Accent 6"/>
    <w:basedOn w:val="TableNormal"/>
    <w:uiPriority w:val="47"/>
    <w:rsid w:val="00482DB6"/>
    <w:pPr>
      <w:spacing w:after="0" w:line="240" w:lineRule="auto"/>
    </w:pPr>
    <w:tblPr>
      <w:tblStyleRowBandSize w:val="1"/>
      <w:tblStyleColBandSize w:val="1"/>
      <w:tblBorders>
        <w:top w:val="single" w:sz="2" w:space="0" w:color="FDBB6B" w:themeColor="accent6" w:themeTint="99"/>
        <w:bottom w:val="single" w:sz="2" w:space="0" w:color="FDBB6B" w:themeColor="accent6" w:themeTint="99"/>
        <w:insideH w:val="single" w:sz="2" w:space="0" w:color="FDBB6B" w:themeColor="accent6" w:themeTint="99"/>
        <w:insideV w:val="single" w:sz="2" w:space="0" w:color="FDBB6B" w:themeColor="accent6" w:themeTint="99"/>
      </w:tblBorders>
    </w:tblPr>
    <w:tblStylePr w:type="firstRow">
      <w:rPr>
        <w:b/>
        <w:bCs/>
      </w:rPr>
      <w:tblPr/>
      <w:tcPr>
        <w:tcBorders>
          <w:top w:val="nil"/>
          <w:bottom w:val="single" w:sz="12" w:space="0" w:color="FDBB6B" w:themeColor="accent6" w:themeTint="99"/>
          <w:insideH w:val="nil"/>
          <w:insideV w:val="nil"/>
        </w:tcBorders>
        <w:shd w:val="clear" w:color="auto" w:fill="FFFFFF" w:themeFill="background1"/>
      </w:tcPr>
    </w:tblStylePr>
    <w:tblStylePr w:type="lastRow">
      <w:rPr>
        <w:b/>
        <w:bCs/>
      </w:rPr>
      <w:tblPr/>
      <w:tcPr>
        <w:tcBorders>
          <w:top w:val="double" w:sz="2" w:space="0" w:color="FDBB6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3">
    <w:name w:val="Grid Table 3"/>
    <w:basedOn w:val="TableNormal"/>
    <w:uiPriority w:val="48"/>
    <w:rsid w:val="00482DB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82DB6"/>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3-Accent2">
    <w:name w:val="Grid Table 3 Accent 2"/>
    <w:basedOn w:val="TableNormal"/>
    <w:uiPriority w:val="48"/>
    <w:rsid w:val="00482DB6"/>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3-Accent3">
    <w:name w:val="Grid Table 3 Accent 3"/>
    <w:basedOn w:val="TableNormal"/>
    <w:uiPriority w:val="48"/>
    <w:rsid w:val="00482DB6"/>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3-Accent4">
    <w:name w:val="Grid Table 3 Accent 4"/>
    <w:basedOn w:val="TableNormal"/>
    <w:uiPriority w:val="48"/>
    <w:rsid w:val="00482DB6"/>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3-Accent5">
    <w:name w:val="Grid Table 3 Accent 5"/>
    <w:basedOn w:val="TableNormal"/>
    <w:uiPriority w:val="48"/>
    <w:rsid w:val="00482DB6"/>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3-Accent6">
    <w:name w:val="Grid Table 3 Accent 6"/>
    <w:basedOn w:val="TableNormal"/>
    <w:uiPriority w:val="48"/>
    <w:rsid w:val="00482DB6"/>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table" w:styleId="GridTable4">
    <w:name w:val="Grid Table 4"/>
    <w:basedOn w:val="TableNormal"/>
    <w:uiPriority w:val="49"/>
    <w:rsid w:val="00482DB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82DB6"/>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insideV w:val="nil"/>
        </w:tcBorders>
        <w:shd w:val="clear" w:color="auto" w:fill="2BB673" w:themeFill="accent1"/>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4-Accent2">
    <w:name w:val="Grid Table 4 Accent 2"/>
    <w:basedOn w:val="TableNormal"/>
    <w:uiPriority w:val="49"/>
    <w:rsid w:val="00482DB6"/>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insideV w:val="nil"/>
        </w:tcBorders>
        <w:shd w:val="clear" w:color="auto" w:fill="93B41A" w:themeFill="accent2"/>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4-Accent3">
    <w:name w:val="Grid Table 4 Accent 3"/>
    <w:basedOn w:val="TableNormal"/>
    <w:uiPriority w:val="49"/>
    <w:rsid w:val="00482DB6"/>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insideV w:val="nil"/>
        </w:tcBorders>
        <w:shd w:val="clear" w:color="auto" w:fill="F06A3B" w:themeFill="accent3"/>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4-Accent4">
    <w:name w:val="Grid Table 4 Accent 4"/>
    <w:basedOn w:val="TableNormal"/>
    <w:uiPriority w:val="49"/>
    <w:rsid w:val="00482DB6"/>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insideV w:val="nil"/>
        </w:tcBorders>
        <w:shd w:val="clear" w:color="auto" w:fill="9561CC" w:themeFill="accent4"/>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4-Accent5">
    <w:name w:val="Grid Table 4 Accent 5"/>
    <w:basedOn w:val="TableNormal"/>
    <w:uiPriority w:val="49"/>
    <w:rsid w:val="00482DB6"/>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insideV w:val="nil"/>
        </w:tcBorders>
        <w:shd w:val="clear" w:color="auto" w:fill="00ADC6" w:themeFill="accent5"/>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4-Accent6">
    <w:name w:val="Grid Table 4 Accent 6"/>
    <w:basedOn w:val="TableNormal"/>
    <w:uiPriority w:val="49"/>
    <w:rsid w:val="00482DB6"/>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insideV w:val="nil"/>
        </w:tcBorders>
        <w:shd w:val="clear" w:color="auto" w:fill="FD8F0A" w:themeFill="accent6"/>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5Dark">
    <w:name w:val="Grid Table 5 Dark"/>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4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B6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B6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B6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B673" w:themeFill="accent1"/>
      </w:tcPr>
    </w:tblStylePr>
    <w:tblStylePr w:type="band1Vert">
      <w:tblPr/>
      <w:tcPr>
        <w:shd w:val="clear" w:color="auto" w:fill="A2E9C7" w:themeFill="accent1" w:themeFillTint="66"/>
      </w:tcPr>
    </w:tblStylePr>
    <w:tblStylePr w:type="band1Horz">
      <w:tblPr/>
      <w:tcPr>
        <w:shd w:val="clear" w:color="auto" w:fill="A2E9C7" w:themeFill="accent1" w:themeFillTint="66"/>
      </w:tcPr>
    </w:tblStylePr>
  </w:style>
  <w:style w:type="table" w:styleId="GridTable5Dark-Accent2">
    <w:name w:val="Grid Table 5 Dark Accent 2"/>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B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B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B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B41A" w:themeFill="accent2"/>
      </w:tcPr>
    </w:tblStylePr>
    <w:tblStylePr w:type="band1Vert">
      <w:tblPr/>
      <w:tcPr>
        <w:shd w:val="clear" w:color="auto" w:fill="DCEF94" w:themeFill="accent2" w:themeFillTint="66"/>
      </w:tcPr>
    </w:tblStylePr>
    <w:tblStylePr w:type="band1Horz">
      <w:tblPr/>
      <w:tcPr>
        <w:shd w:val="clear" w:color="auto" w:fill="DCEF94" w:themeFill="accent2" w:themeFillTint="66"/>
      </w:tcPr>
    </w:tblStylePr>
  </w:style>
  <w:style w:type="table" w:styleId="GridTable5Dark-Accent3">
    <w:name w:val="Grid Table 5 Dark Accent 3"/>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1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A3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A3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A3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A3B" w:themeFill="accent3"/>
      </w:tcPr>
    </w:tblStylePr>
    <w:tblStylePr w:type="band1Vert">
      <w:tblPr/>
      <w:tcPr>
        <w:shd w:val="clear" w:color="auto" w:fill="F9C3B0" w:themeFill="accent3" w:themeFillTint="66"/>
      </w:tcPr>
    </w:tblStylePr>
    <w:tblStylePr w:type="band1Horz">
      <w:tblPr/>
      <w:tcPr>
        <w:shd w:val="clear" w:color="auto" w:fill="F9C3B0" w:themeFill="accent3" w:themeFillTint="66"/>
      </w:tcPr>
    </w:tblStylePr>
  </w:style>
  <w:style w:type="table" w:styleId="GridTable5Dark-Accent4">
    <w:name w:val="Grid Table 5 Dark Accent 4"/>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D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1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1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1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1CC" w:themeFill="accent4"/>
      </w:tcPr>
    </w:tblStylePr>
    <w:tblStylePr w:type="band1Vert">
      <w:tblPr/>
      <w:tcPr>
        <w:shd w:val="clear" w:color="auto" w:fill="D4BFEA" w:themeFill="accent4" w:themeFillTint="66"/>
      </w:tcPr>
    </w:tblStylePr>
    <w:tblStylePr w:type="band1Horz">
      <w:tblPr/>
      <w:tcPr>
        <w:shd w:val="clear" w:color="auto" w:fill="D4BFEA" w:themeFill="accent4" w:themeFillTint="66"/>
      </w:tcPr>
    </w:tblStylePr>
  </w:style>
  <w:style w:type="table" w:styleId="GridTable5Dark-Accent5">
    <w:name w:val="Grid Table 5 Dark Accent 5"/>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6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6" w:themeFill="accent5"/>
      </w:tcPr>
    </w:tblStylePr>
    <w:tblStylePr w:type="band1Vert">
      <w:tblPr/>
      <w:tcPr>
        <w:shd w:val="clear" w:color="auto" w:fill="82EEFF" w:themeFill="accent5" w:themeFillTint="66"/>
      </w:tcPr>
    </w:tblStylePr>
    <w:tblStylePr w:type="band1Horz">
      <w:tblPr/>
      <w:tcPr>
        <w:shd w:val="clear" w:color="auto" w:fill="82EEFF" w:themeFill="accent5" w:themeFillTint="66"/>
      </w:tcPr>
    </w:tblStylePr>
  </w:style>
  <w:style w:type="table" w:styleId="GridTable5Dark-Accent6">
    <w:name w:val="Grid Table 5 Dark Accent 6"/>
    <w:basedOn w:val="TableNormal"/>
    <w:uiPriority w:val="50"/>
    <w:rsid w:val="00482D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8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8F0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8F0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8F0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8F0A" w:themeFill="accent6"/>
      </w:tcPr>
    </w:tblStylePr>
    <w:tblStylePr w:type="band1Vert">
      <w:tblPr/>
      <w:tcPr>
        <w:shd w:val="clear" w:color="auto" w:fill="FED19C" w:themeFill="accent6" w:themeFillTint="66"/>
      </w:tcPr>
    </w:tblStylePr>
    <w:tblStylePr w:type="band1Horz">
      <w:tblPr/>
      <w:tcPr>
        <w:shd w:val="clear" w:color="auto" w:fill="FED19C" w:themeFill="accent6" w:themeFillTint="66"/>
      </w:tcPr>
    </w:tblStylePr>
  </w:style>
  <w:style w:type="table" w:styleId="GridTable6Colourful">
    <w:name w:val="Grid Table 6 Colorful"/>
    <w:basedOn w:val="TableNormal"/>
    <w:uiPriority w:val="51"/>
    <w:rsid w:val="00482DB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482DB6"/>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6ColourfulAccent2">
    <w:name w:val="Grid Table 6 Colorful Accent 2"/>
    <w:basedOn w:val="TableNormal"/>
    <w:uiPriority w:val="51"/>
    <w:rsid w:val="00482DB6"/>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6ColourfulAccent3">
    <w:name w:val="Grid Table 6 Colorful Accent 3"/>
    <w:basedOn w:val="TableNormal"/>
    <w:uiPriority w:val="51"/>
    <w:rsid w:val="00482DB6"/>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6ColourfulAccent4">
    <w:name w:val="Grid Table 6 Colorful Accent 4"/>
    <w:basedOn w:val="TableNormal"/>
    <w:uiPriority w:val="51"/>
    <w:rsid w:val="00482DB6"/>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6ColourfulAccent5">
    <w:name w:val="Grid Table 6 Colorful Accent 5"/>
    <w:basedOn w:val="TableNormal"/>
    <w:uiPriority w:val="51"/>
    <w:rsid w:val="00482DB6"/>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6ColourfulAccent6">
    <w:name w:val="Grid Table 6 Colorful Accent 6"/>
    <w:basedOn w:val="TableNormal"/>
    <w:uiPriority w:val="51"/>
    <w:rsid w:val="00482DB6"/>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7Colourful">
    <w:name w:val="Grid Table 7 Colorful"/>
    <w:basedOn w:val="TableNormal"/>
    <w:uiPriority w:val="52"/>
    <w:rsid w:val="00482DB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482DB6"/>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7ColourfulAccent2">
    <w:name w:val="Grid Table 7 Colorful Accent 2"/>
    <w:basedOn w:val="TableNormal"/>
    <w:uiPriority w:val="52"/>
    <w:rsid w:val="00482DB6"/>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7ColourfulAccent3">
    <w:name w:val="Grid Table 7 Colorful Accent 3"/>
    <w:basedOn w:val="TableNormal"/>
    <w:uiPriority w:val="52"/>
    <w:rsid w:val="00482DB6"/>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7ColourfulAccent4">
    <w:name w:val="Grid Table 7 Colorful Accent 4"/>
    <w:basedOn w:val="TableNormal"/>
    <w:uiPriority w:val="52"/>
    <w:rsid w:val="00482DB6"/>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7ColourfulAccent5">
    <w:name w:val="Grid Table 7 Colorful Accent 5"/>
    <w:basedOn w:val="TableNormal"/>
    <w:uiPriority w:val="52"/>
    <w:rsid w:val="00482DB6"/>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7ColourfulAccent6">
    <w:name w:val="Grid Table 7 Colorful Accent 6"/>
    <w:basedOn w:val="TableNormal"/>
    <w:uiPriority w:val="52"/>
    <w:rsid w:val="00482DB6"/>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character" w:styleId="Hashtag">
    <w:name w:val="Hashtag"/>
    <w:basedOn w:val="DefaultParagraphFont"/>
    <w:uiPriority w:val="99"/>
    <w:semiHidden/>
    <w:unhideWhenUsed/>
    <w:rsid w:val="00482DB6"/>
    <w:rPr>
      <w:color w:val="2B579A"/>
      <w:shd w:val="clear" w:color="auto" w:fill="E1DFDD"/>
    </w:rPr>
  </w:style>
  <w:style w:type="character" w:styleId="HTMLAcronym">
    <w:name w:val="HTML Acronym"/>
    <w:basedOn w:val="DefaultParagraphFont"/>
    <w:uiPriority w:val="99"/>
    <w:semiHidden/>
    <w:unhideWhenUsed/>
    <w:rsid w:val="00482DB6"/>
  </w:style>
  <w:style w:type="character" w:styleId="HTMLCite">
    <w:name w:val="HTML Cite"/>
    <w:basedOn w:val="DefaultParagraphFont"/>
    <w:uiPriority w:val="99"/>
    <w:semiHidden/>
    <w:unhideWhenUsed/>
    <w:rsid w:val="00482DB6"/>
    <w:rPr>
      <w:i/>
      <w:iCs/>
    </w:rPr>
  </w:style>
  <w:style w:type="character" w:styleId="HTMLCode">
    <w:name w:val="HTML Code"/>
    <w:basedOn w:val="DefaultParagraphFont"/>
    <w:uiPriority w:val="99"/>
    <w:semiHidden/>
    <w:unhideWhenUsed/>
    <w:rsid w:val="00482DB6"/>
    <w:rPr>
      <w:rFonts w:ascii="Consolas" w:hAnsi="Consolas"/>
      <w:sz w:val="20"/>
      <w:szCs w:val="20"/>
    </w:rPr>
  </w:style>
  <w:style w:type="character" w:styleId="HTMLDefinition">
    <w:name w:val="HTML Definition"/>
    <w:basedOn w:val="DefaultParagraphFont"/>
    <w:uiPriority w:val="99"/>
    <w:semiHidden/>
    <w:unhideWhenUsed/>
    <w:rsid w:val="00482DB6"/>
    <w:rPr>
      <w:i/>
      <w:iCs/>
    </w:rPr>
  </w:style>
  <w:style w:type="character" w:styleId="HTMLKeyboard">
    <w:name w:val="HTML Keyboard"/>
    <w:basedOn w:val="DefaultParagraphFont"/>
    <w:uiPriority w:val="99"/>
    <w:semiHidden/>
    <w:unhideWhenUsed/>
    <w:rsid w:val="00482DB6"/>
    <w:rPr>
      <w:rFonts w:ascii="Consolas" w:hAnsi="Consolas"/>
      <w:sz w:val="20"/>
      <w:szCs w:val="20"/>
    </w:rPr>
  </w:style>
  <w:style w:type="character" w:styleId="HTMLSample">
    <w:name w:val="HTML Sample"/>
    <w:basedOn w:val="DefaultParagraphFont"/>
    <w:uiPriority w:val="99"/>
    <w:semiHidden/>
    <w:unhideWhenUsed/>
    <w:rsid w:val="00482DB6"/>
    <w:rPr>
      <w:rFonts w:ascii="Consolas" w:hAnsi="Consolas"/>
      <w:sz w:val="24"/>
      <w:szCs w:val="24"/>
    </w:rPr>
  </w:style>
  <w:style w:type="character" w:styleId="HTMLTypewriter">
    <w:name w:val="HTML Typewriter"/>
    <w:basedOn w:val="DefaultParagraphFont"/>
    <w:uiPriority w:val="99"/>
    <w:semiHidden/>
    <w:unhideWhenUsed/>
    <w:rsid w:val="00482DB6"/>
    <w:rPr>
      <w:rFonts w:ascii="Consolas" w:hAnsi="Consolas"/>
      <w:sz w:val="20"/>
      <w:szCs w:val="20"/>
    </w:rPr>
  </w:style>
  <w:style w:type="character" w:styleId="HTMLVariable">
    <w:name w:val="HTML Variable"/>
    <w:basedOn w:val="DefaultParagraphFont"/>
    <w:uiPriority w:val="99"/>
    <w:semiHidden/>
    <w:unhideWhenUsed/>
    <w:rsid w:val="00482DB6"/>
    <w:rPr>
      <w:i/>
      <w:iCs/>
    </w:rPr>
  </w:style>
  <w:style w:type="character" w:styleId="IntenseEmphasis">
    <w:name w:val="Intense Emphasis"/>
    <w:basedOn w:val="DefaultParagraphFont"/>
    <w:uiPriority w:val="21"/>
    <w:semiHidden/>
    <w:rsid w:val="00482DB6"/>
    <w:rPr>
      <w:i/>
      <w:iCs/>
      <w:color w:val="2BB673" w:themeColor="accent1"/>
    </w:rPr>
  </w:style>
  <w:style w:type="paragraph" w:styleId="IntenseQuote">
    <w:name w:val="Intense Quote"/>
    <w:basedOn w:val="Normal"/>
    <w:next w:val="Normal"/>
    <w:link w:val="IntenseQuoteChar"/>
    <w:uiPriority w:val="30"/>
    <w:semiHidden/>
    <w:rsid w:val="00482DB6"/>
    <w:pPr>
      <w:pBdr>
        <w:top w:val="single" w:sz="4" w:space="10" w:color="2BB673" w:themeColor="accent1"/>
        <w:bottom w:val="single" w:sz="4" w:space="10" w:color="2BB673" w:themeColor="accent1"/>
      </w:pBdr>
      <w:spacing w:before="360" w:after="360"/>
      <w:ind w:left="864" w:right="864"/>
      <w:jc w:val="center"/>
    </w:pPr>
    <w:rPr>
      <w:i/>
      <w:iCs/>
      <w:color w:val="2BB673" w:themeColor="accent1"/>
    </w:rPr>
  </w:style>
  <w:style w:type="character" w:customStyle="1" w:styleId="IntenseQuoteChar">
    <w:name w:val="Intense Quote Char"/>
    <w:basedOn w:val="DefaultParagraphFont"/>
    <w:link w:val="IntenseQuote"/>
    <w:uiPriority w:val="30"/>
    <w:semiHidden/>
    <w:rsid w:val="00482DB6"/>
    <w:rPr>
      <w:rFonts w:ascii="Calibri" w:hAnsi="Calibri"/>
      <w:i/>
      <w:iCs/>
      <w:color w:val="2BB673" w:themeColor="accent1"/>
      <w:sz w:val="24"/>
    </w:rPr>
  </w:style>
  <w:style w:type="character" w:styleId="IntenseReference">
    <w:name w:val="Intense Reference"/>
    <w:basedOn w:val="DefaultParagraphFont"/>
    <w:uiPriority w:val="32"/>
    <w:semiHidden/>
    <w:rsid w:val="00482DB6"/>
    <w:rPr>
      <w:b/>
      <w:bCs/>
      <w:smallCaps/>
      <w:color w:val="2BB673" w:themeColor="accent1"/>
      <w:spacing w:val="5"/>
    </w:rPr>
  </w:style>
  <w:style w:type="table" w:styleId="LightGrid">
    <w:name w:val="Light Grid"/>
    <w:basedOn w:val="TableNormal"/>
    <w:uiPriority w:val="62"/>
    <w:semiHidden/>
    <w:unhideWhenUsed/>
    <w:rsid w:val="00482DB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82DB6"/>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18" w:space="0" w:color="2BB673" w:themeColor="accent1"/>
          <w:right w:val="single" w:sz="8" w:space="0" w:color="2BB673" w:themeColor="accent1"/>
          <w:insideH w:val="nil"/>
          <w:insideV w:val="single" w:sz="8" w:space="0" w:color="2BB67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insideH w:val="nil"/>
          <w:insideV w:val="single" w:sz="8" w:space="0" w:color="2BB67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shd w:val="clear" w:color="auto" w:fill="C5F1DC" w:themeFill="accent1" w:themeFillTint="3F"/>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shd w:val="clear" w:color="auto" w:fill="C5F1DC" w:themeFill="accent1" w:themeFillTint="3F"/>
      </w:tcPr>
    </w:tblStylePr>
    <w:tblStylePr w:type="band2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tcPr>
    </w:tblStylePr>
  </w:style>
  <w:style w:type="table" w:styleId="LightGrid-Accent2">
    <w:name w:val="Light Grid Accent 2"/>
    <w:basedOn w:val="TableNormal"/>
    <w:uiPriority w:val="62"/>
    <w:semiHidden/>
    <w:unhideWhenUsed/>
    <w:rsid w:val="00482DB6"/>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18" w:space="0" w:color="93B41A" w:themeColor="accent2"/>
          <w:right w:val="single" w:sz="8" w:space="0" w:color="93B41A" w:themeColor="accent2"/>
          <w:insideH w:val="nil"/>
          <w:insideV w:val="single" w:sz="8" w:space="0" w:color="93B4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insideH w:val="nil"/>
          <w:insideV w:val="single" w:sz="8" w:space="0" w:color="93B4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shd w:val="clear" w:color="auto" w:fill="E9F5BD" w:themeFill="accent2" w:themeFillTint="3F"/>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shd w:val="clear" w:color="auto" w:fill="E9F5BD" w:themeFill="accent2" w:themeFillTint="3F"/>
      </w:tcPr>
    </w:tblStylePr>
    <w:tblStylePr w:type="band2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tcPr>
    </w:tblStylePr>
  </w:style>
  <w:style w:type="table" w:styleId="LightGrid-Accent3">
    <w:name w:val="Light Grid Accent 3"/>
    <w:basedOn w:val="TableNormal"/>
    <w:uiPriority w:val="62"/>
    <w:semiHidden/>
    <w:unhideWhenUsed/>
    <w:rsid w:val="00482DB6"/>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18" w:space="0" w:color="F06A3B" w:themeColor="accent3"/>
          <w:right w:val="single" w:sz="8" w:space="0" w:color="F06A3B" w:themeColor="accent3"/>
          <w:insideH w:val="nil"/>
          <w:insideV w:val="single" w:sz="8" w:space="0" w:color="F06A3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insideH w:val="nil"/>
          <w:insideV w:val="single" w:sz="8" w:space="0" w:color="F06A3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shd w:val="clear" w:color="auto" w:fill="FBD9CE" w:themeFill="accent3" w:themeFillTint="3F"/>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shd w:val="clear" w:color="auto" w:fill="FBD9CE" w:themeFill="accent3" w:themeFillTint="3F"/>
      </w:tcPr>
    </w:tblStylePr>
    <w:tblStylePr w:type="band2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tcPr>
    </w:tblStylePr>
  </w:style>
  <w:style w:type="table" w:styleId="LightGrid-Accent4">
    <w:name w:val="Light Grid Accent 4"/>
    <w:basedOn w:val="TableNormal"/>
    <w:uiPriority w:val="62"/>
    <w:semiHidden/>
    <w:unhideWhenUsed/>
    <w:rsid w:val="00482DB6"/>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18" w:space="0" w:color="9561CC" w:themeColor="accent4"/>
          <w:right w:val="single" w:sz="8" w:space="0" w:color="9561CC" w:themeColor="accent4"/>
          <w:insideH w:val="nil"/>
          <w:insideV w:val="single" w:sz="8" w:space="0" w:color="9561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insideH w:val="nil"/>
          <w:insideV w:val="single" w:sz="8" w:space="0" w:color="9561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shd w:val="clear" w:color="auto" w:fill="E4D7F2" w:themeFill="accent4" w:themeFillTint="3F"/>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shd w:val="clear" w:color="auto" w:fill="E4D7F2" w:themeFill="accent4" w:themeFillTint="3F"/>
      </w:tcPr>
    </w:tblStylePr>
    <w:tblStylePr w:type="band2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tcPr>
    </w:tblStylePr>
  </w:style>
  <w:style w:type="table" w:styleId="LightGrid-Accent5">
    <w:name w:val="Light Grid Accent 5"/>
    <w:basedOn w:val="TableNormal"/>
    <w:uiPriority w:val="62"/>
    <w:semiHidden/>
    <w:unhideWhenUsed/>
    <w:rsid w:val="00482DB6"/>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18" w:space="0" w:color="00ADC6" w:themeColor="accent5"/>
          <w:right w:val="single" w:sz="8" w:space="0" w:color="00ADC6" w:themeColor="accent5"/>
          <w:insideH w:val="nil"/>
          <w:insideV w:val="single" w:sz="8" w:space="0" w:color="00AD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insideH w:val="nil"/>
          <w:insideV w:val="single" w:sz="8" w:space="0" w:color="00AD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shd w:val="clear" w:color="auto" w:fill="B1F4FF" w:themeFill="accent5" w:themeFillTint="3F"/>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shd w:val="clear" w:color="auto" w:fill="B1F4FF" w:themeFill="accent5" w:themeFillTint="3F"/>
      </w:tcPr>
    </w:tblStylePr>
    <w:tblStylePr w:type="band2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tcPr>
    </w:tblStylePr>
  </w:style>
  <w:style w:type="table" w:styleId="LightGrid-Accent6">
    <w:name w:val="Light Grid Accent 6"/>
    <w:basedOn w:val="TableNormal"/>
    <w:uiPriority w:val="62"/>
    <w:semiHidden/>
    <w:unhideWhenUsed/>
    <w:rsid w:val="00482DB6"/>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18" w:space="0" w:color="FD8F0A" w:themeColor="accent6"/>
          <w:right w:val="single" w:sz="8" w:space="0" w:color="FD8F0A" w:themeColor="accent6"/>
          <w:insideH w:val="nil"/>
          <w:insideV w:val="single" w:sz="8" w:space="0" w:color="FD8F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insideH w:val="nil"/>
          <w:insideV w:val="single" w:sz="8" w:space="0" w:color="FD8F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shd w:val="clear" w:color="auto" w:fill="FEE3C2" w:themeFill="accent6" w:themeFillTint="3F"/>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shd w:val="clear" w:color="auto" w:fill="FEE3C2" w:themeFill="accent6" w:themeFillTint="3F"/>
      </w:tcPr>
    </w:tblStylePr>
    <w:tblStylePr w:type="band2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tcPr>
    </w:tblStylePr>
  </w:style>
  <w:style w:type="table" w:styleId="LightList">
    <w:name w:val="Light List"/>
    <w:basedOn w:val="TableNormal"/>
    <w:uiPriority w:val="61"/>
    <w:semiHidden/>
    <w:unhideWhenUsed/>
    <w:rsid w:val="00482DB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82DB6"/>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pPr>
        <w:spacing w:before="0" w:after="0" w:line="240" w:lineRule="auto"/>
      </w:pPr>
      <w:rPr>
        <w:b/>
        <w:bCs/>
        <w:color w:val="FFFFFF" w:themeColor="background1"/>
      </w:rPr>
      <w:tblPr/>
      <w:tcPr>
        <w:shd w:val="clear" w:color="auto" w:fill="2BB673" w:themeFill="accent1"/>
      </w:tcPr>
    </w:tblStylePr>
    <w:tblStylePr w:type="lastRow">
      <w:pPr>
        <w:spacing w:before="0" w:after="0" w:line="240" w:lineRule="auto"/>
      </w:pPr>
      <w:rPr>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tcBorders>
      </w:tcPr>
    </w:tblStylePr>
    <w:tblStylePr w:type="firstCol">
      <w:rPr>
        <w:b/>
        <w:bCs/>
      </w:rPr>
    </w:tblStylePr>
    <w:tblStylePr w:type="lastCol">
      <w:rPr>
        <w:b/>
        <w:bCs/>
      </w:r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style>
  <w:style w:type="table" w:styleId="LightList-Accent2">
    <w:name w:val="Light List Accent 2"/>
    <w:basedOn w:val="TableNormal"/>
    <w:uiPriority w:val="61"/>
    <w:semiHidden/>
    <w:unhideWhenUsed/>
    <w:rsid w:val="00482DB6"/>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pPr>
        <w:spacing w:before="0" w:after="0" w:line="240" w:lineRule="auto"/>
      </w:pPr>
      <w:rPr>
        <w:b/>
        <w:bCs/>
        <w:color w:val="FFFFFF" w:themeColor="background1"/>
      </w:rPr>
      <w:tblPr/>
      <w:tcPr>
        <w:shd w:val="clear" w:color="auto" w:fill="93B41A" w:themeFill="accent2"/>
      </w:tcPr>
    </w:tblStylePr>
    <w:tblStylePr w:type="lastRow">
      <w:pPr>
        <w:spacing w:before="0" w:after="0" w:line="240" w:lineRule="auto"/>
      </w:pPr>
      <w:rPr>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tcBorders>
      </w:tcPr>
    </w:tblStylePr>
    <w:tblStylePr w:type="firstCol">
      <w:rPr>
        <w:b/>
        <w:bCs/>
      </w:rPr>
    </w:tblStylePr>
    <w:tblStylePr w:type="lastCol">
      <w:rPr>
        <w:b/>
        <w:bCs/>
      </w:r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style>
  <w:style w:type="table" w:styleId="LightList-Accent3">
    <w:name w:val="Light List Accent 3"/>
    <w:basedOn w:val="TableNormal"/>
    <w:uiPriority w:val="61"/>
    <w:semiHidden/>
    <w:unhideWhenUsed/>
    <w:rsid w:val="00482DB6"/>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pPr>
        <w:spacing w:before="0" w:after="0" w:line="240" w:lineRule="auto"/>
      </w:pPr>
      <w:rPr>
        <w:b/>
        <w:bCs/>
        <w:color w:val="FFFFFF" w:themeColor="background1"/>
      </w:rPr>
      <w:tblPr/>
      <w:tcPr>
        <w:shd w:val="clear" w:color="auto" w:fill="F06A3B" w:themeFill="accent3"/>
      </w:tcPr>
    </w:tblStylePr>
    <w:tblStylePr w:type="lastRow">
      <w:pPr>
        <w:spacing w:before="0" w:after="0" w:line="240" w:lineRule="auto"/>
      </w:pPr>
      <w:rPr>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tcBorders>
      </w:tcPr>
    </w:tblStylePr>
    <w:tblStylePr w:type="firstCol">
      <w:rPr>
        <w:b/>
        <w:bCs/>
      </w:rPr>
    </w:tblStylePr>
    <w:tblStylePr w:type="lastCol">
      <w:rPr>
        <w:b/>
        <w:bCs/>
      </w:r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style>
  <w:style w:type="table" w:styleId="LightList-Accent4">
    <w:name w:val="Light List Accent 4"/>
    <w:basedOn w:val="TableNormal"/>
    <w:uiPriority w:val="61"/>
    <w:semiHidden/>
    <w:unhideWhenUsed/>
    <w:rsid w:val="00482DB6"/>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pPr>
        <w:spacing w:before="0" w:after="0" w:line="240" w:lineRule="auto"/>
      </w:pPr>
      <w:rPr>
        <w:b/>
        <w:bCs/>
        <w:color w:val="FFFFFF" w:themeColor="background1"/>
      </w:rPr>
      <w:tblPr/>
      <w:tcPr>
        <w:shd w:val="clear" w:color="auto" w:fill="9561CC" w:themeFill="accent4"/>
      </w:tcPr>
    </w:tblStylePr>
    <w:tblStylePr w:type="lastRow">
      <w:pPr>
        <w:spacing w:before="0" w:after="0" w:line="240" w:lineRule="auto"/>
      </w:pPr>
      <w:rPr>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tcBorders>
      </w:tcPr>
    </w:tblStylePr>
    <w:tblStylePr w:type="firstCol">
      <w:rPr>
        <w:b/>
        <w:bCs/>
      </w:rPr>
    </w:tblStylePr>
    <w:tblStylePr w:type="lastCol">
      <w:rPr>
        <w:b/>
        <w:bCs/>
      </w:r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style>
  <w:style w:type="table" w:styleId="LightList-Accent5">
    <w:name w:val="Light List Accent 5"/>
    <w:basedOn w:val="TableNormal"/>
    <w:uiPriority w:val="61"/>
    <w:semiHidden/>
    <w:unhideWhenUsed/>
    <w:rsid w:val="00482DB6"/>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pPr>
        <w:spacing w:before="0" w:after="0" w:line="240" w:lineRule="auto"/>
      </w:pPr>
      <w:rPr>
        <w:b/>
        <w:bCs/>
        <w:color w:val="FFFFFF" w:themeColor="background1"/>
      </w:rPr>
      <w:tblPr/>
      <w:tcPr>
        <w:shd w:val="clear" w:color="auto" w:fill="00ADC6" w:themeFill="accent5"/>
      </w:tcPr>
    </w:tblStylePr>
    <w:tblStylePr w:type="lastRow">
      <w:pPr>
        <w:spacing w:before="0" w:after="0" w:line="240" w:lineRule="auto"/>
      </w:pPr>
      <w:rPr>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tcBorders>
      </w:tcPr>
    </w:tblStylePr>
    <w:tblStylePr w:type="firstCol">
      <w:rPr>
        <w:b/>
        <w:bCs/>
      </w:rPr>
    </w:tblStylePr>
    <w:tblStylePr w:type="lastCol">
      <w:rPr>
        <w:b/>
        <w:bCs/>
      </w:r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style>
  <w:style w:type="table" w:styleId="LightList-Accent6">
    <w:name w:val="Light List Accent 6"/>
    <w:basedOn w:val="TableNormal"/>
    <w:uiPriority w:val="61"/>
    <w:semiHidden/>
    <w:unhideWhenUsed/>
    <w:rsid w:val="00482DB6"/>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pPr>
        <w:spacing w:before="0" w:after="0" w:line="240" w:lineRule="auto"/>
      </w:pPr>
      <w:rPr>
        <w:b/>
        <w:bCs/>
        <w:color w:val="FFFFFF" w:themeColor="background1"/>
      </w:rPr>
      <w:tblPr/>
      <w:tcPr>
        <w:shd w:val="clear" w:color="auto" w:fill="FD8F0A" w:themeFill="accent6"/>
      </w:tcPr>
    </w:tblStylePr>
    <w:tblStylePr w:type="lastRow">
      <w:pPr>
        <w:spacing w:before="0" w:after="0" w:line="240" w:lineRule="auto"/>
      </w:pPr>
      <w:rPr>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tcBorders>
      </w:tcPr>
    </w:tblStylePr>
    <w:tblStylePr w:type="firstCol">
      <w:rPr>
        <w:b/>
        <w:bCs/>
      </w:rPr>
    </w:tblStylePr>
    <w:tblStylePr w:type="lastCol">
      <w:rPr>
        <w:b/>
        <w:bCs/>
      </w:r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style>
  <w:style w:type="table" w:styleId="LightShading">
    <w:name w:val="Light Shading"/>
    <w:basedOn w:val="TableNormal"/>
    <w:uiPriority w:val="60"/>
    <w:semiHidden/>
    <w:unhideWhenUsed/>
    <w:rsid w:val="00482DB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82DB6"/>
    <w:pPr>
      <w:spacing w:after="0" w:line="240" w:lineRule="auto"/>
    </w:pPr>
    <w:rPr>
      <w:color w:val="208855" w:themeColor="accent1" w:themeShade="BF"/>
    </w:rPr>
    <w:tblPr>
      <w:tblStyleRowBandSize w:val="1"/>
      <w:tblStyleColBandSize w:val="1"/>
      <w:tblBorders>
        <w:top w:val="single" w:sz="8" w:space="0" w:color="2BB673" w:themeColor="accent1"/>
        <w:bottom w:val="single" w:sz="8" w:space="0" w:color="2BB673" w:themeColor="accent1"/>
      </w:tblBorders>
    </w:tblPr>
    <w:tblStylePr w:type="fir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la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left w:val="nil"/>
          <w:right w:val="nil"/>
          <w:insideH w:val="nil"/>
          <w:insideV w:val="nil"/>
        </w:tcBorders>
        <w:shd w:val="clear" w:color="auto" w:fill="C5F1DC" w:themeFill="accent1" w:themeFillTint="3F"/>
      </w:tcPr>
    </w:tblStylePr>
  </w:style>
  <w:style w:type="table" w:styleId="LightShading-Accent2">
    <w:name w:val="Light Shading Accent 2"/>
    <w:basedOn w:val="TableNormal"/>
    <w:uiPriority w:val="60"/>
    <w:semiHidden/>
    <w:unhideWhenUsed/>
    <w:rsid w:val="00482DB6"/>
    <w:pPr>
      <w:spacing w:after="0" w:line="240" w:lineRule="auto"/>
    </w:pPr>
    <w:rPr>
      <w:color w:val="6D8613" w:themeColor="accent2" w:themeShade="BF"/>
    </w:rPr>
    <w:tblPr>
      <w:tblStyleRowBandSize w:val="1"/>
      <w:tblStyleColBandSize w:val="1"/>
      <w:tblBorders>
        <w:top w:val="single" w:sz="8" w:space="0" w:color="93B41A" w:themeColor="accent2"/>
        <w:bottom w:val="single" w:sz="8" w:space="0" w:color="93B41A" w:themeColor="accent2"/>
      </w:tblBorders>
    </w:tblPr>
    <w:tblStylePr w:type="fir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la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left w:val="nil"/>
          <w:right w:val="nil"/>
          <w:insideH w:val="nil"/>
          <w:insideV w:val="nil"/>
        </w:tcBorders>
        <w:shd w:val="clear" w:color="auto" w:fill="E9F5BD" w:themeFill="accent2" w:themeFillTint="3F"/>
      </w:tcPr>
    </w:tblStylePr>
  </w:style>
  <w:style w:type="table" w:styleId="LightShading-Accent3">
    <w:name w:val="Light Shading Accent 3"/>
    <w:basedOn w:val="TableNormal"/>
    <w:uiPriority w:val="60"/>
    <w:semiHidden/>
    <w:unhideWhenUsed/>
    <w:rsid w:val="00482DB6"/>
    <w:pPr>
      <w:spacing w:after="0" w:line="240" w:lineRule="auto"/>
    </w:pPr>
    <w:rPr>
      <w:color w:val="CF4110" w:themeColor="accent3" w:themeShade="BF"/>
    </w:rPr>
    <w:tblPr>
      <w:tblStyleRowBandSize w:val="1"/>
      <w:tblStyleColBandSize w:val="1"/>
      <w:tblBorders>
        <w:top w:val="single" w:sz="8" w:space="0" w:color="F06A3B" w:themeColor="accent3"/>
        <w:bottom w:val="single" w:sz="8" w:space="0" w:color="F06A3B" w:themeColor="accent3"/>
      </w:tblBorders>
    </w:tblPr>
    <w:tblStylePr w:type="fir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la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left w:val="nil"/>
          <w:right w:val="nil"/>
          <w:insideH w:val="nil"/>
          <w:insideV w:val="nil"/>
        </w:tcBorders>
        <w:shd w:val="clear" w:color="auto" w:fill="FBD9CE" w:themeFill="accent3" w:themeFillTint="3F"/>
      </w:tcPr>
    </w:tblStylePr>
  </w:style>
  <w:style w:type="table" w:styleId="LightShading-Accent4">
    <w:name w:val="Light Shading Accent 4"/>
    <w:basedOn w:val="TableNormal"/>
    <w:uiPriority w:val="60"/>
    <w:semiHidden/>
    <w:unhideWhenUsed/>
    <w:rsid w:val="00482DB6"/>
    <w:pPr>
      <w:spacing w:after="0" w:line="240" w:lineRule="auto"/>
    </w:pPr>
    <w:rPr>
      <w:color w:val="6E37AA" w:themeColor="accent4" w:themeShade="BF"/>
    </w:rPr>
    <w:tblPr>
      <w:tblStyleRowBandSize w:val="1"/>
      <w:tblStyleColBandSize w:val="1"/>
      <w:tblBorders>
        <w:top w:val="single" w:sz="8" w:space="0" w:color="9561CC" w:themeColor="accent4"/>
        <w:bottom w:val="single" w:sz="8" w:space="0" w:color="9561CC" w:themeColor="accent4"/>
      </w:tblBorders>
    </w:tblPr>
    <w:tblStylePr w:type="fir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la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left w:val="nil"/>
          <w:right w:val="nil"/>
          <w:insideH w:val="nil"/>
          <w:insideV w:val="nil"/>
        </w:tcBorders>
        <w:shd w:val="clear" w:color="auto" w:fill="E4D7F2" w:themeFill="accent4" w:themeFillTint="3F"/>
      </w:tcPr>
    </w:tblStylePr>
  </w:style>
  <w:style w:type="table" w:styleId="LightShading-Accent5">
    <w:name w:val="Light Shading Accent 5"/>
    <w:basedOn w:val="TableNormal"/>
    <w:uiPriority w:val="60"/>
    <w:semiHidden/>
    <w:unhideWhenUsed/>
    <w:rsid w:val="00482DB6"/>
    <w:pPr>
      <w:spacing w:after="0" w:line="240" w:lineRule="auto"/>
    </w:pPr>
    <w:rPr>
      <w:color w:val="008094" w:themeColor="accent5" w:themeShade="BF"/>
    </w:rPr>
    <w:tblPr>
      <w:tblStyleRowBandSize w:val="1"/>
      <w:tblStyleColBandSize w:val="1"/>
      <w:tblBorders>
        <w:top w:val="single" w:sz="8" w:space="0" w:color="00ADC6" w:themeColor="accent5"/>
        <w:bottom w:val="single" w:sz="8" w:space="0" w:color="00ADC6" w:themeColor="accent5"/>
      </w:tblBorders>
    </w:tblPr>
    <w:tblStylePr w:type="fir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la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left w:val="nil"/>
          <w:right w:val="nil"/>
          <w:insideH w:val="nil"/>
          <w:insideV w:val="nil"/>
        </w:tcBorders>
        <w:shd w:val="clear" w:color="auto" w:fill="B1F4FF" w:themeFill="accent5" w:themeFillTint="3F"/>
      </w:tcPr>
    </w:tblStylePr>
  </w:style>
  <w:style w:type="table" w:styleId="LightShading-Accent6">
    <w:name w:val="Light Shading Accent 6"/>
    <w:basedOn w:val="TableNormal"/>
    <w:uiPriority w:val="60"/>
    <w:semiHidden/>
    <w:unhideWhenUsed/>
    <w:rsid w:val="00482DB6"/>
    <w:pPr>
      <w:spacing w:after="0" w:line="240" w:lineRule="auto"/>
    </w:pPr>
    <w:rPr>
      <w:color w:val="C36B01" w:themeColor="accent6" w:themeShade="BF"/>
    </w:rPr>
    <w:tblPr>
      <w:tblStyleRowBandSize w:val="1"/>
      <w:tblStyleColBandSize w:val="1"/>
      <w:tblBorders>
        <w:top w:val="single" w:sz="8" w:space="0" w:color="FD8F0A" w:themeColor="accent6"/>
        <w:bottom w:val="single" w:sz="8" w:space="0" w:color="FD8F0A" w:themeColor="accent6"/>
      </w:tblBorders>
    </w:tblPr>
    <w:tblStylePr w:type="fir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la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left w:val="nil"/>
          <w:right w:val="nil"/>
          <w:insideH w:val="nil"/>
          <w:insideV w:val="nil"/>
        </w:tcBorders>
        <w:shd w:val="clear" w:color="auto" w:fill="FEE3C2" w:themeFill="accent6" w:themeFillTint="3F"/>
      </w:tcPr>
    </w:tblStylePr>
  </w:style>
  <w:style w:type="character" w:styleId="LineNumber">
    <w:name w:val="line number"/>
    <w:basedOn w:val="DefaultParagraphFont"/>
    <w:uiPriority w:val="99"/>
    <w:semiHidden/>
    <w:unhideWhenUsed/>
    <w:rsid w:val="00482DB6"/>
  </w:style>
  <w:style w:type="paragraph" w:styleId="List">
    <w:name w:val="List"/>
    <w:basedOn w:val="Normal"/>
    <w:uiPriority w:val="99"/>
    <w:semiHidden/>
    <w:unhideWhenUsed/>
    <w:rsid w:val="00482DB6"/>
    <w:pPr>
      <w:ind w:left="283" w:hanging="283"/>
      <w:contextualSpacing/>
    </w:pPr>
  </w:style>
  <w:style w:type="paragraph" w:styleId="List2">
    <w:name w:val="List 2"/>
    <w:basedOn w:val="Normal"/>
    <w:uiPriority w:val="99"/>
    <w:semiHidden/>
    <w:unhideWhenUsed/>
    <w:rsid w:val="00482DB6"/>
    <w:pPr>
      <w:ind w:left="566" w:hanging="283"/>
      <w:contextualSpacing/>
    </w:pPr>
  </w:style>
  <w:style w:type="paragraph" w:styleId="List3">
    <w:name w:val="List 3"/>
    <w:basedOn w:val="Normal"/>
    <w:uiPriority w:val="99"/>
    <w:semiHidden/>
    <w:unhideWhenUsed/>
    <w:rsid w:val="00482DB6"/>
    <w:pPr>
      <w:ind w:left="849" w:hanging="283"/>
      <w:contextualSpacing/>
    </w:pPr>
  </w:style>
  <w:style w:type="paragraph" w:styleId="List4">
    <w:name w:val="List 4"/>
    <w:basedOn w:val="Normal"/>
    <w:uiPriority w:val="99"/>
    <w:semiHidden/>
    <w:unhideWhenUsed/>
    <w:rsid w:val="00482DB6"/>
    <w:pPr>
      <w:ind w:left="1132" w:hanging="283"/>
      <w:contextualSpacing/>
    </w:pPr>
  </w:style>
  <w:style w:type="paragraph" w:styleId="List5">
    <w:name w:val="List 5"/>
    <w:basedOn w:val="Normal"/>
    <w:uiPriority w:val="99"/>
    <w:semiHidden/>
    <w:unhideWhenUsed/>
    <w:rsid w:val="00482DB6"/>
    <w:pPr>
      <w:ind w:left="1415" w:hanging="283"/>
      <w:contextualSpacing/>
    </w:pPr>
  </w:style>
  <w:style w:type="paragraph" w:styleId="ListBullet5">
    <w:name w:val="List Bullet 5"/>
    <w:basedOn w:val="Normal"/>
    <w:uiPriority w:val="99"/>
    <w:semiHidden/>
    <w:rsid w:val="00482DB6"/>
    <w:pPr>
      <w:numPr>
        <w:numId w:val="34"/>
      </w:numPr>
      <w:contextualSpacing/>
    </w:pPr>
  </w:style>
  <w:style w:type="paragraph" w:styleId="ListNumber4">
    <w:name w:val="List Number 4"/>
    <w:basedOn w:val="Normal"/>
    <w:uiPriority w:val="99"/>
    <w:semiHidden/>
    <w:unhideWhenUsed/>
    <w:rsid w:val="00482DB6"/>
    <w:pPr>
      <w:numPr>
        <w:numId w:val="35"/>
      </w:numPr>
      <w:contextualSpacing/>
    </w:pPr>
  </w:style>
  <w:style w:type="paragraph" w:styleId="ListNumber5">
    <w:name w:val="List Number 5"/>
    <w:basedOn w:val="Normal"/>
    <w:uiPriority w:val="99"/>
    <w:semiHidden/>
    <w:rsid w:val="00482DB6"/>
    <w:pPr>
      <w:numPr>
        <w:numId w:val="36"/>
      </w:numPr>
      <w:contextualSpacing/>
    </w:pPr>
  </w:style>
  <w:style w:type="paragraph" w:styleId="ListParagraph">
    <w:name w:val="List Paragraph"/>
    <w:basedOn w:val="Normal"/>
    <w:uiPriority w:val="34"/>
    <w:semiHidden/>
    <w:qFormat/>
    <w:rsid w:val="00482DB6"/>
    <w:pPr>
      <w:ind w:left="720"/>
      <w:contextualSpacing/>
    </w:pPr>
  </w:style>
  <w:style w:type="table" w:styleId="ListTable1Light">
    <w:name w:val="List Table 1 Light"/>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74DEAB" w:themeColor="accent1" w:themeTint="99"/>
        </w:tcBorders>
      </w:tcPr>
    </w:tblStylePr>
    <w:tblStylePr w:type="lastRow">
      <w:rPr>
        <w:b/>
        <w:bCs/>
      </w:rPr>
      <w:tblPr/>
      <w:tcPr>
        <w:tcBorders>
          <w:top w:val="sing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1Light-Accent2">
    <w:name w:val="List Table 1 Light Accent 2"/>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CAE85F" w:themeColor="accent2" w:themeTint="99"/>
        </w:tcBorders>
      </w:tcPr>
    </w:tblStylePr>
    <w:tblStylePr w:type="lastRow">
      <w:rPr>
        <w:b/>
        <w:bCs/>
      </w:rPr>
      <w:tblPr/>
      <w:tcPr>
        <w:tcBorders>
          <w:top w:val="sing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1Light-Accent3">
    <w:name w:val="List Table 1 Light Accent 3"/>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F6A589" w:themeColor="accent3" w:themeTint="99"/>
        </w:tcBorders>
      </w:tcPr>
    </w:tblStylePr>
    <w:tblStylePr w:type="lastRow">
      <w:rPr>
        <w:b/>
        <w:bCs/>
      </w:rPr>
      <w:tblPr/>
      <w:tcPr>
        <w:tcBorders>
          <w:top w:val="sing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1Light-Accent4">
    <w:name w:val="List Table 1 Light Accent 4"/>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BFA0E0" w:themeColor="accent4" w:themeTint="99"/>
        </w:tcBorders>
      </w:tcPr>
    </w:tblStylePr>
    <w:tblStylePr w:type="lastRow">
      <w:rPr>
        <w:b/>
        <w:bCs/>
      </w:rPr>
      <w:tblPr/>
      <w:tcPr>
        <w:tcBorders>
          <w:top w:val="sing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1Light-Accent5">
    <w:name w:val="List Table 1 Light Accent 5"/>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43E6FF" w:themeColor="accent5" w:themeTint="99"/>
        </w:tcBorders>
      </w:tcPr>
    </w:tblStylePr>
    <w:tblStylePr w:type="lastRow">
      <w:rPr>
        <w:b/>
        <w:bCs/>
      </w:rPr>
      <w:tblPr/>
      <w:tcPr>
        <w:tcBorders>
          <w:top w:val="sing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1Light-Accent6">
    <w:name w:val="List Table 1 Light Accent 6"/>
    <w:basedOn w:val="TableNormal"/>
    <w:uiPriority w:val="46"/>
    <w:rsid w:val="00482DB6"/>
    <w:pPr>
      <w:spacing w:after="0" w:line="240" w:lineRule="auto"/>
    </w:pPr>
    <w:tblPr>
      <w:tblStyleRowBandSize w:val="1"/>
      <w:tblStyleColBandSize w:val="1"/>
    </w:tblPr>
    <w:tblStylePr w:type="firstRow">
      <w:rPr>
        <w:b/>
        <w:bCs/>
      </w:rPr>
      <w:tblPr/>
      <w:tcPr>
        <w:tcBorders>
          <w:bottom w:val="single" w:sz="4" w:space="0" w:color="FDBB6B" w:themeColor="accent6" w:themeTint="99"/>
        </w:tcBorders>
      </w:tcPr>
    </w:tblStylePr>
    <w:tblStylePr w:type="lastRow">
      <w:rPr>
        <w:b/>
        <w:bCs/>
      </w:rPr>
      <w:tblPr/>
      <w:tcPr>
        <w:tcBorders>
          <w:top w:val="sing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2">
    <w:name w:val="List Table 2"/>
    <w:basedOn w:val="TableNormal"/>
    <w:uiPriority w:val="47"/>
    <w:rsid w:val="00482DB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82DB6"/>
    <w:pPr>
      <w:spacing w:after="0" w:line="240" w:lineRule="auto"/>
    </w:pPr>
    <w:tblPr>
      <w:tblStyleRowBandSize w:val="1"/>
      <w:tblStyleColBandSize w:val="1"/>
      <w:tblBorders>
        <w:top w:val="single" w:sz="4" w:space="0" w:color="74DEAB" w:themeColor="accent1" w:themeTint="99"/>
        <w:bottom w:val="single" w:sz="4" w:space="0" w:color="74DEAB" w:themeColor="accent1" w:themeTint="99"/>
        <w:insideH w:val="single" w:sz="4" w:space="0" w:color="74DEA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2-Accent2">
    <w:name w:val="List Table 2 Accent 2"/>
    <w:basedOn w:val="TableNormal"/>
    <w:uiPriority w:val="47"/>
    <w:rsid w:val="00482DB6"/>
    <w:pPr>
      <w:spacing w:after="0" w:line="240" w:lineRule="auto"/>
    </w:pPr>
    <w:tblPr>
      <w:tblStyleRowBandSize w:val="1"/>
      <w:tblStyleColBandSize w:val="1"/>
      <w:tblBorders>
        <w:top w:val="single" w:sz="4" w:space="0" w:color="CAE85F" w:themeColor="accent2" w:themeTint="99"/>
        <w:bottom w:val="single" w:sz="4" w:space="0" w:color="CAE85F" w:themeColor="accent2" w:themeTint="99"/>
        <w:insideH w:val="single" w:sz="4" w:space="0" w:color="CAE85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2-Accent3">
    <w:name w:val="List Table 2 Accent 3"/>
    <w:basedOn w:val="TableNormal"/>
    <w:uiPriority w:val="47"/>
    <w:rsid w:val="00482DB6"/>
    <w:pPr>
      <w:spacing w:after="0" w:line="240" w:lineRule="auto"/>
    </w:pPr>
    <w:tblPr>
      <w:tblStyleRowBandSize w:val="1"/>
      <w:tblStyleColBandSize w:val="1"/>
      <w:tblBorders>
        <w:top w:val="single" w:sz="4" w:space="0" w:color="F6A589" w:themeColor="accent3" w:themeTint="99"/>
        <w:bottom w:val="single" w:sz="4" w:space="0" w:color="F6A589" w:themeColor="accent3" w:themeTint="99"/>
        <w:insideH w:val="single" w:sz="4" w:space="0" w:color="F6A5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2-Accent4">
    <w:name w:val="List Table 2 Accent 4"/>
    <w:basedOn w:val="TableNormal"/>
    <w:uiPriority w:val="47"/>
    <w:rsid w:val="00482DB6"/>
    <w:pPr>
      <w:spacing w:after="0" w:line="240" w:lineRule="auto"/>
    </w:pPr>
    <w:tblPr>
      <w:tblStyleRowBandSize w:val="1"/>
      <w:tblStyleColBandSize w:val="1"/>
      <w:tblBorders>
        <w:top w:val="single" w:sz="4" w:space="0" w:color="BFA0E0" w:themeColor="accent4" w:themeTint="99"/>
        <w:bottom w:val="single" w:sz="4" w:space="0" w:color="BFA0E0" w:themeColor="accent4" w:themeTint="99"/>
        <w:insideH w:val="single" w:sz="4" w:space="0" w:color="BFA0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2-Accent5">
    <w:name w:val="List Table 2 Accent 5"/>
    <w:basedOn w:val="TableNormal"/>
    <w:uiPriority w:val="47"/>
    <w:rsid w:val="00482DB6"/>
    <w:pPr>
      <w:spacing w:after="0" w:line="240" w:lineRule="auto"/>
    </w:pPr>
    <w:tblPr>
      <w:tblStyleRowBandSize w:val="1"/>
      <w:tblStyleColBandSize w:val="1"/>
      <w:tblBorders>
        <w:top w:val="single" w:sz="4" w:space="0" w:color="43E6FF" w:themeColor="accent5" w:themeTint="99"/>
        <w:bottom w:val="single" w:sz="4" w:space="0" w:color="43E6FF" w:themeColor="accent5" w:themeTint="99"/>
        <w:insideH w:val="single" w:sz="4" w:space="0" w:color="43E6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2-Accent6">
    <w:name w:val="List Table 2 Accent 6"/>
    <w:basedOn w:val="TableNormal"/>
    <w:uiPriority w:val="47"/>
    <w:rsid w:val="00482DB6"/>
    <w:pPr>
      <w:spacing w:after="0" w:line="240" w:lineRule="auto"/>
    </w:pPr>
    <w:tblPr>
      <w:tblStyleRowBandSize w:val="1"/>
      <w:tblStyleColBandSize w:val="1"/>
      <w:tblBorders>
        <w:top w:val="single" w:sz="4" w:space="0" w:color="FDBB6B" w:themeColor="accent6" w:themeTint="99"/>
        <w:bottom w:val="single" w:sz="4" w:space="0" w:color="FDBB6B" w:themeColor="accent6" w:themeTint="99"/>
        <w:insideH w:val="single" w:sz="4" w:space="0" w:color="FDBB6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3">
    <w:name w:val="List Table 3"/>
    <w:basedOn w:val="TableNormal"/>
    <w:uiPriority w:val="48"/>
    <w:rsid w:val="00482DB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82DB6"/>
    <w:pPr>
      <w:spacing w:after="0" w:line="240" w:lineRule="auto"/>
    </w:pPr>
    <w:tblPr>
      <w:tblStyleRowBandSize w:val="1"/>
      <w:tblStyleColBandSize w:val="1"/>
      <w:tblBorders>
        <w:top w:val="single" w:sz="4" w:space="0" w:color="2BB673" w:themeColor="accent1"/>
        <w:left w:val="single" w:sz="4" w:space="0" w:color="2BB673" w:themeColor="accent1"/>
        <w:bottom w:val="single" w:sz="4" w:space="0" w:color="2BB673" w:themeColor="accent1"/>
        <w:right w:val="single" w:sz="4" w:space="0" w:color="2BB673" w:themeColor="accent1"/>
      </w:tblBorders>
    </w:tblPr>
    <w:tblStylePr w:type="firstRow">
      <w:rPr>
        <w:b/>
        <w:bCs/>
        <w:color w:val="FFFFFF" w:themeColor="background1"/>
      </w:rPr>
      <w:tblPr/>
      <w:tcPr>
        <w:shd w:val="clear" w:color="auto" w:fill="2BB673" w:themeFill="accent1"/>
      </w:tcPr>
    </w:tblStylePr>
    <w:tblStylePr w:type="lastRow">
      <w:rPr>
        <w:b/>
        <w:bCs/>
      </w:rPr>
      <w:tblPr/>
      <w:tcPr>
        <w:tcBorders>
          <w:top w:val="double" w:sz="4" w:space="0" w:color="2BB6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B673" w:themeColor="accent1"/>
          <w:right w:val="single" w:sz="4" w:space="0" w:color="2BB673" w:themeColor="accent1"/>
        </w:tcBorders>
      </w:tcPr>
    </w:tblStylePr>
    <w:tblStylePr w:type="band1Horz">
      <w:tblPr/>
      <w:tcPr>
        <w:tcBorders>
          <w:top w:val="single" w:sz="4" w:space="0" w:color="2BB673" w:themeColor="accent1"/>
          <w:bottom w:val="single" w:sz="4" w:space="0" w:color="2BB6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B673" w:themeColor="accent1"/>
          <w:left w:val="nil"/>
        </w:tcBorders>
      </w:tcPr>
    </w:tblStylePr>
    <w:tblStylePr w:type="swCell">
      <w:tblPr/>
      <w:tcPr>
        <w:tcBorders>
          <w:top w:val="double" w:sz="4" w:space="0" w:color="2BB673" w:themeColor="accent1"/>
          <w:right w:val="nil"/>
        </w:tcBorders>
      </w:tcPr>
    </w:tblStylePr>
  </w:style>
  <w:style w:type="table" w:styleId="ListTable3-Accent2">
    <w:name w:val="List Table 3 Accent 2"/>
    <w:basedOn w:val="TableNormal"/>
    <w:uiPriority w:val="48"/>
    <w:rsid w:val="00482DB6"/>
    <w:pPr>
      <w:spacing w:after="0" w:line="240" w:lineRule="auto"/>
    </w:pPr>
    <w:tblPr>
      <w:tblStyleRowBandSize w:val="1"/>
      <w:tblStyleColBandSize w:val="1"/>
      <w:tblBorders>
        <w:top w:val="single" w:sz="4" w:space="0" w:color="93B41A" w:themeColor="accent2"/>
        <w:left w:val="single" w:sz="4" w:space="0" w:color="93B41A" w:themeColor="accent2"/>
        <w:bottom w:val="single" w:sz="4" w:space="0" w:color="93B41A" w:themeColor="accent2"/>
        <w:right w:val="single" w:sz="4" w:space="0" w:color="93B41A" w:themeColor="accent2"/>
      </w:tblBorders>
    </w:tblPr>
    <w:tblStylePr w:type="firstRow">
      <w:rPr>
        <w:b/>
        <w:bCs/>
        <w:color w:val="FFFFFF" w:themeColor="background1"/>
      </w:rPr>
      <w:tblPr/>
      <w:tcPr>
        <w:shd w:val="clear" w:color="auto" w:fill="93B41A" w:themeFill="accent2"/>
      </w:tcPr>
    </w:tblStylePr>
    <w:tblStylePr w:type="lastRow">
      <w:rPr>
        <w:b/>
        <w:bCs/>
      </w:rPr>
      <w:tblPr/>
      <w:tcPr>
        <w:tcBorders>
          <w:top w:val="double" w:sz="4" w:space="0" w:color="93B4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B41A" w:themeColor="accent2"/>
          <w:right w:val="single" w:sz="4" w:space="0" w:color="93B41A" w:themeColor="accent2"/>
        </w:tcBorders>
      </w:tcPr>
    </w:tblStylePr>
    <w:tblStylePr w:type="band1Horz">
      <w:tblPr/>
      <w:tcPr>
        <w:tcBorders>
          <w:top w:val="single" w:sz="4" w:space="0" w:color="93B41A" w:themeColor="accent2"/>
          <w:bottom w:val="single" w:sz="4" w:space="0" w:color="93B4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B41A" w:themeColor="accent2"/>
          <w:left w:val="nil"/>
        </w:tcBorders>
      </w:tcPr>
    </w:tblStylePr>
    <w:tblStylePr w:type="swCell">
      <w:tblPr/>
      <w:tcPr>
        <w:tcBorders>
          <w:top w:val="double" w:sz="4" w:space="0" w:color="93B41A" w:themeColor="accent2"/>
          <w:right w:val="nil"/>
        </w:tcBorders>
      </w:tcPr>
    </w:tblStylePr>
  </w:style>
  <w:style w:type="table" w:styleId="ListTable3-Accent3">
    <w:name w:val="List Table 3 Accent 3"/>
    <w:basedOn w:val="TableNormal"/>
    <w:uiPriority w:val="48"/>
    <w:rsid w:val="00482DB6"/>
    <w:pPr>
      <w:spacing w:after="0" w:line="240" w:lineRule="auto"/>
    </w:pPr>
    <w:tblPr>
      <w:tblStyleRowBandSize w:val="1"/>
      <w:tblStyleColBandSize w:val="1"/>
      <w:tblBorders>
        <w:top w:val="single" w:sz="4" w:space="0" w:color="F06A3B" w:themeColor="accent3"/>
        <w:left w:val="single" w:sz="4" w:space="0" w:color="F06A3B" w:themeColor="accent3"/>
        <w:bottom w:val="single" w:sz="4" w:space="0" w:color="F06A3B" w:themeColor="accent3"/>
        <w:right w:val="single" w:sz="4" w:space="0" w:color="F06A3B" w:themeColor="accent3"/>
      </w:tblBorders>
    </w:tblPr>
    <w:tblStylePr w:type="firstRow">
      <w:rPr>
        <w:b/>
        <w:bCs/>
        <w:color w:val="FFFFFF" w:themeColor="background1"/>
      </w:rPr>
      <w:tblPr/>
      <w:tcPr>
        <w:shd w:val="clear" w:color="auto" w:fill="F06A3B" w:themeFill="accent3"/>
      </w:tcPr>
    </w:tblStylePr>
    <w:tblStylePr w:type="lastRow">
      <w:rPr>
        <w:b/>
        <w:bCs/>
      </w:rPr>
      <w:tblPr/>
      <w:tcPr>
        <w:tcBorders>
          <w:top w:val="double" w:sz="4" w:space="0" w:color="F06A3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A3B" w:themeColor="accent3"/>
          <w:right w:val="single" w:sz="4" w:space="0" w:color="F06A3B" w:themeColor="accent3"/>
        </w:tcBorders>
      </w:tcPr>
    </w:tblStylePr>
    <w:tblStylePr w:type="band1Horz">
      <w:tblPr/>
      <w:tcPr>
        <w:tcBorders>
          <w:top w:val="single" w:sz="4" w:space="0" w:color="F06A3B" w:themeColor="accent3"/>
          <w:bottom w:val="single" w:sz="4" w:space="0" w:color="F06A3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A3B" w:themeColor="accent3"/>
          <w:left w:val="nil"/>
        </w:tcBorders>
      </w:tcPr>
    </w:tblStylePr>
    <w:tblStylePr w:type="swCell">
      <w:tblPr/>
      <w:tcPr>
        <w:tcBorders>
          <w:top w:val="double" w:sz="4" w:space="0" w:color="F06A3B" w:themeColor="accent3"/>
          <w:right w:val="nil"/>
        </w:tcBorders>
      </w:tcPr>
    </w:tblStylePr>
  </w:style>
  <w:style w:type="table" w:styleId="ListTable3-Accent4">
    <w:name w:val="List Table 3 Accent 4"/>
    <w:basedOn w:val="TableNormal"/>
    <w:uiPriority w:val="48"/>
    <w:rsid w:val="00482DB6"/>
    <w:pPr>
      <w:spacing w:after="0" w:line="240" w:lineRule="auto"/>
    </w:pPr>
    <w:tblPr>
      <w:tblStyleRowBandSize w:val="1"/>
      <w:tblStyleColBandSize w:val="1"/>
      <w:tblBorders>
        <w:top w:val="single" w:sz="4" w:space="0" w:color="9561CC" w:themeColor="accent4"/>
        <w:left w:val="single" w:sz="4" w:space="0" w:color="9561CC" w:themeColor="accent4"/>
        <w:bottom w:val="single" w:sz="4" w:space="0" w:color="9561CC" w:themeColor="accent4"/>
        <w:right w:val="single" w:sz="4" w:space="0" w:color="9561CC" w:themeColor="accent4"/>
      </w:tblBorders>
    </w:tblPr>
    <w:tblStylePr w:type="firstRow">
      <w:rPr>
        <w:b/>
        <w:bCs/>
        <w:color w:val="FFFFFF" w:themeColor="background1"/>
      </w:rPr>
      <w:tblPr/>
      <w:tcPr>
        <w:shd w:val="clear" w:color="auto" w:fill="9561CC" w:themeFill="accent4"/>
      </w:tcPr>
    </w:tblStylePr>
    <w:tblStylePr w:type="lastRow">
      <w:rPr>
        <w:b/>
        <w:bCs/>
      </w:rPr>
      <w:tblPr/>
      <w:tcPr>
        <w:tcBorders>
          <w:top w:val="double" w:sz="4" w:space="0" w:color="9561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61CC" w:themeColor="accent4"/>
          <w:right w:val="single" w:sz="4" w:space="0" w:color="9561CC" w:themeColor="accent4"/>
        </w:tcBorders>
      </w:tcPr>
    </w:tblStylePr>
    <w:tblStylePr w:type="band1Horz">
      <w:tblPr/>
      <w:tcPr>
        <w:tcBorders>
          <w:top w:val="single" w:sz="4" w:space="0" w:color="9561CC" w:themeColor="accent4"/>
          <w:bottom w:val="single" w:sz="4" w:space="0" w:color="9561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61CC" w:themeColor="accent4"/>
          <w:left w:val="nil"/>
        </w:tcBorders>
      </w:tcPr>
    </w:tblStylePr>
    <w:tblStylePr w:type="swCell">
      <w:tblPr/>
      <w:tcPr>
        <w:tcBorders>
          <w:top w:val="double" w:sz="4" w:space="0" w:color="9561CC" w:themeColor="accent4"/>
          <w:right w:val="nil"/>
        </w:tcBorders>
      </w:tcPr>
    </w:tblStylePr>
  </w:style>
  <w:style w:type="table" w:styleId="ListTable3-Accent5">
    <w:name w:val="List Table 3 Accent 5"/>
    <w:basedOn w:val="TableNormal"/>
    <w:uiPriority w:val="48"/>
    <w:rsid w:val="00482DB6"/>
    <w:pPr>
      <w:spacing w:after="0" w:line="240" w:lineRule="auto"/>
    </w:pPr>
    <w:tblPr>
      <w:tblStyleRowBandSize w:val="1"/>
      <w:tblStyleColBandSize w:val="1"/>
      <w:tblBorders>
        <w:top w:val="single" w:sz="4" w:space="0" w:color="00ADC6" w:themeColor="accent5"/>
        <w:left w:val="single" w:sz="4" w:space="0" w:color="00ADC6" w:themeColor="accent5"/>
        <w:bottom w:val="single" w:sz="4" w:space="0" w:color="00ADC6" w:themeColor="accent5"/>
        <w:right w:val="single" w:sz="4" w:space="0" w:color="00ADC6" w:themeColor="accent5"/>
      </w:tblBorders>
    </w:tblPr>
    <w:tblStylePr w:type="firstRow">
      <w:rPr>
        <w:b/>
        <w:bCs/>
        <w:color w:val="FFFFFF" w:themeColor="background1"/>
      </w:rPr>
      <w:tblPr/>
      <w:tcPr>
        <w:shd w:val="clear" w:color="auto" w:fill="00ADC6" w:themeFill="accent5"/>
      </w:tcPr>
    </w:tblStylePr>
    <w:tblStylePr w:type="lastRow">
      <w:rPr>
        <w:b/>
        <w:bCs/>
      </w:rPr>
      <w:tblPr/>
      <w:tcPr>
        <w:tcBorders>
          <w:top w:val="double" w:sz="4" w:space="0" w:color="00AD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6" w:themeColor="accent5"/>
          <w:right w:val="single" w:sz="4" w:space="0" w:color="00ADC6" w:themeColor="accent5"/>
        </w:tcBorders>
      </w:tcPr>
    </w:tblStylePr>
    <w:tblStylePr w:type="band1Horz">
      <w:tblPr/>
      <w:tcPr>
        <w:tcBorders>
          <w:top w:val="single" w:sz="4" w:space="0" w:color="00ADC6" w:themeColor="accent5"/>
          <w:bottom w:val="single" w:sz="4" w:space="0" w:color="00AD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6" w:themeColor="accent5"/>
          <w:left w:val="nil"/>
        </w:tcBorders>
      </w:tcPr>
    </w:tblStylePr>
    <w:tblStylePr w:type="swCell">
      <w:tblPr/>
      <w:tcPr>
        <w:tcBorders>
          <w:top w:val="double" w:sz="4" w:space="0" w:color="00ADC6" w:themeColor="accent5"/>
          <w:right w:val="nil"/>
        </w:tcBorders>
      </w:tcPr>
    </w:tblStylePr>
  </w:style>
  <w:style w:type="table" w:styleId="ListTable3-Accent6">
    <w:name w:val="List Table 3 Accent 6"/>
    <w:basedOn w:val="TableNormal"/>
    <w:uiPriority w:val="48"/>
    <w:rsid w:val="00482DB6"/>
    <w:pPr>
      <w:spacing w:after="0" w:line="240" w:lineRule="auto"/>
    </w:pPr>
    <w:tblPr>
      <w:tblStyleRowBandSize w:val="1"/>
      <w:tblStyleColBandSize w:val="1"/>
      <w:tblBorders>
        <w:top w:val="single" w:sz="4" w:space="0" w:color="FD8F0A" w:themeColor="accent6"/>
        <w:left w:val="single" w:sz="4" w:space="0" w:color="FD8F0A" w:themeColor="accent6"/>
        <w:bottom w:val="single" w:sz="4" w:space="0" w:color="FD8F0A" w:themeColor="accent6"/>
        <w:right w:val="single" w:sz="4" w:space="0" w:color="FD8F0A" w:themeColor="accent6"/>
      </w:tblBorders>
    </w:tblPr>
    <w:tblStylePr w:type="firstRow">
      <w:rPr>
        <w:b/>
        <w:bCs/>
        <w:color w:val="FFFFFF" w:themeColor="background1"/>
      </w:rPr>
      <w:tblPr/>
      <w:tcPr>
        <w:shd w:val="clear" w:color="auto" w:fill="FD8F0A" w:themeFill="accent6"/>
      </w:tcPr>
    </w:tblStylePr>
    <w:tblStylePr w:type="lastRow">
      <w:rPr>
        <w:b/>
        <w:bCs/>
      </w:rPr>
      <w:tblPr/>
      <w:tcPr>
        <w:tcBorders>
          <w:top w:val="double" w:sz="4" w:space="0" w:color="FD8F0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8F0A" w:themeColor="accent6"/>
          <w:right w:val="single" w:sz="4" w:space="0" w:color="FD8F0A" w:themeColor="accent6"/>
        </w:tcBorders>
      </w:tcPr>
    </w:tblStylePr>
    <w:tblStylePr w:type="band1Horz">
      <w:tblPr/>
      <w:tcPr>
        <w:tcBorders>
          <w:top w:val="single" w:sz="4" w:space="0" w:color="FD8F0A" w:themeColor="accent6"/>
          <w:bottom w:val="single" w:sz="4" w:space="0" w:color="FD8F0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8F0A" w:themeColor="accent6"/>
          <w:left w:val="nil"/>
        </w:tcBorders>
      </w:tcPr>
    </w:tblStylePr>
    <w:tblStylePr w:type="swCell">
      <w:tblPr/>
      <w:tcPr>
        <w:tcBorders>
          <w:top w:val="double" w:sz="4" w:space="0" w:color="FD8F0A" w:themeColor="accent6"/>
          <w:right w:val="nil"/>
        </w:tcBorders>
      </w:tcPr>
    </w:tblStylePr>
  </w:style>
  <w:style w:type="table" w:styleId="ListTable4">
    <w:name w:val="List Table 4"/>
    <w:basedOn w:val="TableNormal"/>
    <w:uiPriority w:val="49"/>
    <w:rsid w:val="00482DB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82DB6"/>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tcBorders>
        <w:shd w:val="clear" w:color="auto" w:fill="2BB673" w:themeFill="accent1"/>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4-Accent2">
    <w:name w:val="List Table 4 Accent 2"/>
    <w:basedOn w:val="TableNormal"/>
    <w:uiPriority w:val="49"/>
    <w:rsid w:val="00482DB6"/>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tcBorders>
        <w:shd w:val="clear" w:color="auto" w:fill="93B41A" w:themeFill="accent2"/>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4-Accent3">
    <w:name w:val="List Table 4 Accent 3"/>
    <w:basedOn w:val="TableNormal"/>
    <w:uiPriority w:val="49"/>
    <w:rsid w:val="00482DB6"/>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tcBorders>
        <w:shd w:val="clear" w:color="auto" w:fill="F06A3B" w:themeFill="accent3"/>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4-Accent4">
    <w:name w:val="List Table 4 Accent 4"/>
    <w:basedOn w:val="TableNormal"/>
    <w:uiPriority w:val="49"/>
    <w:rsid w:val="00482DB6"/>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tcBorders>
        <w:shd w:val="clear" w:color="auto" w:fill="9561CC" w:themeFill="accent4"/>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4-Accent5">
    <w:name w:val="List Table 4 Accent 5"/>
    <w:basedOn w:val="TableNormal"/>
    <w:uiPriority w:val="49"/>
    <w:rsid w:val="00482DB6"/>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tcBorders>
        <w:shd w:val="clear" w:color="auto" w:fill="00ADC6" w:themeFill="accent5"/>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4-Accent6">
    <w:name w:val="List Table 4 Accent 6"/>
    <w:basedOn w:val="TableNormal"/>
    <w:uiPriority w:val="49"/>
    <w:rsid w:val="00482DB6"/>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tcBorders>
        <w:shd w:val="clear" w:color="auto" w:fill="FD8F0A" w:themeFill="accent6"/>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5Dark">
    <w:name w:val="List Table 5 Dark"/>
    <w:basedOn w:val="TableNormal"/>
    <w:uiPriority w:val="50"/>
    <w:rsid w:val="00482DB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82DB6"/>
    <w:pPr>
      <w:spacing w:after="0" w:line="240" w:lineRule="auto"/>
    </w:pPr>
    <w:rPr>
      <w:color w:val="FFFFFF" w:themeColor="background1"/>
    </w:rPr>
    <w:tblPr>
      <w:tblStyleRowBandSize w:val="1"/>
      <w:tblStyleColBandSize w:val="1"/>
      <w:tblBorders>
        <w:top w:val="single" w:sz="24" w:space="0" w:color="2BB673" w:themeColor="accent1"/>
        <w:left w:val="single" w:sz="24" w:space="0" w:color="2BB673" w:themeColor="accent1"/>
        <w:bottom w:val="single" w:sz="24" w:space="0" w:color="2BB673" w:themeColor="accent1"/>
        <w:right w:val="single" w:sz="24" w:space="0" w:color="2BB673" w:themeColor="accent1"/>
      </w:tblBorders>
    </w:tblPr>
    <w:tcPr>
      <w:shd w:val="clear" w:color="auto" w:fill="2BB6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82DB6"/>
    <w:pPr>
      <w:spacing w:after="0" w:line="240" w:lineRule="auto"/>
    </w:pPr>
    <w:rPr>
      <w:color w:val="FFFFFF" w:themeColor="background1"/>
    </w:rPr>
    <w:tblPr>
      <w:tblStyleRowBandSize w:val="1"/>
      <w:tblStyleColBandSize w:val="1"/>
      <w:tblBorders>
        <w:top w:val="single" w:sz="24" w:space="0" w:color="93B41A" w:themeColor="accent2"/>
        <w:left w:val="single" w:sz="24" w:space="0" w:color="93B41A" w:themeColor="accent2"/>
        <w:bottom w:val="single" w:sz="24" w:space="0" w:color="93B41A" w:themeColor="accent2"/>
        <w:right w:val="single" w:sz="24" w:space="0" w:color="93B41A" w:themeColor="accent2"/>
      </w:tblBorders>
    </w:tblPr>
    <w:tcPr>
      <w:shd w:val="clear" w:color="auto" w:fill="93B4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82DB6"/>
    <w:pPr>
      <w:spacing w:after="0" w:line="240" w:lineRule="auto"/>
    </w:pPr>
    <w:rPr>
      <w:color w:val="FFFFFF" w:themeColor="background1"/>
    </w:rPr>
    <w:tblPr>
      <w:tblStyleRowBandSize w:val="1"/>
      <w:tblStyleColBandSize w:val="1"/>
      <w:tblBorders>
        <w:top w:val="single" w:sz="24" w:space="0" w:color="F06A3B" w:themeColor="accent3"/>
        <w:left w:val="single" w:sz="24" w:space="0" w:color="F06A3B" w:themeColor="accent3"/>
        <w:bottom w:val="single" w:sz="24" w:space="0" w:color="F06A3B" w:themeColor="accent3"/>
        <w:right w:val="single" w:sz="24" w:space="0" w:color="F06A3B" w:themeColor="accent3"/>
      </w:tblBorders>
    </w:tblPr>
    <w:tcPr>
      <w:shd w:val="clear" w:color="auto" w:fill="F06A3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82DB6"/>
    <w:pPr>
      <w:spacing w:after="0" w:line="240" w:lineRule="auto"/>
    </w:pPr>
    <w:rPr>
      <w:color w:val="FFFFFF" w:themeColor="background1"/>
    </w:rPr>
    <w:tblPr>
      <w:tblStyleRowBandSize w:val="1"/>
      <w:tblStyleColBandSize w:val="1"/>
      <w:tblBorders>
        <w:top w:val="single" w:sz="24" w:space="0" w:color="9561CC" w:themeColor="accent4"/>
        <w:left w:val="single" w:sz="24" w:space="0" w:color="9561CC" w:themeColor="accent4"/>
        <w:bottom w:val="single" w:sz="24" w:space="0" w:color="9561CC" w:themeColor="accent4"/>
        <w:right w:val="single" w:sz="24" w:space="0" w:color="9561CC" w:themeColor="accent4"/>
      </w:tblBorders>
    </w:tblPr>
    <w:tcPr>
      <w:shd w:val="clear" w:color="auto" w:fill="9561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82DB6"/>
    <w:pPr>
      <w:spacing w:after="0" w:line="240" w:lineRule="auto"/>
    </w:pPr>
    <w:rPr>
      <w:color w:val="FFFFFF" w:themeColor="background1"/>
    </w:rPr>
    <w:tblPr>
      <w:tblStyleRowBandSize w:val="1"/>
      <w:tblStyleColBandSize w:val="1"/>
      <w:tblBorders>
        <w:top w:val="single" w:sz="24" w:space="0" w:color="00ADC6" w:themeColor="accent5"/>
        <w:left w:val="single" w:sz="24" w:space="0" w:color="00ADC6" w:themeColor="accent5"/>
        <w:bottom w:val="single" w:sz="24" w:space="0" w:color="00ADC6" w:themeColor="accent5"/>
        <w:right w:val="single" w:sz="24" w:space="0" w:color="00ADC6" w:themeColor="accent5"/>
      </w:tblBorders>
    </w:tblPr>
    <w:tcPr>
      <w:shd w:val="clear" w:color="auto" w:fill="00AD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82DB6"/>
    <w:pPr>
      <w:spacing w:after="0" w:line="240" w:lineRule="auto"/>
    </w:pPr>
    <w:rPr>
      <w:color w:val="FFFFFF" w:themeColor="background1"/>
    </w:rPr>
    <w:tblPr>
      <w:tblStyleRowBandSize w:val="1"/>
      <w:tblStyleColBandSize w:val="1"/>
      <w:tblBorders>
        <w:top w:val="single" w:sz="24" w:space="0" w:color="FD8F0A" w:themeColor="accent6"/>
        <w:left w:val="single" w:sz="24" w:space="0" w:color="FD8F0A" w:themeColor="accent6"/>
        <w:bottom w:val="single" w:sz="24" w:space="0" w:color="FD8F0A" w:themeColor="accent6"/>
        <w:right w:val="single" w:sz="24" w:space="0" w:color="FD8F0A" w:themeColor="accent6"/>
      </w:tblBorders>
    </w:tblPr>
    <w:tcPr>
      <w:shd w:val="clear" w:color="auto" w:fill="FD8F0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482DB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482DB6"/>
    <w:pPr>
      <w:spacing w:after="0" w:line="240" w:lineRule="auto"/>
    </w:pPr>
    <w:rPr>
      <w:color w:val="208855" w:themeColor="accent1" w:themeShade="BF"/>
    </w:rPr>
    <w:tblPr>
      <w:tblStyleRowBandSize w:val="1"/>
      <w:tblStyleColBandSize w:val="1"/>
      <w:tblBorders>
        <w:top w:val="single" w:sz="4" w:space="0" w:color="2BB673" w:themeColor="accent1"/>
        <w:bottom w:val="single" w:sz="4" w:space="0" w:color="2BB673" w:themeColor="accent1"/>
      </w:tblBorders>
    </w:tblPr>
    <w:tblStylePr w:type="firstRow">
      <w:rPr>
        <w:b/>
        <w:bCs/>
      </w:rPr>
      <w:tblPr/>
      <w:tcPr>
        <w:tcBorders>
          <w:bottom w:val="single" w:sz="4" w:space="0" w:color="2BB673" w:themeColor="accent1"/>
        </w:tcBorders>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6ColourfulAccent2">
    <w:name w:val="List Table 6 Colorful Accent 2"/>
    <w:basedOn w:val="TableNormal"/>
    <w:uiPriority w:val="51"/>
    <w:rsid w:val="00482DB6"/>
    <w:pPr>
      <w:spacing w:after="0" w:line="240" w:lineRule="auto"/>
    </w:pPr>
    <w:rPr>
      <w:color w:val="6D8613" w:themeColor="accent2" w:themeShade="BF"/>
    </w:rPr>
    <w:tblPr>
      <w:tblStyleRowBandSize w:val="1"/>
      <w:tblStyleColBandSize w:val="1"/>
      <w:tblBorders>
        <w:top w:val="single" w:sz="4" w:space="0" w:color="93B41A" w:themeColor="accent2"/>
        <w:bottom w:val="single" w:sz="4" w:space="0" w:color="93B41A" w:themeColor="accent2"/>
      </w:tblBorders>
    </w:tblPr>
    <w:tblStylePr w:type="firstRow">
      <w:rPr>
        <w:b/>
        <w:bCs/>
      </w:rPr>
      <w:tblPr/>
      <w:tcPr>
        <w:tcBorders>
          <w:bottom w:val="single" w:sz="4" w:space="0" w:color="93B41A" w:themeColor="accent2"/>
        </w:tcBorders>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6ColourfulAccent3">
    <w:name w:val="List Table 6 Colorful Accent 3"/>
    <w:basedOn w:val="TableNormal"/>
    <w:uiPriority w:val="51"/>
    <w:rsid w:val="00482DB6"/>
    <w:pPr>
      <w:spacing w:after="0" w:line="240" w:lineRule="auto"/>
    </w:pPr>
    <w:rPr>
      <w:color w:val="CF4110" w:themeColor="accent3" w:themeShade="BF"/>
    </w:rPr>
    <w:tblPr>
      <w:tblStyleRowBandSize w:val="1"/>
      <w:tblStyleColBandSize w:val="1"/>
      <w:tblBorders>
        <w:top w:val="single" w:sz="4" w:space="0" w:color="F06A3B" w:themeColor="accent3"/>
        <w:bottom w:val="single" w:sz="4" w:space="0" w:color="F06A3B" w:themeColor="accent3"/>
      </w:tblBorders>
    </w:tblPr>
    <w:tblStylePr w:type="firstRow">
      <w:rPr>
        <w:b/>
        <w:bCs/>
      </w:rPr>
      <w:tblPr/>
      <w:tcPr>
        <w:tcBorders>
          <w:bottom w:val="single" w:sz="4" w:space="0" w:color="F06A3B" w:themeColor="accent3"/>
        </w:tcBorders>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6ColourfulAccent4">
    <w:name w:val="List Table 6 Colorful Accent 4"/>
    <w:basedOn w:val="TableNormal"/>
    <w:uiPriority w:val="51"/>
    <w:rsid w:val="00482DB6"/>
    <w:pPr>
      <w:spacing w:after="0" w:line="240" w:lineRule="auto"/>
    </w:pPr>
    <w:rPr>
      <w:color w:val="6E37AA" w:themeColor="accent4" w:themeShade="BF"/>
    </w:rPr>
    <w:tblPr>
      <w:tblStyleRowBandSize w:val="1"/>
      <w:tblStyleColBandSize w:val="1"/>
      <w:tblBorders>
        <w:top w:val="single" w:sz="4" w:space="0" w:color="9561CC" w:themeColor="accent4"/>
        <w:bottom w:val="single" w:sz="4" w:space="0" w:color="9561CC" w:themeColor="accent4"/>
      </w:tblBorders>
    </w:tblPr>
    <w:tblStylePr w:type="firstRow">
      <w:rPr>
        <w:b/>
        <w:bCs/>
      </w:rPr>
      <w:tblPr/>
      <w:tcPr>
        <w:tcBorders>
          <w:bottom w:val="single" w:sz="4" w:space="0" w:color="9561CC" w:themeColor="accent4"/>
        </w:tcBorders>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6ColourfulAccent5">
    <w:name w:val="List Table 6 Colorful Accent 5"/>
    <w:basedOn w:val="TableNormal"/>
    <w:uiPriority w:val="51"/>
    <w:rsid w:val="00482DB6"/>
    <w:pPr>
      <w:spacing w:after="0" w:line="240" w:lineRule="auto"/>
    </w:pPr>
    <w:rPr>
      <w:color w:val="008094" w:themeColor="accent5" w:themeShade="BF"/>
    </w:rPr>
    <w:tblPr>
      <w:tblStyleRowBandSize w:val="1"/>
      <w:tblStyleColBandSize w:val="1"/>
      <w:tblBorders>
        <w:top w:val="single" w:sz="4" w:space="0" w:color="00ADC6" w:themeColor="accent5"/>
        <w:bottom w:val="single" w:sz="4" w:space="0" w:color="00ADC6" w:themeColor="accent5"/>
      </w:tblBorders>
    </w:tblPr>
    <w:tblStylePr w:type="firstRow">
      <w:rPr>
        <w:b/>
        <w:bCs/>
      </w:rPr>
      <w:tblPr/>
      <w:tcPr>
        <w:tcBorders>
          <w:bottom w:val="single" w:sz="4" w:space="0" w:color="00ADC6" w:themeColor="accent5"/>
        </w:tcBorders>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6ColourfulAccent6">
    <w:name w:val="List Table 6 Colorful Accent 6"/>
    <w:basedOn w:val="TableNormal"/>
    <w:uiPriority w:val="51"/>
    <w:rsid w:val="00482DB6"/>
    <w:pPr>
      <w:spacing w:after="0" w:line="240" w:lineRule="auto"/>
    </w:pPr>
    <w:rPr>
      <w:color w:val="C36B01" w:themeColor="accent6" w:themeShade="BF"/>
    </w:rPr>
    <w:tblPr>
      <w:tblStyleRowBandSize w:val="1"/>
      <w:tblStyleColBandSize w:val="1"/>
      <w:tblBorders>
        <w:top w:val="single" w:sz="4" w:space="0" w:color="FD8F0A" w:themeColor="accent6"/>
        <w:bottom w:val="single" w:sz="4" w:space="0" w:color="FD8F0A" w:themeColor="accent6"/>
      </w:tblBorders>
    </w:tblPr>
    <w:tblStylePr w:type="firstRow">
      <w:rPr>
        <w:b/>
        <w:bCs/>
      </w:rPr>
      <w:tblPr/>
      <w:tcPr>
        <w:tcBorders>
          <w:bottom w:val="single" w:sz="4" w:space="0" w:color="FD8F0A" w:themeColor="accent6"/>
        </w:tcBorders>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7Colourful">
    <w:name w:val="List Table 7 Colorful"/>
    <w:basedOn w:val="TableNormal"/>
    <w:uiPriority w:val="52"/>
    <w:rsid w:val="00482DB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482DB6"/>
    <w:pPr>
      <w:spacing w:after="0" w:line="240" w:lineRule="auto"/>
    </w:pPr>
    <w:rPr>
      <w:color w:val="20885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B67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B67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B67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B673" w:themeColor="accent1"/>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482DB6"/>
    <w:pPr>
      <w:spacing w:after="0" w:line="240" w:lineRule="auto"/>
    </w:pPr>
    <w:rPr>
      <w:color w:val="6D86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4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4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4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41A" w:themeColor="accent2"/>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482DB6"/>
    <w:pPr>
      <w:spacing w:after="0" w:line="240" w:lineRule="auto"/>
    </w:pPr>
    <w:rPr>
      <w:color w:val="CF411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A3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A3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A3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A3B" w:themeColor="accent3"/>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482DB6"/>
    <w:pPr>
      <w:spacing w:after="0" w:line="240" w:lineRule="auto"/>
    </w:pPr>
    <w:rPr>
      <w:color w:val="6E37A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61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61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61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61CC" w:themeColor="accent4"/>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482DB6"/>
    <w:pPr>
      <w:spacing w:after="0" w:line="240" w:lineRule="auto"/>
    </w:pPr>
    <w:rPr>
      <w:color w:val="00809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C6" w:themeColor="accent5"/>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482DB6"/>
    <w:pPr>
      <w:spacing w:after="0" w:line="240" w:lineRule="auto"/>
    </w:pPr>
    <w:rPr>
      <w:color w:val="C36B0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8F0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8F0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8F0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8F0A" w:themeColor="accent6"/>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82DB6"/>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hAnsi="Consolas"/>
      <w:color w:val="1E1E1E"/>
      <w:sz w:val="20"/>
      <w:szCs w:val="20"/>
    </w:rPr>
  </w:style>
  <w:style w:type="character" w:customStyle="1" w:styleId="MacroTextChar">
    <w:name w:val="Macro Text Char"/>
    <w:basedOn w:val="DefaultParagraphFont"/>
    <w:link w:val="MacroText"/>
    <w:uiPriority w:val="99"/>
    <w:semiHidden/>
    <w:rsid w:val="00482DB6"/>
    <w:rPr>
      <w:rFonts w:ascii="Consolas" w:hAnsi="Consolas"/>
      <w:color w:val="1E1E1E"/>
      <w:sz w:val="20"/>
      <w:szCs w:val="20"/>
    </w:rPr>
  </w:style>
  <w:style w:type="table" w:styleId="MediumGrid1">
    <w:name w:val="Medium Grid 1"/>
    <w:basedOn w:val="TableNormal"/>
    <w:uiPriority w:val="67"/>
    <w:semiHidden/>
    <w:unhideWhenUsed/>
    <w:rsid w:val="00482DB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82DB6"/>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insideV w:val="single" w:sz="8" w:space="0" w:color="52D696" w:themeColor="accent1" w:themeTint="BF"/>
      </w:tblBorders>
    </w:tblPr>
    <w:tcPr>
      <w:shd w:val="clear" w:color="auto" w:fill="C5F1DC" w:themeFill="accent1" w:themeFillTint="3F"/>
    </w:tcPr>
    <w:tblStylePr w:type="firstRow">
      <w:rPr>
        <w:b/>
        <w:bCs/>
      </w:rPr>
    </w:tblStylePr>
    <w:tblStylePr w:type="lastRow">
      <w:rPr>
        <w:b/>
        <w:bCs/>
      </w:rPr>
      <w:tblPr/>
      <w:tcPr>
        <w:tcBorders>
          <w:top w:val="single" w:sz="18" w:space="0" w:color="52D696" w:themeColor="accent1" w:themeTint="BF"/>
        </w:tcBorders>
      </w:tcPr>
    </w:tblStylePr>
    <w:tblStylePr w:type="firstCol">
      <w:rPr>
        <w:b/>
        <w:bCs/>
      </w:rPr>
    </w:tblStylePr>
    <w:tblStylePr w:type="lastCol">
      <w:rPr>
        <w:b/>
        <w:bCs/>
      </w:r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MediumGrid1-Accent2">
    <w:name w:val="Medium Grid 1 Accent 2"/>
    <w:basedOn w:val="TableNormal"/>
    <w:uiPriority w:val="67"/>
    <w:semiHidden/>
    <w:unhideWhenUsed/>
    <w:rsid w:val="00482DB6"/>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insideV w:val="single" w:sz="8" w:space="0" w:color="BDE237" w:themeColor="accent2" w:themeTint="BF"/>
      </w:tblBorders>
    </w:tblPr>
    <w:tcPr>
      <w:shd w:val="clear" w:color="auto" w:fill="E9F5BD" w:themeFill="accent2" w:themeFillTint="3F"/>
    </w:tcPr>
    <w:tblStylePr w:type="firstRow">
      <w:rPr>
        <w:b/>
        <w:bCs/>
      </w:rPr>
    </w:tblStylePr>
    <w:tblStylePr w:type="lastRow">
      <w:rPr>
        <w:b/>
        <w:bCs/>
      </w:rPr>
      <w:tblPr/>
      <w:tcPr>
        <w:tcBorders>
          <w:top w:val="single" w:sz="18" w:space="0" w:color="BDE237" w:themeColor="accent2" w:themeTint="BF"/>
        </w:tcBorders>
      </w:tcPr>
    </w:tblStylePr>
    <w:tblStylePr w:type="firstCol">
      <w:rPr>
        <w:b/>
        <w:bCs/>
      </w:rPr>
    </w:tblStylePr>
    <w:tblStylePr w:type="lastCol">
      <w:rPr>
        <w:b/>
        <w:bCs/>
      </w:r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MediumGrid1-Accent3">
    <w:name w:val="Medium Grid 1 Accent 3"/>
    <w:basedOn w:val="TableNormal"/>
    <w:uiPriority w:val="67"/>
    <w:semiHidden/>
    <w:unhideWhenUsed/>
    <w:rsid w:val="00482DB6"/>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insideV w:val="single" w:sz="8" w:space="0" w:color="F38F6B" w:themeColor="accent3" w:themeTint="BF"/>
      </w:tblBorders>
    </w:tblPr>
    <w:tcPr>
      <w:shd w:val="clear" w:color="auto" w:fill="FBD9CE" w:themeFill="accent3" w:themeFillTint="3F"/>
    </w:tcPr>
    <w:tblStylePr w:type="firstRow">
      <w:rPr>
        <w:b/>
        <w:bCs/>
      </w:rPr>
    </w:tblStylePr>
    <w:tblStylePr w:type="lastRow">
      <w:rPr>
        <w:b/>
        <w:bCs/>
      </w:rPr>
      <w:tblPr/>
      <w:tcPr>
        <w:tcBorders>
          <w:top w:val="single" w:sz="18" w:space="0" w:color="F38F6B" w:themeColor="accent3" w:themeTint="BF"/>
        </w:tcBorders>
      </w:tcPr>
    </w:tblStylePr>
    <w:tblStylePr w:type="firstCol">
      <w:rPr>
        <w:b/>
        <w:bCs/>
      </w:rPr>
    </w:tblStylePr>
    <w:tblStylePr w:type="lastCol">
      <w:rPr>
        <w:b/>
        <w:bCs/>
      </w:r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MediumGrid1-Accent4">
    <w:name w:val="Medium Grid 1 Accent 4"/>
    <w:basedOn w:val="TableNormal"/>
    <w:uiPriority w:val="67"/>
    <w:semiHidden/>
    <w:unhideWhenUsed/>
    <w:rsid w:val="00482DB6"/>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insideV w:val="single" w:sz="8" w:space="0" w:color="AF88D8" w:themeColor="accent4" w:themeTint="BF"/>
      </w:tblBorders>
    </w:tblPr>
    <w:tcPr>
      <w:shd w:val="clear" w:color="auto" w:fill="E4D7F2" w:themeFill="accent4" w:themeFillTint="3F"/>
    </w:tcPr>
    <w:tblStylePr w:type="firstRow">
      <w:rPr>
        <w:b/>
        <w:bCs/>
      </w:rPr>
    </w:tblStylePr>
    <w:tblStylePr w:type="lastRow">
      <w:rPr>
        <w:b/>
        <w:bCs/>
      </w:rPr>
      <w:tblPr/>
      <w:tcPr>
        <w:tcBorders>
          <w:top w:val="single" w:sz="18" w:space="0" w:color="AF88D8" w:themeColor="accent4" w:themeTint="BF"/>
        </w:tcBorders>
      </w:tcPr>
    </w:tblStylePr>
    <w:tblStylePr w:type="firstCol">
      <w:rPr>
        <w:b/>
        <w:bCs/>
      </w:rPr>
    </w:tblStylePr>
    <w:tblStylePr w:type="lastCol">
      <w:rPr>
        <w:b/>
        <w:bCs/>
      </w:r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MediumGrid1-Accent5">
    <w:name w:val="Medium Grid 1 Accent 5"/>
    <w:basedOn w:val="TableNormal"/>
    <w:uiPriority w:val="67"/>
    <w:semiHidden/>
    <w:unhideWhenUsed/>
    <w:rsid w:val="00482DB6"/>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insideV w:val="single" w:sz="8" w:space="0" w:color="15E0FF" w:themeColor="accent5" w:themeTint="BF"/>
      </w:tblBorders>
    </w:tblPr>
    <w:tcPr>
      <w:shd w:val="clear" w:color="auto" w:fill="B1F4FF" w:themeFill="accent5" w:themeFillTint="3F"/>
    </w:tcPr>
    <w:tblStylePr w:type="firstRow">
      <w:rPr>
        <w:b/>
        <w:bCs/>
      </w:rPr>
    </w:tblStylePr>
    <w:tblStylePr w:type="lastRow">
      <w:rPr>
        <w:b/>
        <w:bCs/>
      </w:rPr>
      <w:tblPr/>
      <w:tcPr>
        <w:tcBorders>
          <w:top w:val="single" w:sz="18" w:space="0" w:color="15E0FF" w:themeColor="accent5" w:themeTint="BF"/>
        </w:tcBorders>
      </w:tcPr>
    </w:tblStylePr>
    <w:tblStylePr w:type="firstCol">
      <w:rPr>
        <w:b/>
        <w:bCs/>
      </w:rPr>
    </w:tblStylePr>
    <w:tblStylePr w:type="lastCol">
      <w:rPr>
        <w:b/>
        <w:bCs/>
      </w:r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MediumGrid1-Accent6">
    <w:name w:val="Medium Grid 1 Accent 6"/>
    <w:basedOn w:val="TableNormal"/>
    <w:uiPriority w:val="67"/>
    <w:semiHidden/>
    <w:unhideWhenUsed/>
    <w:rsid w:val="00482DB6"/>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insideV w:val="single" w:sz="8" w:space="0" w:color="FDAA47" w:themeColor="accent6" w:themeTint="BF"/>
      </w:tblBorders>
    </w:tblPr>
    <w:tcPr>
      <w:shd w:val="clear" w:color="auto" w:fill="FEE3C2" w:themeFill="accent6" w:themeFillTint="3F"/>
    </w:tcPr>
    <w:tblStylePr w:type="firstRow">
      <w:rPr>
        <w:b/>
        <w:bCs/>
      </w:rPr>
    </w:tblStylePr>
    <w:tblStylePr w:type="lastRow">
      <w:rPr>
        <w:b/>
        <w:bCs/>
      </w:rPr>
      <w:tblPr/>
      <w:tcPr>
        <w:tcBorders>
          <w:top w:val="single" w:sz="18" w:space="0" w:color="FDAA47" w:themeColor="accent6" w:themeTint="BF"/>
        </w:tcBorders>
      </w:tcPr>
    </w:tblStylePr>
    <w:tblStylePr w:type="firstCol">
      <w:rPr>
        <w:b/>
        <w:bCs/>
      </w:rPr>
    </w:tblStylePr>
    <w:tblStylePr w:type="lastCol">
      <w:rPr>
        <w:b/>
        <w:bCs/>
      </w:r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MediumGrid2">
    <w:name w:val="Medium Grid 2"/>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cPr>
      <w:shd w:val="clear" w:color="auto" w:fill="C5F1DC" w:themeFill="accent1" w:themeFillTint="3F"/>
    </w:tcPr>
    <w:tblStylePr w:type="firstRow">
      <w:rPr>
        <w:b/>
        <w:bCs/>
        <w:color w:val="000000" w:themeColor="text1"/>
      </w:rPr>
      <w:tblPr/>
      <w:tcPr>
        <w:shd w:val="clear" w:color="auto" w:fill="E8F9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4E3" w:themeFill="accent1" w:themeFillTint="33"/>
      </w:tcPr>
    </w:tblStylePr>
    <w:tblStylePr w:type="band1Vert">
      <w:tblPr/>
      <w:tcPr>
        <w:shd w:val="clear" w:color="auto" w:fill="8CE4B9" w:themeFill="accent1" w:themeFillTint="7F"/>
      </w:tcPr>
    </w:tblStylePr>
    <w:tblStylePr w:type="band1Horz">
      <w:tblPr/>
      <w:tcPr>
        <w:tcBorders>
          <w:insideH w:val="single" w:sz="6" w:space="0" w:color="2BB673" w:themeColor="accent1"/>
          <w:insideV w:val="single" w:sz="6" w:space="0" w:color="2BB673" w:themeColor="accent1"/>
        </w:tcBorders>
        <w:shd w:val="clear" w:color="auto" w:fill="8CE4B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cPr>
      <w:shd w:val="clear" w:color="auto" w:fill="E9F5BD" w:themeFill="accent2" w:themeFillTint="3F"/>
    </w:tcPr>
    <w:tblStylePr w:type="firstRow">
      <w:rPr>
        <w:b/>
        <w:bCs/>
        <w:color w:val="000000" w:themeColor="text1"/>
      </w:rPr>
      <w:tblPr/>
      <w:tcPr>
        <w:shd w:val="clear" w:color="auto" w:fill="F6FB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C9" w:themeFill="accent2" w:themeFillTint="33"/>
      </w:tcPr>
    </w:tblStylePr>
    <w:tblStylePr w:type="band1Vert">
      <w:tblPr/>
      <w:tcPr>
        <w:shd w:val="clear" w:color="auto" w:fill="D3EB7A" w:themeFill="accent2" w:themeFillTint="7F"/>
      </w:tcPr>
    </w:tblStylePr>
    <w:tblStylePr w:type="band1Horz">
      <w:tblPr/>
      <w:tcPr>
        <w:tcBorders>
          <w:insideH w:val="single" w:sz="6" w:space="0" w:color="93B41A" w:themeColor="accent2"/>
          <w:insideV w:val="single" w:sz="6" w:space="0" w:color="93B41A" w:themeColor="accent2"/>
        </w:tcBorders>
        <w:shd w:val="clear" w:color="auto" w:fill="D3EB7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cPr>
      <w:shd w:val="clear" w:color="auto" w:fill="FBD9CE" w:themeFill="accent3" w:themeFillTint="3F"/>
    </w:tcPr>
    <w:tblStylePr w:type="firstRow">
      <w:rPr>
        <w:b/>
        <w:bCs/>
        <w:color w:val="000000" w:themeColor="text1"/>
      </w:rPr>
      <w:tblPr/>
      <w:tcPr>
        <w:shd w:val="clear" w:color="auto" w:fill="FDF0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D7" w:themeFill="accent3" w:themeFillTint="33"/>
      </w:tcPr>
    </w:tblStylePr>
    <w:tblStylePr w:type="band1Vert">
      <w:tblPr/>
      <w:tcPr>
        <w:shd w:val="clear" w:color="auto" w:fill="F7B49D" w:themeFill="accent3" w:themeFillTint="7F"/>
      </w:tcPr>
    </w:tblStylePr>
    <w:tblStylePr w:type="band1Horz">
      <w:tblPr/>
      <w:tcPr>
        <w:tcBorders>
          <w:insideH w:val="single" w:sz="6" w:space="0" w:color="F06A3B" w:themeColor="accent3"/>
          <w:insideV w:val="single" w:sz="6" w:space="0" w:color="F06A3B" w:themeColor="accent3"/>
        </w:tcBorders>
        <w:shd w:val="clear" w:color="auto" w:fill="F7B4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cPr>
      <w:shd w:val="clear" w:color="auto" w:fill="E4D7F2" w:themeFill="accent4" w:themeFillTint="3F"/>
    </w:tcPr>
    <w:tblStylePr w:type="firstRow">
      <w:rPr>
        <w:b/>
        <w:bCs/>
        <w:color w:val="000000" w:themeColor="text1"/>
      </w:rPr>
      <w:tblPr/>
      <w:tcPr>
        <w:shd w:val="clear" w:color="auto" w:fill="F4EF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DFF4" w:themeFill="accent4" w:themeFillTint="33"/>
      </w:tcPr>
    </w:tblStylePr>
    <w:tblStylePr w:type="band1Vert">
      <w:tblPr/>
      <w:tcPr>
        <w:shd w:val="clear" w:color="auto" w:fill="C9B0E5" w:themeFill="accent4" w:themeFillTint="7F"/>
      </w:tcPr>
    </w:tblStylePr>
    <w:tblStylePr w:type="band1Horz">
      <w:tblPr/>
      <w:tcPr>
        <w:tcBorders>
          <w:insideH w:val="single" w:sz="6" w:space="0" w:color="9561CC" w:themeColor="accent4"/>
          <w:insideV w:val="single" w:sz="6" w:space="0" w:color="9561CC" w:themeColor="accent4"/>
        </w:tcBorders>
        <w:shd w:val="clear" w:color="auto" w:fill="C9B0E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cPr>
      <w:shd w:val="clear" w:color="auto" w:fill="B1F4FF" w:themeFill="accent5" w:themeFillTint="3F"/>
    </w:tcPr>
    <w:tblStylePr w:type="firstRow">
      <w:rPr>
        <w:b/>
        <w:bCs/>
        <w:color w:val="000000" w:themeColor="text1"/>
      </w:rPr>
      <w:tblPr/>
      <w:tcPr>
        <w:shd w:val="clear" w:color="auto" w:fill="E0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6FF" w:themeFill="accent5" w:themeFillTint="33"/>
      </w:tcPr>
    </w:tblStylePr>
    <w:tblStylePr w:type="band1Vert">
      <w:tblPr/>
      <w:tcPr>
        <w:shd w:val="clear" w:color="auto" w:fill="63EAFF" w:themeFill="accent5" w:themeFillTint="7F"/>
      </w:tcPr>
    </w:tblStylePr>
    <w:tblStylePr w:type="band1Horz">
      <w:tblPr/>
      <w:tcPr>
        <w:tcBorders>
          <w:insideH w:val="single" w:sz="6" w:space="0" w:color="00ADC6" w:themeColor="accent5"/>
          <w:insideV w:val="single" w:sz="6" w:space="0" w:color="00ADC6" w:themeColor="accent5"/>
        </w:tcBorders>
        <w:shd w:val="clear" w:color="auto" w:fill="63E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cPr>
      <w:shd w:val="clear" w:color="auto" w:fill="FEE3C2" w:themeFill="accent6" w:themeFillTint="3F"/>
    </w:tcPr>
    <w:tblStylePr w:type="firstRow">
      <w:rPr>
        <w:b/>
        <w:bCs/>
        <w:color w:val="000000" w:themeColor="text1"/>
      </w:rPr>
      <w:tblPr/>
      <w:tcPr>
        <w:shd w:val="clear" w:color="auto" w:fill="FEF3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8CD" w:themeFill="accent6" w:themeFillTint="33"/>
      </w:tcPr>
    </w:tblStylePr>
    <w:tblStylePr w:type="band1Vert">
      <w:tblPr/>
      <w:tcPr>
        <w:shd w:val="clear" w:color="auto" w:fill="FEC684" w:themeFill="accent6" w:themeFillTint="7F"/>
      </w:tcPr>
    </w:tblStylePr>
    <w:tblStylePr w:type="band1Horz">
      <w:tblPr/>
      <w:tcPr>
        <w:tcBorders>
          <w:insideH w:val="single" w:sz="6" w:space="0" w:color="FD8F0A" w:themeColor="accent6"/>
          <w:insideV w:val="single" w:sz="6" w:space="0" w:color="FD8F0A" w:themeColor="accent6"/>
        </w:tcBorders>
        <w:shd w:val="clear" w:color="auto" w:fill="FEC68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B67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B67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E4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E4B9" w:themeFill="accent1" w:themeFillTint="7F"/>
      </w:tcPr>
    </w:tblStylePr>
  </w:style>
  <w:style w:type="table" w:styleId="MediumGrid3-Accent2">
    <w:name w:val="Medium Grid 3 Accent 2"/>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B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4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4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B7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B7A" w:themeFill="accent2" w:themeFillTint="7F"/>
      </w:tcPr>
    </w:tblStylePr>
  </w:style>
  <w:style w:type="table" w:styleId="MediumGrid3-Accent3">
    <w:name w:val="Medium Grid 3 Accent 3"/>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9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A3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A3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4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49D" w:themeFill="accent3" w:themeFillTint="7F"/>
      </w:tcPr>
    </w:tblStylePr>
  </w:style>
  <w:style w:type="table" w:styleId="MediumGrid3-Accent4">
    <w:name w:val="Medium Grid 3 Accent 4"/>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61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61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B0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B0E5" w:themeFill="accent4" w:themeFillTint="7F"/>
      </w:tcPr>
    </w:tblStylePr>
  </w:style>
  <w:style w:type="table" w:styleId="MediumGrid3-Accent5">
    <w:name w:val="Medium Grid 3 Accent 5"/>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F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AFF" w:themeFill="accent5" w:themeFillTint="7F"/>
      </w:tcPr>
    </w:tblStylePr>
  </w:style>
  <w:style w:type="table" w:styleId="MediumGrid3-Accent6">
    <w:name w:val="Medium Grid 3 Accent 6"/>
    <w:basedOn w:val="TableNormal"/>
    <w:uiPriority w:val="69"/>
    <w:semiHidden/>
    <w:unhideWhenUsed/>
    <w:rsid w:val="00482DB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8F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8F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68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684" w:themeFill="accent6" w:themeFillTint="7F"/>
      </w:tcPr>
    </w:tblStylePr>
  </w:style>
  <w:style w:type="table" w:styleId="MediumList1">
    <w:name w:val="Medium List 1"/>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26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2BB673" w:themeColor="accent1"/>
        <w:bottom w:val="single" w:sz="8" w:space="0" w:color="2BB673" w:themeColor="accent1"/>
      </w:tblBorders>
    </w:tblPr>
    <w:tblStylePr w:type="firstRow">
      <w:rPr>
        <w:rFonts w:asciiTheme="majorHAnsi" w:eastAsiaTheme="majorEastAsia" w:hAnsiTheme="majorHAnsi" w:cstheme="majorBidi"/>
      </w:rPr>
      <w:tblPr/>
      <w:tcPr>
        <w:tcBorders>
          <w:top w:val="nil"/>
          <w:bottom w:val="single" w:sz="8" w:space="0" w:color="2BB673" w:themeColor="accent1"/>
        </w:tcBorders>
      </w:tcPr>
    </w:tblStylePr>
    <w:tblStylePr w:type="lastRow">
      <w:rPr>
        <w:b/>
        <w:bCs/>
        <w:color w:val="262626" w:themeColor="text2"/>
      </w:rPr>
      <w:tblPr/>
      <w:tcPr>
        <w:tcBorders>
          <w:top w:val="single" w:sz="8" w:space="0" w:color="2BB673" w:themeColor="accent1"/>
          <w:bottom w:val="single" w:sz="8" w:space="0" w:color="2BB673" w:themeColor="accent1"/>
        </w:tcBorders>
      </w:tcPr>
    </w:tblStylePr>
    <w:tblStylePr w:type="firstCol">
      <w:rPr>
        <w:b/>
        <w:bCs/>
      </w:rPr>
    </w:tblStylePr>
    <w:tblStylePr w:type="lastCol">
      <w:rPr>
        <w:b/>
        <w:bCs/>
      </w:rPr>
      <w:tblPr/>
      <w:tcPr>
        <w:tcBorders>
          <w:top w:val="single" w:sz="8" w:space="0" w:color="2BB673" w:themeColor="accent1"/>
          <w:bottom w:val="single" w:sz="8" w:space="0" w:color="2BB673" w:themeColor="accent1"/>
        </w:tcBorders>
      </w:tcPr>
    </w:tblStylePr>
    <w:tblStylePr w:type="band1Vert">
      <w:tblPr/>
      <w:tcPr>
        <w:shd w:val="clear" w:color="auto" w:fill="C5F1DC" w:themeFill="accent1" w:themeFillTint="3F"/>
      </w:tcPr>
    </w:tblStylePr>
    <w:tblStylePr w:type="band1Horz">
      <w:tblPr/>
      <w:tcPr>
        <w:shd w:val="clear" w:color="auto" w:fill="C5F1DC" w:themeFill="accent1" w:themeFillTint="3F"/>
      </w:tcPr>
    </w:tblStylePr>
  </w:style>
  <w:style w:type="table" w:styleId="MediumList1-Accent2">
    <w:name w:val="Medium List 1 Accent 2"/>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93B41A" w:themeColor="accent2"/>
        <w:bottom w:val="single" w:sz="8" w:space="0" w:color="93B41A" w:themeColor="accent2"/>
      </w:tblBorders>
    </w:tblPr>
    <w:tblStylePr w:type="firstRow">
      <w:rPr>
        <w:rFonts w:asciiTheme="majorHAnsi" w:eastAsiaTheme="majorEastAsia" w:hAnsiTheme="majorHAnsi" w:cstheme="majorBidi"/>
      </w:rPr>
      <w:tblPr/>
      <w:tcPr>
        <w:tcBorders>
          <w:top w:val="nil"/>
          <w:bottom w:val="single" w:sz="8" w:space="0" w:color="93B41A" w:themeColor="accent2"/>
        </w:tcBorders>
      </w:tcPr>
    </w:tblStylePr>
    <w:tblStylePr w:type="lastRow">
      <w:rPr>
        <w:b/>
        <w:bCs/>
        <w:color w:val="262626" w:themeColor="text2"/>
      </w:rPr>
      <w:tblPr/>
      <w:tcPr>
        <w:tcBorders>
          <w:top w:val="single" w:sz="8" w:space="0" w:color="93B41A" w:themeColor="accent2"/>
          <w:bottom w:val="single" w:sz="8" w:space="0" w:color="93B41A" w:themeColor="accent2"/>
        </w:tcBorders>
      </w:tcPr>
    </w:tblStylePr>
    <w:tblStylePr w:type="firstCol">
      <w:rPr>
        <w:b/>
        <w:bCs/>
      </w:rPr>
    </w:tblStylePr>
    <w:tblStylePr w:type="lastCol">
      <w:rPr>
        <w:b/>
        <w:bCs/>
      </w:rPr>
      <w:tblPr/>
      <w:tcPr>
        <w:tcBorders>
          <w:top w:val="single" w:sz="8" w:space="0" w:color="93B41A" w:themeColor="accent2"/>
          <w:bottom w:val="single" w:sz="8" w:space="0" w:color="93B41A" w:themeColor="accent2"/>
        </w:tcBorders>
      </w:tcPr>
    </w:tblStylePr>
    <w:tblStylePr w:type="band1Vert">
      <w:tblPr/>
      <w:tcPr>
        <w:shd w:val="clear" w:color="auto" w:fill="E9F5BD" w:themeFill="accent2" w:themeFillTint="3F"/>
      </w:tcPr>
    </w:tblStylePr>
    <w:tblStylePr w:type="band1Horz">
      <w:tblPr/>
      <w:tcPr>
        <w:shd w:val="clear" w:color="auto" w:fill="E9F5BD" w:themeFill="accent2" w:themeFillTint="3F"/>
      </w:tcPr>
    </w:tblStylePr>
  </w:style>
  <w:style w:type="table" w:styleId="MediumList1-Accent3">
    <w:name w:val="Medium List 1 Accent 3"/>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F06A3B" w:themeColor="accent3"/>
        <w:bottom w:val="single" w:sz="8" w:space="0" w:color="F06A3B" w:themeColor="accent3"/>
      </w:tblBorders>
    </w:tblPr>
    <w:tblStylePr w:type="firstRow">
      <w:rPr>
        <w:rFonts w:asciiTheme="majorHAnsi" w:eastAsiaTheme="majorEastAsia" w:hAnsiTheme="majorHAnsi" w:cstheme="majorBidi"/>
      </w:rPr>
      <w:tblPr/>
      <w:tcPr>
        <w:tcBorders>
          <w:top w:val="nil"/>
          <w:bottom w:val="single" w:sz="8" w:space="0" w:color="F06A3B" w:themeColor="accent3"/>
        </w:tcBorders>
      </w:tcPr>
    </w:tblStylePr>
    <w:tblStylePr w:type="lastRow">
      <w:rPr>
        <w:b/>
        <w:bCs/>
        <w:color w:val="262626" w:themeColor="text2"/>
      </w:rPr>
      <w:tblPr/>
      <w:tcPr>
        <w:tcBorders>
          <w:top w:val="single" w:sz="8" w:space="0" w:color="F06A3B" w:themeColor="accent3"/>
          <w:bottom w:val="single" w:sz="8" w:space="0" w:color="F06A3B" w:themeColor="accent3"/>
        </w:tcBorders>
      </w:tcPr>
    </w:tblStylePr>
    <w:tblStylePr w:type="firstCol">
      <w:rPr>
        <w:b/>
        <w:bCs/>
      </w:rPr>
    </w:tblStylePr>
    <w:tblStylePr w:type="lastCol">
      <w:rPr>
        <w:b/>
        <w:bCs/>
      </w:rPr>
      <w:tblPr/>
      <w:tcPr>
        <w:tcBorders>
          <w:top w:val="single" w:sz="8" w:space="0" w:color="F06A3B" w:themeColor="accent3"/>
          <w:bottom w:val="single" w:sz="8" w:space="0" w:color="F06A3B" w:themeColor="accent3"/>
        </w:tcBorders>
      </w:tcPr>
    </w:tblStylePr>
    <w:tblStylePr w:type="band1Vert">
      <w:tblPr/>
      <w:tcPr>
        <w:shd w:val="clear" w:color="auto" w:fill="FBD9CE" w:themeFill="accent3" w:themeFillTint="3F"/>
      </w:tcPr>
    </w:tblStylePr>
    <w:tblStylePr w:type="band1Horz">
      <w:tblPr/>
      <w:tcPr>
        <w:shd w:val="clear" w:color="auto" w:fill="FBD9CE" w:themeFill="accent3" w:themeFillTint="3F"/>
      </w:tcPr>
    </w:tblStylePr>
  </w:style>
  <w:style w:type="table" w:styleId="MediumList1-Accent4">
    <w:name w:val="Medium List 1 Accent 4"/>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9561CC" w:themeColor="accent4"/>
        <w:bottom w:val="single" w:sz="8" w:space="0" w:color="9561CC" w:themeColor="accent4"/>
      </w:tblBorders>
    </w:tblPr>
    <w:tblStylePr w:type="firstRow">
      <w:rPr>
        <w:rFonts w:asciiTheme="majorHAnsi" w:eastAsiaTheme="majorEastAsia" w:hAnsiTheme="majorHAnsi" w:cstheme="majorBidi"/>
      </w:rPr>
      <w:tblPr/>
      <w:tcPr>
        <w:tcBorders>
          <w:top w:val="nil"/>
          <w:bottom w:val="single" w:sz="8" w:space="0" w:color="9561CC" w:themeColor="accent4"/>
        </w:tcBorders>
      </w:tcPr>
    </w:tblStylePr>
    <w:tblStylePr w:type="lastRow">
      <w:rPr>
        <w:b/>
        <w:bCs/>
        <w:color w:val="262626" w:themeColor="text2"/>
      </w:rPr>
      <w:tblPr/>
      <w:tcPr>
        <w:tcBorders>
          <w:top w:val="single" w:sz="8" w:space="0" w:color="9561CC" w:themeColor="accent4"/>
          <w:bottom w:val="single" w:sz="8" w:space="0" w:color="9561CC" w:themeColor="accent4"/>
        </w:tcBorders>
      </w:tcPr>
    </w:tblStylePr>
    <w:tblStylePr w:type="firstCol">
      <w:rPr>
        <w:b/>
        <w:bCs/>
      </w:rPr>
    </w:tblStylePr>
    <w:tblStylePr w:type="lastCol">
      <w:rPr>
        <w:b/>
        <w:bCs/>
      </w:rPr>
      <w:tblPr/>
      <w:tcPr>
        <w:tcBorders>
          <w:top w:val="single" w:sz="8" w:space="0" w:color="9561CC" w:themeColor="accent4"/>
          <w:bottom w:val="single" w:sz="8" w:space="0" w:color="9561CC" w:themeColor="accent4"/>
        </w:tcBorders>
      </w:tcPr>
    </w:tblStylePr>
    <w:tblStylePr w:type="band1Vert">
      <w:tblPr/>
      <w:tcPr>
        <w:shd w:val="clear" w:color="auto" w:fill="E4D7F2" w:themeFill="accent4" w:themeFillTint="3F"/>
      </w:tcPr>
    </w:tblStylePr>
    <w:tblStylePr w:type="band1Horz">
      <w:tblPr/>
      <w:tcPr>
        <w:shd w:val="clear" w:color="auto" w:fill="E4D7F2" w:themeFill="accent4" w:themeFillTint="3F"/>
      </w:tcPr>
    </w:tblStylePr>
  </w:style>
  <w:style w:type="table" w:styleId="MediumList1-Accent5">
    <w:name w:val="Medium List 1 Accent 5"/>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00ADC6" w:themeColor="accent5"/>
        <w:bottom w:val="single" w:sz="8" w:space="0" w:color="00ADC6" w:themeColor="accent5"/>
      </w:tblBorders>
    </w:tblPr>
    <w:tblStylePr w:type="firstRow">
      <w:rPr>
        <w:rFonts w:asciiTheme="majorHAnsi" w:eastAsiaTheme="majorEastAsia" w:hAnsiTheme="majorHAnsi" w:cstheme="majorBidi"/>
      </w:rPr>
      <w:tblPr/>
      <w:tcPr>
        <w:tcBorders>
          <w:top w:val="nil"/>
          <w:bottom w:val="single" w:sz="8" w:space="0" w:color="00ADC6" w:themeColor="accent5"/>
        </w:tcBorders>
      </w:tcPr>
    </w:tblStylePr>
    <w:tblStylePr w:type="lastRow">
      <w:rPr>
        <w:b/>
        <w:bCs/>
        <w:color w:val="262626" w:themeColor="text2"/>
      </w:rPr>
      <w:tblPr/>
      <w:tcPr>
        <w:tcBorders>
          <w:top w:val="single" w:sz="8" w:space="0" w:color="00ADC6" w:themeColor="accent5"/>
          <w:bottom w:val="single" w:sz="8" w:space="0" w:color="00ADC6" w:themeColor="accent5"/>
        </w:tcBorders>
      </w:tcPr>
    </w:tblStylePr>
    <w:tblStylePr w:type="firstCol">
      <w:rPr>
        <w:b/>
        <w:bCs/>
      </w:rPr>
    </w:tblStylePr>
    <w:tblStylePr w:type="lastCol">
      <w:rPr>
        <w:b/>
        <w:bCs/>
      </w:rPr>
      <w:tblPr/>
      <w:tcPr>
        <w:tcBorders>
          <w:top w:val="single" w:sz="8" w:space="0" w:color="00ADC6" w:themeColor="accent5"/>
          <w:bottom w:val="single" w:sz="8" w:space="0" w:color="00ADC6" w:themeColor="accent5"/>
        </w:tcBorders>
      </w:tcPr>
    </w:tblStylePr>
    <w:tblStylePr w:type="band1Vert">
      <w:tblPr/>
      <w:tcPr>
        <w:shd w:val="clear" w:color="auto" w:fill="B1F4FF" w:themeFill="accent5" w:themeFillTint="3F"/>
      </w:tcPr>
    </w:tblStylePr>
    <w:tblStylePr w:type="band1Horz">
      <w:tblPr/>
      <w:tcPr>
        <w:shd w:val="clear" w:color="auto" w:fill="B1F4FF" w:themeFill="accent5" w:themeFillTint="3F"/>
      </w:tcPr>
    </w:tblStylePr>
  </w:style>
  <w:style w:type="table" w:styleId="MediumList1-Accent6">
    <w:name w:val="Medium List 1 Accent 6"/>
    <w:basedOn w:val="TableNormal"/>
    <w:uiPriority w:val="65"/>
    <w:semiHidden/>
    <w:unhideWhenUsed/>
    <w:rsid w:val="00482DB6"/>
    <w:pPr>
      <w:spacing w:after="0" w:line="240" w:lineRule="auto"/>
    </w:pPr>
    <w:rPr>
      <w:color w:val="000000" w:themeColor="text1"/>
    </w:rPr>
    <w:tblPr>
      <w:tblStyleRowBandSize w:val="1"/>
      <w:tblStyleColBandSize w:val="1"/>
      <w:tblBorders>
        <w:top w:val="single" w:sz="8" w:space="0" w:color="FD8F0A" w:themeColor="accent6"/>
        <w:bottom w:val="single" w:sz="8" w:space="0" w:color="FD8F0A" w:themeColor="accent6"/>
      </w:tblBorders>
    </w:tblPr>
    <w:tblStylePr w:type="firstRow">
      <w:rPr>
        <w:rFonts w:asciiTheme="majorHAnsi" w:eastAsiaTheme="majorEastAsia" w:hAnsiTheme="majorHAnsi" w:cstheme="majorBidi"/>
      </w:rPr>
      <w:tblPr/>
      <w:tcPr>
        <w:tcBorders>
          <w:top w:val="nil"/>
          <w:bottom w:val="single" w:sz="8" w:space="0" w:color="FD8F0A" w:themeColor="accent6"/>
        </w:tcBorders>
      </w:tcPr>
    </w:tblStylePr>
    <w:tblStylePr w:type="lastRow">
      <w:rPr>
        <w:b/>
        <w:bCs/>
        <w:color w:val="262626" w:themeColor="text2"/>
      </w:rPr>
      <w:tblPr/>
      <w:tcPr>
        <w:tcBorders>
          <w:top w:val="single" w:sz="8" w:space="0" w:color="FD8F0A" w:themeColor="accent6"/>
          <w:bottom w:val="single" w:sz="8" w:space="0" w:color="FD8F0A" w:themeColor="accent6"/>
        </w:tcBorders>
      </w:tcPr>
    </w:tblStylePr>
    <w:tblStylePr w:type="firstCol">
      <w:rPr>
        <w:b/>
        <w:bCs/>
      </w:rPr>
    </w:tblStylePr>
    <w:tblStylePr w:type="lastCol">
      <w:rPr>
        <w:b/>
        <w:bCs/>
      </w:rPr>
      <w:tblPr/>
      <w:tcPr>
        <w:tcBorders>
          <w:top w:val="single" w:sz="8" w:space="0" w:color="FD8F0A" w:themeColor="accent6"/>
          <w:bottom w:val="single" w:sz="8" w:space="0" w:color="FD8F0A" w:themeColor="accent6"/>
        </w:tcBorders>
      </w:tcPr>
    </w:tblStylePr>
    <w:tblStylePr w:type="band1Vert">
      <w:tblPr/>
      <w:tcPr>
        <w:shd w:val="clear" w:color="auto" w:fill="FEE3C2" w:themeFill="accent6" w:themeFillTint="3F"/>
      </w:tcPr>
    </w:tblStylePr>
    <w:tblStylePr w:type="band1Horz">
      <w:tblPr/>
      <w:tcPr>
        <w:shd w:val="clear" w:color="auto" w:fill="FEE3C2" w:themeFill="accent6" w:themeFillTint="3F"/>
      </w:tcPr>
    </w:tblStylePr>
  </w:style>
  <w:style w:type="table" w:styleId="MediumList2">
    <w:name w:val="Medium List 2"/>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rPr>
        <w:sz w:val="24"/>
        <w:szCs w:val="24"/>
      </w:rPr>
      <w:tblPr/>
      <w:tcPr>
        <w:tcBorders>
          <w:top w:val="nil"/>
          <w:left w:val="nil"/>
          <w:bottom w:val="single" w:sz="24" w:space="0" w:color="2BB673" w:themeColor="accent1"/>
          <w:right w:val="nil"/>
          <w:insideH w:val="nil"/>
          <w:insideV w:val="nil"/>
        </w:tcBorders>
        <w:shd w:val="clear" w:color="auto" w:fill="FFFFFF" w:themeFill="background1"/>
      </w:tcPr>
    </w:tblStylePr>
    <w:tblStylePr w:type="lastRow">
      <w:tblPr/>
      <w:tcPr>
        <w:tcBorders>
          <w:top w:val="single" w:sz="8" w:space="0" w:color="2BB67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B673" w:themeColor="accent1"/>
          <w:insideH w:val="nil"/>
          <w:insideV w:val="nil"/>
        </w:tcBorders>
        <w:shd w:val="clear" w:color="auto" w:fill="FFFFFF" w:themeFill="background1"/>
      </w:tcPr>
    </w:tblStylePr>
    <w:tblStylePr w:type="lastCol">
      <w:tblPr/>
      <w:tcPr>
        <w:tcBorders>
          <w:top w:val="nil"/>
          <w:left w:val="single" w:sz="8" w:space="0" w:color="2BB67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top w:val="nil"/>
          <w:bottom w:val="nil"/>
          <w:insideH w:val="nil"/>
          <w:insideV w:val="nil"/>
        </w:tcBorders>
        <w:shd w:val="clear" w:color="auto" w:fill="C5F1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rPr>
        <w:sz w:val="24"/>
        <w:szCs w:val="24"/>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tblPr/>
      <w:tcPr>
        <w:tcBorders>
          <w:top w:val="single" w:sz="8" w:space="0" w:color="93B41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41A" w:themeColor="accent2"/>
          <w:insideH w:val="nil"/>
          <w:insideV w:val="nil"/>
        </w:tcBorders>
        <w:shd w:val="clear" w:color="auto" w:fill="FFFFFF" w:themeFill="background1"/>
      </w:tcPr>
    </w:tblStylePr>
    <w:tblStylePr w:type="lastCol">
      <w:tblPr/>
      <w:tcPr>
        <w:tcBorders>
          <w:top w:val="nil"/>
          <w:left w:val="single" w:sz="8" w:space="0" w:color="93B4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top w:val="nil"/>
          <w:bottom w:val="nil"/>
          <w:insideH w:val="nil"/>
          <w:insideV w:val="nil"/>
        </w:tcBorders>
        <w:shd w:val="clear" w:color="auto" w:fill="E9F5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rPr>
        <w:sz w:val="24"/>
        <w:szCs w:val="24"/>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tblPr/>
      <w:tcPr>
        <w:tcBorders>
          <w:top w:val="single" w:sz="8" w:space="0" w:color="F06A3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A3B" w:themeColor="accent3"/>
          <w:insideH w:val="nil"/>
          <w:insideV w:val="nil"/>
        </w:tcBorders>
        <w:shd w:val="clear" w:color="auto" w:fill="FFFFFF" w:themeFill="background1"/>
      </w:tcPr>
    </w:tblStylePr>
    <w:tblStylePr w:type="lastCol">
      <w:tblPr/>
      <w:tcPr>
        <w:tcBorders>
          <w:top w:val="nil"/>
          <w:left w:val="single" w:sz="8" w:space="0" w:color="F06A3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top w:val="nil"/>
          <w:bottom w:val="nil"/>
          <w:insideH w:val="nil"/>
          <w:insideV w:val="nil"/>
        </w:tcBorders>
        <w:shd w:val="clear" w:color="auto" w:fill="FBD9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rPr>
        <w:sz w:val="24"/>
        <w:szCs w:val="24"/>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tblPr/>
      <w:tcPr>
        <w:tcBorders>
          <w:top w:val="single" w:sz="8" w:space="0" w:color="9561C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61CC" w:themeColor="accent4"/>
          <w:insideH w:val="nil"/>
          <w:insideV w:val="nil"/>
        </w:tcBorders>
        <w:shd w:val="clear" w:color="auto" w:fill="FFFFFF" w:themeFill="background1"/>
      </w:tcPr>
    </w:tblStylePr>
    <w:tblStylePr w:type="lastCol">
      <w:tblPr/>
      <w:tcPr>
        <w:tcBorders>
          <w:top w:val="nil"/>
          <w:left w:val="single" w:sz="8" w:space="0" w:color="9561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top w:val="nil"/>
          <w:bottom w:val="nil"/>
          <w:insideH w:val="nil"/>
          <w:insideV w:val="nil"/>
        </w:tcBorders>
        <w:shd w:val="clear" w:color="auto" w:fill="E4D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rPr>
        <w:sz w:val="24"/>
        <w:szCs w:val="24"/>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tblPr/>
      <w:tcPr>
        <w:tcBorders>
          <w:top w:val="single" w:sz="8" w:space="0" w:color="00AD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C6" w:themeColor="accent5"/>
          <w:insideH w:val="nil"/>
          <w:insideV w:val="nil"/>
        </w:tcBorders>
        <w:shd w:val="clear" w:color="auto" w:fill="FFFFFF" w:themeFill="background1"/>
      </w:tcPr>
    </w:tblStylePr>
    <w:tblStylePr w:type="lastCol">
      <w:tblPr/>
      <w:tcPr>
        <w:tcBorders>
          <w:top w:val="nil"/>
          <w:left w:val="single" w:sz="8" w:space="0" w:color="00AD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top w:val="nil"/>
          <w:bottom w:val="nil"/>
          <w:insideH w:val="nil"/>
          <w:insideV w:val="nil"/>
        </w:tcBorders>
        <w:shd w:val="clear" w:color="auto" w:fill="B1F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82DB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rPr>
        <w:sz w:val="24"/>
        <w:szCs w:val="24"/>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tblPr/>
      <w:tcPr>
        <w:tcBorders>
          <w:top w:val="single" w:sz="8" w:space="0" w:color="FD8F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8F0A" w:themeColor="accent6"/>
          <w:insideH w:val="nil"/>
          <w:insideV w:val="nil"/>
        </w:tcBorders>
        <w:shd w:val="clear" w:color="auto" w:fill="FFFFFF" w:themeFill="background1"/>
      </w:tcPr>
    </w:tblStylePr>
    <w:tblStylePr w:type="lastCol">
      <w:tblPr/>
      <w:tcPr>
        <w:tcBorders>
          <w:top w:val="nil"/>
          <w:left w:val="single" w:sz="8" w:space="0" w:color="FD8F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top w:val="nil"/>
          <w:bottom w:val="nil"/>
          <w:insideH w:val="nil"/>
          <w:insideV w:val="nil"/>
        </w:tcBorders>
        <w:shd w:val="clear" w:color="auto" w:fill="FEE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82DB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82DB6"/>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tblBorders>
    </w:tblPr>
    <w:tblStylePr w:type="firstRow">
      <w:pPr>
        <w:spacing w:before="0" w:after="0" w:line="240" w:lineRule="auto"/>
      </w:pPr>
      <w:rPr>
        <w:b/>
        <w:bCs/>
        <w:color w:val="FFFFFF" w:themeColor="background1"/>
      </w:rPr>
      <w:tblPr/>
      <w:tcPr>
        <w:tc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shd w:val="clear" w:color="auto" w:fill="2BB673" w:themeFill="accent1"/>
      </w:tcPr>
    </w:tblStylePr>
    <w:tblStylePr w:type="lastRow">
      <w:pPr>
        <w:spacing w:before="0" w:after="0" w:line="240" w:lineRule="auto"/>
      </w:pPr>
      <w:rPr>
        <w:b/>
        <w:bCs/>
      </w:rPr>
      <w:tblPr/>
      <w:tcPr>
        <w:tcBorders>
          <w:top w:val="double" w:sz="6"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F1DC" w:themeFill="accent1" w:themeFillTint="3F"/>
      </w:tcPr>
    </w:tblStylePr>
    <w:tblStylePr w:type="band1Horz">
      <w:tblPr/>
      <w:tcPr>
        <w:tcBorders>
          <w:insideH w:val="nil"/>
          <w:insideV w:val="nil"/>
        </w:tcBorders>
        <w:shd w:val="clear" w:color="auto" w:fill="C5F1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82DB6"/>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tblBorders>
    </w:tblPr>
    <w:tblStylePr w:type="firstRow">
      <w:pPr>
        <w:spacing w:before="0" w:after="0" w:line="240" w:lineRule="auto"/>
      </w:pPr>
      <w:rPr>
        <w:b/>
        <w:bCs/>
        <w:color w:val="FFFFFF" w:themeColor="background1"/>
      </w:rPr>
      <w:tblPr/>
      <w:tcPr>
        <w:tc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shd w:val="clear" w:color="auto" w:fill="93B41A" w:themeFill="accent2"/>
      </w:tcPr>
    </w:tblStylePr>
    <w:tblStylePr w:type="lastRow">
      <w:pPr>
        <w:spacing w:before="0" w:after="0" w:line="240" w:lineRule="auto"/>
      </w:pPr>
      <w:rPr>
        <w:b/>
        <w:bCs/>
      </w:rPr>
      <w:tblPr/>
      <w:tcPr>
        <w:tcBorders>
          <w:top w:val="double" w:sz="6"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F5BD" w:themeFill="accent2" w:themeFillTint="3F"/>
      </w:tcPr>
    </w:tblStylePr>
    <w:tblStylePr w:type="band1Horz">
      <w:tblPr/>
      <w:tcPr>
        <w:tcBorders>
          <w:insideH w:val="nil"/>
          <w:insideV w:val="nil"/>
        </w:tcBorders>
        <w:shd w:val="clear" w:color="auto" w:fill="E9F5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82DB6"/>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tblBorders>
    </w:tblPr>
    <w:tblStylePr w:type="firstRow">
      <w:pPr>
        <w:spacing w:before="0" w:after="0" w:line="240" w:lineRule="auto"/>
      </w:pPr>
      <w:rPr>
        <w:b/>
        <w:bCs/>
        <w:color w:val="FFFFFF" w:themeColor="background1"/>
      </w:rPr>
      <w:tblPr/>
      <w:tcPr>
        <w:tc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shd w:val="clear" w:color="auto" w:fill="F06A3B" w:themeFill="accent3"/>
      </w:tcPr>
    </w:tblStylePr>
    <w:tblStylePr w:type="lastRow">
      <w:pPr>
        <w:spacing w:before="0" w:after="0" w:line="240" w:lineRule="auto"/>
      </w:pPr>
      <w:rPr>
        <w:b/>
        <w:bCs/>
      </w:rPr>
      <w:tblPr/>
      <w:tcPr>
        <w:tcBorders>
          <w:top w:val="double" w:sz="6"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9CE" w:themeFill="accent3" w:themeFillTint="3F"/>
      </w:tcPr>
    </w:tblStylePr>
    <w:tblStylePr w:type="band1Horz">
      <w:tblPr/>
      <w:tcPr>
        <w:tcBorders>
          <w:insideH w:val="nil"/>
          <w:insideV w:val="nil"/>
        </w:tcBorders>
        <w:shd w:val="clear" w:color="auto" w:fill="FBD9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82DB6"/>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tblBorders>
    </w:tblPr>
    <w:tblStylePr w:type="firstRow">
      <w:pPr>
        <w:spacing w:before="0" w:after="0" w:line="240" w:lineRule="auto"/>
      </w:pPr>
      <w:rPr>
        <w:b/>
        <w:bCs/>
        <w:color w:val="FFFFFF" w:themeColor="background1"/>
      </w:rPr>
      <w:tblPr/>
      <w:tcPr>
        <w:tc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shd w:val="clear" w:color="auto" w:fill="9561CC" w:themeFill="accent4"/>
      </w:tcPr>
    </w:tblStylePr>
    <w:tblStylePr w:type="lastRow">
      <w:pPr>
        <w:spacing w:before="0" w:after="0" w:line="240" w:lineRule="auto"/>
      </w:pPr>
      <w:rPr>
        <w:b/>
        <w:bCs/>
      </w:rPr>
      <w:tblPr/>
      <w:tcPr>
        <w:tcBorders>
          <w:top w:val="double" w:sz="6"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7F2" w:themeFill="accent4" w:themeFillTint="3F"/>
      </w:tcPr>
    </w:tblStylePr>
    <w:tblStylePr w:type="band1Horz">
      <w:tblPr/>
      <w:tcPr>
        <w:tcBorders>
          <w:insideH w:val="nil"/>
          <w:insideV w:val="nil"/>
        </w:tcBorders>
        <w:shd w:val="clear" w:color="auto" w:fill="E4D7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82DB6"/>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tblBorders>
    </w:tblPr>
    <w:tblStylePr w:type="firstRow">
      <w:pPr>
        <w:spacing w:before="0" w:after="0" w:line="240" w:lineRule="auto"/>
      </w:pPr>
      <w:rPr>
        <w:b/>
        <w:bCs/>
        <w:color w:val="FFFFFF" w:themeColor="background1"/>
      </w:rPr>
      <w:tblPr/>
      <w:tcPr>
        <w:tc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shd w:val="clear" w:color="auto" w:fill="00ADC6" w:themeFill="accent5"/>
      </w:tcPr>
    </w:tblStylePr>
    <w:tblStylePr w:type="lastRow">
      <w:pPr>
        <w:spacing w:before="0" w:after="0" w:line="240" w:lineRule="auto"/>
      </w:pPr>
      <w:rPr>
        <w:b/>
        <w:bCs/>
      </w:rPr>
      <w:tblPr/>
      <w:tcPr>
        <w:tcBorders>
          <w:top w:val="double" w:sz="6"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1F4FF" w:themeFill="accent5" w:themeFillTint="3F"/>
      </w:tcPr>
    </w:tblStylePr>
    <w:tblStylePr w:type="band1Horz">
      <w:tblPr/>
      <w:tcPr>
        <w:tcBorders>
          <w:insideH w:val="nil"/>
          <w:insideV w:val="nil"/>
        </w:tcBorders>
        <w:shd w:val="clear" w:color="auto" w:fill="B1F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82DB6"/>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tblBorders>
    </w:tblPr>
    <w:tblStylePr w:type="firstRow">
      <w:pPr>
        <w:spacing w:before="0" w:after="0" w:line="240" w:lineRule="auto"/>
      </w:pPr>
      <w:rPr>
        <w:b/>
        <w:bCs/>
        <w:color w:val="FFFFFF" w:themeColor="background1"/>
      </w:rPr>
      <w:tblPr/>
      <w:tcPr>
        <w:tc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shd w:val="clear" w:color="auto" w:fill="FD8F0A" w:themeFill="accent6"/>
      </w:tcPr>
    </w:tblStylePr>
    <w:tblStylePr w:type="lastRow">
      <w:pPr>
        <w:spacing w:before="0" w:after="0" w:line="240" w:lineRule="auto"/>
      </w:pPr>
      <w:rPr>
        <w:b/>
        <w:bCs/>
      </w:rPr>
      <w:tblPr/>
      <w:tcPr>
        <w:tcBorders>
          <w:top w:val="double" w:sz="6"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3C2" w:themeFill="accent6" w:themeFillTint="3F"/>
      </w:tcPr>
    </w:tblStylePr>
    <w:tblStylePr w:type="band1Horz">
      <w:tblPr/>
      <w:tcPr>
        <w:tcBorders>
          <w:insideH w:val="nil"/>
          <w:insideV w:val="nil"/>
        </w:tcBorders>
        <w:shd w:val="clear" w:color="auto" w:fill="FEE3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B67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B673" w:themeFill="accent1"/>
      </w:tcPr>
    </w:tblStylePr>
    <w:tblStylePr w:type="lastCol">
      <w:rPr>
        <w:b/>
        <w:bCs/>
        <w:color w:val="FFFFFF" w:themeColor="background1"/>
      </w:rPr>
      <w:tblPr/>
      <w:tcPr>
        <w:tcBorders>
          <w:left w:val="nil"/>
          <w:right w:val="nil"/>
          <w:insideH w:val="nil"/>
          <w:insideV w:val="nil"/>
        </w:tcBorders>
        <w:shd w:val="clear" w:color="auto" w:fill="2BB67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4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B41A" w:themeFill="accent2"/>
      </w:tcPr>
    </w:tblStylePr>
    <w:tblStylePr w:type="lastCol">
      <w:rPr>
        <w:b/>
        <w:bCs/>
        <w:color w:val="FFFFFF" w:themeColor="background1"/>
      </w:rPr>
      <w:tblPr/>
      <w:tcPr>
        <w:tcBorders>
          <w:left w:val="nil"/>
          <w:right w:val="nil"/>
          <w:insideH w:val="nil"/>
          <w:insideV w:val="nil"/>
        </w:tcBorders>
        <w:shd w:val="clear" w:color="auto" w:fill="93B4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A3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6A3B" w:themeFill="accent3"/>
      </w:tcPr>
    </w:tblStylePr>
    <w:tblStylePr w:type="lastCol">
      <w:rPr>
        <w:b/>
        <w:bCs/>
        <w:color w:val="FFFFFF" w:themeColor="background1"/>
      </w:rPr>
      <w:tblPr/>
      <w:tcPr>
        <w:tcBorders>
          <w:left w:val="nil"/>
          <w:right w:val="nil"/>
          <w:insideH w:val="nil"/>
          <w:insideV w:val="nil"/>
        </w:tcBorders>
        <w:shd w:val="clear" w:color="auto" w:fill="F06A3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1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61CC" w:themeFill="accent4"/>
      </w:tcPr>
    </w:tblStylePr>
    <w:tblStylePr w:type="lastCol">
      <w:rPr>
        <w:b/>
        <w:bCs/>
        <w:color w:val="FFFFFF" w:themeColor="background1"/>
      </w:rPr>
      <w:tblPr/>
      <w:tcPr>
        <w:tcBorders>
          <w:left w:val="nil"/>
          <w:right w:val="nil"/>
          <w:insideH w:val="nil"/>
          <w:insideV w:val="nil"/>
        </w:tcBorders>
        <w:shd w:val="clear" w:color="auto" w:fill="9561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C6" w:themeFill="accent5"/>
      </w:tcPr>
    </w:tblStylePr>
    <w:tblStylePr w:type="lastCol">
      <w:rPr>
        <w:b/>
        <w:bCs/>
        <w:color w:val="FFFFFF" w:themeColor="background1"/>
      </w:rPr>
      <w:tblPr/>
      <w:tcPr>
        <w:tcBorders>
          <w:left w:val="nil"/>
          <w:right w:val="nil"/>
          <w:insideH w:val="nil"/>
          <w:insideV w:val="nil"/>
        </w:tcBorders>
        <w:shd w:val="clear" w:color="auto" w:fill="00AD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82DB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8F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8F0A" w:themeFill="accent6"/>
      </w:tcPr>
    </w:tblStylePr>
    <w:tblStylePr w:type="lastCol">
      <w:rPr>
        <w:b/>
        <w:bCs/>
        <w:color w:val="FFFFFF" w:themeColor="background1"/>
      </w:rPr>
      <w:tblPr/>
      <w:tcPr>
        <w:tcBorders>
          <w:left w:val="nil"/>
          <w:right w:val="nil"/>
          <w:insideH w:val="nil"/>
          <w:insideV w:val="nil"/>
        </w:tcBorders>
        <w:shd w:val="clear" w:color="auto" w:fill="FD8F0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82DB6"/>
    <w:rPr>
      <w:color w:val="2B579A"/>
      <w:shd w:val="clear" w:color="auto" w:fill="E1DFDD"/>
    </w:rPr>
  </w:style>
  <w:style w:type="paragraph" w:styleId="MessageHeader">
    <w:name w:val="Message Header"/>
    <w:basedOn w:val="Normal"/>
    <w:link w:val="MessageHeaderChar"/>
    <w:uiPriority w:val="99"/>
    <w:semiHidden/>
    <w:unhideWhenUsed/>
    <w:rsid w:val="00482DB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82DB6"/>
    <w:rPr>
      <w:rFonts w:asciiTheme="majorHAnsi" w:eastAsiaTheme="majorEastAsia" w:hAnsiTheme="majorHAnsi" w:cstheme="majorBidi"/>
      <w:color w:val="1E1E1E"/>
      <w:sz w:val="24"/>
      <w:szCs w:val="24"/>
      <w:shd w:val="pct20" w:color="auto" w:fill="auto"/>
    </w:rPr>
  </w:style>
  <w:style w:type="paragraph" w:styleId="NoSpacing">
    <w:name w:val="No Spacing"/>
    <w:uiPriority w:val="1"/>
    <w:semiHidden/>
    <w:rsid w:val="00482DB6"/>
    <w:pPr>
      <w:spacing w:after="0" w:line="240" w:lineRule="auto"/>
    </w:pPr>
    <w:rPr>
      <w:rFonts w:ascii="Calibri" w:hAnsi="Calibri"/>
      <w:color w:val="1E1E1E"/>
      <w:sz w:val="24"/>
    </w:rPr>
  </w:style>
  <w:style w:type="paragraph" w:styleId="NormalIndent">
    <w:name w:val="Normal Indent"/>
    <w:basedOn w:val="Normal"/>
    <w:uiPriority w:val="99"/>
    <w:semiHidden/>
    <w:unhideWhenUsed/>
    <w:rsid w:val="00482DB6"/>
    <w:pPr>
      <w:ind w:left="720"/>
    </w:pPr>
  </w:style>
  <w:style w:type="paragraph" w:styleId="NoteHeading">
    <w:name w:val="Note Heading"/>
    <w:basedOn w:val="Normal"/>
    <w:next w:val="Normal"/>
    <w:link w:val="NoteHeadingChar"/>
    <w:uiPriority w:val="99"/>
    <w:semiHidden/>
    <w:unhideWhenUsed/>
    <w:rsid w:val="00482DB6"/>
    <w:pPr>
      <w:spacing w:after="0" w:line="240" w:lineRule="auto"/>
    </w:pPr>
  </w:style>
  <w:style w:type="character" w:customStyle="1" w:styleId="NoteHeadingChar">
    <w:name w:val="Note Heading Char"/>
    <w:basedOn w:val="DefaultParagraphFont"/>
    <w:link w:val="NoteHeading"/>
    <w:uiPriority w:val="99"/>
    <w:semiHidden/>
    <w:rsid w:val="00482DB6"/>
    <w:rPr>
      <w:rFonts w:ascii="Calibri" w:hAnsi="Calibri"/>
      <w:color w:val="1E1E1E"/>
      <w:sz w:val="24"/>
    </w:rPr>
  </w:style>
  <w:style w:type="character" w:styleId="PlaceholderText">
    <w:name w:val="Placeholder Text"/>
    <w:basedOn w:val="DefaultParagraphFont"/>
    <w:uiPriority w:val="99"/>
    <w:semiHidden/>
    <w:rsid w:val="00482DB6"/>
    <w:rPr>
      <w:color w:val="666666"/>
    </w:rPr>
  </w:style>
  <w:style w:type="table" w:styleId="PlainTable1">
    <w:name w:val="Plain Table 1"/>
    <w:basedOn w:val="TableNormal"/>
    <w:uiPriority w:val="41"/>
    <w:rsid w:val="00482DB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82D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82DB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2D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82D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82DB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82DB6"/>
    <w:rPr>
      <w:rFonts w:ascii="Consolas" w:hAnsi="Consolas"/>
      <w:color w:val="1E1E1E"/>
      <w:sz w:val="21"/>
      <w:szCs w:val="21"/>
    </w:rPr>
  </w:style>
  <w:style w:type="paragraph" w:styleId="Quote">
    <w:name w:val="Quote"/>
    <w:basedOn w:val="Normal"/>
    <w:next w:val="Normal"/>
    <w:link w:val="QuoteChar"/>
    <w:uiPriority w:val="29"/>
    <w:semiHidden/>
    <w:qFormat/>
    <w:rsid w:val="00482DB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82DB6"/>
    <w:rPr>
      <w:rFonts w:ascii="Calibri" w:hAnsi="Calibri"/>
      <w:i/>
      <w:iCs/>
      <w:color w:val="404040" w:themeColor="text1" w:themeTint="BF"/>
      <w:sz w:val="24"/>
    </w:rPr>
  </w:style>
  <w:style w:type="paragraph" w:styleId="Salutation">
    <w:name w:val="Salutation"/>
    <w:basedOn w:val="Normal"/>
    <w:next w:val="Normal"/>
    <w:link w:val="SalutationChar"/>
    <w:uiPriority w:val="99"/>
    <w:semiHidden/>
    <w:unhideWhenUsed/>
    <w:rsid w:val="00482DB6"/>
  </w:style>
  <w:style w:type="character" w:customStyle="1" w:styleId="SalutationChar">
    <w:name w:val="Salutation Char"/>
    <w:basedOn w:val="DefaultParagraphFont"/>
    <w:link w:val="Salutation"/>
    <w:uiPriority w:val="99"/>
    <w:semiHidden/>
    <w:rsid w:val="00482DB6"/>
    <w:rPr>
      <w:rFonts w:ascii="Calibri" w:hAnsi="Calibri"/>
      <w:color w:val="1E1E1E"/>
      <w:sz w:val="24"/>
    </w:rPr>
  </w:style>
  <w:style w:type="paragraph" w:styleId="Signature">
    <w:name w:val="Signature"/>
    <w:basedOn w:val="Normal"/>
    <w:link w:val="SignatureChar"/>
    <w:uiPriority w:val="99"/>
    <w:semiHidden/>
    <w:unhideWhenUsed/>
    <w:rsid w:val="00482DB6"/>
    <w:pPr>
      <w:spacing w:after="0" w:line="240" w:lineRule="auto"/>
      <w:ind w:left="4252"/>
    </w:pPr>
  </w:style>
  <w:style w:type="character" w:customStyle="1" w:styleId="SignatureChar">
    <w:name w:val="Signature Char"/>
    <w:basedOn w:val="DefaultParagraphFont"/>
    <w:link w:val="Signature"/>
    <w:uiPriority w:val="99"/>
    <w:semiHidden/>
    <w:rsid w:val="00482DB6"/>
    <w:rPr>
      <w:rFonts w:ascii="Calibri" w:hAnsi="Calibri"/>
      <w:color w:val="1E1E1E"/>
      <w:sz w:val="24"/>
    </w:rPr>
  </w:style>
  <w:style w:type="character" w:styleId="SmartHyperlink">
    <w:name w:val="Smart Hyperlink"/>
    <w:basedOn w:val="DefaultParagraphFont"/>
    <w:uiPriority w:val="99"/>
    <w:semiHidden/>
    <w:unhideWhenUsed/>
    <w:rsid w:val="00482DB6"/>
    <w:rPr>
      <w:u w:val="dotted"/>
    </w:rPr>
  </w:style>
  <w:style w:type="character" w:styleId="SmartLink">
    <w:name w:val="Smart Link"/>
    <w:basedOn w:val="DefaultParagraphFont"/>
    <w:uiPriority w:val="99"/>
    <w:semiHidden/>
    <w:unhideWhenUsed/>
    <w:rsid w:val="00482DB6"/>
    <w:rPr>
      <w:color w:val="0000FF"/>
      <w:u w:val="single"/>
      <w:shd w:val="clear" w:color="auto" w:fill="F3F2F1"/>
    </w:rPr>
  </w:style>
  <w:style w:type="character" w:styleId="Strong">
    <w:name w:val="Strong"/>
    <w:basedOn w:val="DefaultParagraphFont"/>
    <w:uiPriority w:val="22"/>
    <w:semiHidden/>
    <w:qFormat/>
    <w:rsid w:val="00482DB6"/>
    <w:rPr>
      <w:b/>
      <w:bCs/>
    </w:rPr>
  </w:style>
  <w:style w:type="paragraph" w:styleId="Subtitle">
    <w:name w:val="Subtitle"/>
    <w:basedOn w:val="Normal"/>
    <w:next w:val="Normal"/>
    <w:link w:val="SubtitleChar"/>
    <w:uiPriority w:val="11"/>
    <w:semiHidden/>
    <w:qFormat/>
    <w:rsid w:val="00482DB6"/>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482DB6"/>
    <w:rPr>
      <w:rFonts w:eastAsiaTheme="minorEastAsia"/>
      <w:color w:val="5A5A5A" w:themeColor="text1" w:themeTint="A5"/>
      <w:spacing w:val="15"/>
    </w:rPr>
  </w:style>
  <w:style w:type="character" w:styleId="SubtleReference">
    <w:name w:val="Subtle Reference"/>
    <w:basedOn w:val="DefaultParagraphFont"/>
    <w:uiPriority w:val="31"/>
    <w:semiHidden/>
    <w:rsid w:val="00482DB6"/>
    <w:rPr>
      <w:smallCaps/>
      <w:color w:val="5A5A5A" w:themeColor="text1" w:themeTint="A5"/>
    </w:rPr>
  </w:style>
  <w:style w:type="table" w:styleId="Table3Deffects1">
    <w:name w:val="Table 3D effects 1"/>
    <w:basedOn w:val="TableNormal"/>
    <w:uiPriority w:val="99"/>
    <w:semiHidden/>
    <w:unhideWhenUsed/>
    <w:rsid w:val="00482DB6"/>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82DB6"/>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82DB6"/>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82DB6"/>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82DB6"/>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82DB6"/>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82DB6"/>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482DB6"/>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482DB6"/>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482DB6"/>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82DB6"/>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82DB6"/>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82DB6"/>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82DB6"/>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82DB6"/>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82DB6"/>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82DB6"/>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82DB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82DB6"/>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82DB6"/>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82DB6"/>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82DB6"/>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82DB6"/>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82DB6"/>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82DB6"/>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82D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82DB6"/>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82DB6"/>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82DB6"/>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82DB6"/>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82DB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82DB6"/>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82DB6"/>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82DB6"/>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82DB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82DB6"/>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82DB6"/>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82DB6"/>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82DB6"/>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82DB6"/>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82DB6"/>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82DB6"/>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82DB6"/>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82DB6"/>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482DB6"/>
    <w:rPr>
      <w:color w:val="605E5C"/>
      <w:shd w:val="clear" w:color="auto" w:fill="E1DFDD"/>
    </w:rPr>
  </w:style>
  <w:style w:type="paragraph" w:styleId="Revision">
    <w:name w:val="Revision"/>
    <w:hidden/>
    <w:uiPriority w:val="99"/>
    <w:semiHidden/>
    <w:rsid w:val="003F4AF8"/>
    <w:pPr>
      <w:spacing w:after="0" w:line="240" w:lineRule="auto"/>
    </w:pPr>
    <w:rPr>
      <w:rFonts w:ascii="Calibri" w:hAnsi="Calibri"/>
      <w:color w:val="1E1E1E"/>
      <w:sz w:val="24"/>
    </w:rPr>
  </w:style>
  <w:style w:type="paragraph" w:customStyle="1" w:styleId="Default">
    <w:name w:val="Default"/>
    <w:rsid w:val="0013308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577103">
      <w:bodyDiv w:val="1"/>
      <w:marLeft w:val="0"/>
      <w:marRight w:val="0"/>
      <w:marTop w:val="0"/>
      <w:marBottom w:val="0"/>
      <w:divBdr>
        <w:top w:val="none" w:sz="0" w:space="0" w:color="auto"/>
        <w:left w:val="none" w:sz="0" w:space="0" w:color="auto"/>
        <w:bottom w:val="none" w:sz="0" w:space="0" w:color="auto"/>
        <w:right w:val="none" w:sz="0" w:space="0" w:color="auto"/>
      </w:divBdr>
    </w:div>
    <w:div w:id="1633630238">
      <w:bodyDiv w:val="1"/>
      <w:marLeft w:val="0"/>
      <w:marRight w:val="0"/>
      <w:marTop w:val="0"/>
      <w:marBottom w:val="0"/>
      <w:divBdr>
        <w:top w:val="none" w:sz="0" w:space="0" w:color="auto"/>
        <w:left w:val="none" w:sz="0" w:space="0" w:color="auto"/>
        <w:bottom w:val="none" w:sz="0" w:space="0" w:color="auto"/>
        <w:right w:val="none" w:sz="0" w:space="0" w:color="auto"/>
      </w:divBdr>
    </w:div>
    <w:div w:id="20902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budsman.parliament.nz/resources/practical-advice-ai-requesters" TargetMode="External"/><Relationship Id="rId13" Type="http://schemas.openxmlformats.org/officeDocument/2006/relationships/hyperlink" Target="https://www.ombudsman.parliament.nz/resources/council-could-refuse-high-volume-information-requests-vexatiou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mbudsman.parliament.nz/resources/agency-could-provide-summary-ai-chat-logs" TargetMode="External"/><Relationship Id="rId17" Type="http://schemas.openxmlformats.org/officeDocument/2006/relationships/hyperlink" Target="https://www.ombudsman.parliament.nz/resources/exploratory-use-ai-develop-thinking-could-be-withheld" TargetMode="External"/><Relationship Id="rId2" Type="http://schemas.openxmlformats.org/officeDocument/2006/relationships/numbering" Target="numbering.xml"/><Relationship Id="rId16" Type="http://schemas.openxmlformats.org/officeDocument/2006/relationships/hyperlink" Target="https://www.ombudsman.parliament.nz/resources/multiple-and-extensive-oia-requests-ird-vexatiou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mbudsman.parliament.nz/make-complaint/complain-about-official-information-request" TargetMode="External"/><Relationship Id="rId5" Type="http://schemas.openxmlformats.org/officeDocument/2006/relationships/webSettings" Target="webSettings.xml"/><Relationship Id="rId15" Type="http://schemas.openxmlformats.org/officeDocument/2006/relationships/hyperlink" Target="https://www.ombudsman.parliament.nz/resources/council-could-refuse-lgoima-requests-abuse-right-request-information" TargetMode="External"/><Relationship Id="rId23" Type="http://schemas.openxmlformats.org/officeDocument/2006/relationships/theme" Target="theme/theme1.xml"/><Relationship Id="rId10" Type="http://schemas.openxmlformats.org/officeDocument/2006/relationships/hyperlink" Target="https://www.ombudsman.parliament.nz/make-complaint/complain-about-official-information-reques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mbudsman.parliament.nz/get-help-agencies/make-request-public-sector-agencies" TargetMode="External"/><Relationship Id="rId14" Type="http://schemas.openxmlformats.org/officeDocument/2006/relationships/hyperlink" Target="https://www.ombudsman.parliament.nz/resources/oia-requests-police-vexatious-abuse-right-request-official-information"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parliament.nz/resources/lgoima-local-government-agencies-guide-processing-requests-and-conducting-meetings" TargetMode="External"/><Relationship Id="rId13" Type="http://schemas.openxmlformats.org/officeDocument/2006/relationships/hyperlink" Target="https://www.archives.govt.nz/manage-information/how-to-manage-your-information/implementation/artificial-intelligence-and-public-records" TargetMode="External"/><Relationship Id="rId18" Type="http://schemas.openxmlformats.org/officeDocument/2006/relationships/hyperlink" Target="https://www.ombudsman.parliament.nz/resources/legal-professional-privilege-guide-section-92h-oia-and-section-72g-lgoima" TargetMode="External"/><Relationship Id="rId3" Type="http://schemas.openxmlformats.org/officeDocument/2006/relationships/hyperlink" Target="https://www.ombudsman.parliament.nz/resources/lgoima-local-government-agencies-guide-processing-requests-and-conducting-meetings" TargetMode="External"/><Relationship Id="rId21" Type="http://schemas.openxmlformats.org/officeDocument/2006/relationships/hyperlink" Target="https://www.ombudsman.parliament.nz/resources/substantial-collation-or-research-guide-section-18f-oia-and-section-17f-lgoima" TargetMode="External"/><Relationship Id="rId7" Type="http://schemas.openxmlformats.org/officeDocument/2006/relationships/hyperlink" Target="https://www.ombudsman.parliament.nz/resources/oia-ministers-and-agencies-guide-processing-official-information-requests" TargetMode="External"/><Relationship Id="rId12" Type="http://schemas.openxmlformats.org/officeDocument/2006/relationships/hyperlink" Target="https://www.ombudsman.parliament.nz/resources/frivolous-vexatious-and-trivial-guide-section-18h-oia-and-section-17h-lgoima" TargetMode="External"/><Relationship Id="rId17" Type="http://schemas.openxmlformats.org/officeDocument/2006/relationships/hyperlink" Target="https://www.ombudsman.parliament.nz/resources/confidentiality-guide-section-92ba-oia-and-section-72c-lgoima" TargetMode="External"/><Relationship Id="rId2" Type="http://schemas.openxmlformats.org/officeDocument/2006/relationships/hyperlink" Target="https://www.ombudsman.parliament.nz/resources/oia-ministers-and-agencies-guide-processing-official-information-requests" TargetMode="External"/><Relationship Id="rId16" Type="http://schemas.openxmlformats.org/officeDocument/2006/relationships/hyperlink" Target="https://www.ombudsman.parliament.nz/resources/privacy-guide-section-92a-oia-and-section-72a-lgoima" TargetMode="External"/><Relationship Id="rId20" Type="http://schemas.openxmlformats.org/officeDocument/2006/relationships/hyperlink" Target="https://www.ombudsman.parliament.nz/resources/lgoima-local-government-agencies-guide-processing-requests-and-conducting-meetings" TargetMode="External"/><Relationship Id="rId1" Type="http://schemas.openxmlformats.org/officeDocument/2006/relationships/hyperlink" Target="https://www.ombudsman.parliament.nz/resources/requests-made-online-guide-requests-made-through-fyiorgnz-and-social-media" TargetMode="External"/><Relationship Id="rId6" Type="http://schemas.openxmlformats.org/officeDocument/2006/relationships/hyperlink" Target="https://www.ombudsman.parliament.nz/resources/frivolous-vexatious-and-trivial-guide-section-18h-oia-and-section-17h-lgoima" TargetMode="External"/><Relationship Id="rId11" Type="http://schemas.openxmlformats.org/officeDocument/2006/relationships/hyperlink" Target="https://www.ombudsman.parliament.nz/resources/lgoima-local-government-agencies-guide-processing-requests-and-conducting-meetings" TargetMode="External"/><Relationship Id="rId5" Type="http://schemas.openxmlformats.org/officeDocument/2006/relationships/hyperlink" Target="https://www.ombudsman.parliament.nz/resources/substantial-collation-or-research-guide-section-18f-oia-and-section-17f-lgoima" TargetMode="External"/><Relationship Id="rId15" Type="http://schemas.openxmlformats.org/officeDocument/2006/relationships/hyperlink" Target="https://www.ombudsman.parliament.nz/resources/oia-and-public-policy-making-process-guide-how-oia-applies-information-generated-context" TargetMode="External"/><Relationship Id="rId10" Type="http://schemas.openxmlformats.org/officeDocument/2006/relationships/hyperlink" Target="https://www.ombudsman.parliament.nz/resources/oia-ministers-and-agencies-guide-processing-official-information-requests" TargetMode="External"/><Relationship Id="rId19" Type="http://schemas.openxmlformats.org/officeDocument/2006/relationships/hyperlink" Target="https://www.ombudsman.parliament.nz/resources/oia-ministers-and-agencies-guide-processing-official-information-requests" TargetMode="External"/><Relationship Id="rId4" Type="http://schemas.openxmlformats.org/officeDocument/2006/relationships/hyperlink" Target="https://www.ombudsman.parliament.nz/resources/practical-advice-ai-requesters" TargetMode="External"/><Relationship Id="rId9" Type="http://schemas.openxmlformats.org/officeDocument/2006/relationships/hyperlink" Target="https://www.ombudsman.parliament.nz/resources/substantial-collation-or-research-guide-section-18f-oia-and-section-17f-lgoima" TargetMode="External"/><Relationship Id="rId14" Type="http://schemas.openxmlformats.org/officeDocument/2006/relationships/hyperlink" Target="https://www.digital.govt.nz/standards-and-guidance/technology-and-architecture/artificial-intelligence/public-service-ai-toolkit/records-managements-for-ai" TargetMode="External"/><Relationship Id="rId22" Type="http://schemas.openxmlformats.org/officeDocument/2006/relationships/hyperlink" Target="https://www.ombudsman.parliament.nz/resources/charging-guide-charging-official-information-under-oia-and-lgoim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5AD18-F612-45F7-B5EC-77654567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5783</Words>
  <Characters>30249</Characters>
  <Application>Microsoft Office Word</Application>
  <DocSecurity>0</DocSecurity>
  <Lines>521</Lines>
  <Paragraphs>203</Paragraphs>
  <ScaleCrop>false</ScaleCrop>
  <Company/>
  <LinksUpToDate>false</LinksUpToDate>
  <CharactersWithSpaces>35829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2026-10-05T20:22:00Z</dcterms:created>
  <dcterms:modified xsi:type="dcterms:W3CDTF">2026-10-05T20:22:00Z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2026-10-05T20:22:07Z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0b842c3a-bc78-4588-b9f9-926f4e12778b</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