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18D4D" w14:textId="0D038F07" w:rsidR="008D55BB" w:rsidRDefault="001C4E25" w:rsidP="00215479">
      <w:pPr>
        <w:pStyle w:val="BodyText"/>
      </w:pPr>
      <w:r>
        <w:rPr>
          <w:noProof/>
          <w:lang w:eastAsia="en-NZ"/>
        </w:rPr>
        <w:drawing>
          <wp:anchor distT="0" distB="0" distL="114300" distR="114300" simplePos="0" relativeHeight="251659264" behindDoc="0" locked="0" layoutInCell="1" allowOverlap="1" wp14:anchorId="0A440573" wp14:editId="7A638817">
            <wp:simplePos x="0" y="0"/>
            <wp:positionH relativeFrom="column">
              <wp:posOffset>635</wp:posOffset>
            </wp:positionH>
            <wp:positionV relativeFrom="paragraph">
              <wp:posOffset>-1482</wp:posOffset>
            </wp:positionV>
            <wp:extent cx="5902828" cy="8511497"/>
            <wp:effectExtent l="0" t="0" r="317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5902828" cy="8511497"/>
                    </a:xfrm>
                    <a:prstGeom prst="rect">
                      <a:avLst/>
                    </a:prstGeom>
                  </pic:spPr>
                </pic:pic>
              </a:graphicData>
            </a:graphic>
            <wp14:sizeRelV relativeFrom="margin">
              <wp14:pctHeight>0</wp14:pctHeight>
            </wp14:sizeRelV>
          </wp:anchor>
        </w:drawing>
      </w:r>
    </w:p>
    <w:p w14:paraId="4EA25247" w14:textId="4BCC81B1" w:rsidR="008D55BB" w:rsidRDefault="009E4EF9">
      <w:pPr>
        <w:spacing w:after="200" w:line="276" w:lineRule="auto"/>
      </w:pPr>
      <w:r>
        <w:rPr>
          <w:noProof/>
          <w:lang w:eastAsia="en-NZ"/>
        </w:rPr>
        <mc:AlternateContent>
          <mc:Choice Requires="wps">
            <w:drawing>
              <wp:anchor distT="0" distB="0" distL="114300" distR="114300" simplePos="0" relativeHeight="251661312" behindDoc="0" locked="0" layoutInCell="1" allowOverlap="1" wp14:anchorId="234C0564" wp14:editId="7F983319">
                <wp:simplePos x="0" y="0"/>
                <wp:positionH relativeFrom="margin">
                  <wp:align>right</wp:align>
                </wp:positionH>
                <wp:positionV relativeFrom="paragraph">
                  <wp:posOffset>5491480</wp:posOffset>
                </wp:positionV>
                <wp:extent cx="5903595" cy="2745806"/>
                <wp:effectExtent l="0" t="0" r="1905" b="0"/>
                <wp:wrapNone/>
                <wp:docPr id="6" name="Rectangle 6"/>
                <wp:cNvGraphicFramePr/>
                <a:graphic xmlns:a="http://schemas.openxmlformats.org/drawingml/2006/main">
                  <a:graphicData uri="http://schemas.microsoft.com/office/word/2010/wordprocessingShape">
                    <wps:wsp>
                      <wps:cNvSpPr/>
                      <wps:spPr>
                        <a:xfrm>
                          <a:off x="0" y="0"/>
                          <a:ext cx="5903595" cy="2745806"/>
                        </a:xfrm>
                        <a:prstGeom prst="rect">
                          <a:avLst/>
                        </a:prstGeom>
                        <a:solidFill>
                          <a:srgbClr val="2BB673"/>
                        </a:solidFill>
                        <a:ln w="25400" cap="flat" cmpd="sng" algn="ctr">
                          <a:noFill/>
                          <a:prstDash val="solid"/>
                        </a:ln>
                        <a:effectLst/>
                      </wps:spPr>
                      <wps:txbx>
                        <w:txbxContent>
                          <w:p w14:paraId="42F8DFB5" w14:textId="77777777" w:rsidR="001C4E25" w:rsidRDefault="001C4E25" w:rsidP="001C4E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4C0564" id="Rectangle 6" o:spid="_x0000_s1026" style="position:absolute;margin-left:413.65pt;margin-top:432.4pt;width:464.85pt;height:216.2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" fillcolor="#2bb673" stroked="f" strokeweight="2pt">
                <v:textbox>
                  <w:txbxContent>
                    <w:p w14:paraId="42F8DFB5" w14:textId="77777777" w:rsidR="001C4E25" w:rsidRDefault="001C4E25" w:rsidP="001C4E25">
                      <w:pPr>
                        <w:jc w:val="center"/>
                      </w:pPr>
                    </w:p>
                  </w:txbxContent>
                </v:textbox>
                <w10:wrap anchorx="margin"/>
              </v:rect>
            </w:pict>
          </mc:Fallback>
        </mc:AlternateContent>
      </w:r>
      <w:r>
        <w:rPr>
          <w:noProof/>
          <w:lang w:eastAsia="en-NZ"/>
        </w:rPr>
        <mc:AlternateContent>
          <mc:Choice Requires="wps">
            <w:drawing>
              <wp:anchor distT="0" distB="0" distL="114300" distR="114300" simplePos="0" relativeHeight="251663360" behindDoc="0" locked="0" layoutInCell="1" allowOverlap="1" wp14:anchorId="4F91E84F" wp14:editId="746C30C4">
                <wp:simplePos x="0" y="0"/>
                <wp:positionH relativeFrom="margin">
                  <wp:align>right</wp:align>
                </wp:positionH>
                <wp:positionV relativeFrom="paragraph">
                  <wp:posOffset>5304790</wp:posOffset>
                </wp:positionV>
                <wp:extent cx="5903998" cy="2928924"/>
                <wp:effectExtent l="0" t="0" r="0" b="0"/>
                <wp:wrapNone/>
                <wp:docPr id="171055420" name="Text Box 171055420"/>
                <wp:cNvGraphicFramePr/>
                <a:graphic xmlns:a="http://schemas.openxmlformats.org/drawingml/2006/main">
                  <a:graphicData uri="http://schemas.microsoft.com/office/word/2010/wordprocessingShape">
                    <wps:wsp>
                      <wps:cNvSpPr txBox="1"/>
                      <wps:spPr>
                        <a:xfrm>
                          <a:off x="0" y="0"/>
                          <a:ext cx="5903998" cy="2928924"/>
                        </a:xfrm>
                        <a:prstGeom prst="rect">
                          <a:avLst/>
                        </a:prstGeom>
                        <a:noFill/>
                        <a:ln w="6350">
                          <a:noFill/>
                        </a:ln>
                      </wps:spPr>
                      <wps:txbx>
                        <w:txbxContent>
                          <w:p w14:paraId="660C4A66" w14:textId="44F5961A" w:rsidR="006133B0" w:rsidRPr="00704C60" w:rsidRDefault="002C2347" w:rsidP="006133B0">
                            <w:pPr>
                              <w:pStyle w:val="OIPI-Cover-title1"/>
                            </w:pPr>
                            <w:r>
                              <w:t>Final</w:t>
                            </w:r>
                            <w:r w:rsidRPr="00704C60">
                              <w:t xml:space="preserve"> </w:t>
                            </w:r>
                            <w:r w:rsidR="006133B0" w:rsidRPr="00704C60">
                              <w:t>opinion of the Chief Ombudsman</w:t>
                            </w:r>
                          </w:p>
                          <w:p w14:paraId="008F0D97" w14:textId="6D9838F5" w:rsidR="006133B0" w:rsidRPr="00D16793" w:rsidRDefault="006133B0" w:rsidP="006133B0">
                            <w:pPr>
                              <w:pStyle w:val="OIPI-Cover-title2"/>
                              <w:spacing w:before="320" w:after="0"/>
                              <w:contextualSpacing w:val="0"/>
                            </w:pPr>
                            <w:r>
                              <w:t>O</w:t>
                            </w:r>
                            <w:r w:rsidRPr="00D16793">
                              <w:t xml:space="preserve">fficial Information </w:t>
                            </w:r>
                            <w:r w:rsidR="002C2347">
                              <w:t xml:space="preserve">Act </w:t>
                            </w:r>
                            <w:r w:rsidRPr="00D16793">
                              <w:t>compliance and practice</w:t>
                            </w:r>
                            <w:r>
                              <w:t xml:space="preserve"> in</w:t>
                            </w:r>
                          </w:p>
                          <w:p w14:paraId="0B0907DD" w14:textId="7F4F0321" w:rsidR="006133B0" w:rsidRDefault="00F75E7D" w:rsidP="006133B0">
                            <w:pPr>
                              <w:pStyle w:val="OIPI-Cover-agencyname"/>
                              <w:spacing w:after="0"/>
                            </w:pPr>
                            <w:bookmarkStart w:id="0" w:name="_Hlk232690257"/>
                            <w:r>
                              <w:t>Ministry</w:t>
                            </w:r>
                            <w:r w:rsidR="00376FB6">
                              <w:t xml:space="preserve"> for Regulation </w:t>
                            </w:r>
                            <w:r w:rsidR="00431E1E">
                              <w:t>|</w:t>
                            </w:r>
                            <w:r w:rsidR="00376FB6">
                              <w:t xml:space="preserve"> Te Manatū Waeture</w:t>
                            </w:r>
                          </w:p>
                          <w:bookmarkEnd w:id="0"/>
                          <w:p w14:paraId="747F70FD" w14:textId="5E911CE7" w:rsidR="006133B0" w:rsidRPr="00054F2D" w:rsidRDefault="002C2347" w:rsidP="006133B0">
                            <w:pPr>
                              <w:pStyle w:val="OIPI-Cover-title4"/>
                            </w:pPr>
                            <w:r>
                              <w:t xml:space="preserve">June </w:t>
                            </w:r>
                            <w:r w:rsidR="006133B0">
                              <w:t>2026</w:t>
                            </w:r>
                          </w:p>
                        </w:txbxContent>
                      </wps:txbx>
                      <wps:bodyPr rot="0" spcFirstLastPara="0" vertOverflow="overflow" horzOverflow="overflow" vert="horz" wrap="square" lIns="360000" tIns="252000" rIns="360000" bIns="252000" numCol="1" spcCol="0" rtlCol="0" fromWordArt="0" anchor="ctr" anchorCtr="0" forceAA="0" compatLnSpc="1">
                        <a:prstTxWarp prst="textNoShape">
                          <a:avLst/>
                        </a:prstTxWarp>
                        <a:noAutofit/>
                      </wps:bodyPr>
                    </wps:wsp>
                  </a:graphicData>
                </a:graphic>
              </wp:anchor>
            </w:drawing>
          </mc:Choice>
          <mc:Fallback>
            <w:pict>
              <v:shapetype w14:anchorId="4F91E84F" id="_x0000_t202" coordsize="21600,21600" o:spt="202" path="m,l,21600r21600,l21600,xe">
                <v:stroke joinstyle="miter"/>
                <v:path gradientshapeok="t" o:connecttype="rect"/>
              </v:shapetype>
              <v:shape id="Text Box 171055420" o:spid="_x0000_s1027" type="#_x0000_t202" style="position:absolute;margin-left:413.7pt;margin-top:417.7pt;width:464.9pt;height:230.6pt;z-index:2516633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" filled="f" stroked="f" strokeweight=".5pt">
                <v:textbox inset="10mm,7mm,10mm,7mm">
                  <w:txbxContent>
                    <w:p w14:paraId="660C4A66" w14:textId="44F5961A" w:rsidR="006133B0" w:rsidRPr="00704C60" w:rsidRDefault="002C2347" w:rsidP="006133B0">
                      <w:pPr>
                        <w:pStyle w:val="OIPI-Cover-title1"/>
                      </w:pPr>
                      <w:r>
                        <w:t>Final</w:t>
                      </w:r>
                      <w:r w:rsidRPr="00704C60">
                        <w:t xml:space="preserve"> </w:t>
                      </w:r>
                      <w:r w:rsidR="006133B0" w:rsidRPr="00704C60">
                        <w:t>opinion of the Chief Ombudsman</w:t>
                      </w:r>
                    </w:p>
                    <w:p w14:paraId="008F0D97" w14:textId="6D9838F5" w:rsidR="006133B0" w:rsidRPr="00D16793" w:rsidRDefault="006133B0" w:rsidP="006133B0">
                      <w:pPr>
                        <w:pStyle w:val="OIPI-Cover-title2"/>
                        <w:spacing w:before="320" w:after="0"/>
                        <w:contextualSpacing w:val="0"/>
                      </w:pPr>
                      <w:r>
                        <w:t>O</w:t>
                      </w:r>
                      <w:r w:rsidRPr="00D16793">
                        <w:t xml:space="preserve">fficial Information </w:t>
                      </w:r>
                      <w:r w:rsidR="002C2347">
                        <w:t xml:space="preserve">Act </w:t>
                      </w:r>
                      <w:r w:rsidRPr="00D16793">
                        <w:t>compliance and practice</w:t>
                      </w:r>
                      <w:r>
                        <w:t xml:space="preserve"> in</w:t>
                      </w:r>
                    </w:p>
                    <w:p w14:paraId="0B0907DD" w14:textId="7F4F0321" w:rsidR="006133B0" w:rsidRDefault="00F75E7D" w:rsidP="006133B0">
                      <w:pPr>
                        <w:pStyle w:val="OIPI-Cover-agencyname"/>
                        <w:spacing w:after="0"/>
                      </w:pPr>
                      <w:bookmarkStart w:id="1" w:name="_Hlk232690257"/>
                      <w:r>
                        <w:t>Ministry</w:t>
                      </w:r>
                      <w:r w:rsidR="00376FB6">
                        <w:t xml:space="preserve"> for Regulation </w:t>
                      </w:r>
                      <w:r w:rsidR="00431E1E">
                        <w:t>|</w:t>
                      </w:r>
                      <w:r w:rsidR="00376FB6">
                        <w:t xml:space="preserve"> Te Manatū Waeture</w:t>
                      </w:r>
                    </w:p>
                    <w:bookmarkEnd w:id="1"/>
                    <w:p w14:paraId="747F70FD" w14:textId="5E911CE7" w:rsidR="006133B0" w:rsidRPr="00054F2D" w:rsidRDefault="002C2347" w:rsidP="006133B0">
                      <w:pPr>
                        <w:pStyle w:val="OIPI-Cover-title4"/>
                      </w:pPr>
                      <w:r>
                        <w:t xml:space="preserve">June </w:t>
                      </w:r>
                      <w:r w:rsidR="006133B0">
                        <w:t>2026</w:t>
                      </w:r>
                    </w:p>
                  </w:txbxContent>
                </v:textbox>
                <w10:wrap anchorx="margin"/>
              </v:shape>
            </w:pict>
          </mc:Fallback>
        </mc:AlternateContent>
      </w:r>
      <w:r w:rsidR="008D55BB">
        <w:br w:type="page"/>
      </w:r>
    </w:p>
    <w:p w14:paraId="42CAD66D" w14:textId="77777777" w:rsidR="00BE2698" w:rsidRDefault="00BE2698" w:rsidP="00577F6B">
      <w:pPr>
        <w:pStyle w:val="TOCHeading"/>
        <w:sectPr w:rsidR="00BE2698" w:rsidSect="00AB5002">
          <w:footerReference w:type="default" r:id="rId10"/>
          <w:endnotePr>
            <w:numFmt w:val="decimal"/>
          </w:endnotePr>
          <w:type w:val="continuous"/>
          <w:pgSz w:w="11906" w:h="16838" w:code="9"/>
          <w:pgMar w:top="1701" w:right="1304" w:bottom="1701" w:left="1304" w:header="680" w:footer="680" w:gutter="0"/>
          <w:cols w:space="708"/>
          <w:titlePg/>
          <w:docGrid w:linePitch="360"/>
        </w:sectPr>
      </w:pPr>
      <w:bookmarkStart w:id="2" w:name="GoToContents"/>
      <w:bookmarkStart w:id="3" w:name="TOCSection"/>
    </w:p>
    <w:p w14:paraId="3761ECEB" w14:textId="3AD66D93" w:rsidR="00BE2698" w:rsidRDefault="0071181E" w:rsidP="00577F6B">
      <w:pPr>
        <w:pStyle w:val="TOCHeading"/>
      </w:pPr>
      <w:r>
        <w:rPr>
          <w:noProof/>
          <w:lang w:eastAsia="en-NZ"/>
        </w:rPr>
        <w:lastRenderedPageBreak/>
        <mc:AlternateContent>
          <mc:Choice Requires="wps">
            <w:drawing>
              <wp:anchor distT="0" distB="0" distL="114300" distR="114300" simplePos="0" relativeHeight="251665408" behindDoc="1" locked="0" layoutInCell="1" allowOverlap="1" wp14:anchorId="187FB18D" wp14:editId="7326B048">
                <wp:simplePos x="0" y="0"/>
                <wp:positionH relativeFrom="column">
                  <wp:posOffset>1083310</wp:posOffset>
                </wp:positionH>
                <wp:positionV relativeFrom="page">
                  <wp:posOffset>8359775</wp:posOffset>
                </wp:positionV>
                <wp:extent cx="4874895" cy="1289050"/>
                <wp:effectExtent l="0" t="0" r="1905" b="6350"/>
                <wp:wrapTight wrapText="bothSides">
                  <wp:wrapPolygon edited="0">
                    <wp:start x="0" y="0"/>
                    <wp:lineTo x="0" y="21387"/>
                    <wp:lineTo x="21524" y="21387"/>
                    <wp:lineTo x="21524" y="0"/>
                    <wp:lineTo x="0" y="0"/>
                  </wp:wrapPolygon>
                </wp:wrapTight>
                <wp:docPr id="571352189" name="Text Box 1"/>
                <wp:cNvGraphicFramePr/>
                <a:graphic xmlns:a="http://schemas.openxmlformats.org/drawingml/2006/main">
                  <a:graphicData uri="http://schemas.microsoft.com/office/word/2010/wordprocessingShape">
                    <wps:wsp>
                      <wps:cNvSpPr txBox="1"/>
                      <wps:spPr>
                        <a:xfrm>
                          <a:off x="0" y="0"/>
                          <a:ext cx="4874895" cy="1289050"/>
                        </a:xfrm>
                        <a:prstGeom prst="rect">
                          <a:avLst/>
                        </a:prstGeom>
                        <a:noFill/>
                        <a:ln w="6350">
                          <a:noFill/>
                        </a:ln>
                      </wps:spPr>
                      <wps:txbx>
                        <w:txbxContent>
                          <w:p w14:paraId="2016DFFA" w14:textId="65C93B66" w:rsidR="0071181E" w:rsidRDefault="0071181E" w:rsidP="0071181E">
                            <w:pPr>
                              <w:spacing w:before="20" w:after="40" w:line="240" w:lineRule="auto"/>
                              <w:rPr>
                                <w:b/>
                                <w:color w:val="000000" w:themeColor="text1"/>
                                <w:sz w:val="20"/>
                                <w:szCs w:val="20"/>
                              </w:rPr>
                            </w:pPr>
                            <w:bookmarkStart w:id="4" w:name="_Hlk238810257"/>
                            <w:bookmarkStart w:id="5" w:name="_Hlk238810258"/>
                            <w:r w:rsidRPr="0071181E">
                              <w:rPr>
                                <w:b/>
                                <w:color w:val="000000" w:themeColor="text1"/>
                                <w:sz w:val="20"/>
                                <w:szCs w:val="20"/>
                              </w:rPr>
                              <w:t>Official Information Act compliance and practice in</w:t>
                            </w:r>
                            <w:r>
                              <w:rPr>
                                <w:b/>
                                <w:color w:val="000000" w:themeColor="text1"/>
                                <w:sz w:val="20"/>
                                <w:szCs w:val="20"/>
                              </w:rPr>
                              <w:t xml:space="preserve"> </w:t>
                            </w:r>
                            <w:r w:rsidRPr="0071181E">
                              <w:rPr>
                                <w:b/>
                                <w:color w:val="000000" w:themeColor="text1"/>
                                <w:sz w:val="20"/>
                                <w:szCs w:val="20"/>
                              </w:rPr>
                              <w:t xml:space="preserve">Ministry for Regulation | Te Manatū Waeture </w:t>
                            </w:r>
                          </w:p>
                          <w:p w14:paraId="26C6864B" w14:textId="20AD3FD7" w:rsidR="0071181E" w:rsidRPr="00117E0B" w:rsidRDefault="0071181E" w:rsidP="0071181E">
                            <w:pPr>
                              <w:spacing w:before="20" w:after="40" w:line="240" w:lineRule="auto"/>
                              <w:rPr>
                                <w:rFonts w:cs="Calibri"/>
                                <w:color w:val="000000"/>
                                <w:sz w:val="20"/>
                                <w:szCs w:val="20"/>
                                <w:lang w:eastAsia="en-NZ"/>
                              </w:rPr>
                            </w:pPr>
                            <w:r w:rsidRPr="00117E0B">
                              <w:rPr>
                                <w:color w:val="000000" w:themeColor="text1"/>
                                <w:sz w:val="20"/>
                                <w:szCs w:val="20"/>
                              </w:rPr>
                              <w:t xml:space="preserve">ISBN: </w:t>
                            </w:r>
                            <w:r w:rsidRPr="0071181E">
                              <w:rPr>
                                <w:rFonts w:cs="Calibri"/>
                                <w:color w:val="000000"/>
                                <w:sz w:val="20"/>
                                <w:szCs w:val="20"/>
                                <w:lang w:eastAsia="en-NZ"/>
                              </w:rPr>
                              <w:t xml:space="preserve">978-1-0672908-0-1 </w:t>
                            </w:r>
                            <w:r w:rsidRPr="00117E0B">
                              <w:rPr>
                                <w:rFonts w:cs="Calibri"/>
                                <w:color w:val="000000"/>
                                <w:sz w:val="20"/>
                                <w:szCs w:val="20"/>
                                <w:lang w:eastAsia="en-NZ"/>
                              </w:rPr>
                              <w:t>(Digital)</w:t>
                            </w:r>
                          </w:p>
                          <w:p w14:paraId="291AA312" w14:textId="77777777" w:rsidR="0071181E" w:rsidRDefault="0071181E" w:rsidP="0071181E">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7DEEA960" w14:textId="77777777" w:rsidR="0071181E" w:rsidRDefault="0071181E" w:rsidP="0071181E">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2D78090D" w14:textId="4F3684CE" w:rsidR="0071181E" w:rsidRPr="0071181E" w:rsidRDefault="0071181E" w:rsidP="0071181E">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bookmarkEnd w:id="4"/>
                            <w:bookmarkEnd w:id="5"/>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FB18D" id="Text Box 1" o:spid="_x0000_s1028" type="#_x0000_t202" style="position:absolute;left:0;text-align:left;margin-left:85.3pt;margin-top:658.25pt;width:383.85pt;height:10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" filled="f" stroked="f" strokeweight=".5pt">
                <v:textbox inset="0,0,0,0">
                  <w:txbxContent>
                    <w:p w14:paraId="2016DFFA" w14:textId="65C93B66" w:rsidR="0071181E" w:rsidRDefault="0071181E" w:rsidP="0071181E">
                      <w:pPr>
                        <w:spacing w:before="20" w:after="40" w:line="240" w:lineRule="auto"/>
                        <w:rPr>
                          <w:b/>
                          <w:color w:val="000000" w:themeColor="text1"/>
                          <w:sz w:val="20"/>
                          <w:szCs w:val="20"/>
                        </w:rPr>
                      </w:pPr>
                      <w:bookmarkStart w:id="6" w:name="_Hlk238810257"/>
                      <w:bookmarkStart w:id="7" w:name="_Hlk238810258"/>
                      <w:r w:rsidRPr="0071181E">
                        <w:rPr>
                          <w:b/>
                          <w:color w:val="000000" w:themeColor="text1"/>
                          <w:sz w:val="20"/>
                          <w:szCs w:val="20"/>
                        </w:rPr>
                        <w:t>Official Information Act compliance and practice in</w:t>
                      </w:r>
                      <w:r>
                        <w:rPr>
                          <w:b/>
                          <w:color w:val="000000" w:themeColor="text1"/>
                          <w:sz w:val="20"/>
                          <w:szCs w:val="20"/>
                        </w:rPr>
                        <w:t xml:space="preserve"> </w:t>
                      </w:r>
                      <w:r w:rsidRPr="0071181E">
                        <w:rPr>
                          <w:b/>
                          <w:color w:val="000000" w:themeColor="text1"/>
                          <w:sz w:val="20"/>
                          <w:szCs w:val="20"/>
                        </w:rPr>
                        <w:t xml:space="preserve">Ministry for Regulation | Te Manatū Waeture </w:t>
                      </w:r>
                    </w:p>
                    <w:p w14:paraId="26C6864B" w14:textId="20AD3FD7" w:rsidR="0071181E" w:rsidRPr="00117E0B" w:rsidRDefault="0071181E" w:rsidP="0071181E">
                      <w:pPr>
                        <w:spacing w:before="20" w:after="40" w:line="240" w:lineRule="auto"/>
                        <w:rPr>
                          <w:rFonts w:cs="Calibri"/>
                          <w:color w:val="000000"/>
                          <w:sz w:val="20"/>
                          <w:szCs w:val="20"/>
                          <w:lang w:eastAsia="en-NZ"/>
                        </w:rPr>
                      </w:pPr>
                      <w:r w:rsidRPr="00117E0B">
                        <w:rPr>
                          <w:color w:val="000000" w:themeColor="text1"/>
                          <w:sz w:val="20"/>
                          <w:szCs w:val="20"/>
                        </w:rPr>
                        <w:t xml:space="preserve">ISBN: </w:t>
                      </w:r>
                      <w:r w:rsidRPr="0071181E">
                        <w:rPr>
                          <w:rFonts w:cs="Calibri"/>
                          <w:color w:val="000000"/>
                          <w:sz w:val="20"/>
                          <w:szCs w:val="20"/>
                          <w:lang w:eastAsia="en-NZ"/>
                        </w:rPr>
                        <w:t xml:space="preserve">978-1-0672908-0-1 </w:t>
                      </w:r>
                      <w:r w:rsidRPr="00117E0B">
                        <w:rPr>
                          <w:rFonts w:cs="Calibri"/>
                          <w:color w:val="000000"/>
                          <w:sz w:val="20"/>
                          <w:szCs w:val="20"/>
                          <w:lang w:eastAsia="en-NZ"/>
                        </w:rPr>
                        <w:t>(Digital)</w:t>
                      </w:r>
                    </w:p>
                    <w:p w14:paraId="291AA312" w14:textId="77777777" w:rsidR="0071181E" w:rsidRDefault="0071181E" w:rsidP="0071181E">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7DEEA960" w14:textId="77777777" w:rsidR="0071181E" w:rsidRDefault="0071181E" w:rsidP="0071181E">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2D78090D" w14:textId="4F3684CE" w:rsidR="0071181E" w:rsidRPr="0071181E" w:rsidRDefault="0071181E" w:rsidP="0071181E">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bookmarkEnd w:id="6"/>
                      <w:bookmarkEnd w:id="7"/>
                    </w:p>
                  </w:txbxContent>
                </v:textbox>
                <w10:wrap type="tight" anchory="page"/>
              </v:shape>
            </w:pict>
          </mc:Fallback>
        </mc:AlternateContent>
      </w:r>
      <w:r>
        <w:rPr>
          <w:noProof/>
          <w:lang w:eastAsia="en-NZ"/>
        </w:rPr>
        <w:drawing>
          <wp:anchor distT="0" distB="0" distL="114300" distR="114300" simplePos="0" relativeHeight="251666432" behindDoc="1" locked="0" layoutInCell="1" allowOverlap="1" wp14:anchorId="5FF4794C" wp14:editId="3238F810">
            <wp:simplePos x="0" y="0"/>
            <wp:positionH relativeFrom="column">
              <wp:posOffset>-2540</wp:posOffset>
            </wp:positionH>
            <wp:positionV relativeFrom="page">
              <wp:posOffset>8622665</wp:posOffset>
            </wp:positionV>
            <wp:extent cx="935990" cy="935990"/>
            <wp:effectExtent l="0" t="0" r="0" b="0"/>
            <wp:wrapTight wrapText="bothSides">
              <wp:wrapPolygon edited="0">
                <wp:start x="0" y="0"/>
                <wp:lineTo x="0" y="21102"/>
                <wp:lineTo x="21102" y="21102"/>
                <wp:lineTo x="21102" y="0"/>
                <wp:lineTo x="0" y="0"/>
              </wp:wrapPolygon>
            </wp:wrapTight>
            <wp:docPr id="275582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82984" name="Picture 275582984"/>
                    <pic:cNvPicPr/>
                  </pic:nvPicPr>
                  <pic:blipFill>
                    <a:blip r:embed="rId11">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r w:rsidR="00BE2698">
        <w:br w:type="page"/>
      </w:r>
    </w:p>
    <w:p w14:paraId="0A6D73ED" w14:textId="6C217AD8" w:rsidR="00E13EC1" w:rsidRPr="003A2FDA" w:rsidRDefault="00E13EC1" w:rsidP="00577F6B">
      <w:pPr>
        <w:pStyle w:val="TOCHeading"/>
      </w:pPr>
      <w:r w:rsidRPr="003A2FDA">
        <w:t>Contents</w:t>
      </w:r>
      <w:bookmarkEnd w:id="2"/>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E13EC1" w14:paraId="6D4E2E97" w14:textId="77777777" w:rsidTr="00506B8B">
        <w:tc>
          <w:tcPr>
            <w:tcW w:w="9354" w:type="dxa"/>
          </w:tcPr>
          <w:bookmarkStart w:id="8" w:name="TOCMain" w:colFirst="0" w:colLast="0"/>
          <w:p w14:paraId="14969AB3" w14:textId="33491084" w:rsidR="009E4EF9" w:rsidRDefault="00E13EC1">
            <w:pPr>
              <w:pStyle w:val="TOC1"/>
              <w:rPr>
                <w:rFonts w:asciiTheme="minorHAnsi" w:eastAsiaTheme="minorEastAsia" w:hAnsiTheme="minorHAnsi"/>
                <w:b w:val="0"/>
                <w:noProof/>
                <w:color w:val="auto"/>
                <w:kern w:val="2"/>
                <w:sz w:val="24"/>
                <w:szCs w:val="24"/>
                <w:lang w:eastAsia="en-NZ"/>
                <w14:ligatures w14:val="standardContextual"/>
              </w:rPr>
            </w:pPr>
            <w:r>
              <w:fldChar w:fldCharType="begin"/>
            </w:r>
            <w:r>
              <w:instrText xml:space="preserve"> TOC \o "1-3" \h \z \t "Heading Appendix, 1" </w:instrText>
            </w:r>
            <w:r>
              <w:fldChar w:fldCharType="separate"/>
            </w:r>
            <w:hyperlink w:anchor="_Toc239155246" w:history="1">
              <w:r w:rsidR="009E4EF9" w:rsidRPr="00C75C53">
                <w:rPr>
                  <w:rStyle w:val="Hyperlink"/>
                  <w:noProof/>
                </w:rPr>
                <w:t>Introduction</w:t>
              </w:r>
              <w:r w:rsidR="009E4EF9">
                <w:rPr>
                  <w:noProof/>
                  <w:webHidden/>
                </w:rPr>
                <w:tab/>
              </w:r>
              <w:r w:rsidR="009E4EF9">
                <w:rPr>
                  <w:noProof/>
                  <w:webHidden/>
                </w:rPr>
                <w:fldChar w:fldCharType="begin"/>
              </w:r>
              <w:r w:rsidR="009E4EF9">
                <w:rPr>
                  <w:noProof/>
                  <w:webHidden/>
                </w:rPr>
                <w:instrText xml:space="preserve"> PAGEREF _Toc239155246 \h </w:instrText>
              </w:r>
              <w:r w:rsidR="009E4EF9">
                <w:rPr>
                  <w:noProof/>
                  <w:webHidden/>
                </w:rPr>
              </w:r>
              <w:r w:rsidR="009E4EF9">
                <w:rPr>
                  <w:noProof/>
                  <w:webHidden/>
                </w:rPr>
                <w:fldChar w:fldCharType="separate"/>
              </w:r>
              <w:r w:rsidR="009E4EF9">
                <w:rPr>
                  <w:noProof/>
                  <w:webHidden/>
                </w:rPr>
                <w:t>1</w:t>
              </w:r>
              <w:r w:rsidR="009E4EF9">
                <w:rPr>
                  <w:noProof/>
                  <w:webHidden/>
                </w:rPr>
                <w:fldChar w:fldCharType="end"/>
              </w:r>
            </w:hyperlink>
          </w:p>
          <w:p w14:paraId="70B9817E" w14:textId="73A34435" w:rsidR="009E4EF9" w:rsidRDefault="009E4EF9">
            <w:pPr>
              <w:pStyle w:val="TOC2"/>
              <w:rPr>
                <w:rFonts w:asciiTheme="minorHAnsi" w:eastAsiaTheme="minorEastAsia" w:hAnsiTheme="minorHAnsi"/>
                <w:noProof/>
                <w:color w:val="auto"/>
                <w:kern w:val="2"/>
                <w:szCs w:val="24"/>
                <w:lang w:eastAsia="en-NZ"/>
                <w14:ligatures w14:val="standardContextual"/>
              </w:rPr>
            </w:pPr>
            <w:hyperlink w:anchor="_Toc239155247" w:history="1">
              <w:r w:rsidRPr="00C75C53">
                <w:rPr>
                  <w:rStyle w:val="Hyperlink"/>
                  <w:noProof/>
                </w:rPr>
                <w:t>Methodology</w:t>
              </w:r>
              <w:r>
                <w:rPr>
                  <w:noProof/>
                  <w:webHidden/>
                </w:rPr>
                <w:tab/>
              </w:r>
              <w:r>
                <w:rPr>
                  <w:noProof/>
                  <w:webHidden/>
                </w:rPr>
                <w:fldChar w:fldCharType="begin"/>
              </w:r>
              <w:r>
                <w:rPr>
                  <w:noProof/>
                  <w:webHidden/>
                </w:rPr>
                <w:instrText xml:space="preserve"> PAGEREF _Toc239155247 \h </w:instrText>
              </w:r>
              <w:r>
                <w:rPr>
                  <w:noProof/>
                  <w:webHidden/>
                </w:rPr>
              </w:r>
              <w:r>
                <w:rPr>
                  <w:noProof/>
                  <w:webHidden/>
                </w:rPr>
                <w:fldChar w:fldCharType="separate"/>
              </w:r>
              <w:r>
                <w:rPr>
                  <w:noProof/>
                  <w:webHidden/>
                </w:rPr>
                <w:t>1</w:t>
              </w:r>
              <w:r>
                <w:rPr>
                  <w:noProof/>
                  <w:webHidden/>
                </w:rPr>
                <w:fldChar w:fldCharType="end"/>
              </w:r>
            </w:hyperlink>
          </w:p>
          <w:p w14:paraId="17A9AF05" w14:textId="1CED1660" w:rsidR="009E4EF9" w:rsidRDefault="009E4EF9">
            <w:pPr>
              <w:pStyle w:val="TOC2"/>
              <w:rPr>
                <w:rFonts w:asciiTheme="minorHAnsi" w:eastAsiaTheme="minorEastAsia" w:hAnsiTheme="minorHAnsi"/>
                <w:noProof/>
                <w:color w:val="auto"/>
                <w:kern w:val="2"/>
                <w:szCs w:val="24"/>
                <w:lang w:eastAsia="en-NZ"/>
                <w14:ligatures w14:val="standardContextual"/>
              </w:rPr>
            </w:pPr>
            <w:hyperlink w:anchor="_Toc239155248" w:history="1">
              <w:r w:rsidRPr="00C75C53">
                <w:rPr>
                  <w:rStyle w:val="Hyperlink"/>
                  <w:noProof/>
                </w:rPr>
                <w:t>My opinion</w:t>
              </w:r>
              <w:r>
                <w:rPr>
                  <w:noProof/>
                  <w:webHidden/>
                </w:rPr>
                <w:tab/>
              </w:r>
              <w:r>
                <w:rPr>
                  <w:noProof/>
                  <w:webHidden/>
                </w:rPr>
                <w:fldChar w:fldCharType="begin"/>
              </w:r>
              <w:r>
                <w:rPr>
                  <w:noProof/>
                  <w:webHidden/>
                </w:rPr>
                <w:instrText xml:space="preserve"> PAGEREF _Toc239155248 \h </w:instrText>
              </w:r>
              <w:r>
                <w:rPr>
                  <w:noProof/>
                  <w:webHidden/>
                </w:rPr>
              </w:r>
              <w:r>
                <w:rPr>
                  <w:noProof/>
                  <w:webHidden/>
                </w:rPr>
                <w:fldChar w:fldCharType="separate"/>
              </w:r>
              <w:r>
                <w:rPr>
                  <w:noProof/>
                  <w:webHidden/>
                </w:rPr>
                <w:t>1</w:t>
              </w:r>
              <w:r>
                <w:rPr>
                  <w:noProof/>
                  <w:webHidden/>
                </w:rPr>
                <w:fldChar w:fldCharType="end"/>
              </w:r>
            </w:hyperlink>
          </w:p>
          <w:p w14:paraId="63AC0A30" w14:textId="24F25757" w:rsidR="009E4EF9" w:rsidRDefault="009E4EF9">
            <w:pPr>
              <w:pStyle w:val="TOC1"/>
              <w:rPr>
                <w:rFonts w:asciiTheme="minorHAnsi" w:eastAsiaTheme="minorEastAsia" w:hAnsiTheme="minorHAnsi"/>
                <w:b w:val="0"/>
                <w:noProof/>
                <w:color w:val="auto"/>
                <w:kern w:val="2"/>
                <w:sz w:val="24"/>
                <w:szCs w:val="24"/>
                <w:lang w:eastAsia="en-NZ"/>
                <w14:ligatures w14:val="standardContextual"/>
              </w:rPr>
            </w:pPr>
            <w:hyperlink w:anchor="_Toc239155249" w:history="1">
              <w:r w:rsidRPr="00C75C53">
                <w:rPr>
                  <w:rStyle w:val="Hyperlink"/>
                  <w:noProof/>
                </w:rPr>
                <w:t>Leadership and culture</w:t>
              </w:r>
              <w:r>
                <w:rPr>
                  <w:noProof/>
                  <w:webHidden/>
                </w:rPr>
                <w:tab/>
              </w:r>
              <w:r>
                <w:rPr>
                  <w:noProof/>
                  <w:webHidden/>
                </w:rPr>
                <w:fldChar w:fldCharType="begin"/>
              </w:r>
              <w:r>
                <w:rPr>
                  <w:noProof/>
                  <w:webHidden/>
                </w:rPr>
                <w:instrText xml:space="preserve"> PAGEREF _Toc239155249 \h </w:instrText>
              </w:r>
              <w:r>
                <w:rPr>
                  <w:noProof/>
                  <w:webHidden/>
                </w:rPr>
              </w:r>
              <w:r>
                <w:rPr>
                  <w:noProof/>
                  <w:webHidden/>
                </w:rPr>
                <w:fldChar w:fldCharType="separate"/>
              </w:r>
              <w:r>
                <w:rPr>
                  <w:noProof/>
                  <w:webHidden/>
                </w:rPr>
                <w:t>3</w:t>
              </w:r>
              <w:r>
                <w:rPr>
                  <w:noProof/>
                  <w:webHidden/>
                </w:rPr>
                <w:fldChar w:fldCharType="end"/>
              </w:r>
            </w:hyperlink>
          </w:p>
          <w:p w14:paraId="5A0FB631" w14:textId="1E0F6BBD" w:rsidR="009E4EF9" w:rsidRDefault="009E4EF9">
            <w:pPr>
              <w:pStyle w:val="TOC2"/>
              <w:rPr>
                <w:rFonts w:asciiTheme="minorHAnsi" w:eastAsiaTheme="minorEastAsia" w:hAnsiTheme="minorHAnsi"/>
                <w:noProof/>
                <w:color w:val="auto"/>
                <w:kern w:val="2"/>
                <w:szCs w:val="24"/>
                <w:lang w:eastAsia="en-NZ"/>
                <w14:ligatures w14:val="standardContextual"/>
              </w:rPr>
            </w:pPr>
            <w:hyperlink w:anchor="_Toc239155250" w:history="1">
              <w:r w:rsidRPr="00C75C53">
                <w:rPr>
                  <w:rStyle w:val="Hyperlink"/>
                  <w:noProof/>
                </w:rPr>
                <w:t>Messaging from senior leaders to staff</w:t>
              </w:r>
              <w:r>
                <w:rPr>
                  <w:noProof/>
                  <w:webHidden/>
                </w:rPr>
                <w:tab/>
              </w:r>
              <w:r>
                <w:rPr>
                  <w:noProof/>
                  <w:webHidden/>
                </w:rPr>
                <w:fldChar w:fldCharType="begin"/>
              </w:r>
              <w:r>
                <w:rPr>
                  <w:noProof/>
                  <w:webHidden/>
                </w:rPr>
                <w:instrText xml:space="preserve"> PAGEREF _Toc239155250 \h </w:instrText>
              </w:r>
              <w:r>
                <w:rPr>
                  <w:noProof/>
                  <w:webHidden/>
                </w:rPr>
              </w:r>
              <w:r>
                <w:rPr>
                  <w:noProof/>
                  <w:webHidden/>
                </w:rPr>
                <w:fldChar w:fldCharType="separate"/>
              </w:r>
              <w:r>
                <w:rPr>
                  <w:noProof/>
                  <w:webHidden/>
                </w:rPr>
                <w:t>3</w:t>
              </w:r>
              <w:r>
                <w:rPr>
                  <w:noProof/>
                  <w:webHidden/>
                </w:rPr>
                <w:fldChar w:fldCharType="end"/>
              </w:r>
            </w:hyperlink>
          </w:p>
          <w:p w14:paraId="27CD5F14" w14:textId="63899168" w:rsidR="009E4EF9" w:rsidRDefault="009E4EF9">
            <w:pPr>
              <w:pStyle w:val="TOC2"/>
              <w:rPr>
                <w:rFonts w:asciiTheme="minorHAnsi" w:eastAsiaTheme="minorEastAsia" w:hAnsiTheme="minorHAnsi"/>
                <w:noProof/>
                <w:color w:val="auto"/>
                <w:kern w:val="2"/>
                <w:szCs w:val="24"/>
                <w:lang w:eastAsia="en-NZ"/>
                <w14:ligatures w14:val="standardContextual"/>
              </w:rPr>
            </w:pPr>
            <w:hyperlink w:anchor="_Toc239155251" w:history="1">
              <w:r w:rsidRPr="00C75C53">
                <w:rPr>
                  <w:rStyle w:val="Hyperlink"/>
                  <w:noProof/>
                </w:rPr>
                <w:t>Fostering a culture of openness and transparency in a new agency</w:t>
              </w:r>
              <w:r>
                <w:rPr>
                  <w:noProof/>
                  <w:webHidden/>
                </w:rPr>
                <w:tab/>
              </w:r>
              <w:r>
                <w:rPr>
                  <w:noProof/>
                  <w:webHidden/>
                </w:rPr>
                <w:fldChar w:fldCharType="begin"/>
              </w:r>
              <w:r>
                <w:rPr>
                  <w:noProof/>
                  <w:webHidden/>
                </w:rPr>
                <w:instrText xml:space="preserve"> PAGEREF _Toc239155251 \h </w:instrText>
              </w:r>
              <w:r>
                <w:rPr>
                  <w:noProof/>
                  <w:webHidden/>
                </w:rPr>
              </w:r>
              <w:r>
                <w:rPr>
                  <w:noProof/>
                  <w:webHidden/>
                </w:rPr>
                <w:fldChar w:fldCharType="separate"/>
              </w:r>
              <w:r>
                <w:rPr>
                  <w:noProof/>
                  <w:webHidden/>
                </w:rPr>
                <w:t>5</w:t>
              </w:r>
              <w:r>
                <w:rPr>
                  <w:noProof/>
                  <w:webHidden/>
                </w:rPr>
                <w:fldChar w:fldCharType="end"/>
              </w:r>
            </w:hyperlink>
          </w:p>
          <w:p w14:paraId="0CC53D9D" w14:textId="159513D2" w:rsidR="009E4EF9" w:rsidRDefault="009E4EF9">
            <w:pPr>
              <w:pStyle w:val="TOC2"/>
              <w:rPr>
                <w:rFonts w:asciiTheme="minorHAnsi" w:eastAsiaTheme="minorEastAsia" w:hAnsiTheme="minorHAnsi"/>
                <w:noProof/>
                <w:color w:val="auto"/>
                <w:kern w:val="2"/>
                <w:szCs w:val="24"/>
                <w:lang w:eastAsia="en-NZ"/>
                <w14:ligatures w14:val="standardContextual"/>
              </w:rPr>
            </w:pPr>
            <w:hyperlink w:anchor="_Toc239155252" w:history="1">
              <w:r w:rsidRPr="00C75C53">
                <w:rPr>
                  <w:rStyle w:val="Hyperlink"/>
                  <w:noProof/>
                </w:rPr>
                <w:t>A streamlined approach to OIA processing</w:t>
              </w:r>
              <w:r>
                <w:rPr>
                  <w:noProof/>
                  <w:webHidden/>
                </w:rPr>
                <w:tab/>
              </w:r>
              <w:r>
                <w:rPr>
                  <w:noProof/>
                  <w:webHidden/>
                </w:rPr>
                <w:fldChar w:fldCharType="begin"/>
              </w:r>
              <w:r>
                <w:rPr>
                  <w:noProof/>
                  <w:webHidden/>
                </w:rPr>
                <w:instrText xml:space="preserve"> PAGEREF _Toc239155252 \h </w:instrText>
              </w:r>
              <w:r>
                <w:rPr>
                  <w:noProof/>
                  <w:webHidden/>
                </w:rPr>
              </w:r>
              <w:r>
                <w:rPr>
                  <w:noProof/>
                  <w:webHidden/>
                </w:rPr>
                <w:fldChar w:fldCharType="separate"/>
              </w:r>
              <w:r>
                <w:rPr>
                  <w:noProof/>
                  <w:webHidden/>
                </w:rPr>
                <w:t>6</w:t>
              </w:r>
              <w:r>
                <w:rPr>
                  <w:noProof/>
                  <w:webHidden/>
                </w:rPr>
                <w:fldChar w:fldCharType="end"/>
              </w:r>
            </w:hyperlink>
          </w:p>
          <w:p w14:paraId="05D95E1F" w14:textId="38E6C124" w:rsidR="009E4EF9" w:rsidRDefault="009E4EF9">
            <w:pPr>
              <w:pStyle w:val="TOC3"/>
              <w:rPr>
                <w:rFonts w:asciiTheme="minorHAnsi" w:eastAsiaTheme="minorEastAsia" w:hAnsiTheme="minorHAnsi"/>
                <w:noProof/>
                <w:color w:val="auto"/>
                <w:kern w:val="2"/>
                <w:szCs w:val="24"/>
                <w:lang w:eastAsia="en-NZ"/>
                <w14:ligatures w14:val="standardContextual"/>
              </w:rPr>
            </w:pPr>
            <w:hyperlink w:anchor="_Toc239155253" w:history="1">
              <w:r w:rsidRPr="00C75C53">
                <w:rPr>
                  <w:rStyle w:val="Hyperlink"/>
                  <w:noProof/>
                </w:rPr>
                <w:t>Managing an influx of OIA requests</w:t>
              </w:r>
              <w:r>
                <w:rPr>
                  <w:noProof/>
                  <w:webHidden/>
                </w:rPr>
                <w:tab/>
              </w:r>
              <w:r>
                <w:rPr>
                  <w:noProof/>
                  <w:webHidden/>
                </w:rPr>
                <w:fldChar w:fldCharType="begin"/>
              </w:r>
              <w:r>
                <w:rPr>
                  <w:noProof/>
                  <w:webHidden/>
                </w:rPr>
                <w:instrText xml:space="preserve"> PAGEREF _Toc239155253 \h </w:instrText>
              </w:r>
              <w:r>
                <w:rPr>
                  <w:noProof/>
                  <w:webHidden/>
                </w:rPr>
              </w:r>
              <w:r>
                <w:rPr>
                  <w:noProof/>
                  <w:webHidden/>
                </w:rPr>
                <w:fldChar w:fldCharType="separate"/>
              </w:r>
              <w:r>
                <w:rPr>
                  <w:noProof/>
                  <w:webHidden/>
                </w:rPr>
                <w:t>8</w:t>
              </w:r>
              <w:r>
                <w:rPr>
                  <w:noProof/>
                  <w:webHidden/>
                </w:rPr>
                <w:fldChar w:fldCharType="end"/>
              </w:r>
            </w:hyperlink>
          </w:p>
          <w:p w14:paraId="7EFC7392" w14:textId="2C7311C8" w:rsidR="009E4EF9" w:rsidRDefault="009E4EF9">
            <w:pPr>
              <w:pStyle w:val="TOC2"/>
              <w:rPr>
                <w:rFonts w:asciiTheme="minorHAnsi" w:eastAsiaTheme="minorEastAsia" w:hAnsiTheme="minorHAnsi"/>
                <w:noProof/>
                <w:color w:val="auto"/>
                <w:kern w:val="2"/>
                <w:szCs w:val="24"/>
                <w:lang w:eastAsia="en-NZ"/>
                <w14:ligatures w14:val="standardContextual"/>
              </w:rPr>
            </w:pPr>
            <w:hyperlink w:anchor="_Toc239155254" w:history="1">
              <w:r w:rsidRPr="00C75C53">
                <w:rPr>
                  <w:rStyle w:val="Hyperlink"/>
                  <w:noProof/>
                </w:rPr>
                <w:t>Ministerial interactions</w:t>
              </w:r>
              <w:r>
                <w:rPr>
                  <w:noProof/>
                  <w:webHidden/>
                </w:rPr>
                <w:tab/>
              </w:r>
              <w:r>
                <w:rPr>
                  <w:noProof/>
                  <w:webHidden/>
                </w:rPr>
                <w:fldChar w:fldCharType="begin"/>
              </w:r>
              <w:r>
                <w:rPr>
                  <w:noProof/>
                  <w:webHidden/>
                </w:rPr>
                <w:instrText xml:space="preserve"> PAGEREF _Toc239155254 \h </w:instrText>
              </w:r>
              <w:r>
                <w:rPr>
                  <w:noProof/>
                  <w:webHidden/>
                </w:rPr>
              </w:r>
              <w:r>
                <w:rPr>
                  <w:noProof/>
                  <w:webHidden/>
                </w:rPr>
                <w:fldChar w:fldCharType="separate"/>
              </w:r>
              <w:r>
                <w:rPr>
                  <w:noProof/>
                  <w:webHidden/>
                </w:rPr>
                <w:t>10</w:t>
              </w:r>
              <w:r>
                <w:rPr>
                  <w:noProof/>
                  <w:webHidden/>
                </w:rPr>
                <w:fldChar w:fldCharType="end"/>
              </w:r>
            </w:hyperlink>
          </w:p>
          <w:p w14:paraId="35EA9D9A" w14:textId="5A1946D7" w:rsidR="009E4EF9" w:rsidRDefault="009E4EF9">
            <w:pPr>
              <w:pStyle w:val="TOC2"/>
              <w:rPr>
                <w:rFonts w:asciiTheme="minorHAnsi" w:eastAsiaTheme="minorEastAsia" w:hAnsiTheme="minorHAnsi"/>
                <w:noProof/>
                <w:color w:val="auto"/>
                <w:kern w:val="2"/>
                <w:szCs w:val="24"/>
                <w:lang w:eastAsia="en-NZ"/>
                <w14:ligatures w14:val="standardContextual"/>
              </w:rPr>
            </w:pPr>
            <w:hyperlink w:anchor="_Toc239155255" w:history="1">
              <w:r w:rsidRPr="00C75C53">
                <w:rPr>
                  <w:rStyle w:val="Hyperlink"/>
                  <w:noProof/>
                </w:rPr>
                <w:t>Demonstrating a public commitment to openness</w:t>
              </w:r>
              <w:r>
                <w:rPr>
                  <w:noProof/>
                  <w:webHidden/>
                </w:rPr>
                <w:tab/>
              </w:r>
              <w:r>
                <w:rPr>
                  <w:noProof/>
                  <w:webHidden/>
                </w:rPr>
                <w:fldChar w:fldCharType="begin"/>
              </w:r>
              <w:r>
                <w:rPr>
                  <w:noProof/>
                  <w:webHidden/>
                </w:rPr>
                <w:instrText xml:space="preserve"> PAGEREF _Toc239155255 \h </w:instrText>
              </w:r>
              <w:r>
                <w:rPr>
                  <w:noProof/>
                  <w:webHidden/>
                </w:rPr>
              </w:r>
              <w:r>
                <w:rPr>
                  <w:noProof/>
                  <w:webHidden/>
                </w:rPr>
                <w:fldChar w:fldCharType="separate"/>
              </w:r>
              <w:r>
                <w:rPr>
                  <w:noProof/>
                  <w:webHidden/>
                </w:rPr>
                <w:t>11</w:t>
              </w:r>
              <w:r>
                <w:rPr>
                  <w:noProof/>
                  <w:webHidden/>
                </w:rPr>
                <w:fldChar w:fldCharType="end"/>
              </w:r>
            </w:hyperlink>
          </w:p>
          <w:p w14:paraId="04ACF6A3" w14:textId="4B099F2E" w:rsidR="009E4EF9" w:rsidRDefault="009E4EF9">
            <w:pPr>
              <w:pStyle w:val="TOC3"/>
              <w:rPr>
                <w:rFonts w:asciiTheme="minorHAnsi" w:eastAsiaTheme="minorEastAsia" w:hAnsiTheme="minorHAnsi"/>
                <w:noProof/>
                <w:color w:val="auto"/>
                <w:kern w:val="2"/>
                <w:szCs w:val="24"/>
                <w:lang w:eastAsia="en-NZ"/>
                <w14:ligatures w14:val="standardContextual"/>
              </w:rPr>
            </w:pPr>
            <w:hyperlink w:anchor="_Toc239155256" w:history="1">
              <w:r w:rsidRPr="00C75C53">
                <w:rPr>
                  <w:rStyle w:val="Hyperlink"/>
                  <w:noProof/>
                </w:rPr>
                <w:t>Proactive release of information</w:t>
              </w:r>
              <w:r>
                <w:rPr>
                  <w:noProof/>
                  <w:webHidden/>
                </w:rPr>
                <w:tab/>
              </w:r>
              <w:r>
                <w:rPr>
                  <w:noProof/>
                  <w:webHidden/>
                </w:rPr>
                <w:fldChar w:fldCharType="begin"/>
              </w:r>
              <w:r>
                <w:rPr>
                  <w:noProof/>
                  <w:webHidden/>
                </w:rPr>
                <w:instrText xml:space="preserve"> PAGEREF _Toc239155256 \h </w:instrText>
              </w:r>
              <w:r>
                <w:rPr>
                  <w:noProof/>
                  <w:webHidden/>
                </w:rPr>
              </w:r>
              <w:r>
                <w:rPr>
                  <w:noProof/>
                  <w:webHidden/>
                </w:rPr>
                <w:fldChar w:fldCharType="separate"/>
              </w:r>
              <w:r>
                <w:rPr>
                  <w:noProof/>
                  <w:webHidden/>
                </w:rPr>
                <w:t>13</w:t>
              </w:r>
              <w:r>
                <w:rPr>
                  <w:noProof/>
                  <w:webHidden/>
                </w:rPr>
                <w:fldChar w:fldCharType="end"/>
              </w:r>
            </w:hyperlink>
          </w:p>
          <w:p w14:paraId="7A7E8EF2" w14:textId="0821D0FD" w:rsidR="009E4EF9" w:rsidRDefault="009E4EF9">
            <w:pPr>
              <w:pStyle w:val="TOC1"/>
              <w:rPr>
                <w:rFonts w:asciiTheme="minorHAnsi" w:eastAsiaTheme="minorEastAsia" w:hAnsiTheme="minorHAnsi"/>
                <w:b w:val="0"/>
                <w:noProof/>
                <w:color w:val="auto"/>
                <w:kern w:val="2"/>
                <w:sz w:val="24"/>
                <w:szCs w:val="24"/>
                <w:lang w:eastAsia="en-NZ"/>
                <w14:ligatures w14:val="standardContextual"/>
              </w:rPr>
            </w:pPr>
            <w:hyperlink w:anchor="_Toc239155257" w:history="1">
              <w:r w:rsidRPr="00C75C53">
                <w:rPr>
                  <w:rStyle w:val="Hyperlink"/>
                  <w:noProof/>
                </w:rPr>
                <w:t>Performance monitoring and learning</w:t>
              </w:r>
              <w:r>
                <w:rPr>
                  <w:noProof/>
                  <w:webHidden/>
                </w:rPr>
                <w:tab/>
              </w:r>
              <w:r>
                <w:rPr>
                  <w:noProof/>
                  <w:webHidden/>
                </w:rPr>
                <w:fldChar w:fldCharType="begin"/>
              </w:r>
              <w:r>
                <w:rPr>
                  <w:noProof/>
                  <w:webHidden/>
                </w:rPr>
                <w:instrText xml:space="preserve"> PAGEREF _Toc239155257 \h </w:instrText>
              </w:r>
              <w:r>
                <w:rPr>
                  <w:noProof/>
                  <w:webHidden/>
                </w:rPr>
              </w:r>
              <w:r>
                <w:rPr>
                  <w:noProof/>
                  <w:webHidden/>
                </w:rPr>
                <w:fldChar w:fldCharType="separate"/>
              </w:r>
              <w:r>
                <w:rPr>
                  <w:noProof/>
                  <w:webHidden/>
                </w:rPr>
                <w:t>15</w:t>
              </w:r>
              <w:r>
                <w:rPr>
                  <w:noProof/>
                  <w:webHidden/>
                </w:rPr>
                <w:fldChar w:fldCharType="end"/>
              </w:r>
            </w:hyperlink>
          </w:p>
          <w:p w14:paraId="643EE1E8" w14:textId="0AB7CBD2" w:rsidR="009E4EF9" w:rsidRDefault="009E4EF9">
            <w:pPr>
              <w:pStyle w:val="TOC2"/>
              <w:rPr>
                <w:rFonts w:asciiTheme="minorHAnsi" w:eastAsiaTheme="minorEastAsia" w:hAnsiTheme="minorHAnsi"/>
                <w:noProof/>
                <w:color w:val="auto"/>
                <w:kern w:val="2"/>
                <w:szCs w:val="24"/>
                <w:lang w:eastAsia="en-NZ"/>
                <w14:ligatures w14:val="standardContextual"/>
              </w:rPr>
            </w:pPr>
            <w:hyperlink w:anchor="_Toc239155258" w:history="1">
              <w:r w:rsidRPr="00C75C53">
                <w:rPr>
                  <w:rStyle w:val="Hyperlink"/>
                  <w:noProof/>
                </w:rPr>
                <w:t>Collecting, analysing, and reporting OIA statistics</w:t>
              </w:r>
              <w:r>
                <w:rPr>
                  <w:noProof/>
                  <w:webHidden/>
                </w:rPr>
                <w:tab/>
              </w:r>
              <w:r>
                <w:rPr>
                  <w:noProof/>
                  <w:webHidden/>
                </w:rPr>
                <w:fldChar w:fldCharType="begin"/>
              </w:r>
              <w:r>
                <w:rPr>
                  <w:noProof/>
                  <w:webHidden/>
                </w:rPr>
                <w:instrText xml:space="preserve"> PAGEREF _Toc239155258 \h </w:instrText>
              </w:r>
              <w:r>
                <w:rPr>
                  <w:noProof/>
                  <w:webHidden/>
                </w:rPr>
              </w:r>
              <w:r>
                <w:rPr>
                  <w:noProof/>
                  <w:webHidden/>
                </w:rPr>
                <w:fldChar w:fldCharType="separate"/>
              </w:r>
              <w:r>
                <w:rPr>
                  <w:noProof/>
                  <w:webHidden/>
                </w:rPr>
                <w:t>15</w:t>
              </w:r>
              <w:r>
                <w:rPr>
                  <w:noProof/>
                  <w:webHidden/>
                </w:rPr>
                <w:fldChar w:fldCharType="end"/>
              </w:r>
            </w:hyperlink>
          </w:p>
          <w:p w14:paraId="5B6D7532" w14:textId="1701E72F" w:rsidR="009E4EF9" w:rsidRDefault="009E4EF9">
            <w:pPr>
              <w:pStyle w:val="TOC2"/>
              <w:rPr>
                <w:rFonts w:asciiTheme="minorHAnsi" w:eastAsiaTheme="minorEastAsia" w:hAnsiTheme="minorHAnsi"/>
                <w:noProof/>
                <w:color w:val="auto"/>
                <w:kern w:val="2"/>
                <w:szCs w:val="24"/>
                <w:lang w:eastAsia="en-NZ"/>
                <w14:ligatures w14:val="standardContextual"/>
              </w:rPr>
            </w:pPr>
            <w:hyperlink w:anchor="_Toc239155259" w:history="1">
              <w:r w:rsidRPr="00C75C53">
                <w:rPr>
                  <w:rStyle w:val="Hyperlink"/>
                  <w:noProof/>
                </w:rPr>
                <w:t>Quality measures</w:t>
              </w:r>
              <w:r>
                <w:rPr>
                  <w:noProof/>
                  <w:webHidden/>
                </w:rPr>
                <w:tab/>
              </w:r>
              <w:r>
                <w:rPr>
                  <w:noProof/>
                  <w:webHidden/>
                </w:rPr>
                <w:fldChar w:fldCharType="begin"/>
              </w:r>
              <w:r>
                <w:rPr>
                  <w:noProof/>
                  <w:webHidden/>
                </w:rPr>
                <w:instrText xml:space="preserve"> PAGEREF _Toc239155259 \h </w:instrText>
              </w:r>
              <w:r>
                <w:rPr>
                  <w:noProof/>
                  <w:webHidden/>
                </w:rPr>
              </w:r>
              <w:r>
                <w:rPr>
                  <w:noProof/>
                  <w:webHidden/>
                </w:rPr>
                <w:fldChar w:fldCharType="separate"/>
              </w:r>
              <w:r>
                <w:rPr>
                  <w:noProof/>
                  <w:webHidden/>
                </w:rPr>
                <w:t>16</w:t>
              </w:r>
              <w:r>
                <w:rPr>
                  <w:noProof/>
                  <w:webHidden/>
                </w:rPr>
                <w:fldChar w:fldCharType="end"/>
              </w:r>
            </w:hyperlink>
          </w:p>
          <w:p w14:paraId="1135D8EE" w14:textId="2FB3C198" w:rsidR="009E4EF9" w:rsidRDefault="009E4EF9">
            <w:pPr>
              <w:pStyle w:val="TOC1"/>
              <w:rPr>
                <w:rFonts w:asciiTheme="minorHAnsi" w:eastAsiaTheme="minorEastAsia" w:hAnsiTheme="minorHAnsi"/>
                <w:b w:val="0"/>
                <w:noProof/>
                <w:color w:val="auto"/>
                <w:kern w:val="2"/>
                <w:sz w:val="24"/>
                <w:szCs w:val="24"/>
                <w:lang w:eastAsia="en-NZ"/>
                <w14:ligatures w14:val="standardContextual"/>
              </w:rPr>
            </w:pPr>
            <w:hyperlink w:anchor="_Toc239155260" w:history="1">
              <w:r w:rsidRPr="00C75C53">
                <w:rPr>
                  <w:rStyle w:val="Hyperlink"/>
                  <w:noProof/>
                </w:rPr>
                <w:t>Appendix 1. Response to provisional action points</w:t>
              </w:r>
              <w:r>
                <w:rPr>
                  <w:noProof/>
                  <w:webHidden/>
                </w:rPr>
                <w:tab/>
              </w:r>
              <w:r>
                <w:rPr>
                  <w:noProof/>
                  <w:webHidden/>
                </w:rPr>
                <w:fldChar w:fldCharType="begin"/>
              </w:r>
              <w:r>
                <w:rPr>
                  <w:noProof/>
                  <w:webHidden/>
                </w:rPr>
                <w:instrText xml:space="preserve"> PAGEREF _Toc239155260 \h </w:instrText>
              </w:r>
              <w:r>
                <w:rPr>
                  <w:noProof/>
                  <w:webHidden/>
                </w:rPr>
              </w:r>
              <w:r>
                <w:rPr>
                  <w:noProof/>
                  <w:webHidden/>
                </w:rPr>
                <w:fldChar w:fldCharType="separate"/>
              </w:r>
              <w:r>
                <w:rPr>
                  <w:noProof/>
                  <w:webHidden/>
                </w:rPr>
                <w:t>18</w:t>
              </w:r>
              <w:r>
                <w:rPr>
                  <w:noProof/>
                  <w:webHidden/>
                </w:rPr>
                <w:fldChar w:fldCharType="end"/>
              </w:r>
            </w:hyperlink>
          </w:p>
          <w:p w14:paraId="2404F596" w14:textId="59CFED2A" w:rsidR="00E13EC1" w:rsidRDefault="00E13EC1" w:rsidP="00C7174D">
            <w:pPr>
              <w:pStyle w:val="Whitespace"/>
            </w:pPr>
            <w:r>
              <w:fldChar w:fldCharType="end"/>
            </w:r>
          </w:p>
        </w:tc>
      </w:tr>
      <w:bookmarkEnd w:id="3"/>
      <w:bookmarkEnd w:id="8"/>
    </w:tbl>
    <w:p w14:paraId="6E0CDD8D" w14:textId="48B9A570" w:rsidR="00B30D94" w:rsidRDefault="00B30D94">
      <w:pPr>
        <w:spacing w:after="200" w:line="276" w:lineRule="auto"/>
      </w:pPr>
      <w:r>
        <w:br w:type="page"/>
      </w:r>
    </w:p>
    <w:p w14:paraId="150CA06B" w14:textId="77777777" w:rsidR="00BE2698" w:rsidRDefault="00BE2698">
      <w:pPr>
        <w:spacing w:after="200" w:line="276" w:lineRule="auto"/>
        <w:sectPr w:rsidR="00BE2698" w:rsidSect="00603048">
          <w:footerReference w:type="default" r:id="rId12"/>
          <w:endnotePr>
            <w:numFmt w:val="decimal"/>
          </w:endnotePr>
          <w:pgSz w:w="11906" w:h="16838" w:code="9"/>
          <w:pgMar w:top="1701" w:right="1304" w:bottom="1701" w:left="1304" w:header="680" w:footer="680" w:gutter="0"/>
          <w:cols w:space="708"/>
          <w:docGrid w:linePitch="360"/>
        </w:sectPr>
      </w:pPr>
    </w:p>
    <w:p w14:paraId="50459AFE" w14:textId="5911A850" w:rsidR="00B53511" w:rsidRPr="003A2FDA" w:rsidRDefault="00B53511" w:rsidP="008D4307">
      <w:pPr>
        <w:pStyle w:val="Heading1"/>
        <w:rPr>
          <w:color w:val="00A963"/>
        </w:rPr>
      </w:pPr>
      <w:bookmarkStart w:id="9" w:name="_Introduction"/>
      <w:bookmarkStart w:id="10" w:name="_Terminology"/>
      <w:bookmarkStart w:id="11" w:name="_Toc239155246"/>
      <w:bookmarkEnd w:id="9"/>
      <w:bookmarkEnd w:id="10"/>
      <w:r w:rsidRPr="003A2FDA">
        <w:rPr>
          <w:color w:val="00A963"/>
        </w:rPr>
        <w:t>Introduction</w:t>
      </w:r>
      <w:bookmarkEnd w:id="11"/>
    </w:p>
    <w:p w14:paraId="5793DAE6" w14:textId="2D3BEB92" w:rsidR="003B76A0" w:rsidRDefault="00B617BB" w:rsidP="003B76A0">
      <w:pPr>
        <w:pStyle w:val="BodyText"/>
      </w:pPr>
      <w:r>
        <w:t>In</w:t>
      </w:r>
      <w:r w:rsidR="003B76A0">
        <w:t xml:space="preserve"> September 2025, we commenced an investigation into </w:t>
      </w:r>
      <w:r w:rsidR="003C2CFE">
        <w:t xml:space="preserve">the Ministry for Regulation </w:t>
      </w:r>
      <w:r w:rsidR="00D26E9D">
        <w:t>|</w:t>
      </w:r>
      <w:r w:rsidR="003C2CFE">
        <w:t xml:space="preserve"> Te Manatū Waeture (</w:t>
      </w:r>
      <w:r>
        <w:t>the Ministry</w:t>
      </w:r>
      <w:r w:rsidR="003C2CFE">
        <w:t xml:space="preserve">) </w:t>
      </w:r>
      <w:r>
        <w:t xml:space="preserve">as part of our regular program of proactive investigations into </w:t>
      </w:r>
      <w:r w:rsidR="00B872BE">
        <w:t>O</w:t>
      </w:r>
      <w:r>
        <w:t xml:space="preserve">fficial </w:t>
      </w:r>
      <w:r w:rsidR="00B872BE">
        <w:t>I</w:t>
      </w:r>
      <w:r>
        <w:t>nformation</w:t>
      </w:r>
      <w:r w:rsidR="00B872BE">
        <w:t xml:space="preserve"> Act 1982 (OIA)</w:t>
      </w:r>
      <w:r>
        <w:t xml:space="preserve"> compliance and practice. </w:t>
      </w:r>
      <w:r w:rsidR="003C2CFE">
        <w:t xml:space="preserve">The Ministry </w:t>
      </w:r>
      <w:r w:rsidR="003B76A0">
        <w:t>is one of five agencies selected – we also examined th</w:t>
      </w:r>
      <w:r w:rsidR="00E53D25">
        <w:t>e</w:t>
      </w:r>
      <w:r w:rsidR="003C2CFE">
        <w:t xml:space="preserve"> </w:t>
      </w:r>
      <w:r w:rsidR="003B76A0">
        <w:t xml:space="preserve">Civil Aviation Authority, </w:t>
      </w:r>
      <w:r w:rsidR="00E53D25">
        <w:t xml:space="preserve">Inland Revenue, the </w:t>
      </w:r>
      <w:r w:rsidR="003B76A0">
        <w:t xml:space="preserve">Ministry for Primary Industries, </w:t>
      </w:r>
      <w:r w:rsidR="0072684B">
        <w:t xml:space="preserve">and the </w:t>
      </w:r>
      <w:r w:rsidR="003B76A0">
        <w:t>Ministry for the Environment.</w:t>
      </w:r>
    </w:p>
    <w:p w14:paraId="009F0D36" w14:textId="4B1EC46A" w:rsidR="00B617BB" w:rsidRDefault="00B617BB" w:rsidP="00B617BB">
      <w:pPr>
        <w:pStyle w:val="BodyText"/>
      </w:pPr>
      <w:r>
        <w:t>This report sets out our observations on how the Ministry meets the requirements and purposes of the OIA against our indicators of good practice.</w:t>
      </w:r>
      <w:r>
        <w:rPr>
          <w:rStyle w:val="FootnoteReference"/>
        </w:rPr>
        <w:footnoteReference w:id="2"/>
      </w:r>
      <w:r>
        <w:t xml:space="preserve"> Our investigation focussed on the dimensions of leadership</w:t>
      </w:r>
      <w:r w:rsidR="00235013">
        <w:t>,</w:t>
      </w:r>
      <w:r>
        <w:t xml:space="preserve"> culture, performing monitoring and learning.</w:t>
      </w:r>
    </w:p>
    <w:p w14:paraId="517EBF4D" w14:textId="18C84F58" w:rsidR="00B617BB" w:rsidRPr="00406C8A" w:rsidRDefault="00B617BB" w:rsidP="00B617BB">
      <w:pPr>
        <w:pStyle w:val="BodyText"/>
      </w:pPr>
      <w:bookmarkStart w:id="12" w:name="_Hlk228440854"/>
      <w:r w:rsidRPr="00406C8A">
        <w:t xml:space="preserve">An agency’s culture around transparency, openness, and the strength of its OIA practices flows from the attitudes, messaging, </w:t>
      </w:r>
      <w:r w:rsidR="00235013">
        <w:t xml:space="preserve">as well as </w:t>
      </w:r>
      <w:r w:rsidRPr="00406C8A">
        <w:t>actions of its senior leader</w:t>
      </w:r>
      <w:r w:rsidR="00235013">
        <w:t>s – p</w:t>
      </w:r>
      <w:r w:rsidRPr="00406C8A">
        <w:t>articularly those of the C</w:t>
      </w:r>
      <w:r>
        <w:t xml:space="preserve">hief </w:t>
      </w:r>
      <w:r w:rsidRPr="00406C8A">
        <w:t>E</w:t>
      </w:r>
      <w:r>
        <w:t>xecutive</w:t>
      </w:r>
      <w:r w:rsidRPr="00406C8A">
        <w:t xml:space="preserve">. It is </w:t>
      </w:r>
      <w:r w:rsidR="00634952">
        <w:t>our</w:t>
      </w:r>
      <w:r w:rsidR="00634952" w:rsidRPr="00406C8A">
        <w:t xml:space="preserve"> </w:t>
      </w:r>
      <w:r w:rsidRPr="00406C8A">
        <w:t>expectation that leaders make clear, regular statements to staff and to the public in support of the principle and purposes of official information legislation, and of the importance of openness more generally.</w:t>
      </w:r>
    </w:p>
    <w:bookmarkEnd w:id="12"/>
    <w:p w14:paraId="42F3604C" w14:textId="67631836" w:rsidR="0059414C" w:rsidRDefault="0059414C" w:rsidP="0059414C">
      <w:pPr>
        <w:pStyle w:val="Number1"/>
        <w:numPr>
          <w:ilvl w:val="0"/>
          <w:numId w:val="0"/>
        </w:numPr>
      </w:pPr>
      <w:r>
        <w:t xml:space="preserve">Accurate performance reporting is also crucial </w:t>
      </w:r>
      <w:r w:rsidR="00E53D25">
        <w:t xml:space="preserve">for </w:t>
      </w:r>
      <w:r>
        <w:t>respond</w:t>
      </w:r>
      <w:r w:rsidR="00E53D25">
        <w:t>ing</w:t>
      </w:r>
      <w:r>
        <w:t xml:space="preserve"> to demands and reprioritis</w:t>
      </w:r>
      <w:r w:rsidR="00E53D25">
        <w:t>ing</w:t>
      </w:r>
      <w:r>
        <w:t xml:space="preserve"> when required. Through regular reporting, s</w:t>
      </w:r>
      <w:r w:rsidRPr="005B2200">
        <w:t xml:space="preserve">enior leaders </w:t>
      </w:r>
      <w:r>
        <w:t xml:space="preserve">can </w:t>
      </w:r>
      <w:r w:rsidRPr="005B2200">
        <w:t xml:space="preserve">oversee the agency’s practice and compliance with the </w:t>
      </w:r>
      <w:r>
        <w:t>OIA</w:t>
      </w:r>
      <w:r w:rsidRPr="005B2200">
        <w:t>, the effectiveness of i</w:t>
      </w:r>
      <w:r>
        <w:t>t</w:t>
      </w:r>
      <w:r w:rsidRPr="005B2200">
        <w:t>s structures, resources, capacity and capability</w:t>
      </w:r>
      <w:r>
        <w:t>.</w:t>
      </w:r>
      <w:r w:rsidRPr="005B2200">
        <w:t xml:space="preserve"> </w:t>
      </w:r>
      <w:r>
        <w:t>Any i</w:t>
      </w:r>
      <w:r w:rsidRPr="005B2200">
        <w:t xml:space="preserve">ssues </w:t>
      </w:r>
      <w:r>
        <w:t>identified that risk the agency’s ability to comply with the OIA should be</w:t>
      </w:r>
      <w:r w:rsidRPr="005B2200">
        <w:t xml:space="preserve"> actively considered</w:t>
      </w:r>
      <w:r w:rsidR="00235013">
        <w:t xml:space="preserve">, </w:t>
      </w:r>
      <w:r w:rsidRPr="005B2200">
        <w:t>addressed</w:t>
      </w:r>
      <w:r>
        <w:t xml:space="preserve"> and, in effect, create a feedback loop.</w:t>
      </w:r>
    </w:p>
    <w:p w14:paraId="317AA0F7" w14:textId="77777777" w:rsidR="00B617BB" w:rsidRDefault="00B617BB" w:rsidP="00B617BB">
      <w:pPr>
        <w:pStyle w:val="Heading2"/>
      </w:pPr>
      <w:bookmarkStart w:id="13" w:name="_Toc228277842"/>
      <w:bookmarkStart w:id="14" w:name="_Toc228886515"/>
      <w:bookmarkStart w:id="15" w:name="_Toc239155247"/>
      <w:r>
        <w:t>Methodology</w:t>
      </w:r>
      <w:bookmarkEnd w:id="13"/>
      <w:bookmarkEnd w:id="14"/>
      <w:bookmarkEnd w:id="15"/>
    </w:p>
    <w:p w14:paraId="487DE957" w14:textId="77777777" w:rsidR="00B617BB" w:rsidRDefault="00B617BB" w:rsidP="00B617BB">
      <w:pPr>
        <w:pStyle w:val="BodyText"/>
      </w:pPr>
      <w:r>
        <w:t>As part of this investigation, we gathered evidence through:</w:t>
      </w:r>
    </w:p>
    <w:p w14:paraId="216D95A2" w14:textId="77777777" w:rsidR="00B617BB" w:rsidRDefault="00B617BB" w:rsidP="00B617BB">
      <w:pPr>
        <w:pStyle w:val="BodyText"/>
        <w:numPr>
          <w:ilvl w:val="0"/>
          <w:numId w:val="39"/>
        </w:numPr>
      </w:pPr>
      <w:r>
        <w:t xml:space="preserve">a staff </w:t>
      </w:r>
      <w:proofErr w:type="gramStart"/>
      <w:r>
        <w:t>survey;</w:t>
      </w:r>
      <w:proofErr w:type="gramEnd"/>
      <w:r>
        <w:t xml:space="preserve"> </w:t>
      </w:r>
    </w:p>
    <w:p w14:paraId="04123854" w14:textId="77777777" w:rsidR="00B617BB" w:rsidRDefault="00B617BB" w:rsidP="00B617BB">
      <w:pPr>
        <w:pStyle w:val="BodyText"/>
        <w:numPr>
          <w:ilvl w:val="0"/>
          <w:numId w:val="39"/>
        </w:numPr>
      </w:pPr>
      <w:r>
        <w:t xml:space="preserve">agency </w:t>
      </w:r>
      <w:proofErr w:type="gramStart"/>
      <w:r>
        <w:t>questionnaire;</w:t>
      </w:r>
      <w:proofErr w:type="gramEnd"/>
      <w:r>
        <w:t xml:space="preserve"> </w:t>
      </w:r>
    </w:p>
    <w:p w14:paraId="4A07A523" w14:textId="77777777" w:rsidR="00B617BB" w:rsidRDefault="00B617BB" w:rsidP="00B617BB">
      <w:pPr>
        <w:pStyle w:val="BodyText"/>
        <w:numPr>
          <w:ilvl w:val="0"/>
          <w:numId w:val="39"/>
        </w:numPr>
      </w:pPr>
      <w:r>
        <w:t xml:space="preserve">interviews with staff involved in different aspects of the OIA </w:t>
      </w:r>
      <w:proofErr w:type="gramStart"/>
      <w:r>
        <w:t>process;</w:t>
      </w:r>
      <w:proofErr w:type="gramEnd"/>
    </w:p>
    <w:p w14:paraId="22571984" w14:textId="77777777" w:rsidR="00B617BB" w:rsidRDefault="00B617BB" w:rsidP="00B617BB">
      <w:pPr>
        <w:pStyle w:val="BodyText"/>
        <w:numPr>
          <w:ilvl w:val="0"/>
          <w:numId w:val="39"/>
        </w:numPr>
      </w:pPr>
      <w:r>
        <w:t>a review of a sample of OIA files;</w:t>
      </w:r>
      <w:r>
        <w:rPr>
          <w:rStyle w:val="FootnoteReference"/>
        </w:rPr>
        <w:footnoteReference w:id="3"/>
      </w:r>
      <w:r>
        <w:t xml:space="preserve"> and</w:t>
      </w:r>
    </w:p>
    <w:p w14:paraId="027AA2B7" w14:textId="77777777" w:rsidR="00B617BB" w:rsidRDefault="00B617BB" w:rsidP="00B617BB">
      <w:pPr>
        <w:pStyle w:val="BodyText"/>
        <w:numPr>
          <w:ilvl w:val="0"/>
          <w:numId w:val="39"/>
        </w:numPr>
      </w:pPr>
      <w:r>
        <w:t>Chief Executive questionnaire and interview.</w:t>
      </w:r>
    </w:p>
    <w:p w14:paraId="35C0FE14" w14:textId="77777777" w:rsidR="00B617BB" w:rsidRDefault="00B617BB" w:rsidP="00B617BB">
      <w:pPr>
        <w:pStyle w:val="BodyText"/>
      </w:pPr>
      <w:r>
        <w:t>These sources are referred to throughout the report.</w:t>
      </w:r>
    </w:p>
    <w:p w14:paraId="68E28E1D" w14:textId="09A0425A" w:rsidR="0059414C" w:rsidRDefault="0059414C" w:rsidP="0059414C">
      <w:pPr>
        <w:pStyle w:val="Heading2"/>
      </w:pPr>
      <w:bookmarkStart w:id="16" w:name="_Toc227931213"/>
      <w:bookmarkStart w:id="17" w:name="_Toc239155248"/>
      <w:r>
        <w:t>My opinion</w:t>
      </w:r>
      <w:bookmarkEnd w:id="16"/>
      <w:bookmarkEnd w:id="17"/>
    </w:p>
    <w:p w14:paraId="23D717A8" w14:textId="504781B9" w:rsidR="007F723C" w:rsidRDefault="005D43D4" w:rsidP="0059414C">
      <w:pPr>
        <w:pStyle w:val="BodyText"/>
      </w:pPr>
      <w:r>
        <w:t>I</w:t>
      </w:r>
      <w:r w:rsidR="0059414C">
        <w:t xml:space="preserve"> have not identified any conduct by the Ministry that </w:t>
      </w:r>
      <w:r w:rsidR="0080498B">
        <w:t xml:space="preserve">is </w:t>
      </w:r>
      <w:r w:rsidR="0059414C">
        <w:t>wrong, unreasonable or contrary to law under the Ombudsman Act. As such</w:t>
      </w:r>
      <w:r w:rsidR="0080498B">
        <w:t>, there are no</w:t>
      </w:r>
      <w:r w:rsidR="0059414C">
        <w:t xml:space="preserve"> formal recommendations. </w:t>
      </w:r>
      <w:r w:rsidR="0080498B">
        <w:t>W</w:t>
      </w:r>
      <w:r w:rsidR="0059414C">
        <w:t xml:space="preserve">e have identified good practices, as well as some opportunities for </w:t>
      </w:r>
      <w:r w:rsidR="00FC2CF7">
        <w:t xml:space="preserve">the </w:t>
      </w:r>
      <w:r w:rsidR="0059414C">
        <w:t xml:space="preserve">Ministry to improve its ability to </w:t>
      </w:r>
      <w:r w:rsidR="008C16B4">
        <w:t>improve its OIA compliance and practice.</w:t>
      </w:r>
      <w:r w:rsidR="0059414C" w:rsidRPr="00474ECF">
        <w:t xml:space="preserve"> </w:t>
      </w:r>
    </w:p>
    <w:p w14:paraId="100ACD84" w14:textId="326FE3FB" w:rsidR="007F723C" w:rsidRDefault="003C2F4D" w:rsidP="0059414C">
      <w:pPr>
        <w:pStyle w:val="BodyText"/>
      </w:pPr>
      <w:r>
        <w:t>S</w:t>
      </w:r>
      <w:r w:rsidR="007F723C">
        <w:t xml:space="preserve">enior leaders </w:t>
      </w:r>
      <w:r w:rsidR="00A9690A">
        <w:t>are</w:t>
      </w:r>
      <w:r w:rsidR="007F723C">
        <w:t xml:space="preserve"> </w:t>
      </w:r>
      <w:r w:rsidR="003922F7">
        <w:t xml:space="preserve">generally </w:t>
      </w:r>
      <w:r w:rsidR="007F723C">
        <w:t>open and transparent</w:t>
      </w:r>
      <w:r>
        <w:t>; s</w:t>
      </w:r>
      <w:r w:rsidR="007F723C">
        <w:t xml:space="preserve">taff survey results indicate the Chief </w:t>
      </w:r>
      <w:r w:rsidR="00851931">
        <w:t>Executive,</w:t>
      </w:r>
      <w:r w:rsidR="007F723C">
        <w:t xml:space="preserve"> and other leaders</w:t>
      </w:r>
      <w:r w:rsidR="00851931">
        <w:t>,</w:t>
      </w:r>
      <w:r w:rsidR="007F723C">
        <w:t xml:space="preserve"> are pro-openness</w:t>
      </w:r>
      <w:r w:rsidR="00851931">
        <w:t xml:space="preserve"> and positive about the OIA. The Ministry’s OIA practices are streamlined and efficient, the agency has demonstrated it can </w:t>
      </w:r>
      <w:r w:rsidR="00851931" w:rsidRPr="00B96730">
        <w:t>develop new strategies to manage</w:t>
      </w:r>
      <w:r w:rsidR="00851931">
        <w:t xml:space="preserve"> an influx of OIA requests. The Ministry was also open to my suggested actions, </w:t>
      </w:r>
      <w:r w:rsidR="00A9690A">
        <w:t xml:space="preserve">updating its website, </w:t>
      </w:r>
      <w:r w:rsidR="00851931">
        <w:t xml:space="preserve">reviewing and publishing some relevant policy documents </w:t>
      </w:r>
      <w:proofErr w:type="gramStart"/>
      <w:r w:rsidR="00851931">
        <w:t>during the course of</w:t>
      </w:r>
      <w:proofErr w:type="gramEnd"/>
      <w:r w:rsidR="00851931">
        <w:t xml:space="preserve"> the investigation. </w:t>
      </w:r>
    </w:p>
    <w:p w14:paraId="199826CB" w14:textId="35B581E8" w:rsidR="0080498B" w:rsidRDefault="0080498B" w:rsidP="0059414C">
      <w:pPr>
        <w:pStyle w:val="BodyText"/>
      </w:pPr>
      <w:r>
        <w:t xml:space="preserve">The Ministry had </w:t>
      </w:r>
      <w:r w:rsidR="00A52765">
        <w:t>an</w:t>
      </w:r>
      <w:r>
        <w:t xml:space="preserve"> opportunity to comment on the provisional opinion. In response</w:t>
      </w:r>
      <w:r w:rsidR="00851931">
        <w:t xml:space="preserve"> it </w:t>
      </w:r>
      <w:r w:rsidR="008A666B">
        <w:t xml:space="preserve">said it </w:t>
      </w:r>
      <w:r w:rsidR="00851931">
        <w:t>support</w:t>
      </w:r>
      <w:r w:rsidR="008A666B">
        <w:t xml:space="preserve">ed </w:t>
      </w:r>
      <w:r w:rsidR="00E60D5C">
        <w:t xml:space="preserve">the action points for strengthening OIA </w:t>
      </w:r>
      <w:proofErr w:type="gramStart"/>
      <w:r w:rsidR="00E60D5C">
        <w:t>practice, and</w:t>
      </w:r>
      <w:proofErr w:type="gramEnd"/>
      <w:r w:rsidR="00E60D5C">
        <w:t xml:space="preserve"> </w:t>
      </w:r>
      <w:r w:rsidR="008A666B">
        <w:t>is</w:t>
      </w:r>
      <w:r w:rsidR="00E60D5C">
        <w:t xml:space="preserve"> committed to </w:t>
      </w:r>
      <w:r w:rsidR="00227EBB">
        <w:t xml:space="preserve">continuous improvement of OIA practices. Several actions have already been addressed, and </w:t>
      </w:r>
      <w:r w:rsidR="00A77C29">
        <w:t>the Ministry is</w:t>
      </w:r>
      <w:r w:rsidR="00227EBB">
        <w:t xml:space="preserve"> taking steps to address the remaining action points. </w:t>
      </w:r>
      <w:r w:rsidR="0042262F">
        <w:t xml:space="preserve">A table </w:t>
      </w:r>
      <w:r w:rsidR="00E91D90">
        <w:t xml:space="preserve">summarising </w:t>
      </w:r>
      <w:r w:rsidR="000916CB">
        <w:t xml:space="preserve">the Ministry’s comments and actions is included at </w:t>
      </w:r>
      <w:hyperlink w:anchor="Appendix1" w:history="1">
        <w:r w:rsidR="000916CB" w:rsidRPr="0038452E">
          <w:rPr>
            <w:rStyle w:val="Hyperlink"/>
            <w:i/>
            <w:iCs/>
          </w:rPr>
          <w:t>Appendix 1</w:t>
        </w:r>
      </w:hyperlink>
      <w:r w:rsidR="000916CB">
        <w:t xml:space="preserve">. </w:t>
      </w:r>
      <w:r w:rsidR="003A4DCB">
        <w:t>We are pleased with the commitment the Ministry has shown to continuous improvement of its OIA compliance and practice</w:t>
      </w:r>
      <w:r w:rsidR="00227EBB">
        <w:t xml:space="preserve">. </w:t>
      </w:r>
    </w:p>
    <w:p w14:paraId="6B3CBE58" w14:textId="77777777" w:rsidR="008C16B4" w:rsidRPr="00F1279F" w:rsidRDefault="008C16B4" w:rsidP="008C16B4">
      <w:pPr>
        <w:pStyle w:val="BodyText"/>
      </w:pPr>
      <w:r w:rsidRPr="00F1279F">
        <w:t xml:space="preserve">We would like to extend thanks to the </w:t>
      </w:r>
      <w:r>
        <w:t xml:space="preserve">Ministry </w:t>
      </w:r>
      <w:r w:rsidRPr="00F1279F">
        <w:t xml:space="preserve">for the positive and open way it engaged with this investigation. </w:t>
      </w:r>
      <w:proofErr w:type="gramStart"/>
      <w:r w:rsidRPr="00F1279F">
        <w:t>In particular, our</w:t>
      </w:r>
      <w:proofErr w:type="gramEnd"/>
      <w:r w:rsidRPr="00F1279F">
        <w:t xml:space="preserve"> thanks to those staff members who took the time to meet with investigators; completed the staff survey and liaised with our office throughout the investigation. We greatly value their contribution to this investigation. </w:t>
      </w:r>
    </w:p>
    <w:p w14:paraId="61D4B966" w14:textId="127B09E5" w:rsidR="008C16B4" w:rsidRDefault="008C16B4">
      <w:pPr>
        <w:spacing w:after="200" w:line="276" w:lineRule="auto"/>
      </w:pPr>
    </w:p>
    <w:p w14:paraId="3FA97D6F" w14:textId="6EB8D3ED" w:rsidR="00041F3E" w:rsidRDefault="00454BCB">
      <w:pPr>
        <w:spacing w:after="200" w:line="276" w:lineRule="auto"/>
      </w:pPr>
      <w:r>
        <w:rPr>
          <w:noProof/>
        </w:rPr>
        <w:drawing>
          <wp:inline distT="0" distB="0" distL="0" distR="0" wp14:anchorId="0A56E903" wp14:editId="3708C447">
            <wp:extent cx="2218944" cy="845820"/>
            <wp:effectExtent l="0" t="0" r="0" b="0"/>
            <wp:docPr id="804544533" name="Picture 1" descr="Chief Ombudsma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544533" name="Picture 1" descr="Chief Ombudsman signatur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18944" cy="845820"/>
                    </a:xfrm>
                    <a:prstGeom prst="rect">
                      <a:avLst/>
                    </a:prstGeom>
                  </pic:spPr>
                </pic:pic>
              </a:graphicData>
            </a:graphic>
          </wp:inline>
        </w:drawing>
      </w:r>
    </w:p>
    <w:p w14:paraId="06823B4C" w14:textId="3FF273E6" w:rsidR="00041F3E" w:rsidRDefault="00041F3E" w:rsidP="00041F3E">
      <w:pPr>
        <w:pStyle w:val="Singlespacedparagraph"/>
      </w:pPr>
      <w:r>
        <w:t>John Allen</w:t>
      </w:r>
    </w:p>
    <w:p w14:paraId="02003318" w14:textId="217B1B35" w:rsidR="00041F3E" w:rsidRDefault="00041F3E" w:rsidP="00041F3E">
      <w:pPr>
        <w:pStyle w:val="Singlespacedparagraph"/>
      </w:pPr>
      <w:r>
        <w:t>Chief Ombudsman</w:t>
      </w:r>
    </w:p>
    <w:p w14:paraId="401CE557" w14:textId="77777777" w:rsidR="00B30D94" w:rsidRDefault="00B30D94" w:rsidP="00B872BE">
      <w:pPr>
        <w:pStyle w:val="Heading1"/>
        <w:rPr>
          <w:color w:val="00A963"/>
        </w:rPr>
      </w:pPr>
      <w:r>
        <w:rPr>
          <w:color w:val="00A963"/>
        </w:rPr>
        <w:br w:type="page"/>
      </w:r>
    </w:p>
    <w:p w14:paraId="112A531D" w14:textId="4D3D34BC" w:rsidR="005A1018" w:rsidRPr="003A2FDA" w:rsidRDefault="00F949C2" w:rsidP="00B872BE">
      <w:pPr>
        <w:pStyle w:val="Heading1"/>
        <w:rPr>
          <w:color w:val="00A963"/>
        </w:rPr>
      </w:pPr>
      <w:bookmarkStart w:id="18" w:name="_Toc239155249"/>
      <w:r w:rsidRPr="003A2FDA">
        <w:rPr>
          <w:color w:val="00A963"/>
        </w:rPr>
        <w:t>Leadership</w:t>
      </w:r>
      <w:r w:rsidR="00CA0E2C" w:rsidRPr="003A2FDA">
        <w:rPr>
          <w:color w:val="00A963"/>
        </w:rPr>
        <w:t xml:space="preserve"> and culture</w:t>
      </w:r>
      <w:bookmarkEnd w:id="18"/>
    </w:p>
    <w:p w14:paraId="33F21C26" w14:textId="65C8E01A" w:rsidR="008D4307" w:rsidRDefault="006B0754" w:rsidP="00003255">
      <w:pPr>
        <w:pStyle w:val="BodyText"/>
      </w:pPr>
      <w:r>
        <w:t xml:space="preserve">We expect </w:t>
      </w:r>
      <w:r w:rsidR="00B25479" w:rsidRPr="00B41302">
        <w:t xml:space="preserve">Ministers, </w:t>
      </w:r>
      <w:r w:rsidR="009713F8" w:rsidRPr="00B41302">
        <w:t>Chief Executives, senior leaders, and managers</w:t>
      </w:r>
      <w:r w:rsidR="009736B4">
        <w:t xml:space="preserve"> </w:t>
      </w:r>
      <w:r>
        <w:t>to</w:t>
      </w:r>
      <w:r w:rsidR="00003255" w:rsidRPr="00B41302">
        <w:t xml:space="preserve"> </w:t>
      </w:r>
      <w:r w:rsidR="009713F8" w:rsidRPr="00B41302">
        <w:t xml:space="preserve">demonstrate a commitment to </w:t>
      </w:r>
      <w:r w:rsidR="00003255" w:rsidRPr="00B41302">
        <w:t>the agency m</w:t>
      </w:r>
      <w:r w:rsidR="009713F8" w:rsidRPr="00B41302">
        <w:t>eeting its obligations under the OIA</w:t>
      </w:r>
      <w:r w:rsidR="00BD235D">
        <w:t xml:space="preserve"> and</w:t>
      </w:r>
      <w:r w:rsidR="00003255" w:rsidRPr="00B41302">
        <w:t xml:space="preserve"> </w:t>
      </w:r>
      <w:r w:rsidR="009713F8" w:rsidRPr="00B41302">
        <w:t>actively foster a culture of openness.</w:t>
      </w:r>
    </w:p>
    <w:p w14:paraId="2C5426E4" w14:textId="7462212E" w:rsidR="00A6016C" w:rsidRDefault="0083206C" w:rsidP="00B44D35">
      <w:pPr>
        <w:pStyle w:val="Heading2"/>
      </w:pPr>
      <w:bookmarkStart w:id="19" w:name="_Toc239155250"/>
      <w:r>
        <w:t>Messaging</w:t>
      </w:r>
      <w:r w:rsidR="00430C8C" w:rsidRPr="00430C8C">
        <w:t xml:space="preserve"> from senior leaders to staff</w:t>
      </w:r>
      <w:bookmarkEnd w:id="19"/>
    </w:p>
    <w:p w14:paraId="1FE8A678" w14:textId="77777777" w:rsidR="004B3EE5" w:rsidRDefault="00FC403D" w:rsidP="00F10A6E">
      <w:pPr>
        <w:pStyle w:val="BodyText"/>
      </w:pPr>
      <w:bookmarkStart w:id="20" w:name="_Hlk228958817"/>
      <w:r>
        <w:t>L</w:t>
      </w:r>
      <w:r w:rsidRPr="00FC403D">
        <w:t xml:space="preserve">eaders </w:t>
      </w:r>
      <w:r>
        <w:t xml:space="preserve">should </w:t>
      </w:r>
      <w:r w:rsidRPr="00FC403D">
        <w:t xml:space="preserve">make clear, regular statements to staff and stakeholders in support of </w:t>
      </w:r>
      <w:r w:rsidR="006B0FD0">
        <w:t>openness</w:t>
      </w:r>
      <w:r w:rsidR="00215CBA">
        <w:t>, transparency,</w:t>
      </w:r>
      <w:r w:rsidR="006B0FD0">
        <w:t xml:space="preserve"> and the OIA.</w:t>
      </w:r>
      <w:r w:rsidR="00633C5A">
        <w:t xml:space="preserve"> </w:t>
      </w:r>
    </w:p>
    <w:bookmarkEnd w:id="20"/>
    <w:p w14:paraId="319D456E" w14:textId="5E58CFBE" w:rsidR="00FB451D" w:rsidRDefault="00E24FDE" w:rsidP="00F10A6E">
      <w:pPr>
        <w:pStyle w:val="BodyText"/>
      </w:pPr>
      <w:r>
        <w:t>In</w:t>
      </w:r>
      <w:r w:rsidR="008B43E6">
        <w:t xml:space="preserve"> </w:t>
      </w:r>
      <w:r w:rsidR="00132348">
        <w:t>response to our</w:t>
      </w:r>
      <w:r w:rsidR="004B3EE5">
        <w:t xml:space="preserve"> September</w:t>
      </w:r>
      <w:r w:rsidR="00E57D1F">
        <w:t xml:space="preserve"> 2025 </w:t>
      </w:r>
      <w:r w:rsidR="00132348">
        <w:t xml:space="preserve">agency questionnaire, </w:t>
      </w:r>
      <w:r w:rsidR="00FB451D">
        <w:t xml:space="preserve">the Ministry </w:t>
      </w:r>
      <w:r w:rsidR="00132348">
        <w:t xml:space="preserve">advised that </w:t>
      </w:r>
      <w:r w:rsidR="00FE58E2">
        <w:t xml:space="preserve">senior leaders </w:t>
      </w:r>
      <w:r w:rsidR="00FB451D">
        <w:t>provide</w:t>
      </w:r>
      <w:r w:rsidR="00904C5E">
        <w:t xml:space="preserve"> regular</w:t>
      </w:r>
      <w:r w:rsidR="00FB451D">
        <w:t xml:space="preserve"> communications confirming its commitment to the principles of openness and transparency, as well as compliance with the requirements and purpose of the OIA.</w:t>
      </w:r>
      <w:r w:rsidR="00BE2EB8">
        <w:t xml:space="preserve"> These actions </w:t>
      </w:r>
      <w:r w:rsidR="00904C5E">
        <w:t>include</w:t>
      </w:r>
      <w:r w:rsidR="00BE2EB8">
        <w:t xml:space="preserve"> regular stand-up</w:t>
      </w:r>
      <w:r w:rsidR="00904C5E">
        <w:t xml:space="preserve"> meeting</w:t>
      </w:r>
      <w:r w:rsidR="00BE2EB8">
        <w:t>s led by senior leaders,</w:t>
      </w:r>
      <w:r w:rsidR="00904C5E">
        <w:t xml:space="preserve"> </w:t>
      </w:r>
      <w:r w:rsidR="00BE2EB8">
        <w:t>agency debriefs, multiple internal communications</w:t>
      </w:r>
      <w:r w:rsidR="00904C5E">
        <w:t>, and</w:t>
      </w:r>
      <w:r w:rsidR="00BE2EB8">
        <w:t xml:space="preserve"> </w:t>
      </w:r>
      <w:r w:rsidR="00FB608A">
        <w:t xml:space="preserve">external </w:t>
      </w:r>
      <w:r w:rsidR="00BE2EB8">
        <w:t>presentations</w:t>
      </w:r>
      <w:r w:rsidR="00FB608A">
        <w:t xml:space="preserve">, </w:t>
      </w:r>
      <w:r w:rsidR="00BE2EB8">
        <w:t>such as one held by our office.</w:t>
      </w:r>
    </w:p>
    <w:p w14:paraId="780DFCD4" w14:textId="2FE07DD0" w:rsidR="008B43E6" w:rsidRDefault="00BE2EB8" w:rsidP="00F10A6E">
      <w:pPr>
        <w:pStyle w:val="BodyText"/>
      </w:pPr>
      <w:r>
        <w:t>The Chief Executive</w:t>
      </w:r>
      <w:r w:rsidR="00262134">
        <w:t xml:space="preserve"> and Senior Leadership Team </w:t>
      </w:r>
      <w:r>
        <w:t xml:space="preserve">help lead this work via twice weekly stand-up meetings with the whole organisation. </w:t>
      </w:r>
      <w:r w:rsidR="00FB608A">
        <w:t>T</w:t>
      </w:r>
      <w:r w:rsidR="00262134">
        <w:t xml:space="preserve">he weekly stand-up </w:t>
      </w:r>
      <w:r w:rsidR="00FB608A">
        <w:t xml:space="preserve">includes discussion of </w:t>
      </w:r>
      <w:r w:rsidR="00262134">
        <w:t>the week ahead, the week that has been</w:t>
      </w:r>
      <w:r w:rsidR="00B872BE">
        <w:t xml:space="preserve"> and</w:t>
      </w:r>
      <w:r w:rsidR="00262134">
        <w:t xml:space="preserve"> work implementation updates</w:t>
      </w:r>
      <w:r w:rsidR="00B872BE">
        <w:t>.</w:t>
      </w:r>
      <w:r w:rsidR="00262134">
        <w:t xml:space="preserve"> </w:t>
      </w:r>
      <w:r w:rsidR="00B872BE">
        <w:t xml:space="preserve">They also </w:t>
      </w:r>
      <w:r w:rsidR="00262134">
        <w:t>welcome new starters and celebra</w:t>
      </w:r>
      <w:r w:rsidR="00FB608A">
        <w:t>te</w:t>
      </w:r>
      <w:r w:rsidR="00262134">
        <w:t xml:space="preserve"> work milestones.</w:t>
      </w:r>
    </w:p>
    <w:p w14:paraId="7D711CD3" w14:textId="23F7C3C4" w:rsidR="00262134" w:rsidRDefault="00262134" w:rsidP="00F10A6E">
      <w:pPr>
        <w:pStyle w:val="BodyText"/>
      </w:pPr>
      <w:r>
        <w:t>The second weekly stand-up occurs later in the week</w:t>
      </w:r>
      <w:r w:rsidR="00FB608A">
        <w:t>. T</w:t>
      </w:r>
      <w:r>
        <w:t xml:space="preserve">he </w:t>
      </w:r>
      <w:r w:rsidR="00FB608A">
        <w:t xml:space="preserve">Chief Executive </w:t>
      </w:r>
      <w:r>
        <w:t>provid</w:t>
      </w:r>
      <w:r w:rsidR="00FB608A">
        <w:t>es</w:t>
      </w:r>
      <w:r>
        <w:t xml:space="preserve"> an update to all staff following her meeting with the Minister. Thi</w:t>
      </w:r>
      <w:r w:rsidR="00D11D4C">
        <w:t>s is to ensure that updates on key decisions and next steps are shared across the whole organisation, and staff are aligned on priorities and expectations.</w:t>
      </w:r>
    </w:p>
    <w:p w14:paraId="6E5C7EBA" w14:textId="34341764" w:rsidR="006726F4" w:rsidRDefault="00A15D4A" w:rsidP="00F10A6E">
      <w:pPr>
        <w:pStyle w:val="BodyText"/>
      </w:pPr>
      <w:r w:rsidRPr="006E55FE">
        <w:t xml:space="preserve">Interviews with staff confirmed that the OIA </w:t>
      </w:r>
      <w:r w:rsidR="001F7ED2">
        <w:t>i</w:t>
      </w:r>
      <w:r w:rsidRPr="006E55FE">
        <w:t>s a regular feature of weekly stand-up meetings</w:t>
      </w:r>
      <w:r w:rsidR="003C7752">
        <w:t xml:space="preserve">. Staff said that </w:t>
      </w:r>
      <w:r w:rsidR="008E0EDA">
        <w:t xml:space="preserve">there </w:t>
      </w:r>
      <w:r w:rsidR="001F7ED2">
        <w:t>has been</w:t>
      </w:r>
      <w:r w:rsidR="008E0EDA">
        <w:t xml:space="preserve"> discussion on t</w:t>
      </w:r>
      <w:r w:rsidRPr="006E55FE">
        <w:t>he importance of the OIA, as well as open</w:t>
      </w:r>
      <w:r w:rsidR="001F7ED2">
        <w:t>ness</w:t>
      </w:r>
      <w:r w:rsidRPr="006E55FE">
        <w:t xml:space="preserve"> and transparen</w:t>
      </w:r>
      <w:r w:rsidR="001F7ED2">
        <w:t>cy</w:t>
      </w:r>
      <w:r w:rsidR="008E0EDA">
        <w:t xml:space="preserve"> more generally. A staff interviewee said the importance of transparency is discussed at the meeting when new staff</w:t>
      </w:r>
      <w:r w:rsidR="001F7ED2">
        <w:t xml:space="preserve"> members commence employment</w:t>
      </w:r>
      <w:r w:rsidR="008E0EDA">
        <w:t>. They said</w:t>
      </w:r>
      <w:r w:rsidR="00431399">
        <w:t xml:space="preserve"> transparency is</w:t>
      </w:r>
      <w:r w:rsidR="008E0EDA">
        <w:t xml:space="preserve"> part of </w:t>
      </w:r>
      <w:r w:rsidR="00431399">
        <w:t xml:space="preserve">the Ministry’s </w:t>
      </w:r>
      <w:r w:rsidR="00431399" w:rsidRPr="009446B9">
        <w:rPr>
          <w:rStyle w:val="Quotationwithinthesentence"/>
          <w:i w:val="0"/>
          <w:iCs/>
        </w:rPr>
        <w:t>k</w:t>
      </w:r>
      <w:r w:rsidR="008E0EDA" w:rsidRPr="009446B9">
        <w:rPr>
          <w:rStyle w:val="Quotationwithinthesentence"/>
          <w:i w:val="0"/>
          <w:iCs/>
        </w:rPr>
        <w:t>aupapa</w:t>
      </w:r>
      <w:r w:rsidR="00431399">
        <w:t>.</w:t>
      </w:r>
      <w:r w:rsidR="001F7ED2">
        <w:rPr>
          <w:rStyle w:val="FootnoteReference"/>
        </w:rPr>
        <w:footnoteReference w:id="4"/>
      </w:r>
    </w:p>
    <w:p w14:paraId="5D1C62B5" w14:textId="41560209" w:rsidR="00D15A4C" w:rsidRDefault="00B3017C" w:rsidP="00F10A6E">
      <w:pPr>
        <w:pStyle w:val="BodyText"/>
        <w:rPr>
          <w:rStyle w:val="Quotationwithinthesentence"/>
          <w:i w:val="0"/>
          <w:iCs/>
        </w:rPr>
      </w:pPr>
      <w:r>
        <w:t>The Ministry has a dedicated team responsible for processing OIA requests called</w:t>
      </w:r>
      <w:r w:rsidRPr="00B3017C">
        <w:t xml:space="preserve"> </w:t>
      </w:r>
      <w:r>
        <w:t xml:space="preserve">Ministerial and Strategic Services. </w:t>
      </w:r>
      <w:r w:rsidR="00720839">
        <w:t>It is positive that</w:t>
      </w:r>
      <w:r w:rsidR="008C7CE1">
        <w:t xml:space="preserve"> the Head of Ministerial and </w:t>
      </w:r>
      <w:r w:rsidR="007A4CFE">
        <w:t>Strategic</w:t>
      </w:r>
      <w:r w:rsidR="008C7CE1">
        <w:t xml:space="preserve"> Services and </w:t>
      </w:r>
      <w:r w:rsidR="000433F4">
        <w:t xml:space="preserve">the </w:t>
      </w:r>
      <w:r>
        <w:t>Ministerial and Strategic Services team</w:t>
      </w:r>
      <w:r w:rsidR="00720839">
        <w:t xml:space="preserve"> produce information and education about the OIA and its purpose</w:t>
      </w:r>
      <w:r w:rsidR="008C7CE1">
        <w:t>.</w:t>
      </w:r>
      <w:r w:rsidR="00720839">
        <w:t xml:space="preserve"> </w:t>
      </w:r>
      <w:r w:rsidR="008C7CE1">
        <w:rPr>
          <w:rStyle w:val="Quotationwithinthesentence"/>
          <w:i w:val="0"/>
          <w:iCs/>
        </w:rPr>
        <w:t>H</w:t>
      </w:r>
      <w:r>
        <w:rPr>
          <w:rStyle w:val="Quotationwithinthesentence"/>
          <w:i w:val="0"/>
          <w:iCs/>
        </w:rPr>
        <w:t xml:space="preserve">ead of </w:t>
      </w:r>
      <w:r w:rsidR="00EE5D1D">
        <w:t>Ministerial and Strategic Services</w:t>
      </w:r>
      <w:r w:rsidR="008C7CE1">
        <w:rPr>
          <w:rStyle w:val="Quotationwithinthesentence"/>
          <w:i w:val="0"/>
          <w:iCs/>
        </w:rPr>
        <w:t xml:space="preserve"> provides</w:t>
      </w:r>
      <w:r w:rsidR="00321427">
        <w:rPr>
          <w:rStyle w:val="Quotationwithinthesentence"/>
          <w:i w:val="0"/>
          <w:iCs/>
        </w:rPr>
        <w:t xml:space="preserve"> a weekly newsletter to </w:t>
      </w:r>
      <w:r w:rsidR="008C7CE1">
        <w:rPr>
          <w:rStyle w:val="Quotationwithinthesentence"/>
          <w:i w:val="0"/>
          <w:iCs/>
        </w:rPr>
        <w:t>the whole organisation</w:t>
      </w:r>
      <w:r w:rsidR="00321427">
        <w:rPr>
          <w:rStyle w:val="Quotationwithinthesentence"/>
          <w:i w:val="0"/>
          <w:iCs/>
        </w:rPr>
        <w:t xml:space="preserve"> which is designed to keep staff updated, aligned and engaged in the machinery of government and ministerial servicing. </w:t>
      </w:r>
    </w:p>
    <w:p w14:paraId="14BD7C44" w14:textId="67E34B2D" w:rsidR="00321427" w:rsidRDefault="00321427" w:rsidP="00F10A6E">
      <w:pPr>
        <w:pStyle w:val="BodyText"/>
        <w:rPr>
          <w:rStyle w:val="Quotationwithinthesentence"/>
          <w:i w:val="0"/>
          <w:iCs/>
        </w:rPr>
      </w:pPr>
      <w:r>
        <w:rPr>
          <w:rStyle w:val="Quotationwithinthesentence"/>
          <w:i w:val="0"/>
          <w:iCs/>
        </w:rPr>
        <w:t>W</w:t>
      </w:r>
      <w:r w:rsidRPr="00E109E9">
        <w:rPr>
          <w:rStyle w:val="Quotationwithinthesentence"/>
          <w:i w:val="0"/>
          <w:iCs/>
        </w:rPr>
        <w:t>e</w:t>
      </w:r>
      <w:r>
        <w:rPr>
          <w:rStyle w:val="Quotationwithinthesentence"/>
          <w:i w:val="0"/>
          <w:iCs/>
        </w:rPr>
        <w:t xml:space="preserve"> were provided copies of a sample of these</w:t>
      </w:r>
      <w:r w:rsidR="00217728">
        <w:rPr>
          <w:rStyle w:val="Quotationwithinthesentence"/>
          <w:i w:val="0"/>
          <w:iCs/>
        </w:rPr>
        <w:t xml:space="preserve"> communications </w:t>
      </w:r>
      <w:r w:rsidR="00E109E9">
        <w:rPr>
          <w:rStyle w:val="Quotationwithinthesentence"/>
          <w:i w:val="0"/>
          <w:iCs/>
        </w:rPr>
        <w:t xml:space="preserve">which </w:t>
      </w:r>
      <w:r w:rsidR="00D15A4C">
        <w:rPr>
          <w:rStyle w:val="Quotationwithinthesentence"/>
          <w:i w:val="0"/>
          <w:iCs/>
        </w:rPr>
        <w:t>included</w:t>
      </w:r>
      <w:r w:rsidR="00CC5E62">
        <w:rPr>
          <w:rStyle w:val="Quotationwithinthesentence"/>
          <w:i w:val="0"/>
          <w:iCs/>
        </w:rPr>
        <w:t xml:space="preserve"> </w:t>
      </w:r>
      <w:r w:rsidR="00E109E9">
        <w:rPr>
          <w:rStyle w:val="Quotationwithinthesentence"/>
          <w:i w:val="0"/>
          <w:iCs/>
        </w:rPr>
        <w:t xml:space="preserve">topics </w:t>
      </w:r>
      <w:r w:rsidR="00CC5E62">
        <w:rPr>
          <w:rStyle w:val="Quotationwithinthesentence"/>
          <w:i w:val="0"/>
          <w:iCs/>
        </w:rPr>
        <w:t>relevant to the OIA</w:t>
      </w:r>
      <w:r w:rsidR="00D15A4C">
        <w:rPr>
          <w:rStyle w:val="Quotationwithinthesentence"/>
          <w:i w:val="0"/>
          <w:iCs/>
        </w:rPr>
        <w:t>, such as</w:t>
      </w:r>
      <w:r w:rsidR="00E109E9">
        <w:rPr>
          <w:rStyle w:val="Quotationwithinthesentence"/>
          <w:i w:val="0"/>
          <w:iCs/>
        </w:rPr>
        <w:t xml:space="preserve"> </w:t>
      </w:r>
      <w:r w:rsidR="00CC5E62">
        <w:rPr>
          <w:rStyle w:val="Quotationwithinthesentence"/>
          <w:i w:val="0"/>
          <w:iCs/>
        </w:rPr>
        <w:t xml:space="preserve">updates on OIA </w:t>
      </w:r>
      <w:r w:rsidR="00E109E9">
        <w:rPr>
          <w:rStyle w:val="Quotationwithinthesentence"/>
          <w:i w:val="0"/>
          <w:iCs/>
        </w:rPr>
        <w:t xml:space="preserve">request </w:t>
      </w:r>
      <w:r w:rsidR="00CC5E62">
        <w:rPr>
          <w:rStyle w:val="Quotationwithinthesentence"/>
          <w:i w:val="0"/>
          <w:iCs/>
        </w:rPr>
        <w:t>numbers</w:t>
      </w:r>
      <w:r w:rsidR="00E109E9">
        <w:rPr>
          <w:rStyle w:val="Quotationwithinthesentence"/>
          <w:i w:val="0"/>
          <w:iCs/>
        </w:rPr>
        <w:t xml:space="preserve"> and an explanation of </w:t>
      </w:r>
      <w:r w:rsidR="000433F4">
        <w:rPr>
          <w:rStyle w:val="Quotationwithinthesentence"/>
          <w:i w:val="0"/>
          <w:iCs/>
        </w:rPr>
        <w:t xml:space="preserve">the </w:t>
      </w:r>
      <w:r w:rsidR="00CC5E62">
        <w:rPr>
          <w:rStyle w:val="Quotationwithinthesentence"/>
          <w:i w:val="0"/>
          <w:iCs/>
        </w:rPr>
        <w:t>proactive release polic</w:t>
      </w:r>
      <w:r w:rsidR="00E109E9">
        <w:rPr>
          <w:rStyle w:val="Quotationwithinthesentence"/>
          <w:i w:val="0"/>
          <w:iCs/>
        </w:rPr>
        <w:t>y. They also featured discussions o</w:t>
      </w:r>
      <w:r w:rsidR="00D15A4C">
        <w:rPr>
          <w:rStyle w:val="Quotationwithinthesentence"/>
          <w:i w:val="0"/>
          <w:iCs/>
        </w:rPr>
        <w:t>n</w:t>
      </w:r>
      <w:r w:rsidR="00E109E9">
        <w:rPr>
          <w:rStyle w:val="Quotationwithinthesentence"/>
          <w:i w:val="0"/>
          <w:iCs/>
        </w:rPr>
        <w:t xml:space="preserve"> </w:t>
      </w:r>
      <w:r w:rsidR="00CC5E62">
        <w:rPr>
          <w:rStyle w:val="Quotationwithinthesentence"/>
          <w:i w:val="0"/>
          <w:iCs/>
        </w:rPr>
        <w:t>noteworthy OIA</w:t>
      </w:r>
      <w:r w:rsidR="00E109E9">
        <w:rPr>
          <w:rStyle w:val="Quotationwithinthesentence"/>
          <w:i w:val="0"/>
          <w:iCs/>
        </w:rPr>
        <w:t xml:space="preserve"> request</w:t>
      </w:r>
      <w:r w:rsidR="00CC5E62">
        <w:rPr>
          <w:rStyle w:val="Quotationwithinthesentence"/>
          <w:i w:val="0"/>
          <w:iCs/>
        </w:rPr>
        <w:t>s</w:t>
      </w:r>
      <w:r w:rsidR="00D15A4C">
        <w:rPr>
          <w:rStyle w:val="Quotationwithinthesentence"/>
          <w:i w:val="0"/>
          <w:iCs/>
        </w:rPr>
        <w:t xml:space="preserve">, offering operational </w:t>
      </w:r>
      <w:r w:rsidR="006134E0">
        <w:rPr>
          <w:rStyle w:val="Quotationwithinthesentence"/>
          <w:i w:val="0"/>
          <w:iCs/>
        </w:rPr>
        <w:t>advice</w:t>
      </w:r>
      <w:r w:rsidR="00D15A4C">
        <w:rPr>
          <w:rStyle w:val="Quotationwithinthesentence"/>
          <w:i w:val="0"/>
          <w:iCs/>
        </w:rPr>
        <w:t xml:space="preserve"> on topics</w:t>
      </w:r>
      <w:r w:rsidR="008C7CE1">
        <w:rPr>
          <w:rStyle w:val="Quotationwithinthesentence"/>
          <w:i w:val="0"/>
          <w:iCs/>
        </w:rPr>
        <w:t xml:space="preserve"> such as </w:t>
      </w:r>
      <w:r w:rsidR="006134E0">
        <w:rPr>
          <w:rStyle w:val="Quotationwithinthesentence"/>
          <w:i w:val="0"/>
          <w:iCs/>
        </w:rPr>
        <w:t>legal privilege waiver</w:t>
      </w:r>
      <w:r w:rsidR="00D15A4C">
        <w:rPr>
          <w:rStyle w:val="Quotationwithinthesentence"/>
          <w:i w:val="0"/>
          <w:iCs/>
        </w:rPr>
        <w:t>s and a</w:t>
      </w:r>
      <w:r w:rsidR="00CC5E62">
        <w:rPr>
          <w:rStyle w:val="Quotationwithinthesentence"/>
          <w:i w:val="0"/>
          <w:iCs/>
        </w:rPr>
        <w:t xml:space="preserve">n overview of </w:t>
      </w:r>
      <w:r w:rsidR="00D15A4C">
        <w:rPr>
          <w:rStyle w:val="Quotationwithinthesentence"/>
          <w:i w:val="0"/>
          <w:iCs/>
        </w:rPr>
        <w:t>upcoming information releases.</w:t>
      </w:r>
      <w:r w:rsidR="007B2B66">
        <w:rPr>
          <w:rStyle w:val="Quotationwithinthesentence"/>
          <w:i w:val="0"/>
          <w:iCs/>
        </w:rPr>
        <w:t xml:space="preserve"> </w:t>
      </w:r>
      <w:r w:rsidR="005F0E6F">
        <w:rPr>
          <w:rStyle w:val="Quotationwithinthesentence"/>
          <w:i w:val="0"/>
          <w:iCs/>
        </w:rPr>
        <w:t xml:space="preserve">There was an example provided of a reminder to staff </w:t>
      </w:r>
      <w:r w:rsidR="007B2B66">
        <w:rPr>
          <w:rStyle w:val="Quotationwithinthesentence"/>
          <w:i w:val="0"/>
          <w:iCs/>
        </w:rPr>
        <w:t>of the importance of good record keeping</w:t>
      </w:r>
      <w:r w:rsidR="004E61E1">
        <w:rPr>
          <w:rStyle w:val="Quotationwithinthesentence"/>
          <w:i w:val="0"/>
          <w:iCs/>
        </w:rPr>
        <w:t>, stating good records</w:t>
      </w:r>
      <w:r w:rsidR="005F0E6F">
        <w:rPr>
          <w:rStyle w:val="Quotationwithinthesentence"/>
          <w:i w:val="0"/>
          <w:iCs/>
        </w:rPr>
        <w:t xml:space="preserve"> ‘</w:t>
      </w:r>
      <w:r w:rsidR="005F0E6F" w:rsidRPr="005F0E6F">
        <w:rPr>
          <w:rStyle w:val="Quotationwithinthesentence"/>
        </w:rPr>
        <w:t>makes everyone’s jobs easier when we go to research and collate the information</w:t>
      </w:r>
      <w:r w:rsidR="005F0E6F">
        <w:rPr>
          <w:rStyle w:val="Quotationwithinthesentence"/>
          <w:i w:val="0"/>
          <w:iCs/>
        </w:rPr>
        <w:t xml:space="preserve">’ </w:t>
      </w:r>
      <w:r w:rsidR="004E61E1">
        <w:rPr>
          <w:rStyle w:val="Quotationwithinthesentence"/>
          <w:i w:val="0"/>
          <w:iCs/>
        </w:rPr>
        <w:t>when</w:t>
      </w:r>
      <w:r w:rsidR="005F0E6F">
        <w:rPr>
          <w:rStyle w:val="Quotationwithinthesentence"/>
          <w:i w:val="0"/>
          <w:iCs/>
        </w:rPr>
        <w:t xml:space="preserve"> responding to </w:t>
      </w:r>
      <w:r w:rsidR="007B2B66">
        <w:rPr>
          <w:rStyle w:val="Quotationwithinthesentence"/>
          <w:i w:val="0"/>
          <w:iCs/>
        </w:rPr>
        <w:t>OIA request</w:t>
      </w:r>
      <w:r w:rsidR="005F0E6F">
        <w:rPr>
          <w:rStyle w:val="Quotationwithinthesentence"/>
          <w:i w:val="0"/>
          <w:iCs/>
        </w:rPr>
        <w:t>s.</w:t>
      </w:r>
    </w:p>
    <w:p w14:paraId="783ABD10" w14:textId="29577339" w:rsidR="00424341" w:rsidRDefault="00334B0E" w:rsidP="007A674E">
      <w:pPr>
        <w:pStyle w:val="BodyText"/>
        <w:rPr>
          <w:rStyle w:val="Quotationwithinthesentence"/>
          <w:i w:val="0"/>
          <w:iCs/>
        </w:rPr>
      </w:pPr>
      <w:r>
        <w:t>Ministerial and Strategic Services</w:t>
      </w:r>
      <w:r w:rsidR="008C7CE1">
        <w:rPr>
          <w:rStyle w:val="Quotationwithinthesentence"/>
          <w:i w:val="0"/>
          <w:iCs/>
        </w:rPr>
        <w:t xml:space="preserve"> holds a</w:t>
      </w:r>
      <w:r w:rsidR="004758F9">
        <w:rPr>
          <w:rStyle w:val="Quotationwithinthesentence"/>
          <w:i w:val="0"/>
          <w:iCs/>
        </w:rPr>
        <w:t xml:space="preserve"> virtual meeting called </w:t>
      </w:r>
      <w:r w:rsidR="00011604">
        <w:rPr>
          <w:rStyle w:val="Quotationwithinthesentence"/>
          <w:i w:val="0"/>
          <w:iCs/>
        </w:rPr>
        <w:t>‘</w:t>
      </w:r>
      <w:r w:rsidR="004758F9" w:rsidRPr="00011604">
        <w:rPr>
          <w:rStyle w:val="Quotationwithinthesentence"/>
        </w:rPr>
        <w:t>Ministerial Connect</w:t>
      </w:r>
      <w:r w:rsidR="00011604" w:rsidRPr="00011604">
        <w:rPr>
          <w:rStyle w:val="Quotationwithinthesentence"/>
        </w:rPr>
        <w:t>’</w:t>
      </w:r>
      <w:r w:rsidR="004758F9">
        <w:rPr>
          <w:rStyle w:val="Quotationwithinthesentence"/>
          <w:i w:val="0"/>
          <w:iCs/>
        </w:rPr>
        <w:t xml:space="preserve"> every </w:t>
      </w:r>
      <w:r w:rsidR="00011604">
        <w:rPr>
          <w:rStyle w:val="Quotationwithinthesentence"/>
          <w:i w:val="0"/>
          <w:iCs/>
        </w:rPr>
        <w:t xml:space="preserve">week to give </w:t>
      </w:r>
      <w:r w:rsidR="007A674E">
        <w:rPr>
          <w:rStyle w:val="Quotationwithinthesentence"/>
          <w:i w:val="0"/>
          <w:iCs/>
        </w:rPr>
        <w:t xml:space="preserve">staff an operational update </w:t>
      </w:r>
      <w:r w:rsidR="00011604">
        <w:rPr>
          <w:rStyle w:val="Quotationwithinthesentence"/>
          <w:i w:val="0"/>
          <w:iCs/>
        </w:rPr>
        <w:t xml:space="preserve">on the work </w:t>
      </w:r>
      <w:r w:rsidR="004E61E1">
        <w:t>it</w:t>
      </w:r>
      <w:r>
        <w:t xml:space="preserve"> </w:t>
      </w:r>
      <w:r w:rsidR="00011604">
        <w:rPr>
          <w:rStyle w:val="Quotationwithinthesentence"/>
          <w:i w:val="0"/>
          <w:iCs/>
        </w:rPr>
        <w:t xml:space="preserve">has </w:t>
      </w:r>
      <w:r w:rsidR="00D6275B">
        <w:rPr>
          <w:rStyle w:val="Quotationwithinthesentence"/>
          <w:i w:val="0"/>
          <w:iCs/>
        </w:rPr>
        <w:t>on hand</w:t>
      </w:r>
      <w:r w:rsidR="007A674E">
        <w:rPr>
          <w:rStyle w:val="Quotationwithinthesentence"/>
          <w:i w:val="0"/>
          <w:iCs/>
        </w:rPr>
        <w:t xml:space="preserve">. </w:t>
      </w:r>
      <w:r w:rsidR="000433F4">
        <w:rPr>
          <w:rStyle w:val="Quotationwithinthesentence"/>
          <w:i w:val="0"/>
          <w:iCs/>
        </w:rPr>
        <w:t>This includes</w:t>
      </w:r>
      <w:r w:rsidR="007A674E">
        <w:rPr>
          <w:rStyle w:val="Quotationwithinthesentence"/>
          <w:i w:val="0"/>
          <w:iCs/>
        </w:rPr>
        <w:t xml:space="preserve"> sharing and discussing </w:t>
      </w:r>
      <w:r w:rsidR="007A674E" w:rsidRPr="007A674E">
        <w:rPr>
          <w:rStyle w:val="Quotationwithinthesentence"/>
          <w:i w:val="0"/>
          <w:iCs/>
        </w:rPr>
        <w:t xml:space="preserve">noteworthy, recent or complex OIA requests, </w:t>
      </w:r>
      <w:r w:rsidR="000433F4">
        <w:rPr>
          <w:rStyle w:val="Quotationwithinthesentence"/>
          <w:i w:val="0"/>
          <w:iCs/>
        </w:rPr>
        <w:t>p</w:t>
      </w:r>
      <w:r w:rsidR="007A674E" w:rsidRPr="007A674E">
        <w:rPr>
          <w:rStyle w:val="Quotationwithinthesentence"/>
          <w:i w:val="0"/>
          <w:iCs/>
        </w:rPr>
        <w:t>arliamentary questions,</w:t>
      </w:r>
      <w:r w:rsidR="007A674E">
        <w:rPr>
          <w:rStyle w:val="Quotationwithinthesentence"/>
          <w:i w:val="0"/>
          <w:iCs/>
        </w:rPr>
        <w:t xml:space="preserve"> </w:t>
      </w:r>
      <w:r w:rsidR="007A674E" w:rsidRPr="007A674E">
        <w:rPr>
          <w:rStyle w:val="Quotationwithinthesentence"/>
          <w:i w:val="0"/>
          <w:iCs/>
        </w:rPr>
        <w:t>correspondence, Minister’s office commissions,</w:t>
      </w:r>
      <w:r w:rsidR="00A272D3">
        <w:rPr>
          <w:rStyle w:val="Quotationwithinthesentence"/>
          <w:i w:val="0"/>
          <w:iCs/>
        </w:rPr>
        <w:t xml:space="preserve"> and</w:t>
      </w:r>
      <w:r w:rsidR="007A674E" w:rsidRPr="007A674E">
        <w:rPr>
          <w:rStyle w:val="Quotationwithinthesentence"/>
          <w:i w:val="0"/>
          <w:iCs/>
        </w:rPr>
        <w:t xml:space="preserve"> decisions and actions from</w:t>
      </w:r>
      <w:r w:rsidR="007A674E">
        <w:rPr>
          <w:rStyle w:val="Quotationwithinthesentence"/>
          <w:i w:val="0"/>
          <w:iCs/>
        </w:rPr>
        <w:t xml:space="preserve"> </w:t>
      </w:r>
      <w:r w:rsidR="007A674E" w:rsidRPr="007A674E">
        <w:rPr>
          <w:rStyle w:val="Quotationwithinthesentence"/>
          <w:i w:val="0"/>
          <w:iCs/>
        </w:rPr>
        <w:t>meetings.</w:t>
      </w:r>
      <w:r w:rsidR="007A674E">
        <w:rPr>
          <w:rStyle w:val="Quotationwithinthesentence"/>
          <w:i w:val="0"/>
          <w:iCs/>
        </w:rPr>
        <w:t xml:space="preserve"> </w:t>
      </w:r>
      <w:r w:rsidR="00011604">
        <w:rPr>
          <w:rStyle w:val="Quotationwithinthesentence"/>
          <w:i w:val="0"/>
          <w:iCs/>
        </w:rPr>
        <w:t>A</w:t>
      </w:r>
      <w:r w:rsidR="007A674E">
        <w:rPr>
          <w:rStyle w:val="Quotationwithinthesentence"/>
          <w:i w:val="0"/>
          <w:iCs/>
        </w:rPr>
        <w:t xml:space="preserve"> </w:t>
      </w:r>
      <w:r w:rsidR="000D53CA">
        <w:rPr>
          <w:rStyle w:val="Quotationwithinthesentence"/>
          <w:i w:val="0"/>
          <w:iCs/>
        </w:rPr>
        <w:t>‘</w:t>
      </w:r>
      <w:r w:rsidR="007A674E">
        <w:rPr>
          <w:rStyle w:val="Quotationwithinthesentence"/>
          <w:i w:val="0"/>
          <w:iCs/>
        </w:rPr>
        <w:t>Ministerial Connect Dashboard</w:t>
      </w:r>
      <w:r w:rsidR="000D53CA">
        <w:rPr>
          <w:rStyle w:val="Quotationwithinthesentence"/>
          <w:i w:val="0"/>
          <w:iCs/>
        </w:rPr>
        <w:t>’</w:t>
      </w:r>
      <w:r w:rsidR="00011604">
        <w:rPr>
          <w:rStyle w:val="Quotationwithinthesentence"/>
          <w:i w:val="0"/>
          <w:iCs/>
        </w:rPr>
        <w:t xml:space="preserve"> </w:t>
      </w:r>
      <w:r w:rsidR="007A674E">
        <w:rPr>
          <w:rStyle w:val="Quotationwithinthesentence"/>
          <w:i w:val="0"/>
          <w:iCs/>
        </w:rPr>
        <w:t>supports this meeting and</w:t>
      </w:r>
      <w:r w:rsidR="000D53CA">
        <w:rPr>
          <w:rStyle w:val="Quotationwithinthesentence"/>
          <w:i w:val="0"/>
          <w:iCs/>
        </w:rPr>
        <w:t xml:space="preserve"> </w:t>
      </w:r>
      <w:r w:rsidR="00897BED">
        <w:rPr>
          <w:rStyle w:val="Quotationwithinthesentence"/>
          <w:i w:val="0"/>
          <w:iCs/>
        </w:rPr>
        <w:t>track</w:t>
      </w:r>
      <w:r w:rsidR="000D53CA">
        <w:rPr>
          <w:rStyle w:val="Quotationwithinthesentence"/>
          <w:i w:val="0"/>
          <w:iCs/>
        </w:rPr>
        <w:t>s</w:t>
      </w:r>
      <w:r w:rsidR="00897BED">
        <w:rPr>
          <w:rStyle w:val="Quotationwithinthesentence"/>
          <w:i w:val="0"/>
          <w:iCs/>
        </w:rPr>
        <w:t xml:space="preserve"> ministerial requests, OIA</w:t>
      </w:r>
      <w:r w:rsidR="000D53CA">
        <w:rPr>
          <w:rStyle w:val="Quotationwithinthesentence"/>
          <w:i w:val="0"/>
          <w:iCs/>
        </w:rPr>
        <w:t xml:space="preserve"> requests</w:t>
      </w:r>
      <w:r w:rsidR="00897BED">
        <w:rPr>
          <w:rStyle w:val="Quotationwithinthesentence"/>
          <w:i w:val="0"/>
          <w:iCs/>
        </w:rPr>
        <w:t xml:space="preserve">, parliamentary questions, cabinet papers and other information </w:t>
      </w:r>
      <w:r w:rsidR="000D53CA">
        <w:rPr>
          <w:rStyle w:val="Quotationwithinthesentence"/>
          <w:i w:val="0"/>
          <w:iCs/>
        </w:rPr>
        <w:t xml:space="preserve">related to </w:t>
      </w:r>
      <w:r w:rsidR="00897BED">
        <w:rPr>
          <w:rStyle w:val="Quotationwithinthesentence"/>
          <w:i w:val="0"/>
          <w:iCs/>
        </w:rPr>
        <w:t xml:space="preserve">the </w:t>
      </w:r>
      <w:r w:rsidR="00EE5D1D">
        <w:t>Ministerial and Strategic Services</w:t>
      </w:r>
      <w:r w:rsidR="00897BED">
        <w:rPr>
          <w:rStyle w:val="Quotationwithinthesentence"/>
          <w:i w:val="0"/>
          <w:iCs/>
        </w:rPr>
        <w:t xml:space="preserve"> team</w:t>
      </w:r>
      <w:r w:rsidR="000D53CA">
        <w:rPr>
          <w:rStyle w:val="Quotationwithinthesentence"/>
          <w:i w:val="0"/>
          <w:iCs/>
        </w:rPr>
        <w:t xml:space="preserve"> portfolio</w:t>
      </w:r>
      <w:r w:rsidR="00897BED">
        <w:rPr>
          <w:rStyle w:val="Quotationwithinthesentence"/>
          <w:i w:val="0"/>
          <w:iCs/>
        </w:rPr>
        <w:t>.</w:t>
      </w:r>
    </w:p>
    <w:p w14:paraId="523547FD" w14:textId="18818916" w:rsidR="007F5E9D" w:rsidRDefault="007F5E9D" w:rsidP="007F5E9D">
      <w:pPr>
        <w:pStyle w:val="BodyText"/>
      </w:pPr>
      <w:r>
        <w:rPr>
          <w:rStyle w:val="Quotationwithinthesentence"/>
          <w:i w:val="0"/>
          <w:iCs/>
        </w:rPr>
        <w:t xml:space="preserve">In late October – early November 2025, we surveyed staff on their </w:t>
      </w:r>
      <w:r>
        <w:t>impressions of the signals sent by leadership about the disclosure of information under the OIA.</w:t>
      </w:r>
      <w:r>
        <w:rPr>
          <w:rStyle w:val="FootnoteReference"/>
        </w:rPr>
        <w:footnoteReference w:id="5"/>
      </w:r>
      <w:r>
        <w:t xml:space="preserve"> ‘Signals’ could include specific messaging from leaders about the Act, or actions demonstrating support for the disclosure of information under the OIA.</w:t>
      </w:r>
    </w:p>
    <w:p w14:paraId="7B2B3ECC" w14:textId="37785664" w:rsidR="00CF1160" w:rsidRDefault="00CF1160" w:rsidP="006F4F9D">
      <w:pPr>
        <w:pStyle w:val="BodyText"/>
      </w:pPr>
      <w:r>
        <w:t xml:space="preserve">Around </w:t>
      </w:r>
      <w:r w:rsidR="00231A3B">
        <w:t>90</w:t>
      </w:r>
      <w:r>
        <w:t xml:space="preserve"> percent of survey respondents indicated that the Chief Executive was strongly or moderately pro disclosure under the A</w:t>
      </w:r>
      <w:r w:rsidR="007E66FE">
        <w:t>ct</w:t>
      </w:r>
      <w:r>
        <w:t xml:space="preserve">. Tier two leaders were rated </w:t>
      </w:r>
      <w:r w:rsidR="00231A3B">
        <w:t>the same</w:t>
      </w:r>
      <w:r>
        <w:t>. See below:</w:t>
      </w:r>
    </w:p>
    <w:p w14:paraId="553021E9" w14:textId="77777777" w:rsidR="00CF1160" w:rsidRDefault="00CF1160" w:rsidP="009E0C62">
      <w:pPr>
        <w:pStyle w:val="Tableoffiguresheading"/>
      </w:pPr>
      <w:r w:rsidRPr="00137529">
        <w:t>Staff impressions of the signals sent by leadership about the disclosure of information under the OIA</w:t>
      </w:r>
      <w:r>
        <w:rPr>
          <w:rStyle w:val="FootnoteReference"/>
          <w:b w:val="0"/>
          <w:bCs w:val="0"/>
          <w:iCs w:val="0"/>
        </w:rPr>
        <w:footnoteReference w:id="6"/>
      </w:r>
    </w:p>
    <w:tbl>
      <w:tblPr>
        <w:tblStyle w:val="TableGrid"/>
        <w:tblW w:w="5000" w:type="pct"/>
        <w:tblLook w:val="04A0" w:firstRow="1" w:lastRow="0" w:firstColumn="1" w:lastColumn="0" w:noHBand="0" w:noVBand="1"/>
      </w:tblPr>
      <w:tblGrid>
        <w:gridCol w:w="2322"/>
        <w:gridCol w:w="2322"/>
        <w:gridCol w:w="2322"/>
        <w:gridCol w:w="2322"/>
      </w:tblGrid>
      <w:tr w:rsidR="00DD2FCC" w14:paraId="174C9221" w14:textId="77777777" w:rsidTr="00C717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D15CE6E" w14:textId="77777777" w:rsidR="00CF1160" w:rsidRPr="00C82E75" w:rsidRDefault="00CF1160" w:rsidP="009E0C62">
            <w:pPr>
              <w:pStyle w:val="BodyText"/>
              <w:keepNext/>
              <w:keepLines/>
              <w:rPr>
                <w:color w:val="FFFFFF" w:themeColor="background1"/>
              </w:rPr>
            </w:pPr>
          </w:p>
        </w:tc>
        <w:tc>
          <w:tcPr>
            <w:tcW w:w="1250" w:type="pct"/>
          </w:tcPr>
          <w:p w14:paraId="389D1566" w14:textId="77777777" w:rsidR="00CF1160" w:rsidRPr="00C82E75" w:rsidRDefault="00CF1160" w:rsidP="009E0C62">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sidRPr="00C82E75">
              <w:rPr>
                <w:color w:val="FFFFFF" w:themeColor="background1"/>
              </w:rPr>
              <w:t xml:space="preserve">Strongly or moderately pro </w:t>
            </w:r>
            <w:r>
              <w:rPr>
                <w:color w:val="FFFFFF" w:themeColor="background1"/>
              </w:rPr>
              <w:t>disclosure</w:t>
            </w:r>
            <w:r w:rsidRPr="00C82E75">
              <w:rPr>
                <w:color w:val="FFFFFF" w:themeColor="background1"/>
              </w:rPr>
              <w:t xml:space="preserve"> </w:t>
            </w:r>
            <w:r>
              <w:rPr>
                <w:color w:val="FFFFFF" w:themeColor="background1"/>
              </w:rPr>
              <w:t>under the OIA</w:t>
            </w:r>
          </w:p>
        </w:tc>
        <w:tc>
          <w:tcPr>
            <w:tcW w:w="1250" w:type="pct"/>
          </w:tcPr>
          <w:p w14:paraId="7D4AAFCF" w14:textId="77777777" w:rsidR="00CF1160" w:rsidRPr="00C82E75" w:rsidRDefault="00CF1160" w:rsidP="009E0C62">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Strongly or moderately anti disclosure under the OIA</w:t>
            </w:r>
          </w:p>
        </w:tc>
        <w:tc>
          <w:tcPr>
            <w:tcW w:w="1250" w:type="pct"/>
          </w:tcPr>
          <w:p w14:paraId="35479C86" w14:textId="77777777" w:rsidR="00CF1160" w:rsidRPr="00C82E75" w:rsidRDefault="00CF1160" w:rsidP="009E0C62">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They are silent on the issue or ‘I don’t know’</w:t>
            </w:r>
          </w:p>
        </w:tc>
      </w:tr>
      <w:tr w:rsidR="00CF1160" w14:paraId="3DAFD281" w14:textId="77777777" w:rsidTr="00C71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F8EC078" w14:textId="77777777" w:rsidR="00CF1160" w:rsidRDefault="00CF1160" w:rsidP="00C7174D">
            <w:pPr>
              <w:pStyle w:val="BodyText"/>
            </w:pPr>
            <w:r>
              <w:t>Chief Executive</w:t>
            </w:r>
          </w:p>
        </w:tc>
        <w:tc>
          <w:tcPr>
            <w:tcW w:w="1250" w:type="pct"/>
            <w:shd w:val="clear" w:color="auto" w:fill="auto"/>
          </w:tcPr>
          <w:p w14:paraId="527ABC8B" w14:textId="756B8E4C" w:rsidR="00CF1160" w:rsidRDefault="00231A3B" w:rsidP="00C7174D">
            <w:pPr>
              <w:pStyle w:val="BodyText"/>
              <w:cnfStyle w:val="000000100000" w:firstRow="0" w:lastRow="0" w:firstColumn="0" w:lastColumn="0" w:oddVBand="0" w:evenVBand="0" w:oddHBand="1" w:evenHBand="0" w:firstRowFirstColumn="0" w:firstRowLastColumn="0" w:lastRowFirstColumn="0" w:lastRowLastColumn="0"/>
            </w:pPr>
            <w:r>
              <w:t>90</w:t>
            </w:r>
            <w:r w:rsidR="00CF1160">
              <w:t>%</w:t>
            </w:r>
          </w:p>
        </w:tc>
        <w:tc>
          <w:tcPr>
            <w:tcW w:w="1250" w:type="pct"/>
            <w:shd w:val="clear" w:color="auto" w:fill="auto"/>
          </w:tcPr>
          <w:p w14:paraId="49A01190" w14:textId="77777777" w:rsidR="00CF1160" w:rsidRDefault="00CF1160" w:rsidP="00C7174D">
            <w:pPr>
              <w:pStyle w:val="BodyText"/>
              <w:cnfStyle w:val="000000100000" w:firstRow="0" w:lastRow="0" w:firstColumn="0" w:lastColumn="0" w:oddVBand="0" w:evenVBand="0" w:oddHBand="1" w:evenHBand="0" w:firstRowFirstColumn="0" w:firstRowLastColumn="0" w:lastRowFirstColumn="0" w:lastRowLastColumn="0"/>
            </w:pPr>
            <w:r>
              <w:t>0%</w:t>
            </w:r>
          </w:p>
        </w:tc>
        <w:tc>
          <w:tcPr>
            <w:tcW w:w="1250" w:type="pct"/>
            <w:shd w:val="clear" w:color="auto" w:fill="auto"/>
          </w:tcPr>
          <w:p w14:paraId="1CCE9ED3" w14:textId="3944BDAB" w:rsidR="00CF1160" w:rsidRDefault="00231A3B" w:rsidP="00C7174D">
            <w:pPr>
              <w:pStyle w:val="BodyText"/>
              <w:cnfStyle w:val="000000100000" w:firstRow="0" w:lastRow="0" w:firstColumn="0" w:lastColumn="0" w:oddVBand="0" w:evenVBand="0" w:oddHBand="1" w:evenHBand="0" w:firstRowFirstColumn="0" w:firstRowLastColumn="0" w:lastRowFirstColumn="0" w:lastRowLastColumn="0"/>
            </w:pPr>
            <w:r>
              <w:t>10</w:t>
            </w:r>
            <w:r w:rsidR="00CF1160">
              <w:t>%</w:t>
            </w:r>
          </w:p>
        </w:tc>
      </w:tr>
      <w:tr w:rsidR="00CF1160" w14:paraId="184BA6A0" w14:textId="77777777" w:rsidTr="00C717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D2B6E24" w14:textId="289DB9B4" w:rsidR="00CF1160" w:rsidRDefault="00CF1160" w:rsidP="00C7174D">
            <w:pPr>
              <w:pStyle w:val="BodyText"/>
            </w:pPr>
            <w:r>
              <w:t xml:space="preserve">Tier </w:t>
            </w:r>
            <w:r w:rsidR="007E473F">
              <w:t>two</w:t>
            </w:r>
            <w:r>
              <w:t xml:space="preserve"> leaders</w:t>
            </w:r>
          </w:p>
        </w:tc>
        <w:tc>
          <w:tcPr>
            <w:tcW w:w="1250" w:type="pct"/>
          </w:tcPr>
          <w:p w14:paraId="262D154D" w14:textId="30419CDC" w:rsidR="00CF1160" w:rsidRDefault="00231A3B" w:rsidP="00C7174D">
            <w:pPr>
              <w:pStyle w:val="BodyText"/>
              <w:cnfStyle w:val="000000010000" w:firstRow="0" w:lastRow="0" w:firstColumn="0" w:lastColumn="0" w:oddVBand="0" w:evenVBand="0" w:oddHBand="0" w:evenHBand="1" w:firstRowFirstColumn="0" w:firstRowLastColumn="0" w:lastRowFirstColumn="0" w:lastRowLastColumn="0"/>
            </w:pPr>
            <w:r>
              <w:t>90</w:t>
            </w:r>
            <w:r w:rsidR="00CF1160">
              <w:t>%</w:t>
            </w:r>
          </w:p>
        </w:tc>
        <w:tc>
          <w:tcPr>
            <w:tcW w:w="1250" w:type="pct"/>
          </w:tcPr>
          <w:p w14:paraId="2A96E39F" w14:textId="7B5FC33B" w:rsidR="00CF1160" w:rsidRDefault="00231A3B" w:rsidP="00C7174D">
            <w:pPr>
              <w:pStyle w:val="BodyText"/>
              <w:cnfStyle w:val="000000010000" w:firstRow="0" w:lastRow="0" w:firstColumn="0" w:lastColumn="0" w:oddVBand="0" w:evenVBand="0" w:oddHBand="0" w:evenHBand="1" w:firstRowFirstColumn="0" w:firstRowLastColumn="0" w:lastRowFirstColumn="0" w:lastRowLastColumn="0"/>
            </w:pPr>
            <w:r>
              <w:t>0</w:t>
            </w:r>
            <w:r w:rsidR="00CF1160">
              <w:t>%</w:t>
            </w:r>
          </w:p>
        </w:tc>
        <w:tc>
          <w:tcPr>
            <w:tcW w:w="1250" w:type="pct"/>
          </w:tcPr>
          <w:p w14:paraId="79A70A86" w14:textId="781E260D" w:rsidR="00CF1160" w:rsidRDefault="00231A3B" w:rsidP="00C7174D">
            <w:pPr>
              <w:pStyle w:val="BodyText"/>
              <w:cnfStyle w:val="000000010000" w:firstRow="0" w:lastRow="0" w:firstColumn="0" w:lastColumn="0" w:oddVBand="0" w:evenVBand="0" w:oddHBand="0" w:evenHBand="1" w:firstRowFirstColumn="0" w:firstRowLastColumn="0" w:lastRowFirstColumn="0" w:lastRowLastColumn="0"/>
            </w:pPr>
            <w:r>
              <w:t>10</w:t>
            </w:r>
            <w:r w:rsidR="00CF1160">
              <w:t>%</w:t>
            </w:r>
          </w:p>
        </w:tc>
      </w:tr>
    </w:tbl>
    <w:p w14:paraId="17B98F5B" w14:textId="77777777" w:rsidR="000D53CA" w:rsidRDefault="000D53CA" w:rsidP="00D369F5">
      <w:pPr>
        <w:pStyle w:val="BodyText"/>
      </w:pPr>
    </w:p>
    <w:p w14:paraId="0F791719" w14:textId="1CF019D3" w:rsidR="0072270D" w:rsidRDefault="0063428F" w:rsidP="00343927">
      <w:pPr>
        <w:pStyle w:val="BodyText"/>
      </w:pPr>
      <w:r>
        <w:t xml:space="preserve">Across the </w:t>
      </w:r>
      <w:r w:rsidR="0039518D">
        <w:t xml:space="preserve">four other </w:t>
      </w:r>
      <w:r>
        <w:t xml:space="preserve">agencies investigated, the average rating for Chief Executives being strongly or moderately pro-disclosure was approximately </w:t>
      </w:r>
      <w:r w:rsidR="0039518D">
        <w:t>49</w:t>
      </w:r>
      <w:r>
        <w:t xml:space="preserve"> percent.</w:t>
      </w:r>
      <w:r w:rsidR="0039518D">
        <w:rPr>
          <w:rStyle w:val="FootnoteReference"/>
        </w:rPr>
        <w:footnoteReference w:id="7"/>
      </w:r>
      <w:r w:rsidR="00231A3B">
        <w:t xml:space="preserve"> </w:t>
      </w:r>
    </w:p>
    <w:p w14:paraId="1A64E7EB" w14:textId="3766713A" w:rsidR="0072270D" w:rsidRDefault="000D53CA" w:rsidP="00343927">
      <w:pPr>
        <w:pStyle w:val="BodyText"/>
      </w:pPr>
      <w:r>
        <w:t>The rating from surveyed staff at the Ministry is significantly higher than average and was the</w:t>
      </w:r>
      <w:r w:rsidR="00231A3B">
        <w:t xml:space="preserve"> highest </w:t>
      </w:r>
      <w:r w:rsidR="0072270D">
        <w:t>of the five investigated agencies</w:t>
      </w:r>
      <w:r>
        <w:t xml:space="preserve">. </w:t>
      </w:r>
      <w:r w:rsidR="0072270D">
        <w:t xml:space="preserve">We also note none of the other four agencies received </w:t>
      </w:r>
      <w:r w:rsidR="0039518D">
        <w:t>0</w:t>
      </w:r>
      <w:r w:rsidR="0072270D">
        <w:t xml:space="preserve"> percent of staff survey respondents stating that leadership sent strongly or moderately anti disclosure messages about the OIA. </w:t>
      </w:r>
    </w:p>
    <w:p w14:paraId="2BD00BCB" w14:textId="3ADD7227" w:rsidR="00285F31" w:rsidRDefault="000D53CA" w:rsidP="00343927">
      <w:pPr>
        <w:pStyle w:val="BodyText"/>
      </w:pPr>
      <w:r>
        <w:t>Th</w:t>
      </w:r>
      <w:r w:rsidR="0072270D">
        <w:t>ese staff survey results are</w:t>
      </w:r>
      <w:r>
        <w:t xml:space="preserve"> </w:t>
      </w:r>
      <w:r w:rsidR="000433F4">
        <w:t>commendable</w:t>
      </w:r>
      <w:r>
        <w:t xml:space="preserve"> and may be due to </w:t>
      </w:r>
      <w:r w:rsidR="0072270D">
        <w:t xml:space="preserve">the consistent positive </w:t>
      </w:r>
      <w:r>
        <w:t>messaging about the OIA and openness</w:t>
      </w:r>
      <w:r w:rsidR="0072270D">
        <w:t xml:space="preserve"> from the Chief Executive and the </w:t>
      </w:r>
      <w:r w:rsidR="004E61E1">
        <w:t>Senior Leadership Team</w:t>
      </w:r>
      <w:r w:rsidR="0072270D">
        <w:t>.</w:t>
      </w:r>
      <w:bookmarkStart w:id="21" w:name="_Hlk224802230"/>
      <w:r w:rsidR="0072270D">
        <w:t xml:space="preserve"> T</w:t>
      </w:r>
      <w:r w:rsidR="00D52C4C">
        <w:t xml:space="preserve">he results </w:t>
      </w:r>
      <w:r w:rsidR="0072270D">
        <w:t xml:space="preserve">indicate that the positive </w:t>
      </w:r>
      <w:r w:rsidR="0005693E">
        <w:t xml:space="preserve">messages </w:t>
      </w:r>
      <w:r w:rsidR="0072270D">
        <w:t xml:space="preserve">from senior leaders </w:t>
      </w:r>
      <w:r w:rsidR="00231A3B">
        <w:t>ha</w:t>
      </w:r>
      <w:r w:rsidR="0005693E">
        <w:t>ve</w:t>
      </w:r>
      <w:r w:rsidR="00231A3B">
        <w:t xml:space="preserve"> filtered across the organisation. </w:t>
      </w:r>
    </w:p>
    <w:p w14:paraId="7AE3E18E" w14:textId="11AEAE5F" w:rsidR="00CA50F6" w:rsidRDefault="00004B8B" w:rsidP="00343927">
      <w:pPr>
        <w:pStyle w:val="BodyText"/>
      </w:pPr>
      <w:r>
        <w:t xml:space="preserve">From the evidence supplied, </w:t>
      </w:r>
      <w:r w:rsidR="007F4C01">
        <w:t xml:space="preserve">the </w:t>
      </w:r>
      <w:r>
        <w:t>internal culture</w:t>
      </w:r>
      <w:r w:rsidR="007F4C01">
        <w:t xml:space="preserve"> appears</w:t>
      </w:r>
      <w:r>
        <w:t xml:space="preserve"> open and transparen</w:t>
      </w:r>
      <w:r w:rsidR="007F4C01">
        <w:t>t</w:t>
      </w:r>
      <w:r>
        <w:t xml:space="preserve">, </w:t>
      </w:r>
      <w:r w:rsidR="007F4C01">
        <w:t>which staff see as key</w:t>
      </w:r>
      <w:r>
        <w:t xml:space="preserve"> </w:t>
      </w:r>
      <w:r w:rsidR="0005693E">
        <w:t>in</w:t>
      </w:r>
      <w:r>
        <w:t xml:space="preserve"> enabl</w:t>
      </w:r>
      <w:r w:rsidR="0005693E">
        <w:t>ing</w:t>
      </w:r>
      <w:r>
        <w:t xml:space="preserve"> the organisation to achieve its goals. </w:t>
      </w:r>
      <w:r w:rsidR="004F5F8A">
        <w:t>We encourage leaders to</w:t>
      </w:r>
      <w:r>
        <w:t xml:space="preserve"> continue</w:t>
      </w:r>
      <w:r w:rsidR="004F5F8A">
        <w:t xml:space="preserve"> look</w:t>
      </w:r>
      <w:r w:rsidR="0005693E">
        <w:t>ing</w:t>
      </w:r>
      <w:r w:rsidR="004F5F8A">
        <w:t xml:space="preserve"> for opportunities to promote the</w:t>
      </w:r>
      <w:r w:rsidR="00C27DDC">
        <w:t xml:space="preserve"> OIA</w:t>
      </w:r>
      <w:r w:rsidR="004F5F8A">
        <w:t xml:space="preserve"> on a regular, ongoing basis</w:t>
      </w:r>
      <w:r>
        <w:t>.</w:t>
      </w:r>
    </w:p>
    <w:p w14:paraId="45A69582" w14:textId="4FE94F12" w:rsidR="000C6D20" w:rsidRDefault="000C6D20" w:rsidP="000C6D20">
      <w:pPr>
        <w:pStyle w:val="Heading2"/>
      </w:pPr>
      <w:bookmarkStart w:id="22" w:name="_Fostering_a_culture"/>
      <w:bookmarkStart w:id="23" w:name="_Toc239155251"/>
      <w:bookmarkEnd w:id="21"/>
      <w:bookmarkEnd w:id="22"/>
      <w:r>
        <w:t xml:space="preserve">Fostering a culture of openness </w:t>
      </w:r>
      <w:r w:rsidR="00D70264">
        <w:t xml:space="preserve">and transparency </w:t>
      </w:r>
      <w:r>
        <w:t xml:space="preserve">in </w:t>
      </w:r>
      <w:r w:rsidR="00DA29A2">
        <w:t>a new</w:t>
      </w:r>
      <w:r>
        <w:t xml:space="preserve"> agency</w:t>
      </w:r>
      <w:bookmarkEnd w:id="23"/>
    </w:p>
    <w:p w14:paraId="4D9B632B" w14:textId="38AC6412" w:rsidR="00524288" w:rsidRDefault="00524288" w:rsidP="00524288">
      <w:pPr>
        <w:pStyle w:val="BodyText"/>
      </w:pPr>
      <w:r>
        <w:t xml:space="preserve">We surveyed staff about their impressions of </w:t>
      </w:r>
      <w:r w:rsidR="00CD10F1">
        <w:t xml:space="preserve">the </w:t>
      </w:r>
      <w:r w:rsidR="003209E7">
        <w:t>Ministry</w:t>
      </w:r>
      <w:r>
        <w:t>’s commitment to a culture of openness.</w:t>
      </w:r>
      <w:r w:rsidRPr="00995102">
        <w:rPr>
          <w:rStyle w:val="FootnoteReference"/>
        </w:rPr>
        <w:footnoteReference w:id="8"/>
      </w:r>
      <w:r>
        <w:t xml:space="preserve"> </w:t>
      </w:r>
      <w:r w:rsidR="00CD10F1">
        <w:t>All o</w:t>
      </w:r>
      <w:r>
        <w:t>f those who responded rated the agency as being strongly or moderately pro-openness.</w:t>
      </w:r>
      <w:r w:rsidRPr="00431939">
        <w:t xml:space="preserve"> </w:t>
      </w:r>
      <w:r w:rsidR="00B52781">
        <w:t>See below:</w:t>
      </w:r>
    </w:p>
    <w:p w14:paraId="4FD9B5C2" w14:textId="77777777" w:rsidR="00524288" w:rsidRDefault="00524288" w:rsidP="00524288">
      <w:pPr>
        <w:pStyle w:val="Tableoffiguresheading"/>
      </w:pPr>
      <w:r w:rsidRPr="00F743EC">
        <w:t>Staff impressions of the agency's overall commitment to a culture of openness</w:t>
      </w:r>
    </w:p>
    <w:tbl>
      <w:tblPr>
        <w:tblStyle w:val="TableGrid"/>
        <w:tblW w:w="5000" w:type="pct"/>
        <w:tblLook w:val="04A0" w:firstRow="1" w:lastRow="0" w:firstColumn="1" w:lastColumn="0" w:noHBand="0" w:noVBand="1"/>
      </w:tblPr>
      <w:tblGrid>
        <w:gridCol w:w="3096"/>
        <w:gridCol w:w="3097"/>
        <w:gridCol w:w="3095"/>
      </w:tblGrid>
      <w:tr w:rsidR="00524288" w14:paraId="52E0B2DF" w14:textId="77777777" w:rsidTr="00524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1FF59EF" w14:textId="77777777" w:rsidR="00524288" w:rsidRPr="00C82E75" w:rsidRDefault="00524288" w:rsidP="00C7174D">
            <w:pPr>
              <w:pStyle w:val="BodyText"/>
              <w:rPr>
                <w:color w:val="FFFFFF" w:themeColor="background1"/>
              </w:rPr>
            </w:pPr>
            <w:r w:rsidRPr="00C82E75">
              <w:rPr>
                <w:color w:val="FFFFFF" w:themeColor="background1"/>
              </w:rPr>
              <w:t>Strongly or moderately pro</w:t>
            </w:r>
            <w:r>
              <w:rPr>
                <w:color w:val="FFFFFF" w:themeColor="background1"/>
              </w:rPr>
              <w:t>-</w:t>
            </w:r>
            <w:r w:rsidRPr="00C82E75">
              <w:rPr>
                <w:color w:val="FFFFFF" w:themeColor="background1"/>
              </w:rPr>
              <w:t xml:space="preserve">openness </w:t>
            </w:r>
          </w:p>
        </w:tc>
        <w:tc>
          <w:tcPr>
            <w:tcW w:w="1667" w:type="pct"/>
          </w:tcPr>
          <w:p w14:paraId="1C2A0C54" w14:textId="77777777" w:rsidR="00524288" w:rsidRPr="00C82E75" w:rsidRDefault="00524288" w:rsidP="00C7174D">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Strongly or moderately anti-openness </w:t>
            </w:r>
          </w:p>
        </w:tc>
        <w:tc>
          <w:tcPr>
            <w:tcW w:w="1666" w:type="pct"/>
          </w:tcPr>
          <w:p w14:paraId="1427B894" w14:textId="77777777" w:rsidR="00524288" w:rsidRPr="00C82E75" w:rsidRDefault="00524288" w:rsidP="00C7174D">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It is silent on the issue or ‘I don’t know’</w:t>
            </w:r>
          </w:p>
        </w:tc>
      </w:tr>
      <w:tr w:rsidR="00524288" w14:paraId="17ABF9F4" w14:textId="77777777" w:rsidTr="00524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shd w:val="clear" w:color="000000" w:fill="auto"/>
          </w:tcPr>
          <w:p w14:paraId="113AFC31" w14:textId="2C73F0A9" w:rsidR="00524288" w:rsidRDefault="00C31C4C" w:rsidP="00C7174D">
            <w:pPr>
              <w:pStyle w:val="BodyText"/>
            </w:pPr>
            <w:r>
              <w:t>100</w:t>
            </w:r>
            <w:r w:rsidR="00524288">
              <w:t>%</w:t>
            </w:r>
          </w:p>
        </w:tc>
        <w:tc>
          <w:tcPr>
            <w:tcW w:w="1667" w:type="pct"/>
            <w:shd w:val="clear" w:color="000000" w:fill="auto"/>
          </w:tcPr>
          <w:p w14:paraId="1EE99BD9" w14:textId="2CDD51E4" w:rsidR="00524288" w:rsidRDefault="00C31C4C" w:rsidP="00C7174D">
            <w:pPr>
              <w:pStyle w:val="BodyText"/>
              <w:cnfStyle w:val="000000100000" w:firstRow="0" w:lastRow="0" w:firstColumn="0" w:lastColumn="0" w:oddVBand="0" w:evenVBand="0" w:oddHBand="1" w:evenHBand="0" w:firstRowFirstColumn="0" w:firstRowLastColumn="0" w:lastRowFirstColumn="0" w:lastRowLastColumn="0"/>
            </w:pPr>
            <w:r>
              <w:t>0</w:t>
            </w:r>
            <w:r w:rsidR="00524288">
              <w:t>%</w:t>
            </w:r>
          </w:p>
        </w:tc>
        <w:tc>
          <w:tcPr>
            <w:tcW w:w="1666" w:type="pct"/>
            <w:shd w:val="clear" w:color="000000" w:fill="auto"/>
          </w:tcPr>
          <w:p w14:paraId="030CA894" w14:textId="0198937D" w:rsidR="00524288" w:rsidRDefault="00C31C4C" w:rsidP="00C7174D">
            <w:pPr>
              <w:pStyle w:val="BodyText"/>
              <w:cnfStyle w:val="000000100000" w:firstRow="0" w:lastRow="0" w:firstColumn="0" w:lastColumn="0" w:oddVBand="0" w:evenVBand="0" w:oddHBand="1" w:evenHBand="0" w:firstRowFirstColumn="0" w:firstRowLastColumn="0" w:lastRowFirstColumn="0" w:lastRowLastColumn="0"/>
            </w:pPr>
            <w:r>
              <w:t>0</w:t>
            </w:r>
            <w:r w:rsidR="00524288">
              <w:t>%</w:t>
            </w:r>
          </w:p>
        </w:tc>
      </w:tr>
    </w:tbl>
    <w:p w14:paraId="3AEB87BB" w14:textId="77777777" w:rsidR="00524288" w:rsidRDefault="00524288" w:rsidP="003F60C7">
      <w:pPr>
        <w:pStyle w:val="Whitespace"/>
      </w:pPr>
    </w:p>
    <w:p w14:paraId="318ACA80" w14:textId="3D75FEB9" w:rsidR="005F2CB5" w:rsidRDefault="00C31C4C" w:rsidP="00636D95">
      <w:pPr>
        <w:pStyle w:val="BodyText"/>
      </w:pPr>
      <w:r>
        <w:t xml:space="preserve">It </w:t>
      </w:r>
      <w:r w:rsidR="00982CF9">
        <w:t>i</w:t>
      </w:r>
      <w:r>
        <w:t xml:space="preserve">s clear from the </w:t>
      </w:r>
      <w:r w:rsidR="00CD10F1">
        <w:t xml:space="preserve">staff </w:t>
      </w:r>
      <w:r>
        <w:t>survey</w:t>
      </w:r>
      <w:r w:rsidR="004300B5">
        <w:t xml:space="preserve">, </w:t>
      </w:r>
      <w:r w:rsidR="00CD10F1">
        <w:t xml:space="preserve">agency </w:t>
      </w:r>
      <w:r w:rsidR="004300B5">
        <w:t>questionnaire,</w:t>
      </w:r>
      <w:r>
        <w:t xml:space="preserve"> </w:t>
      </w:r>
      <w:r w:rsidR="008A3644">
        <w:t xml:space="preserve">and </w:t>
      </w:r>
      <w:r>
        <w:t>interviews with staff and the</w:t>
      </w:r>
      <w:r w:rsidR="00CD10F1">
        <w:t xml:space="preserve"> Chief Executive </w:t>
      </w:r>
      <w:r>
        <w:t>that there has been strong and deliberate</w:t>
      </w:r>
      <w:r w:rsidR="00CD10F1">
        <w:t xml:space="preserve"> messaging about openness and transparency. A staff interviewee considered that the Chief Executive had been consistent and clear that she </w:t>
      </w:r>
      <w:r w:rsidR="00982CF9">
        <w:t>‘</w:t>
      </w:r>
      <w:r w:rsidR="00982CF9" w:rsidRPr="00982CF9">
        <w:rPr>
          <w:rStyle w:val="Quotationwithinthesentence"/>
        </w:rPr>
        <w:t>wanted to maintain transparency’</w:t>
      </w:r>
      <w:r w:rsidR="00982CF9">
        <w:t>, and a culture where people are ‘</w:t>
      </w:r>
      <w:r w:rsidR="00982CF9" w:rsidRPr="00982CF9">
        <w:rPr>
          <w:rStyle w:val="Quotationwithinthesentence"/>
        </w:rPr>
        <w:t>looped in</w:t>
      </w:r>
      <w:r w:rsidR="00982CF9">
        <w:t>’</w:t>
      </w:r>
      <w:r w:rsidR="0005693E">
        <w:t>,</w:t>
      </w:r>
      <w:r w:rsidR="00982CF9">
        <w:t xml:space="preserve"> where it is helpful, not holding information in silos. </w:t>
      </w:r>
      <w:r w:rsidR="004300B5">
        <w:t xml:space="preserve">This is reflected in the highly positive response to this survey question, which is the highest percentage observed in this cohort of investigations, </w:t>
      </w:r>
      <w:r w:rsidR="00982CF9">
        <w:t xml:space="preserve">and </w:t>
      </w:r>
      <w:r w:rsidR="0005693E">
        <w:t xml:space="preserve">is </w:t>
      </w:r>
      <w:r w:rsidR="004300B5">
        <w:t>commendable.</w:t>
      </w:r>
    </w:p>
    <w:p w14:paraId="6B167B5B" w14:textId="5ACD1A01" w:rsidR="00C40D12" w:rsidRDefault="00DF1C2A" w:rsidP="00636D95">
      <w:pPr>
        <w:pStyle w:val="BodyText"/>
        <w:rPr>
          <w:rStyle w:val="Quotationwithinthesentence"/>
        </w:rPr>
      </w:pPr>
      <w:r>
        <w:t xml:space="preserve">The Ministry itself is quite small, with under 90 employees. It also has an extremely streamlined structure, with only four layers between an </w:t>
      </w:r>
      <w:r w:rsidR="008A3644">
        <w:t>A</w:t>
      </w:r>
      <w:r>
        <w:t xml:space="preserve">dvisor and the Chief Executive. </w:t>
      </w:r>
      <w:r w:rsidR="008A3644">
        <w:t>Its</w:t>
      </w:r>
      <w:r>
        <w:t xml:space="preserve"> size</w:t>
      </w:r>
      <w:r w:rsidR="008A3644">
        <w:t xml:space="preserve"> and relatively flat structure may mean </w:t>
      </w:r>
      <w:r>
        <w:t>the culture lends itself to being open and transparent</w:t>
      </w:r>
      <w:r w:rsidR="008A3644">
        <w:rPr>
          <w:rStyle w:val="Quotationwithinthesentence"/>
        </w:rPr>
        <w:t xml:space="preserve">. </w:t>
      </w:r>
    </w:p>
    <w:p w14:paraId="7EF90EFB" w14:textId="0036268F" w:rsidR="00CB3156" w:rsidRDefault="0067563E" w:rsidP="00C00805">
      <w:pPr>
        <w:pStyle w:val="BodyText"/>
      </w:pPr>
      <w:r>
        <w:t>As a new agency, the</w:t>
      </w:r>
      <w:r w:rsidR="008A3644">
        <w:t xml:space="preserve"> Chief Executive and </w:t>
      </w:r>
      <w:r w:rsidR="00BE185C">
        <w:t>Senior Leadership Team</w:t>
      </w:r>
      <w:r>
        <w:t xml:space="preserve"> </w:t>
      </w:r>
      <w:r w:rsidR="00924D65">
        <w:t xml:space="preserve">had an </w:t>
      </w:r>
      <w:r>
        <w:t xml:space="preserve">opportunity to build and foster </w:t>
      </w:r>
      <w:r w:rsidR="00BE185C">
        <w:t>the</w:t>
      </w:r>
      <w:r>
        <w:t xml:space="preserve"> internal culture from scratch. </w:t>
      </w:r>
      <w:r w:rsidR="00924D65">
        <w:t>It is positive that the</w:t>
      </w:r>
      <w:r w:rsidR="004300B5">
        <w:t xml:space="preserve"> OIA</w:t>
      </w:r>
      <w:r w:rsidR="00924D65">
        <w:t xml:space="preserve"> has been a</w:t>
      </w:r>
      <w:r w:rsidR="004300B5">
        <w:t xml:space="preserve"> key tenet of the Ministry’s approach to it</w:t>
      </w:r>
      <w:r w:rsidR="00C00805">
        <w:t>s</w:t>
      </w:r>
      <w:r w:rsidR="004300B5">
        <w:t xml:space="preserve"> work and culture.</w:t>
      </w:r>
      <w:r w:rsidR="00CB3156">
        <w:t xml:space="preserve"> In its response to our </w:t>
      </w:r>
      <w:r w:rsidR="00924D65">
        <w:t xml:space="preserve">agency </w:t>
      </w:r>
      <w:r w:rsidR="00CB3156">
        <w:t xml:space="preserve">questionnaire, </w:t>
      </w:r>
      <w:r w:rsidR="00924D65">
        <w:t xml:space="preserve">the Ministry stated </w:t>
      </w:r>
      <w:r w:rsidR="00CB3156">
        <w:t xml:space="preserve">that </w:t>
      </w:r>
      <w:r w:rsidR="00C00805">
        <w:t>‘</w:t>
      </w:r>
      <w:r w:rsidR="00924D65" w:rsidRPr="00924D65">
        <w:rPr>
          <w:rStyle w:val="Quotationwithinthesentence"/>
        </w:rPr>
        <w:t>b</w:t>
      </w:r>
      <w:r w:rsidR="00BA3DDE" w:rsidRPr="00924D65">
        <w:rPr>
          <w:rStyle w:val="Quotationwithinthesentence"/>
        </w:rPr>
        <w:t>uilding strong relationships and fostering a deeper understanding of the principles of</w:t>
      </w:r>
      <w:r w:rsidR="00CB3156" w:rsidRPr="00924D65">
        <w:rPr>
          <w:rStyle w:val="Quotationwithinthesentence"/>
        </w:rPr>
        <w:t xml:space="preserve"> </w:t>
      </w:r>
      <w:r w:rsidR="00BA3DDE" w:rsidRPr="00924D65">
        <w:rPr>
          <w:rStyle w:val="Quotationwithinthesentence"/>
        </w:rPr>
        <w:t>the OIA are central to the Ministry’s approach</w:t>
      </w:r>
      <w:r w:rsidR="00C00805" w:rsidRPr="00924D65">
        <w:rPr>
          <w:rStyle w:val="Quotationwithinthesentence"/>
        </w:rPr>
        <w:t>’</w:t>
      </w:r>
      <w:r w:rsidR="00BA3DDE">
        <w:t>.</w:t>
      </w:r>
      <w:r w:rsidR="00B90D32">
        <w:t xml:space="preserve"> </w:t>
      </w:r>
      <w:r w:rsidR="00924D65">
        <w:t>A staff interviewee also said that the agency’s culture of transparency ‘</w:t>
      </w:r>
      <w:r w:rsidR="00924D65" w:rsidRPr="00924D65">
        <w:rPr>
          <w:rStyle w:val="Quotationwithinthesentence"/>
        </w:rPr>
        <w:t>translates into the general OIA philosophy’</w:t>
      </w:r>
      <w:r w:rsidR="00B457C0">
        <w:t xml:space="preserve">; </w:t>
      </w:r>
      <w:r w:rsidR="00924D65">
        <w:t>the Ministry has a ‘</w:t>
      </w:r>
      <w:r w:rsidR="00924D65" w:rsidRPr="00924D65">
        <w:rPr>
          <w:rStyle w:val="Quotationwithinthesentence"/>
        </w:rPr>
        <w:t>pragmatic approach’</w:t>
      </w:r>
      <w:r w:rsidR="00924D65">
        <w:t xml:space="preserve"> to OIA requests, ‘</w:t>
      </w:r>
      <w:r w:rsidR="00924D65" w:rsidRPr="00B457C0">
        <w:rPr>
          <w:rStyle w:val="Quotationwithinthesentence"/>
        </w:rPr>
        <w:t>ultimately getting the stuff out there sooner rather than later is the best approach</w:t>
      </w:r>
      <w:r w:rsidR="00924D65">
        <w:t xml:space="preserve">’. </w:t>
      </w:r>
      <w:r w:rsidR="00CB3156">
        <w:t xml:space="preserve"> </w:t>
      </w:r>
    </w:p>
    <w:p w14:paraId="0CBDA9A7" w14:textId="7371EA32" w:rsidR="00BE185C" w:rsidRDefault="006D5600" w:rsidP="00727EC2">
      <w:pPr>
        <w:pStyle w:val="BodyText"/>
      </w:pPr>
      <w:r w:rsidRPr="006206F7">
        <w:t>Other s</w:t>
      </w:r>
      <w:r w:rsidR="00B457C0" w:rsidRPr="006206F7">
        <w:t>taff</w:t>
      </w:r>
      <w:r w:rsidR="00B457C0">
        <w:t xml:space="preserve"> interviewees </w:t>
      </w:r>
      <w:r>
        <w:t>noted</w:t>
      </w:r>
      <w:r w:rsidR="00B457C0">
        <w:t xml:space="preserve"> that the Ministry </w:t>
      </w:r>
      <w:r w:rsidR="008B499E">
        <w:t xml:space="preserve">needs to be as externally </w:t>
      </w:r>
      <w:r w:rsidR="00B457C0">
        <w:t xml:space="preserve">transparent </w:t>
      </w:r>
      <w:r w:rsidR="008B499E">
        <w:t>as possible</w:t>
      </w:r>
      <w:r w:rsidR="006206F7">
        <w:t>, with o</w:t>
      </w:r>
      <w:r w:rsidR="00C50A39">
        <w:t xml:space="preserve">ne </w:t>
      </w:r>
      <w:r w:rsidR="006206F7">
        <w:t>noting that</w:t>
      </w:r>
      <w:r w:rsidR="00C50A39">
        <w:t xml:space="preserve"> the Ministry is trying to be ‘</w:t>
      </w:r>
      <w:r w:rsidR="008B499E" w:rsidRPr="00C50A39">
        <w:rPr>
          <w:rStyle w:val="Quotationwithinthesentence"/>
        </w:rPr>
        <w:t>citizen focused</w:t>
      </w:r>
      <w:r w:rsidR="00C50A39">
        <w:t>’</w:t>
      </w:r>
      <w:r w:rsidR="008B499E">
        <w:t>. Although members of the public may not</w:t>
      </w:r>
      <w:r w:rsidR="00C50A39">
        <w:t xml:space="preserve"> always</w:t>
      </w:r>
      <w:r w:rsidR="008B499E">
        <w:t xml:space="preserve"> agree with the work being undertaken by the agency, it was clear </w:t>
      </w:r>
      <w:r w:rsidR="00C50A39">
        <w:t>from staff interviewees and</w:t>
      </w:r>
      <w:r w:rsidR="008B499E">
        <w:t xml:space="preserve"> the C</w:t>
      </w:r>
      <w:r w:rsidR="00C50A39">
        <w:t xml:space="preserve">hief </w:t>
      </w:r>
      <w:r w:rsidR="008B499E">
        <w:t>E</w:t>
      </w:r>
      <w:r w:rsidR="00C50A39">
        <w:t xml:space="preserve">xecutive that external transparency and </w:t>
      </w:r>
      <w:r w:rsidR="00BE185C">
        <w:t xml:space="preserve">maintaining </w:t>
      </w:r>
      <w:r w:rsidR="00C50A39">
        <w:t xml:space="preserve">political neutrality </w:t>
      </w:r>
      <w:r w:rsidR="00BE185C">
        <w:t>are</w:t>
      </w:r>
      <w:r w:rsidR="00C50A39">
        <w:t xml:space="preserve"> </w:t>
      </w:r>
      <w:r>
        <w:t xml:space="preserve">culturally </w:t>
      </w:r>
      <w:r w:rsidR="00C50A39">
        <w:t xml:space="preserve">important. </w:t>
      </w:r>
    </w:p>
    <w:p w14:paraId="7461E749" w14:textId="07E05C53" w:rsidR="00CB3156" w:rsidRDefault="00C50A39" w:rsidP="00727EC2">
      <w:pPr>
        <w:pStyle w:val="BodyText"/>
      </w:pPr>
      <w:proofErr w:type="gramStart"/>
      <w:r>
        <w:t>A number of</w:t>
      </w:r>
      <w:proofErr w:type="gramEnd"/>
      <w:r>
        <w:t xml:space="preserve"> interviewees commented that the high level of public scrutiny means</w:t>
      </w:r>
      <w:r w:rsidR="008C4D33">
        <w:t xml:space="preserve"> it needs to be as apolitical and </w:t>
      </w:r>
      <w:r>
        <w:t>‘</w:t>
      </w:r>
      <w:r w:rsidR="008C4D33" w:rsidRPr="006D5600">
        <w:rPr>
          <w:rStyle w:val="Quotationwithinthesentence"/>
        </w:rPr>
        <w:t>squeaky clean</w:t>
      </w:r>
      <w:r w:rsidRPr="006D5600">
        <w:rPr>
          <w:rStyle w:val="Quotationwithinthesentence"/>
        </w:rPr>
        <w:t>’</w:t>
      </w:r>
      <w:r w:rsidR="008C4D33">
        <w:t xml:space="preserve"> as possible</w:t>
      </w:r>
      <w:r>
        <w:t>.</w:t>
      </w:r>
      <w:r w:rsidR="00C056BF">
        <w:t xml:space="preserve"> </w:t>
      </w:r>
      <w:r w:rsidR="00BE185C">
        <w:t>It is positive that t</w:t>
      </w:r>
      <w:r w:rsidR="00C056BF">
        <w:t xml:space="preserve">he Ministry </w:t>
      </w:r>
      <w:r w:rsidR="00CB3156">
        <w:t>has proactively sought advice from our office</w:t>
      </w:r>
      <w:r w:rsidR="007869F1">
        <w:t xml:space="preserve"> when it has encountered </w:t>
      </w:r>
      <w:r w:rsidR="001B4155">
        <w:t>challenges</w:t>
      </w:r>
      <w:r w:rsidR="007869F1">
        <w:t>.</w:t>
      </w:r>
      <w:r w:rsidR="00CB3156">
        <w:t xml:space="preserve"> </w:t>
      </w:r>
      <w:r w:rsidR="007869F1">
        <w:t xml:space="preserve">For example, </w:t>
      </w:r>
      <w:r w:rsidR="00CB3156">
        <w:t>when</w:t>
      </w:r>
      <w:r w:rsidR="00BA3DDE">
        <w:t xml:space="preserve"> the Ministry</w:t>
      </w:r>
      <w:r w:rsidR="002A1629">
        <w:t xml:space="preserve"> </w:t>
      </w:r>
      <w:r w:rsidR="00BA3DDE">
        <w:t>began receiving a significant increase in OIA requests related to the preliminary Treaty</w:t>
      </w:r>
      <w:r w:rsidR="002A1629">
        <w:t xml:space="preserve"> </w:t>
      </w:r>
      <w:r w:rsidR="00C056BF">
        <w:t>i</w:t>
      </w:r>
      <w:r w:rsidR="00BA3DDE">
        <w:t xml:space="preserve">mpact </w:t>
      </w:r>
      <w:r w:rsidR="00C056BF">
        <w:t>a</w:t>
      </w:r>
      <w:r w:rsidR="00BA3DDE">
        <w:t>nalysis for the proposed Regulatory Standards Bill</w:t>
      </w:r>
      <w:r w:rsidR="00C056BF">
        <w:t xml:space="preserve">, </w:t>
      </w:r>
      <w:r w:rsidR="00CB3156">
        <w:t>it</w:t>
      </w:r>
      <w:r w:rsidR="00BA3DDE">
        <w:t xml:space="preserve"> reached</w:t>
      </w:r>
      <w:r w:rsidR="002A1629">
        <w:t xml:space="preserve"> </w:t>
      </w:r>
      <w:r w:rsidR="00BA3DDE">
        <w:t xml:space="preserve">out to </w:t>
      </w:r>
      <w:r w:rsidR="00BE185C">
        <w:t>the Ombudsman’s</w:t>
      </w:r>
      <w:r w:rsidR="00BA3DDE">
        <w:t xml:space="preserve"> Learning and Development Team</w:t>
      </w:r>
      <w:r w:rsidR="00CB3156">
        <w:t xml:space="preserve"> for advice</w:t>
      </w:r>
      <w:r w:rsidR="007869F1">
        <w:t xml:space="preserve"> on </w:t>
      </w:r>
      <w:r w:rsidR="00C056BF">
        <w:t xml:space="preserve">the </w:t>
      </w:r>
      <w:r w:rsidR="007869F1">
        <w:t>approach.</w:t>
      </w:r>
      <w:r w:rsidR="00BA3DDE">
        <w:t xml:space="preserve"> </w:t>
      </w:r>
    </w:p>
    <w:p w14:paraId="76A08B71" w14:textId="0B87A9FC" w:rsidR="00727EC2" w:rsidRDefault="00440075" w:rsidP="00653105">
      <w:pPr>
        <w:pStyle w:val="BodyText"/>
      </w:pPr>
      <w:r>
        <w:t>It is encouraging that t</w:t>
      </w:r>
      <w:r w:rsidR="00727EC2">
        <w:t>he effort</w:t>
      </w:r>
      <w:r>
        <w:t xml:space="preserve"> made by senior leaders to foster</w:t>
      </w:r>
      <w:r w:rsidR="00727EC2">
        <w:t xml:space="preserve"> an open culture is being reflected across the organisation. </w:t>
      </w:r>
      <w:r w:rsidR="00CF68AE">
        <w:t xml:space="preserve">Senior leaders </w:t>
      </w:r>
      <w:r w:rsidR="00F82FDD">
        <w:t>should co</w:t>
      </w:r>
      <w:r w:rsidR="00CF68AE">
        <w:t xml:space="preserve">nsider ways </w:t>
      </w:r>
      <w:r>
        <w:t>to further promote</w:t>
      </w:r>
      <w:r w:rsidR="00F82FDD">
        <w:t xml:space="preserve"> a culture of openness and positivity about the OIA. For instance, </w:t>
      </w:r>
      <w:r w:rsidR="00B35DA3">
        <w:t>providing</w:t>
      </w:r>
      <w:r w:rsidR="00CF68AE">
        <w:t xml:space="preserve"> regular training to all staff</w:t>
      </w:r>
      <w:r w:rsidR="00B35DA3">
        <w:t xml:space="preserve"> about the</w:t>
      </w:r>
      <w:r w:rsidR="00F82FDD">
        <w:t xml:space="preserve"> importance of the</w:t>
      </w:r>
      <w:r w:rsidR="00B35DA3">
        <w:t xml:space="preserve"> OIA</w:t>
      </w:r>
      <w:r w:rsidR="00F82FDD">
        <w:t xml:space="preserve"> is encouraged</w:t>
      </w:r>
      <w:r w:rsidR="00CF68AE">
        <w:t xml:space="preserve">. </w:t>
      </w:r>
    </w:p>
    <w:p w14:paraId="58A412A0" w14:textId="53837F4D" w:rsidR="003A64C8" w:rsidRDefault="00B3706C" w:rsidP="0064428E">
      <w:pPr>
        <w:pStyle w:val="Heading2"/>
      </w:pPr>
      <w:bookmarkStart w:id="24" w:name="_The_Tax_Administration"/>
      <w:bookmarkStart w:id="25" w:name="_Use_of_technology"/>
      <w:bookmarkStart w:id="26" w:name="_A_streamlined_approach"/>
      <w:bookmarkStart w:id="27" w:name="_Toc239155252"/>
      <w:bookmarkEnd w:id="24"/>
      <w:bookmarkEnd w:id="25"/>
      <w:bookmarkEnd w:id="26"/>
      <w:r>
        <w:t>A</w:t>
      </w:r>
      <w:r w:rsidR="0064428E">
        <w:t xml:space="preserve"> </w:t>
      </w:r>
      <w:r w:rsidR="00312F9B">
        <w:t>streamlined</w:t>
      </w:r>
      <w:r w:rsidR="00E70BC8">
        <w:t xml:space="preserve"> approach to </w:t>
      </w:r>
      <w:r w:rsidR="0064428E">
        <w:t>OIA processing</w:t>
      </w:r>
      <w:bookmarkEnd w:id="27"/>
    </w:p>
    <w:p w14:paraId="06A9DEB7" w14:textId="34116871" w:rsidR="00EE0200" w:rsidRDefault="00167F47" w:rsidP="00EE0200">
      <w:pPr>
        <w:pStyle w:val="BodyText"/>
      </w:pPr>
      <w:r>
        <w:t>We expect senior leaders to oversee their agency’s OIA</w:t>
      </w:r>
      <w:r w:rsidR="00983718">
        <w:t xml:space="preserve"> </w:t>
      </w:r>
      <w:r w:rsidR="00C32CC5">
        <w:t>system</w:t>
      </w:r>
      <w:r>
        <w:t xml:space="preserve">, as well as actively </w:t>
      </w:r>
      <w:r w:rsidR="008C58BC">
        <w:t xml:space="preserve">to </w:t>
      </w:r>
      <w:r>
        <w:t xml:space="preserve">consider and address any issues which risk the </w:t>
      </w:r>
      <w:r w:rsidR="008C58BC">
        <w:t xml:space="preserve">Ministry’s </w:t>
      </w:r>
      <w:r>
        <w:t xml:space="preserve">ability to </w:t>
      </w:r>
      <w:r w:rsidR="001F4F6C">
        <w:t>comply with the Act.</w:t>
      </w:r>
      <w:r w:rsidR="00EE0200">
        <w:t xml:space="preserve"> Responding to OIA requests is a core function of the public sector. Good leaders ensure that there are adequate resources in place to meet the legal obligations under the Act. </w:t>
      </w:r>
    </w:p>
    <w:p w14:paraId="3A7696EB" w14:textId="7BD6C9D3" w:rsidR="00B3706C" w:rsidRDefault="00B3706C" w:rsidP="000B7726">
      <w:pPr>
        <w:pStyle w:val="BodyText"/>
      </w:pPr>
      <w:r w:rsidRPr="002A1629">
        <w:t>The Ministry has a centralised OIA handling system</w:t>
      </w:r>
      <w:r>
        <w:t>, with all OIA r</w:t>
      </w:r>
      <w:r w:rsidRPr="002A1629">
        <w:t xml:space="preserve">equests </w:t>
      </w:r>
      <w:r>
        <w:t xml:space="preserve">handled exclusively by the Ministerial and Strategic Services team. </w:t>
      </w:r>
      <w:r w:rsidR="000B7726">
        <w:t xml:space="preserve">In terms of team resourcing, the OIA handling team has grown from </w:t>
      </w:r>
      <w:r w:rsidR="00CF32E7">
        <w:t xml:space="preserve">its </w:t>
      </w:r>
      <w:r w:rsidR="000B7726">
        <w:t xml:space="preserve">establishment and </w:t>
      </w:r>
      <w:r w:rsidR="00CF32E7">
        <w:t>now includes the</w:t>
      </w:r>
      <w:r w:rsidR="000B7726">
        <w:t xml:space="preserve"> Head of Ministerial and Strategic Services, a Principal Advisor, two Senior Advisors and an </w:t>
      </w:r>
      <w:r w:rsidR="009E4714">
        <w:t>A</w:t>
      </w:r>
      <w:r w:rsidR="000B7726">
        <w:t>dvisor. The Private Secretary also sits underneath the Head of Ministerial and Strategic Services</w:t>
      </w:r>
      <w:r w:rsidR="00CF32E7">
        <w:t>;</w:t>
      </w:r>
      <w:r w:rsidR="000B7726">
        <w:t xml:space="preserve"> however</w:t>
      </w:r>
      <w:r w:rsidR="00CF32E7">
        <w:t>,</w:t>
      </w:r>
      <w:r w:rsidR="000B7726">
        <w:t xml:space="preserve"> we </w:t>
      </w:r>
      <w:r w:rsidR="00CF32E7">
        <w:t>have been advised they</w:t>
      </w:r>
      <w:r w:rsidR="000B7726">
        <w:t xml:space="preserve"> are not formally involved with </w:t>
      </w:r>
      <w:r w:rsidR="00CF32E7">
        <w:t>o</w:t>
      </w:r>
      <w:r w:rsidR="000B7726">
        <w:t xml:space="preserve">fficial </w:t>
      </w:r>
      <w:r w:rsidR="00CF32E7">
        <w:t>i</w:t>
      </w:r>
      <w:r w:rsidR="000B7726">
        <w:t>nformation processing. Other support includes a co-ordinator for the group Ministerial and Strategic Services sits within</w:t>
      </w:r>
      <w:r w:rsidR="00CF32E7">
        <w:t>. T</w:t>
      </w:r>
      <w:r w:rsidR="000B7726">
        <w:t>he Ministry has also commenced a graduate intern scheme, which has resulted in two interns being allocated to the team.</w:t>
      </w:r>
    </w:p>
    <w:p w14:paraId="0D647E69" w14:textId="4BF42981" w:rsidR="000B7726" w:rsidRDefault="00845BCB" w:rsidP="000B7726">
      <w:pPr>
        <w:pStyle w:val="BodyText"/>
      </w:pPr>
      <w:r>
        <w:t xml:space="preserve">A staff interviewee said </w:t>
      </w:r>
      <w:r w:rsidR="000B7726">
        <w:t xml:space="preserve">the resourcing </w:t>
      </w:r>
      <w:r>
        <w:t>was originally based on what they anticipated for a small agency. However,</w:t>
      </w:r>
      <w:r w:rsidR="000B7726">
        <w:t xml:space="preserve"> following establishment</w:t>
      </w:r>
      <w:r>
        <w:t>,</w:t>
      </w:r>
      <w:r w:rsidR="000B7726">
        <w:t xml:space="preserve"> it became apparent that the </w:t>
      </w:r>
      <w:r>
        <w:t>team was ‘</w:t>
      </w:r>
      <w:r w:rsidRPr="00845BCB">
        <w:rPr>
          <w:rStyle w:val="Quotationwithinthesentence"/>
        </w:rPr>
        <w:t>under-resourced’</w:t>
      </w:r>
      <w:r>
        <w:t xml:space="preserve">. This may be due to the </w:t>
      </w:r>
      <w:r w:rsidR="000B7726">
        <w:t xml:space="preserve">Ministry </w:t>
      </w:r>
      <w:r>
        <w:t xml:space="preserve">receiving </w:t>
      </w:r>
      <w:r w:rsidR="000B7726">
        <w:t xml:space="preserve">more OIA requests than </w:t>
      </w:r>
      <w:r>
        <w:t>usually</w:t>
      </w:r>
      <w:r w:rsidR="000B7726">
        <w:t xml:space="preserve"> expected for an organisation of its size. There are </w:t>
      </w:r>
      <w:r>
        <w:t>many possible</w:t>
      </w:r>
      <w:r w:rsidR="000B7726">
        <w:t xml:space="preserve"> reasons for th</w:t>
      </w:r>
      <w:r>
        <w:t xml:space="preserve">e higher level of OIA requests received. For instance, </w:t>
      </w:r>
      <w:r w:rsidR="00910AD1">
        <w:t>there may be a high level of public interest in the Ministry due to it being a new entity</w:t>
      </w:r>
      <w:r w:rsidR="009E4714">
        <w:t xml:space="preserve">, </w:t>
      </w:r>
      <w:r w:rsidR="00910AD1">
        <w:t xml:space="preserve">or due to it </w:t>
      </w:r>
      <w:r w:rsidR="008C16B4">
        <w:t>being the lead agency on the</w:t>
      </w:r>
      <w:r w:rsidR="000B7726">
        <w:t xml:space="preserve"> Regulatory Standards </w:t>
      </w:r>
      <w:r w:rsidR="008C16B4">
        <w:t>Act</w:t>
      </w:r>
      <w:r w:rsidR="00910AD1">
        <w:t>. This is discussed</w:t>
      </w:r>
      <w:r w:rsidR="000B7726">
        <w:t xml:space="preserve"> further</w:t>
      </w:r>
      <w:r w:rsidR="00910AD1">
        <w:t xml:space="preserve"> </w:t>
      </w:r>
      <w:r>
        <w:t xml:space="preserve">in </w:t>
      </w:r>
      <w:hyperlink w:anchor="_Managing_an_influx" w:history="1">
        <w:r w:rsidRPr="00845BCB">
          <w:rPr>
            <w:rStyle w:val="Hyperlink"/>
            <w:i/>
            <w:iCs/>
          </w:rPr>
          <w:t>Managing an influx of OIA requests</w:t>
        </w:r>
      </w:hyperlink>
      <w:r>
        <w:t>, below</w:t>
      </w:r>
      <w:r w:rsidR="000B7726">
        <w:t>.</w:t>
      </w:r>
    </w:p>
    <w:p w14:paraId="77701AF2" w14:textId="08CD9966" w:rsidR="00A21531" w:rsidRDefault="0010237D" w:rsidP="00EE0200">
      <w:pPr>
        <w:pStyle w:val="BodyText"/>
      </w:pPr>
      <w:r>
        <w:t xml:space="preserve">To gain an understanding of how the Ministry processes requests, investigators reviewed a small sample of OIA request files. </w:t>
      </w:r>
      <w:r w:rsidR="00A8090E">
        <w:t xml:space="preserve">The workflow and processing system </w:t>
      </w:r>
      <w:r w:rsidR="006A2614">
        <w:t>the</w:t>
      </w:r>
      <w:r w:rsidR="00A8090E">
        <w:t xml:space="preserve"> team uses is Microsoft SharePoint. </w:t>
      </w:r>
      <w:r w:rsidR="00910AD1">
        <w:t xml:space="preserve">The Ministry states that it </w:t>
      </w:r>
      <w:r w:rsidR="00A21531">
        <w:t>decided</w:t>
      </w:r>
      <w:r w:rsidR="007E4678">
        <w:t xml:space="preserve"> </w:t>
      </w:r>
      <w:r w:rsidR="00A21531">
        <w:t xml:space="preserve">to choose a non-bespoke </w:t>
      </w:r>
      <w:r w:rsidR="006A2614">
        <w:t xml:space="preserve">processing </w:t>
      </w:r>
      <w:r w:rsidR="00A21531">
        <w:t>system</w:t>
      </w:r>
      <w:r w:rsidR="00A8090E">
        <w:t xml:space="preserve"> </w:t>
      </w:r>
      <w:r w:rsidR="006A2614">
        <w:t>to</w:t>
      </w:r>
      <w:r w:rsidR="00A21531">
        <w:t xml:space="preserve"> </w:t>
      </w:r>
      <w:r w:rsidR="00A8090E">
        <w:t xml:space="preserve">keep </w:t>
      </w:r>
      <w:r w:rsidR="006A2614">
        <w:t>costs</w:t>
      </w:r>
      <w:r w:rsidR="00A8090E">
        <w:t xml:space="preserve"> as </w:t>
      </w:r>
      <w:r w:rsidR="00A21531">
        <w:t>low</w:t>
      </w:r>
      <w:r w:rsidR="00A8090E">
        <w:t xml:space="preserve"> as possible</w:t>
      </w:r>
      <w:r w:rsidR="00A21531">
        <w:t xml:space="preserve">. </w:t>
      </w:r>
      <w:r w:rsidR="00552B21">
        <w:t xml:space="preserve"> </w:t>
      </w:r>
    </w:p>
    <w:p w14:paraId="3AB96DAD" w14:textId="77777777" w:rsidR="00A846AE" w:rsidRDefault="0010237D" w:rsidP="00823DD8">
      <w:pPr>
        <w:pStyle w:val="BodyText"/>
      </w:pPr>
      <w:r>
        <w:t>OIA r</w:t>
      </w:r>
      <w:r w:rsidR="00DB5E09">
        <w:t xml:space="preserve">equests are received via a single </w:t>
      </w:r>
      <w:r w:rsidR="009E4714">
        <w:t>email inbox,</w:t>
      </w:r>
      <w:r w:rsidR="00DB5E09">
        <w:t xml:space="preserve"> and </w:t>
      </w:r>
      <w:r w:rsidR="006A2614">
        <w:t xml:space="preserve">they </w:t>
      </w:r>
      <w:r w:rsidR="00DB5E09">
        <w:t>are</w:t>
      </w:r>
      <w:r w:rsidR="00A21531">
        <w:t xml:space="preserve"> logged,</w:t>
      </w:r>
      <w:r w:rsidR="00DB5E09">
        <w:t xml:space="preserve"> triaged</w:t>
      </w:r>
      <w:r w:rsidR="00A21531">
        <w:t>,</w:t>
      </w:r>
      <w:r w:rsidR="00DB5E09">
        <w:t xml:space="preserve"> and allocated </w:t>
      </w:r>
      <w:r w:rsidR="006F0D2E">
        <w:t>daily</w:t>
      </w:r>
      <w:r w:rsidR="00DB5E09">
        <w:t xml:space="preserve">. </w:t>
      </w:r>
      <w:r w:rsidR="00762705">
        <w:t xml:space="preserve">We were </w:t>
      </w:r>
      <w:r w:rsidR="00A8090E">
        <w:t xml:space="preserve">advised </w:t>
      </w:r>
      <w:r w:rsidR="00762705">
        <w:t>that there is a standard autoreply for this mailbox</w:t>
      </w:r>
      <w:r w:rsidR="00A8090E">
        <w:t>,</w:t>
      </w:r>
      <w:r w:rsidR="00762705">
        <w:t xml:space="preserve"> confirming the OIA request had been received</w:t>
      </w:r>
      <w:r w:rsidR="00A8090E">
        <w:t>. H</w:t>
      </w:r>
      <w:r w:rsidR="00762705">
        <w:t xml:space="preserve">owever, we </w:t>
      </w:r>
      <w:r w:rsidR="006A2614">
        <w:t xml:space="preserve">did not </w:t>
      </w:r>
      <w:r w:rsidR="00A8090E">
        <w:t>receive any documentary</w:t>
      </w:r>
      <w:r w:rsidR="00762705">
        <w:t xml:space="preserve"> evidence of this. </w:t>
      </w:r>
      <w:r w:rsidR="006A2614">
        <w:t xml:space="preserve">While a formal acknowledgement email was not observed, there was evidence of </w:t>
      </w:r>
      <w:r w:rsidR="00A176B6">
        <w:t>one</w:t>
      </w:r>
      <w:r w:rsidR="006A2614">
        <w:t xml:space="preserve"> </w:t>
      </w:r>
      <w:r w:rsidR="009E4714">
        <w:t xml:space="preserve">OIA </w:t>
      </w:r>
      <w:r w:rsidR="006A2614">
        <w:t xml:space="preserve">timeframe being provided to a requester when they </w:t>
      </w:r>
      <w:r w:rsidR="009E4714">
        <w:t>requested it</w:t>
      </w:r>
      <w:r w:rsidR="006A2614">
        <w:t xml:space="preserve">. </w:t>
      </w:r>
    </w:p>
    <w:p w14:paraId="0BB3EB81" w14:textId="77777777" w:rsidR="00A846AE" w:rsidRDefault="001A135E" w:rsidP="00823DD8">
      <w:pPr>
        <w:pStyle w:val="BodyText"/>
      </w:pPr>
      <w:r>
        <w:t>In response to the provisional</w:t>
      </w:r>
      <w:r w:rsidR="00DB18BD">
        <w:t xml:space="preserve"> opinion, the Ministry advised that an </w:t>
      </w:r>
      <w:r w:rsidR="009E613E">
        <w:t>autoreply</w:t>
      </w:r>
      <w:r w:rsidR="00DB18BD">
        <w:t xml:space="preserve"> had been set up prior to the Ombudsman investigation commencing. However, </w:t>
      </w:r>
      <w:r w:rsidR="007E55C6">
        <w:t xml:space="preserve">it </w:t>
      </w:r>
      <w:r w:rsidR="009E613E">
        <w:t xml:space="preserve">advised that </w:t>
      </w:r>
      <w:r w:rsidR="007E55C6">
        <w:t>‘</w:t>
      </w:r>
      <w:r w:rsidR="007E55C6" w:rsidRPr="0042262F">
        <w:rPr>
          <w:rStyle w:val="Quotationwithinthesentence"/>
        </w:rPr>
        <w:t>we have since become aware that replies to external senders had been disabled</w:t>
      </w:r>
      <w:r w:rsidR="007E55C6">
        <w:t xml:space="preserve">’. The </w:t>
      </w:r>
      <w:r w:rsidR="009E613E">
        <w:t>autoreply</w:t>
      </w:r>
      <w:r w:rsidR="007E55C6">
        <w:t xml:space="preserve"> has </w:t>
      </w:r>
      <w:r w:rsidR="009E613E">
        <w:t>now been</w:t>
      </w:r>
      <w:r w:rsidR="007E55C6">
        <w:t xml:space="preserve"> reinstated and the Ministry states ‘</w:t>
      </w:r>
      <w:r w:rsidR="007E55C6" w:rsidRPr="0042262F">
        <w:rPr>
          <w:rStyle w:val="Quotationwithinthesentence"/>
        </w:rPr>
        <w:t>we are confident it is working as intended’</w:t>
      </w:r>
      <w:r w:rsidR="007E55C6">
        <w:t xml:space="preserve">. </w:t>
      </w:r>
      <w:r w:rsidR="00DB18BD">
        <w:t xml:space="preserve"> </w:t>
      </w:r>
    </w:p>
    <w:p w14:paraId="65025C49" w14:textId="76B1526C" w:rsidR="00762705" w:rsidRDefault="008C16B4" w:rsidP="00823DD8">
      <w:pPr>
        <w:pStyle w:val="BodyText"/>
      </w:pPr>
      <w:r>
        <w:t xml:space="preserve">We expect </w:t>
      </w:r>
      <w:r w:rsidR="00A176B6">
        <w:t xml:space="preserve">requesters </w:t>
      </w:r>
      <w:r w:rsidR="0042262F">
        <w:t>to be</w:t>
      </w:r>
      <w:r w:rsidR="00A176B6">
        <w:t xml:space="preserve"> advised at the time they submit a request that </w:t>
      </w:r>
      <w:r w:rsidR="00A176B6" w:rsidRPr="00AA05DF">
        <w:t xml:space="preserve">a decision </w:t>
      </w:r>
      <w:r w:rsidR="00A176B6">
        <w:t xml:space="preserve">must be made </w:t>
      </w:r>
      <w:r w:rsidR="00A176B6" w:rsidRPr="00AA05DF">
        <w:t>and communicate</w:t>
      </w:r>
      <w:r w:rsidR="00A176B6">
        <w:t xml:space="preserve">d </w:t>
      </w:r>
      <w:r w:rsidR="00A176B6" w:rsidRPr="00AA05DF">
        <w:rPr>
          <w:i/>
          <w:iCs/>
        </w:rPr>
        <w:t xml:space="preserve">‘as soon as reasonably practicable’ </w:t>
      </w:r>
      <w:r w:rsidR="00A176B6" w:rsidRPr="00AA05DF">
        <w:t>and no later than 20 working days after the day on which the request was received.</w:t>
      </w:r>
      <w:r w:rsidR="00A176B6">
        <w:rPr>
          <w:rStyle w:val="FootnoteReference"/>
        </w:rPr>
        <w:footnoteReference w:id="9"/>
      </w:r>
      <w:r w:rsidR="00A176B6" w:rsidRPr="00AA05DF">
        <w:t xml:space="preserve"> </w:t>
      </w:r>
      <w:r w:rsidR="00A176B6">
        <w:t xml:space="preserve">If requesters are not aware of these key timeframes, they will not be aware that </w:t>
      </w:r>
      <w:r w:rsidR="00A176B6" w:rsidRPr="00A176B6">
        <w:t>failure to comply with a time limit may be the subject of a complaint to the Ombudsman</w:t>
      </w:r>
      <w:r w:rsidR="00A176B6">
        <w:t>. A</w:t>
      </w:r>
      <w:r w:rsidR="00A176B6" w:rsidRPr="006C7290">
        <w:t>cknowledging requests for official information as soon as p</w:t>
      </w:r>
      <w:r w:rsidR="00910AD1">
        <w:t>ossible</w:t>
      </w:r>
      <w:r w:rsidR="00A176B6" w:rsidRPr="006C7290">
        <w:t xml:space="preserve"> is </w:t>
      </w:r>
      <w:r w:rsidR="00A176B6">
        <w:t>vital</w:t>
      </w:r>
      <w:r w:rsidR="00A176B6" w:rsidRPr="006C7290">
        <w:t xml:space="preserve"> for transparency, accountability, and building public trust</w:t>
      </w:r>
      <w:r w:rsidR="00A176B6">
        <w:t xml:space="preserve">. </w:t>
      </w:r>
      <w:r w:rsidR="0042262F">
        <w:t xml:space="preserve">We encourage the Ministry to continue to provide acknowledgement emails and ensure this practice continues.  </w:t>
      </w:r>
    </w:p>
    <w:p w14:paraId="4A4EC73F" w14:textId="666E400B" w:rsidR="002A1629" w:rsidRDefault="00A21531" w:rsidP="00823DD8">
      <w:pPr>
        <w:pStyle w:val="BodyText"/>
      </w:pPr>
      <w:r>
        <w:t xml:space="preserve">Once allocated, </w:t>
      </w:r>
      <w:r w:rsidR="008746AC">
        <w:t>a</w:t>
      </w:r>
      <w:r w:rsidR="006F0D2E">
        <w:t xml:space="preserve"> </w:t>
      </w:r>
      <w:r w:rsidR="00EE5D1D">
        <w:t xml:space="preserve">Ministerial and Strategic Services </w:t>
      </w:r>
      <w:r w:rsidR="00DB5E09">
        <w:t>advisor scope</w:t>
      </w:r>
      <w:r w:rsidR="008746AC">
        <w:t>s</w:t>
      </w:r>
      <w:r w:rsidR="00DB5E09">
        <w:t xml:space="preserve"> the </w:t>
      </w:r>
      <w:r w:rsidR="008746AC">
        <w:t xml:space="preserve">OIA </w:t>
      </w:r>
      <w:r w:rsidR="00DB5E09">
        <w:t>request and identif</w:t>
      </w:r>
      <w:r w:rsidR="008746AC">
        <w:t>ies</w:t>
      </w:r>
      <w:r w:rsidR="00DB5E09">
        <w:t xml:space="preserve"> whether there is a requirement for involvement </w:t>
      </w:r>
      <w:r w:rsidR="008746AC">
        <w:t>of a</w:t>
      </w:r>
      <w:r w:rsidR="00DB5E09">
        <w:t xml:space="preserve"> subject matter expert</w:t>
      </w:r>
      <w:r w:rsidR="006F0D2E">
        <w:t xml:space="preserve"> (SME)</w:t>
      </w:r>
      <w:r>
        <w:t xml:space="preserve"> from across the organisation</w:t>
      </w:r>
      <w:r w:rsidR="006F0D2E">
        <w:t>.</w:t>
      </w:r>
    </w:p>
    <w:p w14:paraId="12FB927A" w14:textId="7CBFE748" w:rsidR="00601756" w:rsidRDefault="00601756" w:rsidP="00823DD8">
      <w:pPr>
        <w:pStyle w:val="BodyText"/>
      </w:pPr>
      <w:r>
        <w:t xml:space="preserve">If the request is not clear, the </w:t>
      </w:r>
      <w:r w:rsidR="00EE5D1D">
        <w:t>Ministerial and Strategic Services</w:t>
      </w:r>
      <w:r>
        <w:t xml:space="preserve"> advisor will contact the requestor to clarify, which can include a </w:t>
      </w:r>
      <w:r w:rsidR="008746AC">
        <w:t>tele</w:t>
      </w:r>
      <w:r>
        <w:t>phone call</w:t>
      </w:r>
      <w:r w:rsidR="007C1FFB">
        <w:t>. F</w:t>
      </w:r>
      <w:r>
        <w:t xml:space="preserve">or example, </w:t>
      </w:r>
      <w:r w:rsidR="00C033EE">
        <w:t>f</w:t>
      </w:r>
      <w:r w:rsidR="00C033EE" w:rsidRPr="00C033EE">
        <w:t xml:space="preserve">or ‘all correspondence’ requests, the Ministerial and Strategic Services advisor will call the requester to clarify exactly what </w:t>
      </w:r>
      <w:r w:rsidR="00C033EE">
        <w:t xml:space="preserve">information they are after. </w:t>
      </w:r>
    </w:p>
    <w:p w14:paraId="7EBC61AD" w14:textId="21A05638" w:rsidR="00F45399" w:rsidRPr="00B22F95" w:rsidRDefault="00140CCE" w:rsidP="00B22F95">
      <w:pPr>
        <w:pStyle w:val="BodyText"/>
        <w:rPr>
          <w:iCs/>
        </w:rPr>
      </w:pPr>
      <w:r>
        <w:t xml:space="preserve">If SME assistance is required, the </w:t>
      </w:r>
      <w:r w:rsidR="00EE5D1D">
        <w:t>Ministerial and Strategic Services</w:t>
      </w:r>
      <w:r>
        <w:t xml:space="preserve"> advisor will arrange a scoping meeting with the SME to identify what </w:t>
      </w:r>
      <w:r w:rsidR="007C1FFB">
        <w:t xml:space="preserve">information and support is </w:t>
      </w:r>
      <w:r w:rsidR="00C033EE">
        <w:t>required</w:t>
      </w:r>
      <w:r>
        <w:t>. There is</w:t>
      </w:r>
      <w:r w:rsidR="00C033EE">
        <w:t xml:space="preserve"> currently no</w:t>
      </w:r>
      <w:r>
        <w:t xml:space="preserve"> </w:t>
      </w:r>
      <w:r w:rsidR="00C033EE">
        <w:t>‘</w:t>
      </w:r>
      <w:r>
        <w:t>service level agreement</w:t>
      </w:r>
      <w:r w:rsidR="00C033EE">
        <w:t>’</w:t>
      </w:r>
      <w:r>
        <w:t xml:space="preserve"> with SME</w:t>
      </w:r>
      <w:r w:rsidR="00C033EE">
        <w:t>s</w:t>
      </w:r>
      <w:r>
        <w:t xml:space="preserve"> </w:t>
      </w:r>
      <w:r w:rsidR="00374A2F">
        <w:t xml:space="preserve">for </w:t>
      </w:r>
      <w:r w:rsidR="00601756">
        <w:t>collat</w:t>
      </w:r>
      <w:r w:rsidR="00374A2F">
        <w:t xml:space="preserve">ing </w:t>
      </w:r>
      <w:r w:rsidR="00601756">
        <w:t>the relevant information</w:t>
      </w:r>
      <w:r w:rsidR="00C033EE">
        <w:t>. H</w:t>
      </w:r>
      <w:r w:rsidR="00601756">
        <w:t>owever,</w:t>
      </w:r>
      <w:r w:rsidR="00C033EE">
        <w:t xml:space="preserve"> staff interviewees said</w:t>
      </w:r>
      <w:r w:rsidR="00601756">
        <w:t xml:space="preserve"> there is an expectation that documents will be provided </w:t>
      </w:r>
      <w:r w:rsidR="00F45399">
        <w:t xml:space="preserve">at least five days in </w:t>
      </w:r>
      <w:r w:rsidR="00D03ABD">
        <w:t xml:space="preserve">advance of the deadline. </w:t>
      </w:r>
      <w:r w:rsidR="00C033EE">
        <w:t xml:space="preserve">A staff interviewee </w:t>
      </w:r>
      <w:r w:rsidR="00374A2F">
        <w:t xml:space="preserve">noted </w:t>
      </w:r>
      <w:r w:rsidR="00C033EE">
        <w:t xml:space="preserve">that while </w:t>
      </w:r>
      <w:r w:rsidR="00374A2F">
        <w:t xml:space="preserve">SMEs occasionally provide </w:t>
      </w:r>
      <w:r w:rsidR="00F45399">
        <w:t xml:space="preserve">documentation </w:t>
      </w:r>
      <w:r w:rsidR="00374A2F">
        <w:t>close to</w:t>
      </w:r>
      <w:r w:rsidR="00F45399">
        <w:t xml:space="preserve"> the OIA deadline date, </w:t>
      </w:r>
      <w:r w:rsidR="00C033EE">
        <w:t xml:space="preserve">this </w:t>
      </w:r>
      <w:r w:rsidR="00374A2F">
        <w:t>is</w:t>
      </w:r>
      <w:r w:rsidR="00F45399">
        <w:t xml:space="preserve"> very rare.</w:t>
      </w:r>
      <w:r w:rsidR="00374A2F">
        <w:t xml:space="preserve"> We note that the OIA states that information is to be provided ‘</w:t>
      </w:r>
      <w:r w:rsidR="00374A2F" w:rsidRPr="00374A2F">
        <w:rPr>
          <w:rStyle w:val="Quotationwithinthesentence"/>
        </w:rPr>
        <w:t>as soon as reasonably practicable’</w:t>
      </w:r>
      <w:r w:rsidR="00374A2F">
        <w:rPr>
          <w:rStyle w:val="Quotationwithinthesentence"/>
        </w:rPr>
        <w:t>.</w:t>
      </w:r>
      <w:r w:rsidR="00B22F95">
        <w:rPr>
          <w:rStyle w:val="Quotationwithinthesentence"/>
        </w:rPr>
        <w:t xml:space="preserve"> </w:t>
      </w:r>
      <w:r w:rsidR="00B22F95">
        <w:rPr>
          <w:rStyle w:val="Quotationwithinthesentence"/>
          <w:i w:val="0"/>
          <w:iCs/>
        </w:rPr>
        <w:t xml:space="preserve">Although </w:t>
      </w:r>
      <w:r w:rsidR="00DF1DAA">
        <w:rPr>
          <w:rStyle w:val="Quotationwithinthesentence"/>
          <w:i w:val="0"/>
          <w:iCs/>
        </w:rPr>
        <w:t xml:space="preserve">we have been advised that delays due to SMEs are </w:t>
      </w:r>
      <w:r w:rsidR="00B22F95">
        <w:rPr>
          <w:rStyle w:val="Quotationwithinthesentence"/>
          <w:i w:val="0"/>
          <w:iCs/>
        </w:rPr>
        <w:t xml:space="preserve">rare, the Ministry should ensure it is supporting staff in </w:t>
      </w:r>
      <w:r w:rsidR="004D06AB">
        <w:rPr>
          <w:rStyle w:val="Quotationwithinthesentence"/>
          <w:i w:val="0"/>
          <w:iCs/>
        </w:rPr>
        <w:t xml:space="preserve">the </w:t>
      </w:r>
      <w:r w:rsidR="00B22F95">
        <w:rPr>
          <w:rStyle w:val="Quotationwithinthesentence"/>
          <w:i w:val="0"/>
          <w:iCs/>
        </w:rPr>
        <w:t xml:space="preserve">Ministerial and Strategic Services </w:t>
      </w:r>
      <w:r w:rsidR="004D06AB">
        <w:rPr>
          <w:rStyle w:val="Quotationwithinthesentence"/>
          <w:i w:val="0"/>
          <w:iCs/>
        </w:rPr>
        <w:t xml:space="preserve">team </w:t>
      </w:r>
      <w:r w:rsidR="00B22F95">
        <w:rPr>
          <w:rStyle w:val="Quotationwithinthesentence"/>
          <w:i w:val="0"/>
          <w:iCs/>
        </w:rPr>
        <w:t xml:space="preserve">to </w:t>
      </w:r>
      <w:r w:rsidR="004D06AB">
        <w:rPr>
          <w:rStyle w:val="Quotationwithinthesentence"/>
          <w:i w:val="0"/>
          <w:iCs/>
        </w:rPr>
        <w:t>receive</w:t>
      </w:r>
      <w:r w:rsidR="00B22F95">
        <w:rPr>
          <w:rStyle w:val="Quotationwithinthesentence"/>
          <w:i w:val="0"/>
          <w:iCs/>
        </w:rPr>
        <w:t xml:space="preserve"> information from the wider organisation in a timely manner. </w:t>
      </w:r>
      <w:r w:rsidR="00B22F95">
        <w:t>If individuals or work groups are delaying OIA responses, there should be a clear and robust way to resolve this.</w:t>
      </w:r>
    </w:p>
    <w:p w14:paraId="22A5E124" w14:textId="68172861" w:rsidR="00140CCE" w:rsidRDefault="00D03ABD" w:rsidP="00823DD8">
      <w:pPr>
        <w:pStyle w:val="BodyText"/>
      </w:pPr>
      <w:r>
        <w:t>As part of the collation of relevant documents, SME</w:t>
      </w:r>
      <w:r w:rsidR="004D06AB">
        <w:t>s</w:t>
      </w:r>
      <w:r>
        <w:t xml:space="preserve"> also highlight </w:t>
      </w:r>
      <w:r w:rsidR="004D06AB">
        <w:t>the information</w:t>
      </w:r>
      <w:r>
        <w:t xml:space="preserve"> they believe should be withheld and the reasoning behind that decision. The SME</w:t>
      </w:r>
      <w:r w:rsidR="004D06AB">
        <w:t>’s</w:t>
      </w:r>
      <w:r>
        <w:t xml:space="preserve"> withholding suggestions are considered</w:t>
      </w:r>
      <w:r w:rsidR="00B22F95">
        <w:t>,</w:t>
      </w:r>
      <w:r>
        <w:t xml:space="preserve"> but </w:t>
      </w:r>
      <w:r w:rsidR="00B22F95">
        <w:t xml:space="preserve">staff have said that </w:t>
      </w:r>
      <w:r>
        <w:t xml:space="preserve">ultimately </w:t>
      </w:r>
      <w:r w:rsidR="00334B0E">
        <w:t xml:space="preserve">Ministerial and Strategic Services </w:t>
      </w:r>
      <w:r>
        <w:t xml:space="preserve">and the </w:t>
      </w:r>
      <w:r w:rsidR="00334B0E">
        <w:t xml:space="preserve">Head of Ministerial and Strategic Services </w:t>
      </w:r>
      <w:r w:rsidR="00DF1DAA">
        <w:t xml:space="preserve">that </w:t>
      </w:r>
      <w:r>
        <w:t xml:space="preserve">make the final decision on withholding information, even if it goes against the SMEs </w:t>
      </w:r>
      <w:r w:rsidR="004D06AB">
        <w:t>suggestion</w:t>
      </w:r>
      <w:r>
        <w:t>.</w:t>
      </w:r>
    </w:p>
    <w:p w14:paraId="325046D6" w14:textId="102C09CA" w:rsidR="00060E25" w:rsidRDefault="00136F57" w:rsidP="00823DD8">
      <w:pPr>
        <w:pStyle w:val="BodyText"/>
      </w:pPr>
      <w:r>
        <w:t xml:space="preserve">The sign-out process is very streamlined and efficient in terms of </w:t>
      </w:r>
      <w:r w:rsidR="00C977A7">
        <w:t>sign</w:t>
      </w:r>
      <w:r w:rsidR="00DF1DAA">
        <w:t xml:space="preserve"> </w:t>
      </w:r>
      <w:r w:rsidR="00C977A7">
        <w:t>out steps</w:t>
      </w:r>
      <w:r w:rsidR="00060E25">
        <w:t xml:space="preserve">, with the </w:t>
      </w:r>
      <w:r w:rsidR="006B1977">
        <w:t xml:space="preserve">Head of </w:t>
      </w:r>
      <w:r w:rsidR="00334B0E">
        <w:t xml:space="preserve">Ministerial and Strategic Services </w:t>
      </w:r>
      <w:r w:rsidR="00060E25">
        <w:t>having sole responsibility for signing out the OIA request response</w:t>
      </w:r>
      <w:r>
        <w:t>.</w:t>
      </w:r>
      <w:r w:rsidR="00060E25">
        <w:t xml:space="preserve"> </w:t>
      </w:r>
      <w:r w:rsidR="002105D8">
        <w:t>T</w:t>
      </w:r>
      <w:r w:rsidR="00060E25">
        <w:t xml:space="preserve">he </w:t>
      </w:r>
      <w:r w:rsidR="00334B0E">
        <w:t>Ministerial and Strategic Services</w:t>
      </w:r>
      <w:r w:rsidR="00060E25">
        <w:t xml:space="preserve"> advisor complet</w:t>
      </w:r>
      <w:r w:rsidR="002105D8">
        <w:t xml:space="preserve">es </w:t>
      </w:r>
      <w:r w:rsidR="00060E25">
        <w:t>a draft response</w:t>
      </w:r>
      <w:r w:rsidR="006D1865">
        <w:t>, which is then reviewed by a SME. The Legal team is routinely involved in ensuring w</w:t>
      </w:r>
      <w:r w:rsidR="00173D3B">
        <w:t>hich</w:t>
      </w:r>
      <w:r w:rsidR="006D1865">
        <w:t xml:space="preserve"> withholding grounds are applied and the responses are ‘</w:t>
      </w:r>
      <w:r w:rsidR="006D1865" w:rsidRPr="006D1865">
        <w:rPr>
          <w:rStyle w:val="Quotationwithinthesentence"/>
        </w:rPr>
        <w:t>thorough, robust and legally sound’</w:t>
      </w:r>
      <w:r w:rsidR="006D1865">
        <w:t>. The Ministry states it has a ‘</w:t>
      </w:r>
      <w:r w:rsidR="006D1865" w:rsidRPr="006D1865">
        <w:rPr>
          <w:rStyle w:val="Quotationwithinthesentence"/>
        </w:rPr>
        <w:t>strong peer review culture’</w:t>
      </w:r>
      <w:r w:rsidR="006D1865">
        <w:t xml:space="preserve"> within the Ministerial and Strategic Services team. An OIA response will not progress to sign out without peer review being completed. </w:t>
      </w:r>
    </w:p>
    <w:p w14:paraId="2C54669A" w14:textId="7B7AB683" w:rsidR="00140CCE" w:rsidRDefault="00C977A7" w:rsidP="00823DD8">
      <w:pPr>
        <w:pStyle w:val="BodyText"/>
      </w:pPr>
      <w:r>
        <w:t>All OIA</w:t>
      </w:r>
      <w:r w:rsidR="002105D8">
        <w:t xml:space="preserve"> response</w:t>
      </w:r>
      <w:r>
        <w:t xml:space="preserve">s are </w:t>
      </w:r>
      <w:r w:rsidR="006D1865">
        <w:t xml:space="preserve">reviewed and </w:t>
      </w:r>
      <w:r>
        <w:t xml:space="preserve">signed out by the </w:t>
      </w:r>
      <w:r w:rsidR="006B1977">
        <w:t xml:space="preserve">Head of </w:t>
      </w:r>
      <w:r w:rsidR="00334B0E">
        <w:t>Ministerial and Strategic Services</w:t>
      </w:r>
      <w:r>
        <w:t xml:space="preserve">, with no requirement for </w:t>
      </w:r>
      <w:r w:rsidR="002105D8">
        <w:t xml:space="preserve">Deputy Chief Executive or Chief Executive </w:t>
      </w:r>
      <w:r>
        <w:t xml:space="preserve">approval. Where there is a </w:t>
      </w:r>
      <w:r w:rsidR="00C358CC">
        <w:t>‘</w:t>
      </w:r>
      <w:r w:rsidRPr="00C358CC">
        <w:rPr>
          <w:rStyle w:val="Quotationwithinthesentence"/>
        </w:rPr>
        <w:t>noteworthy</w:t>
      </w:r>
      <w:r w:rsidR="00C358CC">
        <w:t>’</w:t>
      </w:r>
      <w:r>
        <w:t xml:space="preserve"> response, the team will consult with the Head of Engagement and the Minister’s office</w:t>
      </w:r>
      <w:r w:rsidR="002105D8">
        <w:t xml:space="preserve">. </w:t>
      </w:r>
      <w:r w:rsidR="00877F78">
        <w:t>However,</w:t>
      </w:r>
      <w:r>
        <w:t xml:space="preserve"> they do not require their approval for sign-out.</w:t>
      </w:r>
    </w:p>
    <w:p w14:paraId="4C837498" w14:textId="77777777" w:rsidR="00BE13CB" w:rsidRDefault="006E0C31" w:rsidP="00823DD8">
      <w:pPr>
        <w:pStyle w:val="BodyText"/>
      </w:pPr>
      <w:r>
        <w:t xml:space="preserve">We saw examples of </w:t>
      </w:r>
      <w:r w:rsidR="00182765">
        <w:t xml:space="preserve">the time limit for </w:t>
      </w:r>
      <w:proofErr w:type="gramStart"/>
      <w:r w:rsidR="00182765">
        <w:t>making a decision</w:t>
      </w:r>
      <w:proofErr w:type="gramEnd"/>
      <w:r w:rsidR="00182765">
        <w:t xml:space="preserve"> on OIA request</w:t>
      </w:r>
      <w:r w:rsidR="0087082A">
        <w:t>s</w:t>
      </w:r>
      <w:r w:rsidR="005A1957">
        <w:t xml:space="preserve"> being</w:t>
      </w:r>
      <w:r w:rsidR="00182765">
        <w:t xml:space="preserve"> extended</w:t>
      </w:r>
      <w:r>
        <w:t xml:space="preserve"> in some of the</w:t>
      </w:r>
      <w:r w:rsidR="005A1957">
        <w:t xml:space="preserve"> reviewed</w:t>
      </w:r>
      <w:r>
        <w:t xml:space="preserve"> OIA sample</w:t>
      </w:r>
      <w:r w:rsidR="00134DFC">
        <w:t xml:space="preserve"> files</w:t>
      </w:r>
      <w:r>
        <w:t>. The reasons used for the extension</w:t>
      </w:r>
      <w:r w:rsidR="005A1957">
        <w:t>s</w:t>
      </w:r>
      <w:r>
        <w:t xml:space="preserve"> </w:t>
      </w:r>
      <w:r w:rsidR="005A1957">
        <w:t xml:space="preserve">were valid under the Act. For </w:t>
      </w:r>
      <w:r w:rsidR="0087082A">
        <w:t>instance,</w:t>
      </w:r>
      <w:r w:rsidR="005A1957">
        <w:t xml:space="preserve"> the request was for a large quantity of information or consultations were necessary to make the decision.</w:t>
      </w:r>
      <w:r>
        <w:t xml:space="preserve"> </w:t>
      </w:r>
    </w:p>
    <w:p w14:paraId="73008430" w14:textId="5ECF09A9" w:rsidR="00AA05DF" w:rsidRDefault="006E0C31" w:rsidP="00823DD8">
      <w:pPr>
        <w:pStyle w:val="BodyText"/>
      </w:pPr>
      <w:r>
        <w:t xml:space="preserve">In </w:t>
      </w:r>
      <w:r w:rsidR="0087082A">
        <w:t>most</w:t>
      </w:r>
      <w:r w:rsidR="005A1957">
        <w:t xml:space="preserve"> </w:t>
      </w:r>
      <w:r>
        <w:t xml:space="preserve">cases, the extension letter was sent prior to the </w:t>
      </w:r>
      <w:r w:rsidR="00DF232D">
        <w:t>20-day</w:t>
      </w:r>
      <w:r>
        <w:t xml:space="preserve"> deadline being missed</w:t>
      </w:r>
      <w:r w:rsidR="00DF232D">
        <w:t xml:space="preserve">. </w:t>
      </w:r>
      <w:r w:rsidR="0087082A">
        <w:t xml:space="preserve">However, </w:t>
      </w:r>
      <w:r w:rsidR="00DF232D">
        <w:t xml:space="preserve">one example </w:t>
      </w:r>
      <w:r w:rsidR="0087082A">
        <w:t xml:space="preserve">was observed where the 20-working </w:t>
      </w:r>
      <w:r w:rsidR="00DF232D">
        <w:t>day deadline was missed</w:t>
      </w:r>
      <w:r w:rsidR="005C4FF3">
        <w:t xml:space="preserve"> without a formal extension being made</w:t>
      </w:r>
      <w:r w:rsidR="0087082A">
        <w:t>.</w:t>
      </w:r>
      <w:r w:rsidR="008C16B4">
        <w:t xml:space="preserve"> In this case</w:t>
      </w:r>
      <w:r w:rsidR="00F06784" w:rsidRPr="00F06784">
        <w:t xml:space="preserve"> the advisor apologised and met the updated timeframe</w:t>
      </w:r>
      <w:r w:rsidR="00E06A23">
        <w:t>.</w:t>
      </w:r>
      <w:r w:rsidR="008C16B4">
        <w:t xml:space="preserve"> </w:t>
      </w:r>
      <w:r w:rsidR="00E06A23">
        <w:t>O</w:t>
      </w:r>
      <w:r w:rsidR="008C16B4">
        <w:t xml:space="preserve">ne instance is not necessarily an indication of a systemic </w:t>
      </w:r>
      <w:proofErr w:type="gramStart"/>
      <w:r w:rsidR="008C16B4">
        <w:t>issue</w:t>
      </w:r>
      <w:r w:rsidR="00E06A23">
        <w:t>,</w:t>
      </w:r>
      <w:proofErr w:type="gramEnd"/>
      <w:r w:rsidR="008C16B4">
        <w:t xml:space="preserve"> </w:t>
      </w:r>
      <w:r w:rsidR="00E06A23">
        <w:t>h</w:t>
      </w:r>
      <w:r w:rsidR="008C16B4">
        <w:t>owever</w:t>
      </w:r>
      <w:r w:rsidR="00C358CC">
        <w:t>,</w:t>
      </w:r>
      <w:r w:rsidR="00F06784" w:rsidRPr="00F06784">
        <w:t xml:space="preserve"> the lack of an initial acknowledgement email meant the requester was</w:t>
      </w:r>
      <w:r w:rsidR="00F06784">
        <w:t xml:space="preserve"> not</w:t>
      </w:r>
      <w:r w:rsidR="00F06784" w:rsidRPr="00F06784">
        <w:t xml:space="preserve"> informed of their right to complain to the Ombudsman regarding the statutory delay</w:t>
      </w:r>
      <w:r w:rsidR="00F06784">
        <w:t>.</w:t>
      </w:r>
      <w:r w:rsidR="00AA05DF">
        <w:t xml:space="preserve"> </w:t>
      </w:r>
    </w:p>
    <w:tbl>
      <w:tblPr>
        <w:tblStyle w:val="TableGrid"/>
        <w:tblW w:w="935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C2596D" w14:paraId="65CCFEA8" w14:textId="77777777" w:rsidTr="003A2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6E985A4C" w14:textId="6F5F02A7" w:rsidR="00C2596D" w:rsidRDefault="00C2596D" w:rsidP="00C7174D">
            <w:pPr>
              <w:pStyle w:val="Headingboxtexttop"/>
              <w:spacing w:before="40"/>
            </w:pPr>
            <w:r w:rsidRPr="003A2FDA">
              <w:rPr>
                <w:color w:val="auto"/>
              </w:rPr>
              <w:t>Action point</w:t>
            </w:r>
            <w:r w:rsidR="00F505CE" w:rsidRPr="003A2FDA">
              <w:rPr>
                <w:color w:val="auto"/>
              </w:rPr>
              <w:t>s</w:t>
            </w:r>
          </w:p>
        </w:tc>
      </w:tr>
      <w:tr w:rsidR="00C2596D" w14:paraId="68FE78E5" w14:textId="77777777" w:rsidTr="00C71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28192DCA" w14:textId="048225F9" w:rsidR="00C2596D" w:rsidRDefault="00E06A23" w:rsidP="00C7174D">
            <w:pPr>
              <w:pStyle w:val="BodyText"/>
            </w:pPr>
            <w:r>
              <w:rPr>
                <w:rStyle w:val="Quotationwithinthesentence"/>
                <w:i w:val="0"/>
                <w:iCs/>
              </w:rPr>
              <w:t>T</w:t>
            </w:r>
            <w:r w:rsidRPr="00C358CC">
              <w:rPr>
                <w:rStyle w:val="Quotationwithinthesentence"/>
                <w:i w:val="0"/>
              </w:rPr>
              <w:t>he</w:t>
            </w:r>
            <w:r>
              <w:rPr>
                <w:rStyle w:val="Quotationwithinthesentence"/>
                <w:i w:val="0"/>
              </w:rPr>
              <w:t xml:space="preserve"> </w:t>
            </w:r>
            <w:r w:rsidR="00C2596D">
              <w:rPr>
                <w:rStyle w:val="Quotationwithinthesentence"/>
                <w:i w:val="0"/>
                <w:iCs/>
              </w:rPr>
              <w:t>Ministry should ensure staff in Ministerial and Strategic Services</w:t>
            </w:r>
            <w:r w:rsidR="005006F8">
              <w:rPr>
                <w:rStyle w:val="Quotationwithinthesentence"/>
                <w:i w:val="0"/>
                <w:iCs/>
              </w:rPr>
              <w:t xml:space="preserve"> are supported to receive</w:t>
            </w:r>
            <w:r w:rsidR="00C2596D">
              <w:rPr>
                <w:rStyle w:val="Quotationwithinthesentence"/>
                <w:i w:val="0"/>
                <w:iCs/>
              </w:rPr>
              <w:t xml:space="preserve"> information from the wider organisation in a timely manner</w:t>
            </w:r>
            <w:r w:rsidR="005006F8">
              <w:rPr>
                <w:rStyle w:val="Quotationwithinthesentence"/>
                <w:i w:val="0"/>
                <w:iCs/>
              </w:rPr>
              <w:t>.</w:t>
            </w:r>
          </w:p>
        </w:tc>
      </w:tr>
      <w:tr w:rsidR="00C2596D" w14:paraId="5463BFA5" w14:textId="77777777" w:rsidTr="00C717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570D338" w14:textId="1E7BAB82" w:rsidR="00C2596D" w:rsidRDefault="005006F8" w:rsidP="00C7174D">
            <w:pPr>
              <w:pStyle w:val="BodyText"/>
            </w:pPr>
            <w:r>
              <w:t xml:space="preserve">Senior leaders to ensure extensions are made before statutory deadlines. </w:t>
            </w:r>
          </w:p>
        </w:tc>
      </w:tr>
    </w:tbl>
    <w:p w14:paraId="51D5ED20" w14:textId="557C5206" w:rsidR="007E4678" w:rsidRDefault="00A950C2" w:rsidP="00762705">
      <w:pPr>
        <w:pStyle w:val="Heading3"/>
      </w:pPr>
      <w:bookmarkStart w:id="28" w:name="_Managing_an_influx"/>
      <w:bookmarkStart w:id="29" w:name="_Toc239155253"/>
      <w:bookmarkEnd w:id="28"/>
      <w:r>
        <w:t>Managing</w:t>
      </w:r>
      <w:r w:rsidR="00B3706C">
        <w:t xml:space="preserve"> an</w:t>
      </w:r>
      <w:r>
        <w:t xml:space="preserve"> </w:t>
      </w:r>
      <w:r w:rsidR="007E4678">
        <w:t>influx</w:t>
      </w:r>
      <w:r w:rsidR="00B3706C">
        <w:t xml:space="preserve"> of OIA requests</w:t>
      </w:r>
      <w:bookmarkEnd w:id="29"/>
    </w:p>
    <w:p w14:paraId="356BF5A5" w14:textId="090A9052" w:rsidR="003C2759" w:rsidRDefault="003C2759" w:rsidP="00823DD8">
      <w:pPr>
        <w:pStyle w:val="BodyText"/>
      </w:pPr>
      <w:r>
        <w:t xml:space="preserve">Senior leaders should ensure there is adequate capacity to not only adhere to the </w:t>
      </w:r>
      <w:r w:rsidR="00E06A23">
        <w:t>OIA but also to</w:t>
      </w:r>
      <w:r>
        <w:t xml:space="preserve"> ensure other elements of the OIA system </w:t>
      </w:r>
      <w:r w:rsidR="00E06A23">
        <w:t>are</w:t>
      </w:r>
      <w:r>
        <w:t xml:space="preserve"> functioning well. For instance, ensuring enough resources are available to process OIA requests when there is an influx of requests.</w:t>
      </w:r>
    </w:p>
    <w:p w14:paraId="1CFF573C" w14:textId="7A65FB70" w:rsidR="00EA1B1D" w:rsidRDefault="001F53A0" w:rsidP="00823DD8">
      <w:pPr>
        <w:pStyle w:val="BodyText"/>
      </w:pPr>
      <w:r>
        <w:t>Between November 2024 to January 2025, public feedback was sought in relation to the Regulatory Standards Bill. During this time, over 23,000 public submissions were received by the Ministry, which also received nearly 700 OIA requests during and soon after the submission period.</w:t>
      </w:r>
    </w:p>
    <w:p w14:paraId="244E9648" w14:textId="1C2F9107" w:rsidR="007C4950" w:rsidRDefault="00B96730" w:rsidP="00823DD8">
      <w:pPr>
        <w:pStyle w:val="BodyText"/>
      </w:pPr>
      <w:r w:rsidRPr="00B96730">
        <w:t>Staff interviewed from that period say the Ministry had not anticipated the high volume of OIA requests.</w:t>
      </w:r>
      <w:r w:rsidR="00EA1B1D">
        <w:t xml:space="preserve"> </w:t>
      </w:r>
      <w:r w:rsidR="00286527">
        <w:t>At the time, the team handling OIA requests was smaller than</w:t>
      </w:r>
      <w:r w:rsidR="003C2759">
        <w:t xml:space="preserve"> the current team</w:t>
      </w:r>
      <w:r>
        <w:t xml:space="preserve">, requiring </w:t>
      </w:r>
      <w:r w:rsidRPr="00B96730">
        <w:t>the Ministry to develop new strategies to manage the influx of requests and uphold timeliness obligations</w:t>
      </w:r>
      <w:r w:rsidR="00762705">
        <w:t>.</w:t>
      </w:r>
      <w:r w:rsidR="00A63616">
        <w:t xml:space="preserve"> </w:t>
      </w:r>
    </w:p>
    <w:p w14:paraId="06A8EED7" w14:textId="06624F46" w:rsidR="00DD7F8D" w:rsidRDefault="00DD7F8D" w:rsidP="00823DD8">
      <w:pPr>
        <w:pStyle w:val="BodyText"/>
      </w:pPr>
      <w:r>
        <w:t>Most</w:t>
      </w:r>
      <w:r w:rsidR="00A63616">
        <w:t xml:space="preserve"> of the OIA requests were similar in nature</w:t>
      </w:r>
      <w:r>
        <w:t xml:space="preserve"> as </w:t>
      </w:r>
      <w:proofErr w:type="gramStart"/>
      <w:r>
        <w:t>the majority of</w:t>
      </w:r>
      <w:proofErr w:type="gramEnd"/>
      <w:r w:rsidR="00A63616">
        <w:t xml:space="preserve"> requestors used templates</w:t>
      </w:r>
      <w:r>
        <w:t xml:space="preserve"> to submit the requests. H</w:t>
      </w:r>
      <w:r w:rsidR="00A63616">
        <w:t>owever</w:t>
      </w:r>
      <w:r>
        <w:t>,</w:t>
      </w:r>
      <w:r w:rsidR="00A63616">
        <w:t xml:space="preserve"> the team </w:t>
      </w:r>
      <w:r>
        <w:t>noted that</w:t>
      </w:r>
      <w:r w:rsidR="00A63616">
        <w:t xml:space="preserve"> many </w:t>
      </w:r>
      <w:r>
        <w:t xml:space="preserve">of the requests included additional requests in addition to the standard </w:t>
      </w:r>
      <w:r w:rsidR="00A63616">
        <w:t>template</w:t>
      </w:r>
      <w:r>
        <w:t>.</w:t>
      </w:r>
      <w:r w:rsidR="00A63616">
        <w:t xml:space="preserve"> This meant that </w:t>
      </w:r>
      <w:r>
        <w:t xml:space="preserve">the </w:t>
      </w:r>
      <w:r w:rsidR="00334B0E">
        <w:t xml:space="preserve">Ministerial and Strategic Services </w:t>
      </w:r>
      <w:r>
        <w:t xml:space="preserve">team </w:t>
      </w:r>
      <w:r w:rsidR="00A63616">
        <w:t xml:space="preserve">were required to read each request in detail to ensure that requests were not missed. </w:t>
      </w:r>
    </w:p>
    <w:p w14:paraId="1DE40D65" w14:textId="25DBED8D" w:rsidR="007E4678" w:rsidRDefault="00A63616" w:rsidP="00823DD8">
      <w:pPr>
        <w:pStyle w:val="BodyText"/>
      </w:pPr>
      <w:r>
        <w:t>To help manage the workstream, similar requests were batched together when responded to</w:t>
      </w:r>
      <w:r w:rsidR="00DF1DAA">
        <w:t xml:space="preserve">, which enabled the </w:t>
      </w:r>
      <w:r>
        <w:t>OIA response</w:t>
      </w:r>
      <w:r w:rsidR="00DF1DAA">
        <w:t>s to be</w:t>
      </w:r>
      <w:r>
        <w:t xml:space="preserve"> </w:t>
      </w:r>
      <w:proofErr w:type="gramStart"/>
      <w:r>
        <w:t>fairly uniform</w:t>
      </w:r>
      <w:proofErr w:type="gramEnd"/>
      <w:r>
        <w:t xml:space="preserve"> for different cohorts. These batched responses </w:t>
      </w:r>
      <w:r w:rsidR="007C4950">
        <w:t xml:space="preserve">were then sent by cohort, which saved substantial time. </w:t>
      </w:r>
    </w:p>
    <w:p w14:paraId="624269C7" w14:textId="126B3A42" w:rsidR="007C4950" w:rsidRDefault="00DD7F8D" w:rsidP="00823DD8">
      <w:pPr>
        <w:pStyle w:val="BodyText"/>
      </w:pPr>
      <w:r>
        <w:t>It is positive that t</w:t>
      </w:r>
      <w:r w:rsidR="007C4950">
        <w:t xml:space="preserve">he Ministry contacted our office for help and guidance on </w:t>
      </w:r>
      <w:r>
        <w:t xml:space="preserve">dealing with the high volume of requests. </w:t>
      </w:r>
      <w:r w:rsidR="0072684B">
        <w:t xml:space="preserve">Advice was supplied in relation to OIA deadlines and extending requests, which </w:t>
      </w:r>
      <w:r>
        <w:t xml:space="preserve">helped </w:t>
      </w:r>
      <w:r w:rsidR="0072684B">
        <w:t>the Ministry</w:t>
      </w:r>
      <w:r w:rsidR="007C4950">
        <w:t xml:space="preserve"> me</w:t>
      </w:r>
      <w:r w:rsidR="00700B79">
        <w:t>e</w:t>
      </w:r>
      <w:r w:rsidR="007C4950">
        <w:t>t</w:t>
      </w:r>
      <w:r>
        <w:t xml:space="preserve"> its legal obligations under the OIA.</w:t>
      </w:r>
    </w:p>
    <w:p w14:paraId="6CBDBDC8" w14:textId="742A32D1" w:rsidR="003A1ACE" w:rsidRDefault="0072684B" w:rsidP="00823DD8">
      <w:pPr>
        <w:pStyle w:val="BodyText"/>
      </w:pPr>
      <w:r>
        <w:t>T</w:t>
      </w:r>
      <w:r w:rsidR="003A1ACE">
        <w:t>he Ministry</w:t>
      </w:r>
      <w:r>
        <w:t xml:space="preserve"> also considered </w:t>
      </w:r>
      <w:r w:rsidR="00EA7BE2">
        <w:t xml:space="preserve">whether </w:t>
      </w:r>
      <w:r>
        <w:t>information</w:t>
      </w:r>
      <w:r w:rsidR="003A1ACE">
        <w:t xml:space="preserve"> could </w:t>
      </w:r>
      <w:r>
        <w:t xml:space="preserve">be </w:t>
      </w:r>
      <w:r w:rsidR="003A1ACE">
        <w:t>proactively release</w:t>
      </w:r>
      <w:r>
        <w:t>d</w:t>
      </w:r>
      <w:r w:rsidR="003A1ACE">
        <w:t xml:space="preserve"> to </w:t>
      </w:r>
      <w:r>
        <w:t>potentially</w:t>
      </w:r>
      <w:r w:rsidR="003A1ACE">
        <w:t xml:space="preserve"> reduce the amount of OIA</w:t>
      </w:r>
      <w:r>
        <w:t xml:space="preserve"> request</w:t>
      </w:r>
      <w:r w:rsidR="003A1ACE">
        <w:t xml:space="preserve">s being received. This approach has been a key part of the ongoing work for the Ministry and was in </w:t>
      </w:r>
      <w:r w:rsidR="00E06A23">
        <w:t xml:space="preserve">practice </w:t>
      </w:r>
      <w:r w:rsidR="003A1ACE">
        <w:t>both before and after the influx period.</w:t>
      </w:r>
      <w:r w:rsidR="00EA7BE2">
        <w:t xml:space="preserve"> </w:t>
      </w:r>
      <w:r w:rsidR="00EA7BE2" w:rsidRPr="00EA7BE2">
        <w:t xml:space="preserve">One interviewee noted </w:t>
      </w:r>
      <w:r w:rsidR="00EA7BE2">
        <w:t xml:space="preserve">there was a </w:t>
      </w:r>
      <w:r w:rsidR="00EA7BE2" w:rsidRPr="00EA7BE2">
        <w:t>review process</w:t>
      </w:r>
      <w:r w:rsidR="00EA7BE2">
        <w:t>, which</w:t>
      </w:r>
      <w:r w:rsidR="00EA7BE2" w:rsidRPr="00EA7BE2">
        <w:t xml:space="preserve"> included identifying information for proactive release to satisfy public interest and pre-empt potential OIA requests</w:t>
      </w:r>
      <w:r w:rsidR="00EA7BE2">
        <w:t>.</w:t>
      </w:r>
    </w:p>
    <w:p w14:paraId="62C2E42C" w14:textId="095C8609" w:rsidR="0029491B" w:rsidRPr="0029491B" w:rsidRDefault="00EA7BE2" w:rsidP="0029491B">
      <w:pPr>
        <w:pStyle w:val="BodyText"/>
      </w:pPr>
      <w:r>
        <w:t>However, staff noted that</w:t>
      </w:r>
      <w:r w:rsidR="0065079C">
        <w:t xml:space="preserve"> while some information had been proactively released, it had not necessarily reduced the number of OIA requests. </w:t>
      </w:r>
      <w:r w:rsidR="00DF1DAA">
        <w:t>A</w:t>
      </w:r>
      <w:r w:rsidR="00C727DA">
        <w:t xml:space="preserve"> specific ex</w:t>
      </w:r>
      <w:r w:rsidR="0029491B">
        <w:t xml:space="preserve">ample which caused </w:t>
      </w:r>
      <w:r w:rsidR="0065079C">
        <w:t>much</w:t>
      </w:r>
      <w:r w:rsidR="0029491B">
        <w:t xml:space="preserve"> interest was the Preliminary Treaty Impact </w:t>
      </w:r>
      <w:r w:rsidR="0065079C">
        <w:t>Analysis document</w:t>
      </w:r>
      <w:r w:rsidR="00276697">
        <w:t xml:space="preserve">, which was </w:t>
      </w:r>
      <w:r w:rsidR="0029491B" w:rsidRPr="0029491B">
        <w:t>proactively released with partial redactions under section 9(2)(h) of the OIA, to maintain legal professional privilege.</w:t>
      </w:r>
      <w:r w:rsidR="00E66D80">
        <w:t xml:space="preserve"> </w:t>
      </w:r>
      <w:r w:rsidR="0029491B" w:rsidRPr="0029491B">
        <w:t xml:space="preserve">Numerous requests </w:t>
      </w:r>
      <w:r w:rsidR="0065079C">
        <w:t xml:space="preserve">were made </w:t>
      </w:r>
      <w:r w:rsidR="0029491B" w:rsidRPr="0029491B">
        <w:t>for an unredacted copy of the Preliminary Treaty Impact Analysis</w:t>
      </w:r>
      <w:r w:rsidR="00276697">
        <w:t xml:space="preserve"> document</w:t>
      </w:r>
      <w:r w:rsidR="0029491B" w:rsidRPr="0029491B">
        <w:t>. In each case, the Ministry maintained the same decision that it made on the proactively released document.  </w:t>
      </w:r>
    </w:p>
    <w:p w14:paraId="3B5C70F5" w14:textId="36DE59D7" w:rsidR="00276697" w:rsidRDefault="0029491B" w:rsidP="00276697">
      <w:pPr>
        <w:pStyle w:val="BodyText"/>
      </w:pPr>
      <w:r>
        <w:t>Our office received a large volume of complaints about the Ministry’s decision on the request, which our office decided to investigate as a group because they all related to the same information.</w:t>
      </w:r>
      <w:r w:rsidR="0065079C">
        <w:t xml:space="preserve"> </w:t>
      </w:r>
      <w:r w:rsidRPr="0029491B">
        <w:t>Subject to any stronger public interest in release, section 9(2)(h) of the OIA provides good reason to withhold information where it is necessary to maintain legal professional privilege. </w:t>
      </w:r>
      <w:r>
        <w:t xml:space="preserve">We considered the </w:t>
      </w:r>
      <w:r w:rsidR="0065079C">
        <w:t>complaints,</w:t>
      </w:r>
      <w:r>
        <w:t xml:space="preserve"> and the Chief Ombudsman formed the opinion that </w:t>
      </w:r>
      <w:r w:rsidRPr="0029491B">
        <w:t>the Ministry was entitled to withhold the redacted information, on the basis that section 9(2)(h) of the OIA provided good reason for doing so.</w:t>
      </w:r>
      <w:r w:rsidR="00276697" w:rsidRPr="00276697">
        <w:t xml:space="preserve"> </w:t>
      </w:r>
      <w:r w:rsidR="00276697">
        <w:t>Our office has published an opinion on the matter which provides further detail.</w:t>
      </w:r>
      <w:r w:rsidR="00276697">
        <w:rPr>
          <w:rStyle w:val="FootnoteReference"/>
        </w:rPr>
        <w:footnoteReference w:id="10"/>
      </w:r>
      <w:r w:rsidR="00276697">
        <w:t xml:space="preserve"> </w:t>
      </w:r>
    </w:p>
    <w:p w14:paraId="1FDCE298" w14:textId="77777777" w:rsidR="008A1AB9" w:rsidRDefault="00A80002" w:rsidP="000A4E1E">
      <w:pPr>
        <w:pStyle w:val="BodyText"/>
      </w:pPr>
      <w:r>
        <w:t xml:space="preserve">While it is positive that the Ministry proactively released the document, albeit with some withheld information, the high number of OIA complaints indicates there may have been a lack of clarity </w:t>
      </w:r>
      <w:r w:rsidR="008C16B4">
        <w:t>explaining to the public</w:t>
      </w:r>
      <w:r>
        <w:t xml:space="preserve"> why the information in question was withheld. The Ministry</w:t>
      </w:r>
      <w:r w:rsidR="007C16AE">
        <w:t xml:space="preserve"> could have </w:t>
      </w:r>
      <w:r w:rsidR="00394306">
        <w:t xml:space="preserve">considered </w:t>
      </w:r>
      <w:r w:rsidR="007C16AE">
        <w:t xml:space="preserve">releasing the document </w:t>
      </w:r>
      <w:r w:rsidR="00394306">
        <w:t>with more context or a</w:t>
      </w:r>
      <w:r w:rsidR="007C16AE">
        <w:t xml:space="preserve"> better </w:t>
      </w:r>
      <w:r w:rsidR="00394306">
        <w:t xml:space="preserve">explanation of </w:t>
      </w:r>
      <w:r w:rsidR="007C16AE">
        <w:t xml:space="preserve">the meaning behind the redactions. </w:t>
      </w:r>
    </w:p>
    <w:p w14:paraId="13FD5952" w14:textId="2C4366CF" w:rsidR="008A1AB9" w:rsidRDefault="008A1AB9" w:rsidP="000A4E1E">
      <w:pPr>
        <w:pStyle w:val="BodyText"/>
      </w:pPr>
      <w:r>
        <w:t>In response to the provisional opinion, the Ministry said it does not agree that the number of OIA complaints necessarily reflect</w:t>
      </w:r>
      <w:r w:rsidR="00640686">
        <w:t>ed</w:t>
      </w:r>
      <w:r>
        <w:t xml:space="preserve"> a lack of clarity in explaining withholding decisions or proactive release redactions. It </w:t>
      </w:r>
      <w:r w:rsidR="00640686">
        <w:t xml:space="preserve">considers </w:t>
      </w:r>
      <w:r>
        <w:t>that</w:t>
      </w:r>
      <w:r w:rsidR="00640686">
        <w:t>,</w:t>
      </w:r>
      <w:r>
        <w:t xml:space="preserve"> in this instance</w:t>
      </w:r>
      <w:r w:rsidR="00640686">
        <w:t>,</w:t>
      </w:r>
      <w:r>
        <w:t xml:space="preserve"> the number of requests were ‘</w:t>
      </w:r>
      <w:r w:rsidRPr="008A1AB9">
        <w:rPr>
          <w:rStyle w:val="Quotationwithinthesentence"/>
        </w:rPr>
        <w:t>driven by a coordinated social media campaign in which standardised templates were circulated and widely used…</w:t>
      </w:r>
      <w:r>
        <w:t xml:space="preserve">’. The Ministry said </w:t>
      </w:r>
      <w:r w:rsidR="00640686">
        <w:t>it</w:t>
      </w:r>
      <w:r w:rsidR="006C755D">
        <w:t xml:space="preserve"> clearly annotates</w:t>
      </w:r>
      <w:r w:rsidR="003A396F">
        <w:t xml:space="preserve"> </w:t>
      </w:r>
      <w:r w:rsidR="00640686">
        <w:t>the application of withholding grounds to proactively released material to be ‘</w:t>
      </w:r>
      <w:r w:rsidR="00640686" w:rsidRPr="00640686">
        <w:rPr>
          <w:rStyle w:val="Quotationwithinthesentence"/>
        </w:rPr>
        <w:t>clear about what information is being provided and why</w:t>
      </w:r>
      <w:r w:rsidR="00640686">
        <w:t>’ and it will ‘</w:t>
      </w:r>
      <w:r w:rsidR="00640686" w:rsidRPr="00640686">
        <w:rPr>
          <w:rStyle w:val="Quotationwithinthesentence"/>
        </w:rPr>
        <w:t>continue to provide additional context or explanatory material alongside proactively released documents where appropriate…</w:t>
      </w:r>
      <w:r w:rsidR="00640686">
        <w:t>’.</w:t>
      </w:r>
    </w:p>
    <w:p w14:paraId="6BB13828" w14:textId="7986B0E9" w:rsidR="00B3706C" w:rsidRDefault="00B3706C" w:rsidP="00B3706C">
      <w:pPr>
        <w:pStyle w:val="Heading2"/>
      </w:pPr>
      <w:bookmarkStart w:id="30" w:name="_Use_of_artificial"/>
      <w:bookmarkStart w:id="31" w:name="_Toc239155254"/>
      <w:bookmarkEnd w:id="30"/>
      <w:r>
        <w:t>Ministerial interactions</w:t>
      </w:r>
      <w:bookmarkEnd w:id="31"/>
      <w:r>
        <w:t xml:space="preserve"> </w:t>
      </w:r>
    </w:p>
    <w:p w14:paraId="37587ED5" w14:textId="77777777" w:rsidR="008C16B4" w:rsidRDefault="008C16B4" w:rsidP="008C16B4">
      <w:pPr>
        <w:pStyle w:val="BodyText"/>
      </w:pPr>
      <w:r>
        <w:t>Our</w:t>
      </w:r>
      <w:r w:rsidRPr="0010421F">
        <w:t xml:space="preserve"> investigation focused on OIA requests made to agencies</w:t>
      </w:r>
      <w:r>
        <w:t xml:space="preserve"> – ‘</w:t>
      </w:r>
      <w:r w:rsidRPr="0010421F">
        <w:t>departmental</w:t>
      </w:r>
      <w:r>
        <w:t>’</w:t>
      </w:r>
      <w:r w:rsidRPr="0010421F">
        <w:t xml:space="preserve"> OIA requests</w:t>
      </w:r>
      <w:r>
        <w:t xml:space="preserve"> – </w:t>
      </w:r>
      <w:r w:rsidRPr="0010421F">
        <w:t xml:space="preserve">as opposed to </w:t>
      </w:r>
      <w:r>
        <w:t>M</w:t>
      </w:r>
      <w:r w:rsidRPr="0010421F">
        <w:t>inisterial OIA requests, which are those for information held by, or more closely connected to, a Minister</w:t>
      </w:r>
      <w:r>
        <w:t xml:space="preserve">. </w:t>
      </w:r>
    </w:p>
    <w:p w14:paraId="590675F0" w14:textId="77777777" w:rsidR="008C16B4" w:rsidRPr="0010421F" w:rsidRDefault="008C16B4" w:rsidP="008C16B4">
      <w:pPr>
        <w:pStyle w:val="BodyText"/>
      </w:pPr>
      <w:r w:rsidRPr="0010421F">
        <w:t>There is no requirement in the OIA for agencies to advise their Ministers about departmental OIA requests received and decisions made. However, both the OIA and the Cabinet Manual make provision for agencies to consult their Minister prior to a decision being made, where reasonably necessary.</w:t>
      </w:r>
      <w:r w:rsidRPr="0010421F">
        <w:rPr>
          <w:vertAlign w:val="superscript"/>
        </w:rPr>
        <w:footnoteReference w:id="11"/>
      </w:r>
      <w:r w:rsidRPr="0010421F">
        <w:t xml:space="preserve"> The decision maker on departmental OIA requests remains the C</w:t>
      </w:r>
      <w:r>
        <w:t>hief Executive</w:t>
      </w:r>
      <w:r w:rsidRPr="0010421F">
        <w:t xml:space="preserve"> (or an official of the department whom the </w:t>
      </w:r>
      <w:r>
        <w:t>Chief Executive</w:t>
      </w:r>
      <w:r w:rsidRPr="0010421F">
        <w:t xml:space="preserve"> has duly authorised).</w:t>
      </w:r>
      <w:r w:rsidRPr="0010421F">
        <w:rPr>
          <w:vertAlign w:val="superscript"/>
        </w:rPr>
        <w:footnoteReference w:id="12"/>
      </w:r>
    </w:p>
    <w:p w14:paraId="67E759BE" w14:textId="77777777" w:rsidR="008C16B4" w:rsidRPr="0010421F" w:rsidRDefault="008C16B4" w:rsidP="008C16B4">
      <w:pPr>
        <w:pStyle w:val="BodyText"/>
      </w:pPr>
      <w:r w:rsidRPr="0010421F">
        <w:t>In addition, the Cabinet Manual recognises that the relationship between Ministers and</w:t>
      </w:r>
      <w:r>
        <w:t xml:space="preserve"> chief executives</w:t>
      </w:r>
      <w:r w:rsidRPr="0010421F">
        <w:t xml:space="preserve"> should be guided by the </w:t>
      </w:r>
      <w:r w:rsidRPr="0010421F">
        <w:rPr>
          <w:i/>
          <w:iCs/>
        </w:rPr>
        <w:t>‘</w:t>
      </w:r>
      <w:r w:rsidRPr="0010421F">
        <w:rPr>
          <w:i/>
        </w:rPr>
        <w:t>no surprises</w:t>
      </w:r>
      <w:r w:rsidRPr="0010421F">
        <w:rPr>
          <w:i/>
          <w:iCs/>
        </w:rPr>
        <w:t>’</w:t>
      </w:r>
      <w:r w:rsidRPr="0010421F">
        <w:t xml:space="preserve"> principle. This principle is defined in the Cabinet Manual and states:</w:t>
      </w:r>
      <w:r>
        <w:rPr>
          <w:rStyle w:val="FootnoteReference"/>
        </w:rPr>
        <w:footnoteReference w:id="13"/>
      </w:r>
    </w:p>
    <w:p w14:paraId="316ABAE5" w14:textId="77777777" w:rsidR="008C16B4" w:rsidRPr="009356E9" w:rsidRDefault="008C16B4" w:rsidP="008C16B4">
      <w:pPr>
        <w:pStyle w:val="Quotationseparateparagraph"/>
      </w:pPr>
      <w:proofErr w:type="gramStart"/>
      <w:r w:rsidRPr="009356E9">
        <w:t>As a general rule</w:t>
      </w:r>
      <w:proofErr w:type="gramEnd"/>
      <w:r w:rsidRPr="009356E9">
        <w:t>, [officials] should inform Ministers promptly of matters of significance within their portfolio responsibilities, particularly where these matters may be controversial or may become the subject of public debate.</w:t>
      </w:r>
    </w:p>
    <w:p w14:paraId="08C4492D" w14:textId="736888E9" w:rsidR="00B3706C" w:rsidRDefault="00034BC0" w:rsidP="00B3706C">
      <w:pPr>
        <w:pStyle w:val="BodyText"/>
      </w:pPr>
      <w:r>
        <w:t xml:space="preserve">Staff </w:t>
      </w:r>
      <w:r w:rsidR="00B3706C">
        <w:t>interview</w:t>
      </w:r>
      <w:r w:rsidR="003751AA">
        <w:t>ee</w:t>
      </w:r>
      <w:r w:rsidR="00B3706C">
        <w:t xml:space="preserve">s </w:t>
      </w:r>
      <w:r>
        <w:t xml:space="preserve">indicated that </w:t>
      </w:r>
      <w:r w:rsidR="00B3706C">
        <w:t xml:space="preserve">the Ministry has a </w:t>
      </w:r>
      <w:r>
        <w:t xml:space="preserve">positive </w:t>
      </w:r>
      <w:r w:rsidR="00B3706C">
        <w:t>relationship with its Minister</w:t>
      </w:r>
      <w:r w:rsidR="003751AA">
        <w:t>; i</w:t>
      </w:r>
      <w:r>
        <w:t>t was clear from the OIA sample files that the</w:t>
      </w:r>
      <w:r w:rsidR="0080689B">
        <w:t xml:space="preserve"> Chief Executive (</w:t>
      </w:r>
      <w:r w:rsidR="006E3DF3" w:rsidRPr="00A1104A">
        <w:t>or a</w:t>
      </w:r>
      <w:r w:rsidR="003751AA">
        <w:t xml:space="preserve"> duly authorised</w:t>
      </w:r>
      <w:r w:rsidR="006E3DF3" w:rsidRPr="00A1104A">
        <w:t xml:space="preserve"> official</w:t>
      </w:r>
      <w:r w:rsidR="0080689B">
        <w:t>)</w:t>
      </w:r>
      <w:r w:rsidR="003751AA">
        <w:t>,</w:t>
      </w:r>
      <w:r w:rsidR="0080689B">
        <w:t xml:space="preserve"> was</w:t>
      </w:r>
      <w:r>
        <w:t xml:space="preserve"> the ultimate decision maker </w:t>
      </w:r>
      <w:r w:rsidR="0080689B">
        <w:t xml:space="preserve">on departmental </w:t>
      </w:r>
      <w:r w:rsidR="00B3706C">
        <w:t xml:space="preserve">OIA requests. </w:t>
      </w:r>
    </w:p>
    <w:p w14:paraId="6D37F386" w14:textId="0C594331" w:rsidR="00B3706C" w:rsidRDefault="006E3DF3" w:rsidP="00B3706C">
      <w:pPr>
        <w:pStyle w:val="BodyText"/>
      </w:pPr>
      <w:r>
        <w:t xml:space="preserve">The Ministry has advised that the Minister’s </w:t>
      </w:r>
      <w:r w:rsidR="00B3706C">
        <w:t xml:space="preserve">office is notified of any </w:t>
      </w:r>
      <w:r>
        <w:t xml:space="preserve">OIA </w:t>
      </w:r>
      <w:r w:rsidR="00B3706C">
        <w:t xml:space="preserve">requests which </w:t>
      </w:r>
      <w:r>
        <w:t>it</w:t>
      </w:r>
      <w:r w:rsidR="00B3706C">
        <w:t xml:space="preserve"> thinks would be of interest to the Minister. From the evidence reviewed, this interaction </w:t>
      </w:r>
      <w:r>
        <w:t xml:space="preserve">appears to be </w:t>
      </w:r>
      <w:r w:rsidR="00B3706C">
        <w:t>a true and genuine reflection of a ‘</w:t>
      </w:r>
      <w:r w:rsidR="00B3706C" w:rsidRPr="006E3DF3">
        <w:rPr>
          <w:rStyle w:val="Quotationwithinthesentence"/>
        </w:rPr>
        <w:t>no surprises</w:t>
      </w:r>
      <w:r w:rsidR="00B3706C">
        <w:t xml:space="preserve">’ approach. </w:t>
      </w:r>
      <w:r>
        <w:t>Staff said t</w:t>
      </w:r>
      <w:r w:rsidR="00B3706C">
        <w:t>here is no expectation of engagement</w:t>
      </w:r>
      <w:r w:rsidR="003751AA">
        <w:t>,</w:t>
      </w:r>
      <w:r w:rsidR="00B3706C">
        <w:t xml:space="preserve"> or direction from the Minister’s office</w:t>
      </w:r>
      <w:r>
        <w:t xml:space="preserve">, and </w:t>
      </w:r>
      <w:r w:rsidR="00B3706C">
        <w:t>the Ministry</w:t>
      </w:r>
      <w:r w:rsidR="008C16B4">
        <w:t xml:space="preserve"> is</w:t>
      </w:r>
      <w:r w:rsidR="00B3706C">
        <w:t xml:space="preserve"> notifying the office of a release rather than seeking guidance or approval to do so.</w:t>
      </w:r>
    </w:p>
    <w:p w14:paraId="16865404" w14:textId="456459E7" w:rsidR="00B3706C" w:rsidRDefault="00B3706C" w:rsidP="00B3706C">
      <w:pPr>
        <w:pStyle w:val="BodyText"/>
      </w:pPr>
      <w:r>
        <w:t>Occasionally the Minister’s office may be consulted and advice sought</w:t>
      </w:r>
      <w:r w:rsidR="006E3DF3">
        <w:t xml:space="preserve">. </w:t>
      </w:r>
      <w:r w:rsidR="00A80002">
        <w:t>However,</w:t>
      </w:r>
      <w:r>
        <w:t xml:space="preserve"> the final decision ultimately remains with the Ministry itself, even if its actions are not aligned with the feedback made by the Minister’s office.</w:t>
      </w:r>
    </w:p>
    <w:p w14:paraId="7FD97A3F" w14:textId="71DCBBD5" w:rsidR="006E3DF3" w:rsidRDefault="006E3DF3" w:rsidP="006E3DF3">
      <w:pPr>
        <w:pStyle w:val="BodyText"/>
      </w:pPr>
      <w:r>
        <w:t>It is encouraging that senior leadership is clear that t</w:t>
      </w:r>
      <w:r w:rsidRPr="00A1104A">
        <w:t>he decision maker on departm</w:t>
      </w:r>
      <w:r>
        <w:t>ental OIA requests remains the Chief Executive</w:t>
      </w:r>
      <w:r w:rsidRPr="00A1104A">
        <w:t xml:space="preserve"> (or an official of the </w:t>
      </w:r>
      <w:r>
        <w:t>agency</w:t>
      </w:r>
      <w:r w:rsidRPr="00A1104A">
        <w:t xml:space="preserve"> </w:t>
      </w:r>
      <w:r>
        <w:t>whom the chief executive</w:t>
      </w:r>
      <w:r w:rsidRPr="00A1104A">
        <w:t xml:space="preserve"> has duly authorised)</w:t>
      </w:r>
      <w:r>
        <w:t xml:space="preserve"> and undue interference appears to not be tolerated. We</w:t>
      </w:r>
      <w:r w:rsidRPr="006F3CF3">
        <w:t xml:space="preserve"> encourage </w:t>
      </w:r>
      <w:r>
        <w:t>the</w:t>
      </w:r>
      <w:r w:rsidRPr="006F3CF3">
        <w:t xml:space="preserve"> develop</w:t>
      </w:r>
      <w:r>
        <w:t>ment</w:t>
      </w:r>
      <w:r w:rsidRPr="006F3CF3">
        <w:t xml:space="preserve"> </w:t>
      </w:r>
      <w:r w:rsidR="00FF785F">
        <w:t>of</w:t>
      </w:r>
      <w:r w:rsidRPr="006F3CF3">
        <w:t xml:space="preserve"> written </w:t>
      </w:r>
      <w:r w:rsidR="00EA3251">
        <w:t xml:space="preserve">guidance, a </w:t>
      </w:r>
      <w:r>
        <w:t>policy, or agreement</w:t>
      </w:r>
      <w:r w:rsidRPr="006F3CF3">
        <w:t xml:space="preserve"> </w:t>
      </w:r>
      <w:r>
        <w:t>to reflect this practice.</w:t>
      </w:r>
    </w:p>
    <w:p w14:paraId="39D7747F" w14:textId="5773729C" w:rsidR="002D0D3C" w:rsidRDefault="002D0D3C" w:rsidP="006E3DF3">
      <w:pPr>
        <w:pStyle w:val="BodyText"/>
      </w:pPr>
      <w:r>
        <w:t>In response to the provisional opinion, the Ministry said its OIA policy includes a section on ‘</w:t>
      </w:r>
      <w:r w:rsidRPr="00EE3066">
        <w:rPr>
          <w:rStyle w:val="Quotationwithinthesentence"/>
        </w:rPr>
        <w:t>working with Minister’s offices’</w:t>
      </w:r>
      <w:r>
        <w:t xml:space="preserve"> which it had considered sufficient given the level of public sector experience among Ministry staff. However, it acknowledges that this may not always be the case. For instance, it states:</w:t>
      </w:r>
    </w:p>
    <w:p w14:paraId="62AFE72D" w14:textId="3D06F1F1" w:rsidR="002D0D3C" w:rsidRDefault="002D0D3C" w:rsidP="00AD0D1A">
      <w:pPr>
        <w:pStyle w:val="Quotationseparateparagraph"/>
      </w:pPr>
      <w:r>
        <w:t>Several new graduates have recently joined the Ministry and have benefited from a more structured framework and process for interactions with the Minister’s office on OIA requests.</w:t>
      </w:r>
    </w:p>
    <w:p w14:paraId="7AA00048" w14:textId="0300B347" w:rsidR="00EF0A97" w:rsidRDefault="00FC4E05" w:rsidP="006E3DF3">
      <w:pPr>
        <w:pStyle w:val="BodyText"/>
      </w:pPr>
      <w:r>
        <w:t>T</w:t>
      </w:r>
      <w:r w:rsidR="00EF0A97">
        <w:t xml:space="preserve">he Ministry said the Ministerial and Strategic Services team will engage with senior leaders to consider developing further guidance or an agreement regarding Ministerial interactions. </w:t>
      </w:r>
    </w:p>
    <w:p w14:paraId="5533AF9B" w14:textId="75296A41" w:rsidR="006E3DF3" w:rsidRDefault="006E3DF3" w:rsidP="006E3DF3">
      <w:pPr>
        <w:pStyle w:val="BodyText"/>
      </w:pPr>
      <w:r>
        <w:t>Guidance could be</w:t>
      </w:r>
      <w:r w:rsidRPr="006F3CF3">
        <w:t xml:space="preserve"> based on </w:t>
      </w:r>
      <w:r>
        <w:t>the Ombudsman’s</w:t>
      </w:r>
      <w:r w:rsidRPr="00FF424F">
        <w:rPr>
          <w:rStyle w:val="Quotationwithinthesentence"/>
        </w:rPr>
        <w:t xml:space="preserve"> Model protocol on dealing with OIA requests involving Ministers</w:t>
      </w:r>
      <w:r>
        <w:t>,</w:t>
      </w:r>
      <w:r>
        <w:rPr>
          <w:rStyle w:val="FootnoteReference"/>
        </w:rPr>
        <w:footnoteReference w:id="14"/>
      </w:r>
      <w:r w:rsidRPr="006F3CF3">
        <w:t xml:space="preserve"> </w:t>
      </w:r>
      <w:r>
        <w:t xml:space="preserve">which is endorsed in the </w:t>
      </w:r>
      <w:r w:rsidRPr="005E7073">
        <w:rPr>
          <w:iCs/>
        </w:rPr>
        <w:t>Cabinet Manual.</w:t>
      </w:r>
      <w:r w:rsidRPr="005E7073">
        <w:rPr>
          <w:rStyle w:val="FootnoteReference"/>
          <w:iCs/>
        </w:rPr>
        <w:footnoteReference w:id="15"/>
      </w:r>
      <w:r>
        <w:t xml:space="preserve"> </w:t>
      </w:r>
      <w:r w:rsidRPr="00AD4352">
        <w:t xml:space="preserve">Once finalised, we </w:t>
      </w:r>
      <w:r w:rsidR="003751AA">
        <w:t>suggest</w:t>
      </w:r>
      <w:r w:rsidRPr="00AD4352">
        <w:t xml:space="preserve"> publishing this guidance to ensure transparency, foster trust in the request-handling process, and clarify when an agency should seek ministerial input (consultation) versus when information is provided for awareness only (FYI).</w:t>
      </w:r>
      <w:r>
        <w:t xml:space="preserve"> </w:t>
      </w:r>
    </w:p>
    <w:tbl>
      <w:tblPr>
        <w:tblStyle w:val="TableGrid"/>
        <w:tblW w:w="935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B3706C" w14:paraId="24F9D3C7" w14:textId="77777777" w:rsidTr="003A2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4EC6355B" w14:textId="77777777" w:rsidR="00B3706C" w:rsidRDefault="00B3706C" w:rsidP="00C7174D">
            <w:pPr>
              <w:pStyle w:val="Headingboxtexttop"/>
              <w:spacing w:before="40"/>
            </w:pPr>
            <w:r w:rsidRPr="003A2FDA">
              <w:rPr>
                <w:color w:val="auto"/>
              </w:rPr>
              <w:t>Action point</w:t>
            </w:r>
          </w:p>
        </w:tc>
      </w:tr>
      <w:tr w:rsidR="00B3706C" w14:paraId="34083C89" w14:textId="77777777" w:rsidTr="00C71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1F3E4C77" w14:textId="0868C974" w:rsidR="00B3706C" w:rsidRDefault="004D0990" w:rsidP="00C7174D">
            <w:pPr>
              <w:pStyle w:val="BodyText"/>
            </w:pPr>
            <w:r>
              <w:t>Senior leaders to develop guidance or an agreement regarding ministerial interactions on OIA requests and consider publishing the document.</w:t>
            </w:r>
          </w:p>
        </w:tc>
      </w:tr>
    </w:tbl>
    <w:p w14:paraId="10C1D577" w14:textId="6D81E37E" w:rsidR="002A49AE" w:rsidRDefault="0038406C" w:rsidP="00921E1D">
      <w:pPr>
        <w:pStyle w:val="Heading2"/>
      </w:pPr>
      <w:bookmarkStart w:id="32" w:name="_Toc239155255"/>
      <w:r>
        <w:t>Demonstrating a</w:t>
      </w:r>
      <w:r w:rsidR="00003C0D">
        <w:t xml:space="preserve"> </w:t>
      </w:r>
      <w:r w:rsidR="00A7331B">
        <w:t xml:space="preserve">public </w:t>
      </w:r>
      <w:r w:rsidR="00FB33CD">
        <w:t>commitment to openness</w:t>
      </w:r>
      <w:bookmarkEnd w:id="32"/>
    </w:p>
    <w:p w14:paraId="64080745" w14:textId="77777777" w:rsidR="004D0990" w:rsidRDefault="004D0990" w:rsidP="004D0990">
      <w:pPr>
        <w:pStyle w:val="BodyText"/>
      </w:pPr>
      <w:r>
        <w:t xml:space="preserve">We expect chief executives to make clear, regular statements to the public and external stakeholders in support of the principle and purposes of the official information legislation. </w:t>
      </w:r>
    </w:p>
    <w:p w14:paraId="7E458937" w14:textId="7E4685B1" w:rsidR="006A778A" w:rsidRDefault="00040558" w:rsidP="006A778A">
      <w:pPr>
        <w:pStyle w:val="BodyText"/>
      </w:pPr>
      <w:r w:rsidRPr="00AB6329">
        <w:t xml:space="preserve">As noted in </w:t>
      </w:r>
      <w:hyperlink w:anchor="_Managing_an_influx" w:history="1">
        <w:r w:rsidRPr="00AB6329">
          <w:rPr>
            <w:rStyle w:val="Hyperlink"/>
            <w:i/>
            <w:iCs/>
          </w:rPr>
          <w:t>Managing an influx of OIA requests</w:t>
        </w:r>
      </w:hyperlink>
      <w:r w:rsidRPr="00AB6329">
        <w:t xml:space="preserve">, the Ministry receives </w:t>
      </w:r>
      <w:r w:rsidR="006A778A" w:rsidRPr="00AB6329">
        <w:t xml:space="preserve">a high level of </w:t>
      </w:r>
      <w:r w:rsidRPr="00AB6329">
        <w:t xml:space="preserve">public </w:t>
      </w:r>
      <w:r w:rsidR="006A778A" w:rsidRPr="00AB6329">
        <w:t>scrutiny</w:t>
      </w:r>
      <w:r w:rsidR="00AB6329" w:rsidRPr="00AB6329">
        <w:t xml:space="preserve">. </w:t>
      </w:r>
      <w:r w:rsidR="008C16B4" w:rsidRPr="00AB6329">
        <w:t>T</w:t>
      </w:r>
      <w:r w:rsidR="006A778A" w:rsidRPr="00AB6329">
        <w:t xml:space="preserve">he Chief Executive </w:t>
      </w:r>
      <w:r w:rsidR="00986611" w:rsidRPr="00AB6329">
        <w:t>said they</w:t>
      </w:r>
      <w:r w:rsidR="006A778A" w:rsidRPr="00AB6329">
        <w:t xml:space="preserve"> have been attempting to pre-empt this interest by </w:t>
      </w:r>
      <w:r w:rsidR="00986611" w:rsidRPr="00AB6329">
        <w:t xml:space="preserve">proactively </w:t>
      </w:r>
      <w:r w:rsidR="008C16B4" w:rsidRPr="00AB6329">
        <w:t xml:space="preserve">engaging with a range of stakeholders on the work of the Ministry. </w:t>
      </w:r>
      <w:r w:rsidR="0036308C" w:rsidRPr="00AB6329">
        <w:t>T</w:t>
      </w:r>
      <w:r w:rsidR="008C16B4" w:rsidRPr="00AB6329">
        <w:t xml:space="preserve">he Ministry </w:t>
      </w:r>
      <w:r w:rsidR="0036308C" w:rsidRPr="00AB6329">
        <w:t xml:space="preserve">has demonstrated this approach by </w:t>
      </w:r>
      <w:r w:rsidR="008C16B4" w:rsidRPr="00AB6329">
        <w:t xml:space="preserve">publishing </w:t>
      </w:r>
      <w:r w:rsidR="0036308C" w:rsidRPr="00AB6329">
        <w:t>information such as ‘</w:t>
      </w:r>
      <w:r w:rsidR="008C16B4" w:rsidRPr="00AB6329">
        <w:t>summaries of engagement</w:t>
      </w:r>
      <w:r w:rsidR="0036308C" w:rsidRPr="00AB6329">
        <w:t xml:space="preserve">’ </w:t>
      </w:r>
      <w:r w:rsidR="008C16B4" w:rsidRPr="00AB6329">
        <w:t>which</w:t>
      </w:r>
      <w:r w:rsidR="0036308C" w:rsidRPr="00AB6329">
        <w:t xml:space="preserve"> give</w:t>
      </w:r>
      <w:r w:rsidR="00AB6329">
        <w:t>s</w:t>
      </w:r>
      <w:r w:rsidR="0036308C" w:rsidRPr="00AB6329">
        <w:t xml:space="preserve"> the public an opportunity to provide feedback. </w:t>
      </w:r>
      <w:r w:rsidR="008C16B4" w:rsidRPr="00AB6329">
        <w:t>This is a good example an agency enabl</w:t>
      </w:r>
      <w:r w:rsidR="0036308C" w:rsidRPr="00AB6329">
        <w:t>ing</w:t>
      </w:r>
      <w:r w:rsidR="008C16B4" w:rsidRPr="00AB6329">
        <w:t xml:space="preserve"> participation in the policy process</w:t>
      </w:r>
      <w:r w:rsidR="0036308C" w:rsidRPr="00AB6329">
        <w:t>,</w:t>
      </w:r>
      <w:r w:rsidR="008C16B4" w:rsidRPr="00AB6329">
        <w:t xml:space="preserve"> which is one of the purposes of the </w:t>
      </w:r>
      <w:r w:rsidRPr="00AB6329">
        <w:t>OIA</w:t>
      </w:r>
      <w:r w:rsidR="008C16B4" w:rsidRPr="00AB6329">
        <w:t>.</w:t>
      </w:r>
      <w:r w:rsidR="0036308C" w:rsidRPr="00AB6329">
        <w:rPr>
          <w:rStyle w:val="FootnoteReference"/>
        </w:rPr>
        <w:footnoteReference w:id="16"/>
      </w:r>
      <w:r w:rsidR="008C16B4" w:rsidRPr="00AB6329">
        <w:t xml:space="preserve"> It also shows a deeper understanding of the principles of the </w:t>
      </w:r>
      <w:r w:rsidRPr="00AB6329">
        <w:t xml:space="preserve">OIA </w:t>
      </w:r>
      <w:r w:rsidR="008C16B4" w:rsidRPr="00AB6329">
        <w:t>and its place in our democracy.</w:t>
      </w:r>
      <w:r w:rsidR="008C16B4">
        <w:t xml:space="preserve"> </w:t>
      </w:r>
    </w:p>
    <w:p w14:paraId="6D957B87" w14:textId="77777777" w:rsidR="004C0FA8" w:rsidRDefault="004D0990" w:rsidP="00D7637D">
      <w:pPr>
        <w:pStyle w:val="BodyText"/>
      </w:pPr>
      <w:r>
        <w:t xml:space="preserve">We asked the Ministry for examples of senior leaders communicating to the public about the principles of openness and transparency. In response, </w:t>
      </w:r>
      <w:r w:rsidR="004C0FA8">
        <w:t>the Ministry said:</w:t>
      </w:r>
    </w:p>
    <w:p w14:paraId="27367631" w14:textId="77777777" w:rsidR="00776B30" w:rsidRDefault="004C0FA8" w:rsidP="004C0FA8">
      <w:pPr>
        <w:pStyle w:val="Quotationseparateparagraph"/>
      </w:pPr>
      <w:r w:rsidRPr="00F71B56">
        <w:t>The Ministry demonstrates a strong commitment to openness and transparency</w:t>
      </w:r>
      <w:r>
        <w:t xml:space="preserve"> </w:t>
      </w:r>
      <w:r w:rsidRPr="00F71B56">
        <w:t>through:</w:t>
      </w:r>
    </w:p>
    <w:p w14:paraId="496D46AA" w14:textId="0244A792" w:rsidR="00776B30" w:rsidRDefault="004C0FA8" w:rsidP="00776B30">
      <w:pPr>
        <w:pStyle w:val="QListbullet"/>
      </w:pPr>
      <w:r w:rsidRPr="00F71B56">
        <w:t>Proactive release/publication of key decision-making documents</w:t>
      </w:r>
      <w:r w:rsidR="00776B30">
        <w:t xml:space="preserve"> </w:t>
      </w:r>
      <w:r w:rsidR="00776B30">
        <w:rPr>
          <w:i w:val="0"/>
          <w:iCs/>
        </w:rPr>
        <w:t xml:space="preserve">(discussed further below in </w:t>
      </w:r>
      <w:hyperlink w:anchor="_Proactive_release_of" w:history="1">
        <w:r w:rsidR="00776B30" w:rsidRPr="00776B30">
          <w:rPr>
            <w:rStyle w:val="Hyperlink"/>
          </w:rPr>
          <w:t>Proactive release of information</w:t>
        </w:r>
      </w:hyperlink>
      <w:r w:rsidR="00776B30">
        <w:rPr>
          <w:i w:val="0"/>
          <w:iCs/>
        </w:rPr>
        <w:t>).</w:t>
      </w:r>
    </w:p>
    <w:p w14:paraId="5BCB1260" w14:textId="77777777" w:rsidR="00776B30" w:rsidRDefault="004C0FA8" w:rsidP="00776B30">
      <w:pPr>
        <w:pStyle w:val="QListbullet"/>
      </w:pPr>
      <w:r w:rsidRPr="00F71B56">
        <w:t>Responsive and respectful handling of public queries and OIA requests</w:t>
      </w:r>
    </w:p>
    <w:p w14:paraId="313E531D" w14:textId="7D69B82A" w:rsidR="004C0FA8" w:rsidRDefault="004C0FA8" w:rsidP="00776B30">
      <w:pPr>
        <w:pStyle w:val="QListbullet"/>
      </w:pPr>
      <w:r w:rsidRPr="00F71B56">
        <w:t>Internal checks and reviews to ensure accurate and accessible public</w:t>
      </w:r>
      <w:r>
        <w:t xml:space="preserve"> </w:t>
      </w:r>
      <w:r w:rsidRPr="00F71B56">
        <w:t>information.</w:t>
      </w:r>
    </w:p>
    <w:p w14:paraId="57067881" w14:textId="4BFF641F" w:rsidR="00D7637D" w:rsidRDefault="00D7637D" w:rsidP="00D7637D">
      <w:pPr>
        <w:pStyle w:val="BodyText"/>
      </w:pPr>
      <w:r>
        <w:t>As</w:t>
      </w:r>
      <w:r w:rsidR="00F70725">
        <w:t xml:space="preserve"> discussed in </w:t>
      </w:r>
      <w:hyperlink w:anchor="_Fostering_a_culture" w:history="1">
        <w:r w:rsidR="00F70725" w:rsidRPr="00F70725">
          <w:rPr>
            <w:rStyle w:val="Hyperlink"/>
            <w:i/>
            <w:iCs/>
          </w:rPr>
          <w:t>Fostering a culture of openness and transparency in a new agency</w:t>
        </w:r>
      </w:hyperlink>
      <w:r w:rsidR="00F70725">
        <w:t xml:space="preserve">, </w:t>
      </w:r>
      <w:r w:rsidR="000F2087">
        <w:t xml:space="preserve">the Ministry is a </w:t>
      </w:r>
      <w:r>
        <w:t>new organisation,</w:t>
      </w:r>
      <w:r w:rsidR="000F2087">
        <w:t xml:space="preserve"> established March 2024</w:t>
      </w:r>
      <w:r w:rsidR="00BE4B36">
        <w:t>, so t</w:t>
      </w:r>
      <w:r>
        <w:t>he C</w:t>
      </w:r>
      <w:r w:rsidR="00334B0E">
        <w:t xml:space="preserve">hief </w:t>
      </w:r>
      <w:r>
        <w:t>E</w:t>
      </w:r>
      <w:r w:rsidR="00334B0E">
        <w:t>xecutive</w:t>
      </w:r>
      <w:r>
        <w:t xml:space="preserve"> and her start-up team have</w:t>
      </w:r>
      <w:r w:rsidR="000F2087">
        <w:t xml:space="preserve"> </w:t>
      </w:r>
      <w:r>
        <w:t xml:space="preserve">been able to instil a culture of openness and transparency from the outset. </w:t>
      </w:r>
    </w:p>
    <w:p w14:paraId="15469E5D" w14:textId="5640A670" w:rsidR="00BE4B36" w:rsidRDefault="00BE4B36" w:rsidP="00D7637D">
      <w:pPr>
        <w:pStyle w:val="BodyText"/>
      </w:pPr>
      <w:r>
        <w:t>Requesters can find</w:t>
      </w:r>
      <w:r w:rsidR="004D368B">
        <w:t xml:space="preserve"> information</w:t>
      </w:r>
      <w:r>
        <w:t xml:space="preserve"> about mak</w:t>
      </w:r>
      <w:r w:rsidR="004D368B">
        <w:t>ing</w:t>
      </w:r>
      <w:r>
        <w:t xml:space="preserve"> a request for official information on the Ministry’s website.</w:t>
      </w:r>
      <w:r>
        <w:rPr>
          <w:rStyle w:val="FootnoteReference"/>
        </w:rPr>
        <w:footnoteReference w:id="17"/>
      </w:r>
      <w:r>
        <w:t xml:space="preserve"> </w:t>
      </w:r>
      <w:r w:rsidR="003D0F26">
        <w:t>At the time of the investigation, t</w:t>
      </w:r>
      <w:r>
        <w:t>he OIA page include</w:t>
      </w:r>
      <w:r w:rsidR="003D0F26">
        <w:t>d</w:t>
      </w:r>
      <w:r>
        <w:t xml:space="preserve"> the following details: </w:t>
      </w:r>
    </w:p>
    <w:p w14:paraId="54BA0280" w14:textId="05F3AFEA" w:rsidR="00BE4B36" w:rsidRDefault="00BE4B36" w:rsidP="00BE4B36">
      <w:pPr>
        <w:pStyle w:val="Bullet1"/>
      </w:pPr>
      <w:r>
        <w:t>How to make an OIA request – including an email address and postal address</w:t>
      </w:r>
      <w:r w:rsidR="006A778A">
        <w:t>.</w:t>
      </w:r>
    </w:p>
    <w:p w14:paraId="69C4C013" w14:textId="01C8B066" w:rsidR="00BE4B36" w:rsidRDefault="00BE4B36" w:rsidP="00BE4B36">
      <w:pPr>
        <w:pStyle w:val="Bullet1"/>
      </w:pPr>
      <w:r>
        <w:t xml:space="preserve">How </w:t>
      </w:r>
      <w:r w:rsidR="004D368B">
        <w:t>it</w:t>
      </w:r>
      <w:r>
        <w:t xml:space="preserve"> respond</w:t>
      </w:r>
      <w:r w:rsidR="004D368B">
        <w:t>s</w:t>
      </w:r>
      <w:r>
        <w:t xml:space="preserve"> to OIA requests – stating OIA requests will be responded to </w:t>
      </w:r>
      <w:proofErr w:type="gramStart"/>
      <w:r>
        <w:t>as soon as possible, and</w:t>
      </w:r>
      <w:proofErr w:type="gramEnd"/>
      <w:r>
        <w:t xml:space="preserve"> acknowledged in 5 working days</w:t>
      </w:r>
      <w:r w:rsidR="006A778A">
        <w:t>.</w:t>
      </w:r>
    </w:p>
    <w:p w14:paraId="67EB3B63" w14:textId="2FDA00F6" w:rsidR="00BE4B36" w:rsidRDefault="00BE4B36" w:rsidP="00BE4B36">
      <w:pPr>
        <w:pStyle w:val="Bullet1"/>
      </w:pPr>
      <w:r>
        <w:t xml:space="preserve">Making a complaint – directly to the Ministry or to the Ombudsman. </w:t>
      </w:r>
    </w:p>
    <w:p w14:paraId="497BFF1A" w14:textId="41C77E8D" w:rsidR="00C52001" w:rsidRDefault="009B3F92" w:rsidP="00C52001">
      <w:pPr>
        <w:pStyle w:val="BodyText"/>
      </w:pPr>
      <w:r>
        <w:t>The page itself is clear and written in plain language</w:t>
      </w:r>
      <w:r w:rsidR="00C52001">
        <w:t xml:space="preserve">. It is positive that requesters have multiple ways to make a request. However, key information about the OIA that </w:t>
      </w:r>
      <w:r w:rsidR="003D0F26">
        <w:t xml:space="preserve">was </w:t>
      </w:r>
      <w:r w:rsidR="00C52001">
        <w:t xml:space="preserve">missing from the website that </w:t>
      </w:r>
      <w:r w:rsidR="003D0F26">
        <w:t>is</w:t>
      </w:r>
      <w:r w:rsidR="00C52001">
        <w:t xml:space="preserve"> useful for the public to know. </w:t>
      </w:r>
      <w:r w:rsidR="003D0F26">
        <w:t>In the provisional opinion, t</w:t>
      </w:r>
      <w:r w:rsidR="00C52001">
        <w:t xml:space="preserve">he Ministry </w:t>
      </w:r>
      <w:r w:rsidR="003D0F26">
        <w:t xml:space="preserve">was advised that it </w:t>
      </w:r>
      <w:r w:rsidR="00C52001">
        <w:t xml:space="preserve">should consider adding the following information to its official information webpage: </w:t>
      </w:r>
    </w:p>
    <w:p w14:paraId="45D20F31" w14:textId="5391A1DE" w:rsidR="00C52001" w:rsidRDefault="00C52001" w:rsidP="00C52001">
      <w:pPr>
        <w:pStyle w:val="Bullet1"/>
      </w:pPr>
      <w:r>
        <w:t>An overarching statement regarding the principle of availability and that the Ministry is committed to being an open and transparent agency.</w:t>
      </w:r>
    </w:p>
    <w:p w14:paraId="186ED8D3" w14:textId="73AB7009" w:rsidR="00C52001" w:rsidRDefault="00C52001" w:rsidP="00C52001">
      <w:pPr>
        <w:pStyle w:val="Bullet1"/>
      </w:pPr>
      <w:r>
        <w:t>Other ways to make a request – for instance over the phone.</w:t>
      </w:r>
    </w:p>
    <w:p w14:paraId="0B940895" w14:textId="1C21D15F" w:rsidR="00C52001" w:rsidRDefault="00C52001" w:rsidP="00C52001">
      <w:pPr>
        <w:pStyle w:val="Bullet1"/>
      </w:pPr>
      <w:r>
        <w:t>The OIA process once the Ministry receives the request.</w:t>
      </w:r>
    </w:p>
    <w:p w14:paraId="3883BA50" w14:textId="77777777" w:rsidR="00C52001" w:rsidRDefault="00C52001" w:rsidP="00C52001">
      <w:pPr>
        <w:pStyle w:val="Bullet1"/>
      </w:pPr>
      <w:r>
        <w:t>The details of an OIA contact.</w:t>
      </w:r>
    </w:p>
    <w:p w14:paraId="46C9917E" w14:textId="09B5F1B6" w:rsidR="00C52001" w:rsidRDefault="00C52001" w:rsidP="00C52001">
      <w:pPr>
        <w:pStyle w:val="Bullet1"/>
      </w:pPr>
      <w:r>
        <w:t>That information is to be made available ‘</w:t>
      </w:r>
      <w:r w:rsidRPr="0027724C">
        <w:rPr>
          <w:rStyle w:val="Quotationwithinthesentence"/>
        </w:rPr>
        <w:t>as soon as reasonably practicable’</w:t>
      </w:r>
      <w:r>
        <w:t xml:space="preserve"> or no later than 20 working days. </w:t>
      </w:r>
    </w:p>
    <w:p w14:paraId="3CEF6BA4" w14:textId="79F708F1" w:rsidR="00E646FF" w:rsidRDefault="00E646FF" w:rsidP="00C52001">
      <w:pPr>
        <w:pStyle w:val="BodyText"/>
      </w:pPr>
      <w:r>
        <w:t xml:space="preserve">In response to </w:t>
      </w:r>
      <w:r w:rsidR="00EE3066">
        <w:t>the</w:t>
      </w:r>
      <w:r>
        <w:t xml:space="preserve"> provisional opinion, the Ministry </w:t>
      </w:r>
      <w:r w:rsidR="003D0F26">
        <w:t xml:space="preserve">advised </w:t>
      </w:r>
      <w:r>
        <w:t xml:space="preserve">that it updated its </w:t>
      </w:r>
      <w:r w:rsidR="003D0F26">
        <w:t xml:space="preserve">OIA </w:t>
      </w:r>
      <w:r>
        <w:t>webpage</w:t>
      </w:r>
      <w:r w:rsidR="003D0F26">
        <w:t xml:space="preserve"> with each suggestion. It also advised it is committed to including an embedded online OIA request form on its website. </w:t>
      </w:r>
      <w:r w:rsidR="00E144A6">
        <w:t>We are pleased that the website now includes OIA statistics.</w:t>
      </w:r>
    </w:p>
    <w:p w14:paraId="62968E23" w14:textId="77777777" w:rsidR="004D368B" w:rsidRDefault="00C52001" w:rsidP="00C52001">
      <w:pPr>
        <w:pStyle w:val="BodyText"/>
      </w:pPr>
      <w:r>
        <w:t>We</w:t>
      </w:r>
      <w:r w:rsidRPr="00F85AF6">
        <w:t xml:space="preserve"> encourage </w:t>
      </w:r>
      <w:r>
        <w:t>the Ministry to</w:t>
      </w:r>
      <w:r w:rsidRPr="00F85AF6">
        <w:t xml:space="preserve"> </w:t>
      </w:r>
      <w:r w:rsidR="003D0F26">
        <w:t>continue to include</w:t>
      </w:r>
      <w:r w:rsidRPr="00F85AF6">
        <w:t xml:space="preserve"> more internal policies on the website, in a place that is obvious and accessible</w:t>
      </w:r>
      <w:r>
        <w:t xml:space="preserve">. </w:t>
      </w:r>
      <w:r w:rsidR="006222C9">
        <w:t>Publishing policies</w:t>
      </w:r>
      <w:r w:rsidR="006B17E7">
        <w:t>,</w:t>
      </w:r>
      <w:r w:rsidR="006222C9">
        <w:t xml:space="preserve"> such as OIA guidance</w:t>
      </w:r>
      <w:r w:rsidR="006B17E7">
        <w:t>,</w:t>
      </w:r>
      <w:r w:rsidR="006222C9">
        <w:t xml:space="preserve"> </w:t>
      </w:r>
      <w:r w:rsidR="006B17E7">
        <w:t>demonstrates</w:t>
      </w:r>
      <w:r w:rsidR="006222C9" w:rsidRPr="00421753">
        <w:t xml:space="preserve"> openness</w:t>
      </w:r>
      <w:r w:rsidR="006222C9">
        <w:t xml:space="preserve"> and supports</w:t>
      </w:r>
      <w:r w:rsidR="006222C9" w:rsidRPr="00421753">
        <w:t xml:space="preserve"> accountability. By publishing </w:t>
      </w:r>
      <w:r w:rsidR="006222C9">
        <w:t>OIA guidance</w:t>
      </w:r>
      <w:r w:rsidR="006222C9" w:rsidRPr="00421753">
        <w:t xml:space="preserve">, agencies make themselves accountable to the public for ensuring that </w:t>
      </w:r>
      <w:r w:rsidR="006B17E7">
        <w:t xml:space="preserve">the policy and practice </w:t>
      </w:r>
      <w:r w:rsidR="006222C9" w:rsidRPr="00421753">
        <w:t>align</w:t>
      </w:r>
      <w:r w:rsidR="006222C9">
        <w:t>.</w:t>
      </w:r>
      <w:r w:rsidR="00E144A6">
        <w:t xml:space="preserve"> </w:t>
      </w:r>
    </w:p>
    <w:p w14:paraId="36ECC75A" w14:textId="151F0885" w:rsidR="00C52001" w:rsidRDefault="00E144A6" w:rsidP="00C52001">
      <w:pPr>
        <w:pStyle w:val="BodyText"/>
      </w:pPr>
      <w:r>
        <w:t>The Ministry has advised that it is now publishing the official information and proactive release policy on its website. It states it will also consider reviewing other internal policies for publication.</w:t>
      </w:r>
    </w:p>
    <w:tbl>
      <w:tblPr>
        <w:tblStyle w:val="TableGrid"/>
        <w:tblW w:w="93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C52001" w14:paraId="40280609" w14:textId="77777777" w:rsidTr="00C717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34A885F6" w14:textId="0E773FF4" w:rsidR="00C52001" w:rsidRDefault="00C52001" w:rsidP="00C7174D">
            <w:pPr>
              <w:pStyle w:val="Headingboxtexttop"/>
            </w:pPr>
            <w:r w:rsidRPr="003A2FDA">
              <w:rPr>
                <w:color w:val="auto"/>
              </w:rPr>
              <w:t>Action point</w:t>
            </w:r>
          </w:p>
        </w:tc>
      </w:tr>
      <w:tr w:rsidR="00C52001" w:rsidRPr="00B072CA" w14:paraId="7537EF57" w14:textId="77777777" w:rsidTr="00C71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3D68B6C1" w14:textId="66E28D58" w:rsidR="00C52001" w:rsidRPr="00B072CA" w:rsidRDefault="00E144A6" w:rsidP="00C7174D">
            <w:pPr>
              <w:pStyle w:val="BodyText"/>
              <w:rPr>
                <w:szCs w:val="24"/>
              </w:rPr>
            </w:pPr>
            <w:r w:rsidRPr="00B072CA">
              <w:rPr>
                <w:szCs w:val="24"/>
              </w:rPr>
              <w:t>Co</w:t>
            </w:r>
            <w:r>
              <w:rPr>
                <w:szCs w:val="24"/>
              </w:rPr>
              <w:t>ntinue</w:t>
            </w:r>
            <w:r w:rsidRPr="00B072CA">
              <w:rPr>
                <w:szCs w:val="24"/>
              </w:rPr>
              <w:t xml:space="preserve"> </w:t>
            </w:r>
            <w:r w:rsidR="00C52001" w:rsidRPr="00B072CA">
              <w:rPr>
                <w:szCs w:val="24"/>
              </w:rPr>
              <w:t>publishing more internal policies on the website, especially those relevant to openness and transparency.</w:t>
            </w:r>
          </w:p>
        </w:tc>
      </w:tr>
    </w:tbl>
    <w:p w14:paraId="131C8AA6" w14:textId="598FC40F" w:rsidR="000B7726" w:rsidRDefault="000B7726" w:rsidP="000B7726">
      <w:pPr>
        <w:pStyle w:val="Heading3"/>
      </w:pPr>
      <w:bookmarkStart w:id="33" w:name="_Proactive_release_of"/>
      <w:bookmarkStart w:id="34" w:name="_Toc239155256"/>
      <w:bookmarkEnd w:id="33"/>
      <w:r>
        <w:t>Proactive release</w:t>
      </w:r>
      <w:r w:rsidR="00CF32E7">
        <w:t xml:space="preserve"> of information</w:t>
      </w:r>
      <w:bookmarkEnd w:id="34"/>
    </w:p>
    <w:p w14:paraId="075CA097" w14:textId="77777777" w:rsidR="00421F9A" w:rsidRDefault="00421F9A" w:rsidP="00421F9A">
      <w:pPr>
        <w:pStyle w:val="BodyText"/>
        <w:rPr>
          <w:color w:val="000000" w:themeColor="text1"/>
        </w:rPr>
      </w:pPr>
      <w:r w:rsidRPr="002D478B">
        <w:t xml:space="preserve">Proactive release is </w:t>
      </w:r>
      <w:r>
        <w:t>the practice of publishing official information that is not subject to an information request under the OIA.</w:t>
      </w:r>
      <w:r w:rsidRPr="002D478B">
        <w:t xml:space="preserve"> S</w:t>
      </w:r>
      <w:r>
        <w:t>ound proactive release practices complement</w:t>
      </w:r>
      <w:r w:rsidRPr="002D478B">
        <w:t xml:space="preserve"> a well-functioning process </w:t>
      </w:r>
      <w:r>
        <w:t xml:space="preserve">for responding to OIA requests. Together, these mechanisms help agencies </w:t>
      </w:r>
      <w:r w:rsidRPr="002D478B">
        <w:rPr>
          <w:color w:val="000000" w:themeColor="text1"/>
        </w:rPr>
        <w:t>to progressively increase the availability of official information to the people of New Zealand</w:t>
      </w:r>
      <w:r>
        <w:rPr>
          <w:color w:val="000000" w:themeColor="text1"/>
        </w:rPr>
        <w:t>, which is one of the purposes of the OIA.</w:t>
      </w:r>
      <w:r>
        <w:rPr>
          <w:rStyle w:val="FootnoteReference"/>
          <w:color w:val="000000" w:themeColor="text1"/>
        </w:rPr>
        <w:footnoteReference w:id="18"/>
      </w:r>
      <w:r>
        <w:rPr>
          <w:color w:val="000000" w:themeColor="text1"/>
        </w:rPr>
        <w:t xml:space="preserve"> We expect there is clear senior leadership commitment to the proactive release of information.</w:t>
      </w:r>
    </w:p>
    <w:p w14:paraId="7E2FB9C9" w14:textId="77777777" w:rsidR="00F85849" w:rsidRDefault="003B30FF" w:rsidP="00B3706C">
      <w:pPr>
        <w:pStyle w:val="BodyText"/>
      </w:pPr>
      <w:r>
        <w:t>T</w:t>
      </w:r>
      <w:r w:rsidR="00B3706C">
        <w:t>he Ministry has</w:t>
      </w:r>
      <w:r w:rsidR="00F85849">
        <w:t xml:space="preserve"> an internal ‘proactive release of official information’ policy, which states:</w:t>
      </w:r>
    </w:p>
    <w:p w14:paraId="2AB199DE" w14:textId="4F1B5BC3" w:rsidR="00F85849" w:rsidRDefault="00F85849" w:rsidP="00F85849">
      <w:pPr>
        <w:pStyle w:val="Quotationseparateparagraph"/>
      </w:pPr>
      <w:r>
        <w:t xml:space="preserve">Open government is one of five principles in the Public Service Act 2020 (the Public Service Act) and at its core it is about improving transparency of the workings of government, public participation and accountability of the government to the New Zealand public. </w:t>
      </w:r>
    </w:p>
    <w:p w14:paraId="55E27E66" w14:textId="77777777" w:rsidR="00E93A9B" w:rsidRDefault="00F85849" w:rsidP="00B3706C">
      <w:pPr>
        <w:pStyle w:val="BodyText"/>
      </w:pPr>
      <w:r>
        <w:t>It states that the Ministry has a ‘</w:t>
      </w:r>
      <w:r w:rsidRPr="004E753A">
        <w:rPr>
          <w:rStyle w:val="Quotationwithinthesentence"/>
        </w:rPr>
        <w:t>goal</w:t>
      </w:r>
      <w:r>
        <w:t xml:space="preserve">’ to increase the availability of official information to the New </w:t>
      </w:r>
      <w:r w:rsidR="004E753A">
        <w:t>Zealand</w:t>
      </w:r>
      <w:r>
        <w:t xml:space="preserve"> public</w:t>
      </w:r>
      <w:r w:rsidR="004E753A">
        <w:t xml:space="preserve">. </w:t>
      </w:r>
      <w:r w:rsidR="00E93A9B" w:rsidRPr="00E93A9B">
        <w:t>It is encouraging that the Ministry has established a policy document covering proactive release criteria, consultation requirements, and a due diligence process</w:t>
      </w:r>
      <w:r w:rsidR="00E93A9B">
        <w:t>.</w:t>
      </w:r>
    </w:p>
    <w:p w14:paraId="24B7B2CA" w14:textId="2C075D46" w:rsidR="004E7DB4" w:rsidRDefault="004E7DB4" w:rsidP="004E7DB4">
      <w:pPr>
        <w:pStyle w:val="BodyText"/>
      </w:pPr>
      <w:r>
        <w:t xml:space="preserve">We strongly encourage agencies to publish their proactive release policies. Not only is this a visible </w:t>
      </w:r>
      <w:r w:rsidRPr="00421753">
        <w:t xml:space="preserve">demonstration of openness, </w:t>
      </w:r>
      <w:proofErr w:type="gramStart"/>
      <w:r w:rsidRPr="00421753">
        <w:t>it</w:t>
      </w:r>
      <w:proofErr w:type="gramEnd"/>
      <w:r w:rsidRPr="00421753">
        <w:t xml:space="preserve"> </w:t>
      </w:r>
      <w:r>
        <w:t>also</w:t>
      </w:r>
      <w:r w:rsidRPr="00421753">
        <w:t xml:space="preserve"> drive</w:t>
      </w:r>
      <w:r>
        <w:t>s</w:t>
      </w:r>
      <w:r w:rsidRPr="00421753">
        <w:t xml:space="preserve"> accountability for adherence </w:t>
      </w:r>
      <w:r w:rsidR="001631E6">
        <w:t>to</w:t>
      </w:r>
      <w:r w:rsidR="001631E6" w:rsidRPr="00421753">
        <w:t xml:space="preserve"> </w:t>
      </w:r>
      <w:r w:rsidRPr="00421753">
        <w:t>the policy. By publishing proactive release policies, agencies make themselves accountable to the public for ensuring that practice and policy align</w:t>
      </w:r>
      <w:r>
        <w:t>.</w:t>
      </w:r>
    </w:p>
    <w:p w14:paraId="02EC48AA" w14:textId="31B81C9D" w:rsidR="00B3706C" w:rsidRDefault="004E7DB4" w:rsidP="00B3706C">
      <w:pPr>
        <w:pStyle w:val="BodyText"/>
      </w:pPr>
      <w:r>
        <w:t>It is encouraging that the Ministry is</w:t>
      </w:r>
      <w:r w:rsidR="00B3706C">
        <w:t xml:space="preserve"> proactively publishing ministerial advice, </w:t>
      </w:r>
      <w:proofErr w:type="gramStart"/>
      <w:r w:rsidR="008A70CA">
        <w:t>a</w:t>
      </w:r>
      <w:r w:rsidR="00B3706C">
        <w:t>ide</w:t>
      </w:r>
      <w:r w:rsidR="001631E6">
        <w:t>s</w:t>
      </w:r>
      <w:proofErr w:type="gramEnd"/>
      <w:r w:rsidR="00B3706C">
        <w:t xml:space="preserve"> </w:t>
      </w:r>
      <w:r w:rsidR="008A70CA">
        <w:t>m</w:t>
      </w:r>
      <w:r w:rsidR="00B3706C">
        <w:t>emoire, briefing</w:t>
      </w:r>
      <w:r w:rsidR="006A778A">
        <w:t>s</w:t>
      </w:r>
      <w:r w:rsidR="00B3706C">
        <w:t xml:space="preserve"> and cabinet papers, as well as other documentation related to its regulatory reviews. The </w:t>
      </w:r>
      <w:r>
        <w:t xml:space="preserve">amount of </w:t>
      </w:r>
      <w:r w:rsidR="00B3706C">
        <w:t xml:space="preserve">information </w:t>
      </w:r>
      <w:r>
        <w:t xml:space="preserve">the Ministry is proactively publishing is also evolving. </w:t>
      </w:r>
      <w:r w:rsidR="00B3706C">
        <w:t xml:space="preserve">For </w:t>
      </w:r>
      <w:r>
        <w:t>instance</w:t>
      </w:r>
      <w:r w:rsidR="00B3706C">
        <w:t>, following a sustained period of parliamentary questions, the Ministry team started publishing weekly reports and other information which was being requested on a regular occurrence.</w:t>
      </w:r>
    </w:p>
    <w:p w14:paraId="48FFCA63" w14:textId="4694F19C" w:rsidR="000B7726" w:rsidRDefault="0032227E" w:rsidP="000B7726">
      <w:pPr>
        <w:pStyle w:val="BodyText"/>
      </w:pPr>
      <w:r>
        <w:t>In addition, s</w:t>
      </w:r>
      <w:r w:rsidR="000B7726">
        <w:t>ince our investigation commenced, the Ministry has retrospectively publish</w:t>
      </w:r>
      <w:r>
        <w:t xml:space="preserve">ed </w:t>
      </w:r>
      <w:r w:rsidR="000B7726">
        <w:t xml:space="preserve">many of its OIA responses on its website to </w:t>
      </w:r>
      <w:r>
        <w:t>aid</w:t>
      </w:r>
      <w:r w:rsidR="000B7726">
        <w:t xml:space="preserve"> transparency</w:t>
      </w:r>
      <w:r>
        <w:t>. When asked</w:t>
      </w:r>
      <w:r w:rsidR="006D2168">
        <w:t xml:space="preserve"> why the OIA responses were not published immediately, a staff interviewee said they would have liked to have published them </w:t>
      </w:r>
      <w:r w:rsidR="006A778A">
        <w:t>earlier,</w:t>
      </w:r>
      <w:r w:rsidR="006D2168">
        <w:t xml:space="preserve"> but they had been ‘</w:t>
      </w:r>
      <w:r w:rsidR="006D2168" w:rsidRPr="00C66261">
        <w:rPr>
          <w:rStyle w:val="Quotationwithinthesentence"/>
        </w:rPr>
        <w:t>too busy’</w:t>
      </w:r>
      <w:r w:rsidR="006D2168">
        <w:t xml:space="preserve">. </w:t>
      </w:r>
      <w:r w:rsidR="00AD0D1A">
        <w:t xml:space="preserve">In response to the provisional opinion, the Ministry said the timing of proactive release reflects the broader work programme prioritisation, stating </w:t>
      </w:r>
      <w:r w:rsidR="00AD0D1A" w:rsidRPr="00AD0D1A">
        <w:rPr>
          <w:rStyle w:val="Quotationwithinthesentence"/>
        </w:rPr>
        <w:t>‘it was not an incidental or unintended consequence’</w:t>
      </w:r>
      <w:r w:rsidR="00AD0D1A">
        <w:t>.</w:t>
      </w:r>
    </w:p>
    <w:p w14:paraId="6AA5E4E6" w14:textId="77777777" w:rsidR="00D20388" w:rsidRDefault="000B7726" w:rsidP="000B7726">
      <w:pPr>
        <w:pStyle w:val="BodyText"/>
      </w:pPr>
      <w:r>
        <w:t>In terms of how OIA</w:t>
      </w:r>
      <w:r w:rsidR="006D2168">
        <w:t xml:space="preserve"> request</w:t>
      </w:r>
      <w:r>
        <w:t xml:space="preserve">s are chosen for proactive release, there is no formal criteria used. Senior staff are trusted to identify </w:t>
      </w:r>
      <w:r w:rsidR="00C83C99">
        <w:t>the requests that</w:t>
      </w:r>
      <w:r>
        <w:t xml:space="preserve"> they believe would be of interest to the </w:t>
      </w:r>
      <w:proofErr w:type="gramStart"/>
      <w:r>
        <w:t>general public</w:t>
      </w:r>
      <w:proofErr w:type="gramEnd"/>
      <w:r w:rsidR="00C83C99">
        <w:t>,</w:t>
      </w:r>
      <w:r>
        <w:t xml:space="preserve"> and these are subsequently released</w:t>
      </w:r>
      <w:r w:rsidR="00C83C99">
        <w:t xml:space="preserve">. </w:t>
      </w:r>
    </w:p>
    <w:p w14:paraId="180407C4" w14:textId="37D34DEF" w:rsidR="000B7726" w:rsidRDefault="00D20388" w:rsidP="000B7726">
      <w:pPr>
        <w:pStyle w:val="BodyText"/>
      </w:pPr>
      <w:r>
        <w:t>In response to the provisional opinion, the Ministry</w:t>
      </w:r>
      <w:r w:rsidR="002D0A90">
        <w:t xml:space="preserve"> </w:t>
      </w:r>
      <w:r w:rsidR="003D2ABC">
        <w:t>has reviewed and updated its pr</w:t>
      </w:r>
      <w:r w:rsidR="00173D3B">
        <w:t>o</w:t>
      </w:r>
      <w:r w:rsidR="003D2ABC">
        <w:t>acti</w:t>
      </w:r>
      <w:r w:rsidR="00173D3B">
        <w:t>v</w:t>
      </w:r>
      <w:r w:rsidR="003D2ABC">
        <w:t xml:space="preserve">e release </w:t>
      </w:r>
      <w:proofErr w:type="gramStart"/>
      <w:r w:rsidR="003D2ABC">
        <w:t>policy</w:t>
      </w:r>
      <w:proofErr w:type="gramEnd"/>
      <w:r w:rsidR="003D2ABC">
        <w:t xml:space="preserve"> </w:t>
      </w:r>
      <w:r w:rsidR="00BB0EB4">
        <w:t xml:space="preserve">and </w:t>
      </w:r>
      <w:r w:rsidR="0035664F">
        <w:t>it</w:t>
      </w:r>
      <w:r w:rsidR="00BB0EB4">
        <w:t xml:space="preserve"> has been published on the website</w:t>
      </w:r>
      <w:r>
        <w:t>.</w:t>
      </w:r>
      <w:r w:rsidR="003D2ABC">
        <w:rPr>
          <w:rStyle w:val="FootnoteReference"/>
        </w:rPr>
        <w:footnoteReference w:id="19"/>
      </w:r>
      <w:r w:rsidR="00C37CAA">
        <w:t xml:space="preserve"> </w:t>
      </w:r>
      <w:r w:rsidR="0035664F">
        <w:t>We note that our office is available for advice on agency-specific guidance material if required.</w:t>
      </w:r>
      <w:r w:rsidR="0035664F">
        <w:rPr>
          <w:rStyle w:val="FootnoteReference"/>
        </w:rPr>
        <w:footnoteReference w:id="20"/>
      </w:r>
    </w:p>
    <w:p w14:paraId="262D01EB" w14:textId="77777777" w:rsidR="003A2FDA" w:rsidRDefault="003A2FDA">
      <w:pPr>
        <w:spacing w:after="200" w:line="276" w:lineRule="auto"/>
        <w:rPr>
          <w:rFonts w:eastAsiaTheme="majorEastAsia" w:cstheme="majorBidi"/>
          <w:bCs/>
          <w:color w:val="2BB673"/>
          <w:sz w:val="38"/>
          <w:szCs w:val="28"/>
        </w:rPr>
      </w:pPr>
      <w:r>
        <w:br w:type="page"/>
      </w:r>
    </w:p>
    <w:p w14:paraId="4923176D" w14:textId="76D00A6D" w:rsidR="00FE40D5" w:rsidRPr="003A2FDA" w:rsidRDefault="001A2577" w:rsidP="001A2577">
      <w:pPr>
        <w:pStyle w:val="Heading1"/>
        <w:rPr>
          <w:color w:val="00A963"/>
        </w:rPr>
      </w:pPr>
      <w:bookmarkStart w:id="35" w:name="_Toc239155257"/>
      <w:r w:rsidRPr="003A2FDA">
        <w:rPr>
          <w:color w:val="00A963"/>
        </w:rPr>
        <w:t>Performance monitoring and learning</w:t>
      </w:r>
      <w:bookmarkEnd w:id="35"/>
    </w:p>
    <w:p w14:paraId="6DCA877F" w14:textId="7A34B776" w:rsidR="00D77DCE" w:rsidRPr="00162E3F" w:rsidRDefault="00D77DCE" w:rsidP="00D77DCE">
      <w:pPr>
        <w:pStyle w:val="BodyText"/>
      </w:pPr>
      <w:r>
        <w:t>A</w:t>
      </w:r>
      <w:r w:rsidRPr="00D10BE3">
        <w:t xml:space="preserve">gencies </w:t>
      </w:r>
      <w:r>
        <w:t>need to</w:t>
      </w:r>
      <w:r w:rsidRPr="00D10BE3">
        <w:t xml:space="preserve"> have an established system for capturing and analysing data to inform </w:t>
      </w:r>
      <w:r w:rsidR="008A70CA" w:rsidRPr="00D10BE3">
        <w:t>appropriate</w:t>
      </w:r>
      <w:r w:rsidRPr="00D10BE3">
        <w:t xml:space="preserve">, </w:t>
      </w:r>
      <w:r w:rsidR="008A70CA">
        <w:t>and</w:t>
      </w:r>
      <w:r w:rsidRPr="00D10BE3">
        <w:t xml:space="preserve"> </w:t>
      </w:r>
      <w:r w:rsidR="008A70CA" w:rsidRPr="00D10BE3">
        <w:t>meaningful</w:t>
      </w:r>
      <w:r w:rsidR="008A70CA" w:rsidRPr="00D10BE3" w:rsidDel="008A70CA">
        <w:t xml:space="preserve"> </w:t>
      </w:r>
      <w:r w:rsidRPr="00D10BE3">
        <w:t>performance measures.</w:t>
      </w:r>
      <w:r>
        <w:t xml:space="preserve"> There should be regular reporting to senior leadership, monitoring the effectiveness of its structures, resources, capacity and capability, and learning from OIA data analysis and practice.</w:t>
      </w:r>
    </w:p>
    <w:p w14:paraId="5524DF97" w14:textId="7464F427" w:rsidR="003C799A" w:rsidRDefault="00084171" w:rsidP="00F0319D">
      <w:pPr>
        <w:pStyle w:val="Heading2"/>
      </w:pPr>
      <w:bookmarkStart w:id="36" w:name="_Toc239155258"/>
      <w:r>
        <w:t>Collecting</w:t>
      </w:r>
      <w:r w:rsidR="0013226D">
        <w:t xml:space="preserve">, </w:t>
      </w:r>
      <w:r>
        <w:t>analysing</w:t>
      </w:r>
      <w:r w:rsidR="00B13E90">
        <w:t>, and reporting</w:t>
      </w:r>
      <w:r>
        <w:t xml:space="preserve"> </w:t>
      </w:r>
      <w:r w:rsidR="003C799A">
        <w:t xml:space="preserve">OIA </w:t>
      </w:r>
      <w:r w:rsidR="00841885">
        <w:t>statistics</w:t>
      </w:r>
      <w:bookmarkEnd w:id="36"/>
    </w:p>
    <w:p w14:paraId="23B74AA4" w14:textId="148F6BA9" w:rsidR="0095250D" w:rsidRDefault="00467BEE" w:rsidP="003C799A">
      <w:pPr>
        <w:pStyle w:val="BodyText"/>
      </w:pPr>
      <w:r>
        <w:t xml:space="preserve">The Ministry </w:t>
      </w:r>
      <w:r w:rsidR="0021533F" w:rsidRPr="00C533D5">
        <w:t xml:space="preserve">uses </w:t>
      </w:r>
      <w:r>
        <w:t>Microsoft SharePoint as a</w:t>
      </w:r>
      <w:r w:rsidR="0021533F" w:rsidRPr="00C533D5">
        <w:t xml:space="preserve"> </w:t>
      </w:r>
      <w:r w:rsidR="0095250D">
        <w:t xml:space="preserve">workflow </w:t>
      </w:r>
      <w:r w:rsidR="0021533F" w:rsidRPr="00C533D5">
        <w:t>tool to track official information requests</w:t>
      </w:r>
      <w:r w:rsidR="000A661F" w:rsidRPr="00C533D5">
        <w:t xml:space="preserve"> handled by </w:t>
      </w:r>
      <w:r w:rsidR="00334B0E">
        <w:t>Ministerial and Strategic Services</w:t>
      </w:r>
      <w:r w:rsidR="0021533F" w:rsidRPr="00C533D5">
        <w:t>.</w:t>
      </w:r>
      <w:r w:rsidR="00A60EED" w:rsidRPr="00C533D5">
        <w:t xml:space="preserve"> </w:t>
      </w:r>
      <w:r w:rsidR="0095250D">
        <w:t>This includes tracking key milestones for each OIA request and a calendar to monitor</w:t>
      </w:r>
      <w:r w:rsidR="00744FB8">
        <w:t xml:space="preserve"> </w:t>
      </w:r>
      <w:r w:rsidR="0095250D">
        <w:t xml:space="preserve">deadlines and progress. It is the main document management system for </w:t>
      </w:r>
      <w:r w:rsidR="00334B0E">
        <w:t xml:space="preserve">Ministerial and Strategic Services </w:t>
      </w:r>
      <w:r w:rsidR="0095250D">
        <w:t>and is use</w:t>
      </w:r>
      <w:r w:rsidR="00744FB8">
        <w:t>d</w:t>
      </w:r>
      <w:r w:rsidR="0095250D">
        <w:t xml:space="preserve"> to record all the work being undertaken by that team, including proactive releases, official correspondence and other </w:t>
      </w:r>
      <w:r w:rsidR="00744FB8">
        <w:t>ad hoc</w:t>
      </w:r>
      <w:r w:rsidR="0095250D">
        <w:t xml:space="preserve"> work requests.</w:t>
      </w:r>
    </w:p>
    <w:p w14:paraId="79A82FE1" w14:textId="2340C8D0" w:rsidR="00783D1E" w:rsidRDefault="00467BEE" w:rsidP="003C799A">
      <w:pPr>
        <w:pStyle w:val="BodyText"/>
      </w:pPr>
      <w:r>
        <w:t>This is supported by an intranet dashboard called ‘Ministerial Connect</w:t>
      </w:r>
      <w:r w:rsidR="00263ADA">
        <w:t>’ which</w:t>
      </w:r>
      <w:r w:rsidR="00744FB8">
        <w:t xml:space="preserve"> includes</w:t>
      </w:r>
      <w:r w:rsidR="0095250D">
        <w:t xml:space="preserve"> </w:t>
      </w:r>
      <w:r w:rsidR="00263ADA">
        <w:t xml:space="preserve">a </w:t>
      </w:r>
      <w:r w:rsidR="00744FB8">
        <w:t>‘</w:t>
      </w:r>
      <w:r w:rsidR="00263ADA" w:rsidRPr="00744FB8">
        <w:rPr>
          <w:rStyle w:val="Quotationwithinthesentence"/>
        </w:rPr>
        <w:t xml:space="preserve">live update </w:t>
      </w:r>
      <w:r w:rsidR="0053472F" w:rsidRPr="00744FB8">
        <w:rPr>
          <w:rStyle w:val="Quotationwithinthesentence"/>
        </w:rPr>
        <w:t>page</w:t>
      </w:r>
      <w:r w:rsidR="00744FB8">
        <w:t>’</w:t>
      </w:r>
      <w:r w:rsidR="0053472F">
        <w:t xml:space="preserve"> and</w:t>
      </w:r>
      <w:r w:rsidR="00263ADA">
        <w:t xml:space="preserve"> information </w:t>
      </w:r>
      <w:r w:rsidR="00744FB8">
        <w:t xml:space="preserve">about </w:t>
      </w:r>
      <w:r w:rsidR="00263ADA">
        <w:t>how many OIA</w:t>
      </w:r>
      <w:r w:rsidR="00744FB8">
        <w:t xml:space="preserve"> request</w:t>
      </w:r>
      <w:r w:rsidR="00263ADA">
        <w:t xml:space="preserve">s are </w:t>
      </w:r>
      <w:r w:rsidR="00744FB8">
        <w:t>on hand</w:t>
      </w:r>
      <w:r w:rsidR="00263ADA">
        <w:t>.</w:t>
      </w:r>
      <w:r w:rsidR="009D717A">
        <w:t xml:space="preserve"> </w:t>
      </w:r>
      <w:r w:rsidR="00744FB8">
        <w:t xml:space="preserve">This </w:t>
      </w:r>
      <w:r w:rsidR="009D717A">
        <w:t>information is</w:t>
      </w:r>
      <w:r w:rsidR="00744FB8">
        <w:t xml:space="preserve"> shared as</w:t>
      </w:r>
      <w:r w:rsidR="009D717A">
        <w:t xml:space="preserve"> part of the weekly Ministerial Connect meetings and </w:t>
      </w:r>
      <w:r w:rsidR="00744FB8">
        <w:t xml:space="preserve">included in </w:t>
      </w:r>
      <w:r w:rsidR="009D717A">
        <w:t xml:space="preserve">newsletters which are sent to the whole organisation. </w:t>
      </w:r>
      <w:r w:rsidR="00744FB8">
        <w:t xml:space="preserve">A staff interviewee said they do not </w:t>
      </w:r>
      <w:r w:rsidR="00D02094">
        <w:t>have</w:t>
      </w:r>
      <w:r w:rsidR="00744FB8">
        <w:t xml:space="preserve"> regular formal reporting to the Senior Leadership Team b</w:t>
      </w:r>
      <w:r w:rsidR="009D717A">
        <w:t>ecause this data is so readily available and visible</w:t>
      </w:r>
      <w:r w:rsidR="00744FB8">
        <w:t xml:space="preserve"> to all staff. This level of internal transparency of OIA statistics is commendable. </w:t>
      </w:r>
    </w:p>
    <w:p w14:paraId="185B2257" w14:textId="184320EA" w:rsidR="00863D43" w:rsidRDefault="00334B0E" w:rsidP="0053472F">
      <w:pPr>
        <w:pStyle w:val="BodyText"/>
      </w:pPr>
      <w:r>
        <w:t xml:space="preserve">Ministerial and Strategic Services </w:t>
      </w:r>
      <w:r w:rsidR="0053472F">
        <w:t xml:space="preserve">also collect a comprehensive set of OIA data for its reporting to </w:t>
      </w:r>
      <w:r w:rsidR="0053472F" w:rsidRPr="0053472F">
        <w:t xml:space="preserve">Te Kawa Mataaho </w:t>
      </w:r>
      <w:r w:rsidR="0053472F">
        <w:t>–</w:t>
      </w:r>
      <w:r w:rsidR="0053472F" w:rsidRPr="0053472F">
        <w:t xml:space="preserve"> Public</w:t>
      </w:r>
      <w:r w:rsidR="0053472F">
        <w:t xml:space="preserve"> </w:t>
      </w:r>
      <w:r w:rsidR="0053472F" w:rsidRPr="0053472F">
        <w:t>Services Commission (PSC). The PSC reporting statistics submitted by the Ministry</w:t>
      </w:r>
      <w:r w:rsidR="0053472F">
        <w:t xml:space="preserve"> </w:t>
      </w:r>
      <w:r w:rsidR="0053472F" w:rsidRPr="0053472F">
        <w:t>include</w:t>
      </w:r>
      <w:r w:rsidR="00744FB8">
        <w:t>s</w:t>
      </w:r>
      <w:r w:rsidR="0053472F" w:rsidRPr="0053472F">
        <w:t xml:space="preserve"> the following:</w:t>
      </w:r>
      <w:r w:rsidR="00FE5F5A">
        <w:t xml:space="preserve"> </w:t>
      </w:r>
    </w:p>
    <w:p w14:paraId="73805452" w14:textId="049340A4" w:rsidR="00FE5F5A" w:rsidRDefault="00744FB8" w:rsidP="00AB4F85">
      <w:pPr>
        <w:pStyle w:val="Bullet1"/>
      </w:pPr>
      <w:r>
        <w:t>n</w:t>
      </w:r>
      <w:r w:rsidR="0053472F">
        <w:t xml:space="preserve">umber of OIA requests </w:t>
      </w:r>
      <w:proofErr w:type="gramStart"/>
      <w:r w:rsidR="0053472F">
        <w:t>received</w:t>
      </w:r>
      <w:r>
        <w:t>;</w:t>
      </w:r>
      <w:proofErr w:type="gramEnd"/>
      <w:r w:rsidR="00591B1D">
        <w:t xml:space="preserve"> </w:t>
      </w:r>
    </w:p>
    <w:p w14:paraId="7FB1575D" w14:textId="292F92B7" w:rsidR="00F6082E" w:rsidRDefault="00744FB8" w:rsidP="00AB4F85">
      <w:pPr>
        <w:pStyle w:val="Bullet1"/>
      </w:pPr>
      <w:r>
        <w:t>n</w:t>
      </w:r>
      <w:r w:rsidR="0053472F">
        <w:t xml:space="preserve">umber of OIA requests completed within the statutory </w:t>
      </w:r>
      <w:proofErr w:type="gramStart"/>
      <w:r w:rsidR="0053472F">
        <w:t>timeframe</w:t>
      </w:r>
      <w:r>
        <w:t>;</w:t>
      </w:r>
      <w:proofErr w:type="gramEnd"/>
    </w:p>
    <w:p w14:paraId="570492BE" w14:textId="663431A4" w:rsidR="0053472F" w:rsidRDefault="00744FB8" w:rsidP="00AB4F85">
      <w:pPr>
        <w:pStyle w:val="Bullet1"/>
      </w:pPr>
      <w:r>
        <w:t>n</w:t>
      </w:r>
      <w:r w:rsidR="0053472F">
        <w:t>umber of OIA requests extended or transferred (including whether transfers are partial or full, and whether to internal or external parties</w:t>
      </w:r>
      <w:proofErr w:type="gramStart"/>
      <w:r w:rsidR="0053472F">
        <w:t>)</w:t>
      </w:r>
      <w:r>
        <w:t>;</w:t>
      </w:r>
      <w:proofErr w:type="gramEnd"/>
    </w:p>
    <w:p w14:paraId="7BB598DD" w14:textId="3A62851C" w:rsidR="0053472F" w:rsidRDefault="00744FB8" w:rsidP="00AB4F85">
      <w:pPr>
        <w:pStyle w:val="Bullet1"/>
      </w:pPr>
      <w:r>
        <w:t>d</w:t>
      </w:r>
      <w:r w:rsidR="0053472F">
        <w:t xml:space="preserve">ate of decision </w:t>
      </w:r>
      <w:proofErr w:type="gramStart"/>
      <w:r w:rsidR="0053472F">
        <w:t>made</w:t>
      </w:r>
      <w:proofErr w:type="gramEnd"/>
      <w:r w:rsidR="0053472F">
        <w:t xml:space="preserve"> and date of information released</w:t>
      </w:r>
      <w:r>
        <w:t>; and</w:t>
      </w:r>
    </w:p>
    <w:p w14:paraId="51A83B88" w14:textId="3DC9BF11" w:rsidR="0053472F" w:rsidRDefault="00744FB8" w:rsidP="00AB4F85">
      <w:pPr>
        <w:pStyle w:val="Bullet1"/>
      </w:pPr>
      <w:r>
        <w:t>a s</w:t>
      </w:r>
      <w:r w:rsidR="0053472F">
        <w:t>ummary</w:t>
      </w:r>
      <w:r w:rsidR="00BF36C2">
        <w:t xml:space="preserve"> of </w:t>
      </w:r>
      <w:r w:rsidR="0053472F">
        <w:t>statistics on OIA performance, such as timeliness and outcome</w:t>
      </w:r>
      <w:r>
        <w:t>.</w:t>
      </w:r>
    </w:p>
    <w:p w14:paraId="20FF4AF5" w14:textId="78A4B42F" w:rsidR="002A3720" w:rsidRDefault="008B7FBD" w:rsidP="0087367F">
      <w:pPr>
        <w:pStyle w:val="Bullet1"/>
        <w:numPr>
          <w:ilvl w:val="0"/>
          <w:numId w:val="0"/>
        </w:numPr>
      </w:pPr>
      <w:r>
        <w:t xml:space="preserve">Staff interviewees said the </w:t>
      </w:r>
      <w:r w:rsidR="00334B0E">
        <w:t>Ministerial and Strategic Services</w:t>
      </w:r>
      <w:r>
        <w:t xml:space="preserve"> team</w:t>
      </w:r>
      <w:r w:rsidR="00334B0E">
        <w:t xml:space="preserve"> </w:t>
      </w:r>
      <w:r w:rsidR="002A3720">
        <w:t xml:space="preserve">is </w:t>
      </w:r>
      <w:r w:rsidR="00EC32C5">
        <w:t>considering more</w:t>
      </w:r>
      <w:r w:rsidR="002A3720">
        <w:t xml:space="preserve"> in-depth analysis </w:t>
      </w:r>
      <w:r w:rsidR="00EC32C5">
        <w:t>to identify trends and themes using ‘</w:t>
      </w:r>
      <w:r w:rsidR="002B2223">
        <w:t>Microsoft Power BI</w:t>
      </w:r>
      <w:r w:rsidR="00EC32C5">
        <w:t>’.</w:t>
      </w:r>
      <w:r w:rsidR="00EC32C5">
        <w:rPr>
          <w:rStyle w:val="FootnoteReference"/>
        </w:rPr>
        <w:footnoteReference w:id="21"/>
      </w:r>
      <w:r w:rsidR="002B2223">
        <w:t xml:space="preserve"> </w:t>
      </w:r>
      <w:r w:rsidR="001A2F5B" w:rsidRPr="001A2F5B">
        <w:t>The Ministry’s increasing maturity and expanded data availability are making these insights easier to generate</w:t>
      </w:r>
      <w:r w:rsidR="002B2223">
        <w:t>.</w:t>
      </w:r>
    </w:p>
    <w:p w14:paraId="4B4D8D42" w14:textId="2BFF47E4" w:rsidR="00066B1C" w:rsidRDefault="005609AA" w:rsidP="001E66A8">
      <w:pPr>
        <w:pStyle w:val="BodyText"/>
      </w:pPr>
      <w:r>
        <w:t>A review of the Ministry</w:t>
      </w:r>
      <w:r w:rsidR="001A2F5B">
        <w:t>’s</w:t>
      </w:r>
      <w:r>
        <w:t xml:space="preserve"> website and annual report</w:t>
      </w:r>
      <w:r w:rsidR="00841345">
        <w:rPr>
          <w:rStyle w:val="FootnoteReference"/>
        </w:rPr>
        <w:footnoteReference w:id="22"/>
      </w:r>
      <w:r>
        <w:t xml:space="preserve"> </w:t>
      </w:r>
      <w:r w:rsidR="00C502BE">
        <w:t xml:space="preserve">at the time of the investigation </w:t>
      </w:r>
      <w:r w:rsidR="001A2F5B">
        <w:t>indicate</w:t>
      </w:r>
      <w:r w:rsidR="00C502BE">
        <w:t>d</w:t>
      </w:r>
      <w:r w:rsidR="001A2F5B">
        <w:t xml:space="preserve"> </w:t>
      </w:r>
      <w:r>
        <w:t xml:space="preserve">that it </w:t>
      </w:r>
      <w:r w:rsidR="00C502BE">
        <w:t xml:space="preserve">did </w:t>
      </w:r>
      <w:r>
        <w:t xml:space="preserve">not </w:t>
      </w:r>
      <w:r w:rsidR="00BF36C2">
        <w:t xml:space="preserve">publicly </w:t>
      </w:r>
      <w:r>
        <w:t xml:space="preserve">report </w:t>
      </w:r>
      <w:r w:rsidR="001A2F5B">
        <w:t>a substantial amount</w:t>
      </w:r>
      <w:r>
        <w:t xml:space="preserve"> of information</w:t>
      </w:r>
      <w:r w:rsidR="00AE5434">
        <w:t xml:space="preserve"> </w:t>
      </w:r>
      <w:r>
        <w:t xml:space="preserve">about the OIA requests </w:t>
      </w:r>
      <w:r w:rsidR="001A2F5B">
        <w:t>it</w:t>
      </w:r>
      <w:r>
        <w:t xml:space="preserve"> receives. </w:t>
      </w:r>
    </w:p>
    <w:p w14:paraId="0715B3BF" w14:textId="5B2B2A21" w:rsidR="00950933" w:rsidRDefault="00950933" w:rsidP="001E66A8">
      <w:pPr>
        <w:pStyle w:val="BodyText"/>
      </w:pPr>
      <w:r>
        <w:t>In the Ministry’s response to</w:t>
      </w:r>
      <w:r w:rsidR="00860705">
        <w:t xml:space="preserve"> the </w:t>
      </w:r>
      <w:r>
        <w:t xml:space="preserve">provisional opinion, </w:t>
      </w:r>
      <w:r w:rsidR="00C502BE">
        <w:t>it</w:t>
      </w:r>
      <w:r>
        <w:t xml:space="preserve"> acknowledged that including this information </w:t>
      </w:r>
      <w:r w:rsidR="00C502BE">
        <w:t>is</w:t>
      </w:r>
      <w:r>
        <w:t xml:space="preserve"> beneficial </w:t>
      </w:r>
      <w:r w:rsidR="00826BCB">
        <w:t xml:space="preserve">to the public </w:t>
      </w:r>
      <w:r>
        <w:t>and has identified the following data points for proactive release:</w:t>
      </w:r>
    </w:p>
    <w:p w14:paraId="7A4A2F4A" w14:textId="7B86E3BA" w:rsidR="00C502BE" w:rsidRDefault="00C502BE" w:rsidP="00C502BE">
      <w:pPr>
        <w:pStyle w:val="Bullet1"/>
      </w:pPr>
      <w:r>
        <w:t xml:space="preserve">number of requests received in a particular </w:t>
      </w:r>
      <w:proofErr w:type="gramStart"/>
      <w:r>
        <w:t>period;</w:t>
      </w:r>
      <w:proofErr w:type="gramEnd"/>
    </w:p>
    <w:p w14:paraId="011DC6CA" w14:textId="585CDAFE" w:rsidR="00C502BE" w:rsidRDefault="00C502BE" w:rsidP="00C502BE">
      <w:pPr>
        <w:pStyle w:val="Bullet1"/>
      </w:pPr>
      <w:proofErr w:type="gramStart"/>
      <w:r>
        <w:t>timeliness;</w:t>
      </w:r>
      <w:proofErr w:type="gramEnd"/>
    </w:p>
    <w:p w14:paraId="595FE519" w14:textId="07DD6CE3" w:rsidR="00C502BE" w:rsidRDefault="00C502BE" w:rsidP="00C502BE">
      <w:pPr>
        <w:pStyle w:val="Bullet1"/>
      </w:pPr>
      <w:proofErr w:type="gramStart"/>
      <w:r>
        <w:t>outcome;</w:t>
      </w:r>
      <w:proofErr w:type="gramEnd"/>
    </w:p>
    <w:p w14:paraId="7A1704EB" w14:textId="55F096BC" w:rsidR="00C502BE" w:rsidRDefault="00C502BE" w:rsidP="00C502BE">
      <w:pPr>
        <w:pStyle w:val="Bullet1"/>
      </w:pPr>
      <w:r>
        <w:t xml:space="preserve">number of complaints; and </w:t>
      </w:r>
    </w:p>
    <w:p w14:paraId="189D6EDE" w14:textId="19D184B9" w:rsidR="00C502BE" w:rsidRDefault="00C502BE" w:rsidP="00C502BE">
      <w:pPr>
        <w:pStyle w:val="Bullet1"/>
      </w:pPr>
      <w:r>
        <w:t xml:space="preserve">responses published. </w:t>
      </w:r>
    </w:p>
    <w:p w14:paraId="6C32650B" w14:textId="6C9A97FC" w:rsidR="00950933" w:rsidRDefault="00C502BE" w:rsidP="001E66A8">
      <w:pPr>
        <w:pStyle w:val="BodyText"/>
      </w:pPr>
      <w:r>
        <w:t>We commend the Ministry for including this information on its website and encourage it to continue to consider whether it could publish further data on OIA processing.</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AB600D" w14:paraId="2E7FB3D7" w14:textId="77777777" w:rsidTr="003A2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753FDFF5" w14:textId="77777777" w:rsidR="00AB600D" w:rsidRDefault="00AB600D" w:rsidP="00C7174D">
            <w:pPr>
              <w:pStyle w:val="Headingboxtexttop"/>
            </w:pPr>
            <w:r w:rsidRPr="003A2FDA">
              <w:rPr>
                <w:color w:val="auto"/>
              </w:rPr>
              <w:t>Action point</w:t>
            </w:r>
          </w:p>
        </w:tc>
      </w:tr>
      <w:tr w:rsidR="00AB600D" w14:paraId="7DC67885" w14:textId="77777777" w:rsidTr="00C71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4230011" w14:textId="01C5A1E6" w:rsidR="00AB600D" w:rsidRDefault="00773321" w:rsidP="00C7174D">
            <w:pPr>
              <w:pStyle w:val="BodyText"/>
            </w:pPr>
            <w:r>
              <w:t>C</w:t>
            </w:r>
            <w:r w:rsidR="00C502BE">
              <w:t>ontinue to c</w:t>
            </w:r>
            <w:r>
              <w:t xml:space="preserve">onsider </w:t>
            </w:r>
            <w:r w:rsidR="001A462A">
              <w:t xml:space="preserve">publishing </w:t>
            </w:r>
            <w:r w:rsidR="00C502BE">
              <w:t xml:space="preserve">further </w:t>
            </w:r>
            <w:r w:rsidR="001A462A">
              <w:t xml:space="preserve">OIA statistics on the Ministry’s </w:t>
            </w:r>
            <w:r>
              <w:t xml:space="preserve">website and in </w:t>
            </w:r>
            <w:r w:rsidR="001A462A">
              <w:t>the</w:t>
            </w:r>
            <w:r>
              <w:t xml:space="preserve"> annual report.</w:t>
            </w:r>
            <w:r w:rsidR="00950933">
              <w:t xml:space="preserve"> </w:t>
            </w:r>
          </w:p>
        </w:tc>
      </w:tr>
    </w:tbl>
    <w:p w14:paraId="1F2FA460" w14:textId="12CBDAE8" w:rsidR="00566CF5" w:rsidRDefault="00566CF5" w:rsidP="00566CF5">
      <w:pPr>
        <w:pStyle w:val="Heading2"/>
        <w:spacing w:before="240"/>
      </w:pPr>
      <w:bookmarkStart w:id="37" w:name="_Toc239155259"/>
      <w:r>
        <w:t xml:space="preserve">Quality </w:t>
      </w:r>
      <w:r w:rsidR="001B06CA">
        <w:t>measures</w:t>
      </w:r>
      <w:bookmarkEnd w:id="37"/>
    </w:p>
    <w:p w14:paraId="746BCE8F" w14:textId="0CA90D9A" w:rsidR="009C000C" w:rsidRDefault="008C12A0" w:rsidP="001A37FB">
      <w:pPr>
        <w:pStyle w:val="BodyText"/>
      </w:pPr>
      <w:r>
        <w:t xml:space="preserve">Good quality assurance processes are a useful way for an organisation to ensure reflection and promote continuous improvement. This can include </w:t>
      </w:r>
      <w:r w:rsidR="00D56CF4">
        <w:t xml:space="preserve">conducting a quality assurance process once an </w:t>
      </w:r>
      <w:r>
        <w:t>OIA request</w:t>
      </w:r>
      <w:r w:rsidR="00D56CF4">
        <w:t xml:space="preserve"> processing is complete. While there is currently</w:t>
      </w:r>
      <w:r w:rsidR="009C000C">
        <w:t xml:space="preserve"> a peer-review process for</w:t>
      </w:r>
      <w:r w:rsidR="00D56CF4">
        <w:t xml:space="preserve"> </w:t>
      </w:r>
      <w:r w:rsidR="009C000C">
        <w:t xml:space="preserve">OIA </w:t>
      </w:r>
      <w:r w:rsidR="00D56CF4">
        <w:t>responses,</w:t>
      </w:r>
      <w:r w:rsidR="001A462A">
        <w:t xml:space="preserve"> </w:t>
      </w:r>
      <w:r w:rsidR="009C000C">
        <w:t>there</w:t>
      </w:r>
      <w:r w:rsidR="001A462A">
        <w:t xml:space="preserve"> are no</w:t>
      </w:r>
      <w:r w:rsidR="009C000C">
        <w:t xml:space="preserve"> further quality assurance processes being undertaken. </w:t>
      </w:r>
    </w:p>
    <w:p w14:paraId="2CD9A46D" w14:textId="59B35022" w:rsidR="00D56CF4" w:rsidRDefault="00D56CF4" w:rsidP="00D56CF4">
      <w:pPr>
        <w:pStyle w:val="BodyText"/>
      </w:pPr>
      <w:r>
        <w:t>As the Ministry matures as an organisation and increases c</w:t>
      </w:r>
      <w:r w:rsidR="008C12A0">
        <w:t xml:space="preserve">apacity, it </w:t>
      </w:r>
      <w:r>
        <w:t>should consider conducting quality assurance reviews on OIA requests once processing is complete. For example, a sample of completed OIA requests should be examined periodically to consider:</w:t>
      </w:r>
    </w:p>
    <w:p w14:paraId="3485C469" w14:textId="77777777" w:rsidR="00D56CF4" w:rsidRDefault="00D56CF4" w:rsidP="00D56CF4">
      <w:pPr>
        <w:pStyle w:val="Bullet1"/>
      </w:pPr>
      <w:r>
        <w:t xml:space="preserve">consistency of approach across similar </w:t>
      </w:r>
      <w:proofErr w:type="gramStart"/>
      <w:r>
        <w:t>requests;</w:t>
      </w:r>
      <w:proofErr w:type="gramEnd"/>
    </w:p>
    <w:p w14:paraId="74507ECA" w14:textId="2410DC2E" w:rsidR="00F1279F" w:rsidRDefault="00F1279F" w:rsidP="00F1279F">
      <w:pPr>
        <w:pStyle w:val="Bullet1"/>
      </w:pPr>
      <w:r>
        <w:t xml:space="preserve">the reasons for any </w:t>
      </w:r>
      <w:proofErr w:type="gramStart"/>
      <w:r>
        <w:t>delays;</w:t>
      </w:r>
      <w:proofErr w:type="gramEnd"/>
    </w:p>
    <w:p w14:paraId="4F1CEF30" w14:textId="1C161ECA" w:rsidR="00F1279F" w:rsidRDefault="00F1279F" w:rsidP="00F1279F">
      <w:pPr>
        <w:pStyle w:val="Bullet1"/>
      </w:pPr>
      <w:r>
        <w:t>how involved Ministerial and Strategic Services has been in processing the OIA request and whether additional support or training may be needed in a particular area of the agency; and</w:t>
      </w:r>
    </w:p>
    <w:p w14:paraId="6E481063" w14:textId="77777777" w:rsidR="00D56CF4" w:rsidRDefault="00D56CF4" w:rsidP="00D56CF4">
      <w:pPr>
        <w:pStyle w:val="Bullet1"/>
      </w:pPr>
      <w:r>
        <w:t>examples of excellence.</w:t>
      </w:r>
    </w:p>
    <w:p w14:paraId="5DA99F6C" w14:textId="4B912347" w:rsidR="00D56CF4" w:rsidRDefault="00F1279F" w:rsidP="00D56CF4">
      <w:pPr>
        <w:pStyle w:val="BodyText"/>
      </w:pPr>
      <w:r>
        <w:t xml:space="preserve">The agency could report any findings from the above process to senior leaders. </w:t>
      </w:r>
      <w:r w:rsidR="00D56CF4">
        <w:t xml:space="preserve">Any changes to practice should be included in the </w:t>
      </w:r>
      <w:r>
        <w:t xml:space="preserve">OIA </w:t>
      </w:r>
      <w:r w:rsidR="00D56CF4">
        <w:t xml:space="preserve">guide. </w:t>
      </w:r>
    </w:p>
    <w:p w14:paraId="0E360844" w14:textId="77777777" w:rsidR="00826BCB" w:rsidRDefault="004E012F" w:rsidP="00D56CF4">
      <w:pPr>
        <w:pStyle w:val="BodyText"/>
      </w:pPr>
      <w:r>
        <w:t>In response to the provisional opinion, the Ministry acknowledged that no additional formal quality assurance processes are currently in place. However, its existing approach incorporates a range of embedded quality checks. It considers the current approach reflects the Ministry’s size and ‘</w:t>
      </w:r>
      <w:r w:rsidRPr="004728A2">
        <w:rPr>
          <w:rStyle w:val="Quotationwithinthesentence"/>
        </w:rPr>
        <w:t>streamlined operating model’</w:t>
      </w:r>
      <w:r>
        <w:t xml:space="preserve"> and has been considered </w:t>
      </w:r>
      <w:r w:rsidR="004728A2">
        <w:t>an effective and ‘</w:t>
      </w:r>
      <w:r w:rsidR="004728A2" w:rsidRPr="004728A2">
        <w:rPr>
          <w:rStyle w:val="Quotationwithinthesentence"/>
        </w:rPr>
        <w:t>proportionate means of maintaining quality’</w:t>
      </w:r>
      <w:r w:rsidR="004728A2">
        <w:t xml:space="preserve">. </w:t>
      </w:r>
    </w:p>
    <w:p w14:paraId="76788906" w14:textId="799309A3" w:rsidR="004728A2" w:rsidRDefault="004728A2" w:rsidP="00D56CF4">
      <w:pPr>
        <w:pStyle w:val="BodyText"/>
      </w:pPr>
      <w:r>
        <w:t xml:space="preserve">The Ministry advised that it </w:t>
      </w:r>
      <w:r w:rsidRPr="00D75733">
        <w:t>does also</w:t>
      </w:r>
      <w:r w:rsidRPr="004728A2">
        <w:rPr>
          <w:rStyle w:val="Quotationwithinthesentence"/>
        </w:rPr>
        <w:t xml:space="preserve"> ‘recognise the value of supplementing these practices with a more structured quality assurance approach</w:t>
      </w:r>
      <w:r>
        <w:t xml:space="preserve">’. </w:t>
      </w:r>
      <w:r w:rsidR="00826BCB">
        <w:t>It</w:t>
      </w:r>
      <w:r w:rsidR="00842903">
        <w:t xml:space="preserve"> said i</w:t>
      </w:r>
      <w:r>
        <w:t>t is committed to considering the development of a preliminary quality assurance framework</w:t>
      </w:r>
      <w:r w:rsidR="00554010">
        <w:t xml:space="preserve"> no later than December 2026,</w:t>
      </w:r>
      <w:r w:rsidR="002562F5">
        <w:t xml:space="preserve"> which could include periodic sampling and establishing </w:t>
      </w:r>
      <w:r w:rsidR="001C4A23" w:rsidRPr="001C4A23">
        <w:rPr>
          <w:rStyle w:val="Quotationwithinthesentence"/>
        </w:rPr>
        <w:t>’</w:t>
      </w:r>
      <w:r w:rsidR="002562F5" w:rsidRPr="001C4A23">
        <w:rPr>
          <w:rStyle w:val="Quotationwithinthesentence"/>
        </w:rPr>
        <w:t>what good looks like</w:t>
      </w:r>
      <w:r w:rsidR="001C4A23" w:rsidRPr="001C4A23">
        <w:rPr>
          <w:rStyle w:val="Quotationwithinthesentence"/>
        </w:rPr>
        <w:t>’</w:t>
      </w:r>
      <w:r w:rsidR="002562F5">
        <w:t xml:space="preserve"> in OIA responses</w:t>
      </w:r>
      <w:r>
        <w:t xml:space="preserve">. </w:t>
      </w:r>
      <w:r w:rsidR="00554010">
        <w:t>We look forward to receiving updates on the progress</w:t>
      </w:r>
      <w:r w:rsidR="00E80891">
        <w:t xml:space="preserve"> of these action points.</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5441B4" w14:paraId="2B8C4001" w14:textId="77777777" w:rsidTr="003A2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52BCAED7" w14:textId="2AF5A320" w:rsidR="005441B4" w:rsidRDefault="005441B4" w:rsidP="00C7174D">
            <w:pPr>
              <w:pStyle w:val="Headingboxtexttop"/>
            </w:pPr>
            <w:r w:rsidRPr="003A2FDA">
              <w:rPr>
                <w:color w:val="auto"/>
              </w:rPr>
              <w:t>Action point</w:t>
            </w:r>
            <w:r w:rsidR="00F505CE" w:rsidRPr="003A2FDA">
              <w:rPr>
                <w:color w:val="auto"/>
              </w:rPr>
              <w:t>s</w:t>
            </w:r>
          </w:p>
        </w:tc>
      </w:tr>
      <w:tr w:rsidR="005441B4" w14:paraId="567CDB78" w14:textId="77777777" w:rsidTr="00C717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3E802E4B" w14:textId="1AD2CD26" w:rsidR="005441B4" w:rsidRDefault="00274EA0" w:rsidP="00C7174D">
            <w:pPr>
              <w:pStyle w:val="BodyText"/>
            </w:pPr>
            <w:r>
              <w:t xml:space="preserve">Consider conducting </w:t>
            </w:r>
            <w:r w:rsidR="00171ADE">
              <w:t xml:space="preserve">regular </w:t>
            </w:r>
            <w:r>
              <w:t>quality assurance of a sample of completed OIA requests and reporting outcomes to senior leaders.</w:t>
            </w:r>
          </w:p>
        </w:tc>
      </w:tr>
      <w:tr w:rsidR="00F1279F" w14:paraId="33F015ED" w14:textId="77777777" w:rsidTr="00C717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B541681" w14:textId="78F13796" w:rsidR="00F1279F" w:rsidRDefault="00F1279F" w:rsidP="00C7174D">
            <w:pPr>
              <w:pStyle w:val="BodyText"/>
            </w:pPr>
            <w:r>
              <w:t>Include details of a quality assurance process in OIA guidance.</w:t>
            </w:r>
          </w:p>
        </w:tc>
      </w:tr>
    </w:tbl>
    <w:p w14:paraId="2864C69A" w14:textId="3D0B00FC" w:rsidR="00102E0C" w:rsidRDefault="00102E0C" w:rsidP="001A462A">
      <w:pPr>
        <w:pStyle w:val="BodyText"/>
      </w:pPr>
      <w:bookmarkStart w:id="38" w:name="Appendix1"/>
      <w:bookmarkEnd w:id="38"/>
    </w:p>
    <w:p w14:paraId="61E699DA" w14:textId="250FF232" w:rsidR="000916CB" w:rsidRPr="003A2FDA" w:rsidRDefault="0074253C" w:rsidP="000916CB">
      <w:pPr>
        <w:pStyle w:val="HeadingAppendix"/>
        <w:rPr>
          <w:color w:val="00A963"/>
        </w:rPr>
      </w:pPr>
      <w:bookmarkStart w:id="39" w:name="_Toc239155260"/>
      <w:r w:rsidRPr="003A2FDA">
        <w:rPr>
          <w:color w:val="00A963"/>
        </w:rPr>
        <w:t xml:space="preserve">Response to </w:t>
      </w:r>
      <w:r w:rsidR="00263EF6" w:rsidRPr="003A2FDA">
        <w:rPr>
          <w:color w:val="00A963"/>
        </w:rPr>
        <w:t xml:space="preserve">provisional </w:t>
      </w:r>
      <w:r w:rsidRPr="003A2FDA">
        <w:rPr>
          <w:color w:val="00A963"/>
        </w:rPr>
        <w:t>action points</w:t>
      </w:r>
      <w:bookmarkEnd w:id="39"/>
    </w:p>
    <w:tbl>
      <w:tblPr>
        <w:tblStyle w:val="TableGrid"/>
        <w:tblW w:w="9297" w:type="dxa"/>
        <w:tblLayout w:type="fixed"/>
        <w:tblLook w:val="0620" w:firstRow="1" w:lastRow="0" w:firstColumn="0" w:lastColumn="0" w:noHBand="1" w:noVBand="1"/>
        <w:tblCaption w:val="Table for formatting purposes"/>
      </w:tblPr>
      <w:tblGrid>
        <w:gridCol w:w="3099"/>
        <w:gridCol w:w="3099"/>
        <w:gridCol w:w="3099"/>
      </w:tblGrid>
      <w:tr w:rsidR="0074253C" w14:paraId="5468803A" w14:textId="77777777" w:rsidTr="00AF4C86">
        <w:trPr>
          <w:cnfStyle w:val="100000000000" w:firstRow="1" w:lastRow="0" w:firstColumn="0" w:lastColumn="0" w:oddVBand="0" w:evenVBand="0" w:oddHBand="0" w:evenHBand="0" w:firstRowFirstColumn="0" w:firstRowLastColumn="0" w:lastRowFirstColumn="0" w:lastRowLastColumn="0"/>
          <w:cantSplit/>
        </w:trPr>
        <w:tc>
          <w:tcPr>
            <w:tcW w:w="3099" w:type="dxa"/>
          </w:tcPr>
          <w:p w14:paraId="104348C6" w14:textId="7C89F983" w:rsidR="0074253C" w:rsidRDefault="0074253C" w:rsidP="0074253C">
            <w:pPr>
              <w:pStyle w:val="Tableheadingrow1"/>
            </w:pPr>
            <w:r>
              <w:t>Provisional action point</w:t>
            </w:r>
          </w:p>
        </w:tc>
        <w:tc>
          <w:tcPr>
            <w:tcW w:w="3099" w:type="dxa"/>
          </w:tcPr>
          <w:p w14:paraId="004B9B7E" w14:textId="297AD089" w:rsidR="0074253C" w:rsidRDefault="0074253C" w:rsidP="0074253C">
            <w:pPr>
              <w:pStyle w:val="Tableheadingrow1"/>
            </w:pPr>
            <w:r>
              <w:t>Ministry’s comment</w:t>
            </w:r>
          </w:p>
        </w:tc>
        <w:tc>
          <w:tcPr>
            <w:tcW w:w="3099" w:type="dxa"/>
          </w:tcPr>
          <w:p w14:paraId="6F98CFCB" w14:textId="6B1643A4" w:rsidR="0074253C" w:rsidRDefault="0074253C" w:rsidP="0074253C">
            <w:pPr>
              <w:pStyle w:val="Tableheadingrow1"/>
            </w:pPr>
            <w:r>
              <w:t>Summarised action</w:t>
            </w:r>
          </w:p>
        </w:tc>
      </w:tr>
      <w:tr w:rsidR="0074253C" w14:paraId="208161EF" w14:textId="77777777" w:rsidTr="00AF4C86">
        <w:tc>
          <w:tcPr>
            <w:tcW w:w="3099" w:type="dxa"/>
          </w:tcPr>
          <w:p w14:paraId="50B21DD9" w14:textId="4E8D946D" w:rsidR="0074253C" w:rsidRPr="0074253C" w:rsidRDefault="0074253C" w:rsidP="0074253C">
            <w:pPr>
              <w:pStyle w:val="Tablesinglespacedparagraph"/>
            </w:pPr>
            <w:r w:rsidRPr="0074253C">
              <w:t>1.</w:t>
            </w:r>
            <w:r w:rsidRPr="0074253C">
              <w:rPr>
                <w:b/>
                <w:bCs/>
              </w:rPr>
              <w:t xml:space="preserve"> </w:t>
            </w:r>
            <w:r w:rsidRPr="0074253C">
              <w:t>Senior leaders to ensure</w:t>
            </w:r>
            <w:r w:rsidR="009D79D9">
              <w:t xml:space="preserve"> </w:t>
            </w:r>
            <w:r w:rsidRPr="0074253C">
              <w:t>acknowledgement emails</w:t>
            </w:r>
          </w:p>
          <w:p w14:paraId="480C256F" w14:textId="5C2FFD06" w:rsidR="0074253C" w:rsidRDefault="0074253C" w:rsidP="0074253C">
            <w:pPr>
              <w:pStyle w:val="Tablesinglespacedparagraph"/>
            </w:pPr>
            <w:r w:rsidRPr="0074253C">
              <w:t>are sent in all cases.</w:t>
            </w:r>
          </w:p>
        </w:tc>
        <w:tc>
          <w:tcPr>
            <w:tcW w:w="3099" w:type="dxa"/>
          </w:tcPr>
          <w:p w14:paraId="68D61648" w14:textId="032569F1" w:rsidR="0074253C" w:rsidRPr="0074253C" w:rsidRDefault="0074253C" w:rsidP="0074253C">
            <w:pPr>
              <w:pStyle w:val="Tablesinglespacedparagraph"/>
            </w:pPr>
            <w:r w:rsidRPr="0074253C">
              <w:t xml:space="preserve">We were concerned by this comment as an out-of-office </w:t>
            </w:r>
            <w:proofErr w:type="gramStart"/>
            <w:r w:rsidRPr="0074253C">
              <w:t>auto-reply</w:t>
            </w:r>
            <w:proofErr w:type="gramEnd"/>
            <w:r>
              <w:t xml:space="preserve"> </w:t>
            </w:r>
            <w:r w:rsidRPr="0074253C">
              <w:t>had been in place in the Hello mailbox for more than a year.</w:t>
            </w:r>
          </w:p>
          <w:p w14:paraId="41753596" w14:textId="2ACAE42A" w:rsidR="0074253C" w:rsidRPr="0074253C" w:rsidRDefault="0074253C" w:rsidP="0074253C">
            <w:pPr>
              <w:pStyle w:val="Tablesinglespacedparagraph"/>
            </w:pPr>
            <w:r w:rsidRPr="0074253C">
              <w:t>However, we have since become aware that replies to external</w:t>
            </w:r>
            <w:r>
              <w:t xml:space="preserve"> </w:t>
            </w:r>
            <w:r w:rsidRPr="0074253C">
              <w:t>senders had been disabled.</w:t>
            </w:r>
          </w:p>
          <w:p w14:paraId="78818962" w14:textId="77777777" w:rsidR="0074253C" w:rsidRDefault="0074253C" w:rsidP="0074253C">
            <w:pPr>
              <w:pStyle w:val="Tablesinglespacedparagraph"/>
            </w:pPr>
            <w:r w:rsidRPr="0074253C">
              <w:t xml:space="preserve">This was unfortunate, as the purpose of the </w:t>
            </w:r>
            <w:proofErr w:type="gramStart"/>
            <w:r w:rsidRPr="0074253C">
              <w:t>auto-reply</w:t>
            </w:r>
            <w:proofErr w:type="gramEnd"/>
            <w:r w:rsidRPr="0074253C">
              <w:t xml:space="preserve"> was to ensure</w:t>
            </w:r>
            <w:r>
              <w:t xml:space="preserve"> </w:t>
            </w:r>
            <w:r w:rsidRPr="0074253C">
              <w:t>requesters received the relevant information about their request.</w:t>
            </w:r>
          </w:p>
          <w:p w14:paraId="1504F08A" w14:textId="47C24B08" w:rsidR="009D79D9" w:rsidRDefault="009D79D9" w:rsidP="0074253C">
            <w:pPr>
              <w:pStyle w:val="Tablesinglespacedparagraph"/>
            </w:pPr>
            <w:r>
              <w:t>…</w:t>
            </w:r>
          </w:p>
        </w:tc>
        <w:tc>
          <w:tcPr>
            <w:tcW w:w="3099" w:type="dxa"/>
          </w:tcPr>
          <w:p w14:paraId="314B151C" w14:textId="77777777" w:rsidR="009D79D9" w:rsidRDefault="009D79D9" w:rsidP="009D79D9">
            <w:pPr>
              <w:pStyle w:val="Tablesinglespacedparagraph"/>
            </w:pPr>
            <w:r>
              <w:t>Completed</w:t>
            </w:r>
          </w:p>
          <w:p w14:paraId="4638EC3B" w14:textId="7899EEC6" w:rsidR="009D79D9" w:rsidRDefault="009D79D9" w:rsidP="009D79D9">
            <w:pPr>
              <w:pStyle w:val="Tablesinglespacedparagraph"/>
            </w:pPr>
            <w:r>
              <w:t xml:space="preserve">We have reinstated the </w:t>
            </w:r>
            <w:proofErr w:type="gramStart"/>
            <w:r>
              <w:t>auto-reply</w:t>
            </w:r>
            <w:proofErr w:type="gramEnd"/>
            <w:r>
              <w:t xml:space="preserve"> from the Hello mailbox and we are confident it is working as intended.</w:t>
            </w:r>
          </w:p>
          <w:p w14:paraId="78D1B95B" w14:textId="001C57C8" w:rsidR="0074253C" w:rsidRDefault="009D79D9" w:rsidP="009D79D9">
            <w:pPr>
              <w:pStyle w:val="Tablesinglespacedparagraph"/>
            </w:pPr>
            <w:r>
              <w:t xml:space="preserve">We have also updated the </w:t>
            </w:r>
            <w:proofErr w:type="gramStart"/>
            <w:r>
              <w:t>auto-reply</w:t>
            </w:r>
            <w:proofErr w:type="gramEnd"/>
            <w:r>
              <w:t xml:space="preserve"> with some additional wording from the Ombudsman template to address Action point 1.</w:t>
            </w:r>
          </w:p>
          <w:p w14:paraId="798C901B" w14:textId="6F668CC8" w:rsidR="009D79D9" w:rsidRDefault="009D79D9" w:rsidP="009D79D9">
            <w:pPr>
              <w:pStyle w:val="Tablesinglespacedparagraph"/>
            </w:pPr>
            <w:r>
              <w:t>…</w:t>
            </w:r>
          </w:p>
        </w:tc>
      </w:tr>
      <w:tr w:rsidR="0074253C" w14:paraId="1210B8B5" w14:textId="77777777" w:rsidTr="00AF4C86">
        <w:tc>
          <w:tcPr>
            <w:tcW w:w="3099" w:type="dxa"/>
          </w:tcPr>
          <w:p w14:paraId="2D83AC0B" w14:textId="77777777" w:rsidR="009D79D9" w:rsidRPr="009D79D9" w:rsidRDefault="009D79D9" w:rsidP="009D79D9">
            <w:pPr>
              <w:pStyle w:val="Tablesinglespacedparagraph"/>
            </w:pPr>
            <w:r w:rsidRPr="009D79D9">
              <w:t>2. The Ministry should ensure</w:t>
            </w:r>
          </w:p>
          <w:p w14:paraId="0AD61DD8" w14:textId="51C67C90" w:rsidR="009D79D9" w:rsidRPr="009D79D9" w:rsidRDefault="009D79D9" w:rsidP="009D79D9">
            <w:pPr>
              <w:pStyle w:val="Tablesinglespacedparagraph"/>
            </w:pPr>
            <w:r w:rsidRPr="009D79D9">
              <w:t>staff in Ministerial and</w:t>
            </w:r>
            <w:r>
              <w:t xml:space="preserve"> </w:t>
            </w:r>
            <w:r w:rsidRPr="009D79D9">
              <w:t>Strategic Services are</w:t>
            </w:r>
            <w:r>
              <w:t xml:space="preserve"> </w:t>
            </w:r>
            <w:r w:rsidRPr="009D79D9">
              <w:t>supported to receive</w:t>
            </w:r>
            <w:r>
              <w:t xml:space="preserve"> </w:t>
            </w:r>
            <w:r w:rsidRPr="009D79D9">
              <w:t>information from the wider</w:t>
            </w:r>
            <w:r>
              <w:t xml:space="preserve"> </w:t>
            </w:r>
            <w:r w:rsidRPr="009D79D9">
              <w:t>organisation in a timely</w:t>
            </w:r>
          </w:p>
          <w:p w14:paraId="1E96C6B2" w14:textId="5343915A" w:rsidR="0074253C" w:rsidRDefault="009D79D9" w:rsidP="009D79D9">
            <w:pPr>
              <w:pStyle w:val="Tablesinglespacedparagraph"/>
            </w:pPr>
            <w:r w:rsidRPr="009D79D9">
              <w:t>manner.</w:t>
            </w:r>
          </w:p>
        </w:tc>
        <w:tc>
          <w:tcPr>
            <w:tcW w:w="3099" w:type="dxa"/>
          </w:tcPr>
          <w:p w14:paraId="607995F3" w14:textId="3E674BF4" w:rsidR="009D79D9" w:rsidRDefault="009D79D9" w:rsidP="009D79D9">
            <w:pPr>
              <w:pStyle w:val="Tablebodytext"/>
            </w:pPr>
            <w:r>
              <w:t>… it is extremely rare that other parts of the Ministry are delaying the provision of information without cause.</w:t>
            </w:r>
          </w:p>
          <w:p w14:paraId="19516F56" w14:textId="4A550103" w:rsidR="0074253C" w:rsidRDefault="009D79D9" w:rsidP="009D79D9">
            <w:pPr>
              <w:pStyle w:val="Tablebodytext"/>
            </w:pPr>
            <w:r>
              <w:t>The Ministerial and Strategic Services team is well supported by the organisation and find that other teams are very proactive and take their obligations to provide information seriously.</w:t>
            </w:r>
          </w:p>
        </w:tc>
        <w:tc>
          <w:tcPr>
            <w:tcW w:w="3099" w:type="dxa"/>
          </w:tcPr>
          <w:p w14:paraId="6428F375" w14:textId="352048EF" w:rsidR="0074253C" w:rsidRDefault="009D79D9" w:rsidP="0074253C">
            <w:pPr>
              <w:pStyle w:val="Tablebodytext"/>
            </w:pPr>
            <w:r w:rsidRPr="009D79D9">
              <w:t>Continuing/ongoing</w:t>
            </w:r>
          </w:p>
        </w:tc>
      </w:tr>
      <w:tr w:rsidR="0074253C" w14:paraId="79DD6E2F" w14:textId="77777777" w:rsidTr="00AF4C86">
        <w:tc>
          <w:tcPr>
            <w:tcW w:w="3099" w:type="dxa"/>
          </w:tcPr>
          <w:p w14:paraId="3B2DD6FD" w14:textId="77777777" w:rsidR="009D79D9" w:rsidRDefault="009D79D9" w:rsidP="009D79D9">
            <w:pPr>
              <w:pStyle w:val="Tablesinglespacedparagraph"/>
            </w:pPr>
            <w:r>
              <w:t>3. Senior leaders to ensure</w:t>
            </w:r>
          </w:p>
          <w:p w14:paraId="689D70E3" w14:textId="77777777" w:rsidR="009D79D9" w:rsidRDefault="009D79D9" w:rsidP="009D79D9">
            <w:pPr>
              <w:pStyle w:val="Tablesinglespacedparagraph"/>
            </w:pPr>
            <w:r>
              <w:t>extensions are made before</w:t>
            </w:r>
          </w:p>
          <w:p w14:paraId="268AAC21" w14:textId="7B00B184" w:rsidR="0074253C" w:rsidRDefault="009D79D9" w:rsidP="009D79D9">
            <w:pPr>
              <w:pStyle w:val="Tablesinglespacedparagraph"/>
            </w:pPr>
            <w:r>
              <w:t>statutory deadlines.</w:t>
            </w:r>
          </w:p>
        </w:tc>
        <w:tc>
          <w:tcPr>
            <w:tcW w:w="3099" w:type="dxa"/>
          </w:tcPr>
          <w:p w14:paraId="30FA468E" w14:textId="54748E7C" w:rsidR="0074253C" w:rsidRDefault="009D79D9" w:rsidP="009D79D9">
            <w:pPr>
              <w:pStyle w:val="Tablebodytext"/>
            </w:pPr>
            <w:r>
              <w:t>We acknowledge the one example of the Ministry missing the 20 working-day deadline without notifying the requestor of an extension. We would like to reinforce that we do not believe this is a systemic issue as we are acutely aware of our statutory timeframes.</w:t>
            </w:r>
          </w:p>
        </w:tc>
        <w:tc>
          <w:tcPr>
            <w:tcW w:w="3099" w:type="dxa"/>
          </w:tcPr>
          <w:p w14:paraId="5AAFF69D" w14:textId="77777777" w:rsidR="009D79D9" w:rsidRDefault="009D79D9" w:rsidP="009D79D9">
            <w:pPr>
              <w:pStyle w:val="Tablebodytext"/>
            </w:pPr>
            <w:r>
              <w:t>Noted</w:t>
            </w:r>
          </w:p>
          <w:p w14:paraId="0C7183E4" w14:textId="41B62F90" w:rsidR="0074253C" w:rsidRDefault="009D79D9" w:rsidP="009D79D9">
            <w:pPr>
              <w:pStyle w:val="Tablebodytext"/>
            </w:pPr>
            <w:r>
              <w:t>Our SharePoint-based workflow includes a calendar view of current items due within the next seven days as well as dashboard reporting of upcoming deadlines to help us manage statutory timeframes more proactively.</w:t>
            </w:r>
          </w:p>
        </w:tc>
      </w:tr>
      <w:tr w:rsidR="0074253C" w14:paraId="51A9F336" w14:textId="77777777" w:rsidTr="00AF4C86">
        <w:tc>
          <w:tcPr>
            <w:tcW w:w="3099" w:type="dxa"/>
          </w:tcPr>
          <w:p w14:paraId="4F22BEAA" w14:textId="77777777" w:rsidR="009D79D9" w:rsidRDefault="009D79D9" w:rsidP="009D79D9">
            <w:pPr>
              <w:pStyle w:val="Tablebodytextnospaceafter"/>
            </w:pPr>
            <w:r>
              <w:t>4. Senior leaders to develop</w:t>
            </w:r>
          </w:p>
          <w:p w14:paraId="02F95A0D" w14:textId="77777777" w:rsidR="009D79D9" w:rsidRDefault="009D79D9" w:rsidP="009D79D9">
            <w:pPr>
              <w:pStyle w:val="Tablebodytextnospaceafter"/>
            </w:pPr>
            <w:r>
              <w:t>guidance or an agreement</w:t>
            </w:r>
          </w:p>
          <w:p w14:paraId="3300537B" w14:textId="77777777" w:rsidR="009D79D9" w:rsidRDefault="009D79D9" w:rsidP="009D79D9">
            <w:pPr>
              <w:pStyle w:val="Tablebodytextnospaceafter"/>
            </w:pPr>
            <w:r>
              <w:t>regarding ministerial</w:t>
            </w:r>
          </w:p>
          <w:p w14:paraId="2E8F565A" w14:textId="77777777" w:rsidR="009D79D9" w:rsidRDefault="009D79D9" w:rsidP="009D79D9">
            <w:pPr>
              <w:pStyle w:val="Tablebodytextnospaceafter"/>
            </w:pPr>
            <w:r>
              <w:t>interactions on OIA requests</w:t>
            </w:r>
          </w:p>
          <w:p w14:paraId="4BF07BCF" w14:textId="77777777" w:rsidR="009D79D9" w:rsidRDefault="009D79D9" w:rsidP="009D79D9">
            <w:pPr>
              <w:pStyle w:val="Tablebodytextnospaceafter"/>
            </w:pPr>
            <w:r>
              <w:t>and consider publishing the</w:t>
            </w:r>
          </w:p>
          <w:p w14:paraId="3ED8EF4B" w14:textId="63CA881E" w:rsidR="0074253C" w:rsidRDefault="009D79D9" w:rsidP="009D79D9">
            <w:pPr>
              <w:pStyle w:val="Tablebodytextnospaceafter"/>
            </w:pPr>
            <w:r>
              <w:t>document.</w:t>
            </w:r>
          </w:p>
        </w:tc>
        <w:tc>
          <w:tcPr>
            <w:tcW w:w="3099" w:type="dxa"/>
          </w:tcPr>
          <w:p w14:paraId="5DD3D6C1" w14:textId="64C414BE" w:rsidR="009D79D9" w:rsidRDefault="009D79D9" w:rsidP="009D79D9">
            <w:pPr>
              <w:pStyle w:val="Tablebodytext"/>
            </w:pPr>
            <w:r>
              <w:t>There is a specific section in the Ministry’s Official Information policy relating to Working with Minister’s offices.</w:t>
            </w:r>
          </w:p>
          <w:p w14:paraId="14722504" w14:textId="3F124A55" w:rsidR="0074253C" w:rsidRDefault="009D79D9" w:rsidP="009D79D9">
            <w:pPr>
              <w:pStyle w:val="Tablebodytext"/>
            </w:pPr>
            <w:r>
              <w:t>We do feel that the existing section in our Official Information policy gives effect to this action point. However, we note it is not a formal protocol.</w:t>
            </w:r>
          </w:p>
          <w:p w14:paraId="50CEA650" w14:textId="77777777" w:rsidR="00F60832" w:rsidRDefault="00F60832" w:rsidP="009D79D9">
            <w:pPr>
              <w:pStyle w:val="Tablebodytext"/>
            </w:pPr>
            <w:r>
              <w:t>…</w:t>
            </w:r>
          </w:p>
          <w:p w14:paraId="146E5C12" w14:textId="77777777" w:rsidR="00F60832" w:rsidRDefault="00F60832" w:rsidP="00F60832">
            <w:pPr>
              <w:pStyle w:val="Tablebodytext"/>
            </w:pPr>
            <w:r w:rsidRPr="00F60832">
              <w:t>As it is part of our Official Information policy, we will consider its</w:t>
            </w:r>
            <w:r>
              <w:t xml:space="preserve"> </w:t>
            </w:r>
            <w:r w:rsidRPr="00F60832">
              <w:t>wider publication as part of action point 6.</w:t>
            </w:r>
          </w:p>
          <w:p w14:paraId="2360F194" w14:textId="046E1F67" w:rsidR="00F60832" w:rsidRDefault="00F60832" w:rsidP="00F60832">
            <w:pPr>
              <w:pStyle w:val="Tablebodytext"/>
            </w:pPr>
            <w:r>
              <w:t>…</w:t>
            </w:r>
          </w:p>
        </w:tc>
        <w:tc>
          <w:tcPr>
            <w:tcW w:w="3099" w:type="dxa"/>
          </w:tcPr>
          <w:p w14:paraId="1F230DBA" w14:textId="77777777" w:rsidR="009D79D9" w:rsidRDefault="009D79D9" w:rsidP="009D79D9">
            <w:pPr>
              <w:pStyle w:val="Tablebodytext"/>
            </w:pPr>
            <w:r>
              <w:t>Under consideration</w:t>
            </w:r>
          </w:p>
          <w:p w14:paraId="592092BB" w14:textId="080F40BF" w:rsidR="0074253C" w:rsidRDefault="009D79D9" w:rsidP="009D79D9">
            <w:pPr>
              <w:pStyle w:val="Tablebodytext"/>
            </w:pPr>
            <w:r>
              <w:t>The Ministerial and Strategic Services team will engage</w:t>
            </w:r>
            <w:r w:rsidR="00F60832">
              <w:t xml:space="preserve"> </w:t>
            </w:r>
            <w:r>
              <w:t>with senior leaders to consider developing further</w:t>
            </w:r>
            <w:r w:rsidR="00F60832">
              <w:t xml:space="preserve"> </w:t>
            </w:r>
            <w:r>
              <w:t xml:space="preserve">guidance or an agreement regarding </w:t>
            </w:r>
            <w:r w:rsidR="00AF4C86">
              <w:t>m</w:t>
            </w:r>
            <w:r>
              <w:t>inisterial</w:t>
            </w:r>
            <w:r w:rsidR="00F60832">
              <w:t xml:space="preserve"> </w:t>
            </w:r>
            <w:r>
              <w:t>interactions on OIA requests in a way which is fit for</w:t>
            </w:r>
            <w:r w:rsidR="00F60832">
              <w:t xml:space="preserve"> </w:t>
            </w:r>
            <w:r>
              <w:t>purpose for an agency of our size and type.</w:t>
            </w:r>
          </w:p>
        </w:tc>
      </w:tr>
      <w:tr w:rsidR="0074253C" w14:paraId="1807B3CA" w14:textId="77777777" w:rsidTr="00AF4C86">
        <w:tc>
          <w:tcPr>
            <w:tcW w:w="3099" w:type="dxa"/>
          </w:tcPr>
          <w:p w14:paraId="7FE4524E" w14:textId="5542362F" w:rsidR="0074253C" w:rsidRDefault="00F60832" w:rsidP="0074253C">
            <w:pPr>
              <w:pStyle w:val="Tablebodytext"/>
            </w:pPr>
            <w:r>
              <w:t xml:space="preserve">5. </w:t>
            </w:r>
            <w:r>
              <w:rPr>
                <w:szCs w:val="24"/>
              </w:rPr>
              <w:t xml:space="preserve">Update </w:t>
            </w:r>
            <w:r w:rsidRPr="00B072CA">
              <w:rPr>
                <w:szCs w:val="24"/>
              </w:rPr>
              <w:t xml:space="preserve">the </w:t>
            </w:r>
            <w:r>
              <w:rPr>
                <w:szCs w:val="24"/>
              </w:rPr>
              <w:t>OIA</w:t>
            </w:r>
            <w:r w:rsidRPr="00B072CA">
              <w:rPr>
                <w:szCs w:val="24"/>
              </w:rPr>
              <w:t xml:space="preserve"> webp</w:t>
            </w:r>
            <w:r>
              <w:rPr>
                <w:szCs w:val="24"/>
              </w:rPr>
              <w:t>age to include our suggestions</w:t>
            </w:r>
            <w:r w:rsidRPr="00B072CA">
              <w:rPr>
                <w:szCs w:val="24"/>
              </w:rPr>
              <w:t>.</w:t>
            </w:r>
          </w:p>
        </w:tc>
        <w:tc>
          <w:tcPr>
            <w:tcW w:w="3099" w:type="dxa"/>
          </w:tcPr>
          <w:p w14:paraId="0DBA4DF4" w14:textId="77777777" w:rsidR="0074253C" w:rsidRDefault="00F60832" w:rsidP="0074253C">
            <w:pPr>
              <w:pStyle w:val="Tablebodytext"/>
            </w:pPr>
            <w:r w:rsidRPr="00F60832">
              <w:t>We have now included a statement</w:t>
            </w:r>
            <w:r>
              <w:t xml:space="preserve"> </w:t>
            </w:r>
            <w:r w:rsidRPr="00F60832">
              <w:t>in our OIA webpage</w:t>
            </w:r>
            <w:r>
              <w:t xml:space="preserve"> [an overarching OIA statement]</w:t>
            </w:r>
            <w:r w:rsidRPr="00F60832">
              <w:t>.</w:t>
            </w:r>
          </w:p>
          <w:p w14:paraId="2ADBAF38" w14:textId="77777777" w:rsidR="00F60832" w:rsidRDefault="00F60832" w:rsidP="0074253C">
            <w:pPr>
              <w:pStyle w:val="Tablebodytext"/>
            </w:pPr>
            <w:r>
              <w:t>…</w:t>
            </w:r>
          </w:p>
          <w:p w14:paraId="1A2EA3D7" w14:textId="020AFBA1" w:rsidR="00F60832" w:rsidRDefault="00F60832" w:rsidP="00F75023">
            <w:pPr>
              <w:pStyle w:val="Tablebodytext"/>
            </w:pPr>
            <w:r w:rsidRPr="00F60832">
              <w:t>The Ministry does not have a central or main phone number for the</w:t>
            </w:r>
            <w:r>
              <w:t xml:space="preserve"> </w:t>
            </w:r>
            <w:r w:rsidRPr="00F60832">
              <w:t>public to use</w:t>
            </w:r>
            <w:r>
              <w:t xml:space="preserve">… </w:t>
            </w:r>
            <w:r w:rsidRPr="00F60832">
              <w:t xml:space="preserve">This approach helps protect staff from potential </w:t>
            </w:r>
            <w:proofErr w:type="gramStart"/>
            <w:r w:rsidRPr="00F60832">
              <w:t>harassment, and</w:t>
            </w:r>
            <w:proofErr w:type="gramEnd"/>
            <w:r w:rsidR="00F75023">
              <w:t xml:space="preserve"> </w:t>
            </w:r>
            <w:r w:rsidR="00F75023" w:rsidRPr="00F75023">
              <w:t>recognises that many staff use their mobile numbers for both work</w:t>
            </w:r>
            <w:r w:rsidR="00F75023">
              <w:t xml:space="preserve"> </w:t>
            </w:r>
            <w:r w:rsidR="00F75023" w:rsidRPr="00F75023">
              <w:t>and personal purposes.</w:t>
            </w:r>
            <w:r w:rsidR="00F75023">
              <w:t xml:space="preserve"> </w:t>
            </w:r>
            <w:r w:rsidR="00F75023" w:rsidRPr="00F75023">
              <w:t>We primarily receive information requests via email (through the</w:t>
            </w:r>
            <w:r w:rsidR="00F75023">
              <w:t xml:space="preserve"> </w:t>
            </w:r>
            <w:r w:rsidR="00F75023" w:rsidRPr="00F75023">
              <w:t>Hello mailbox) and occasionally, via written</w:t>
            </w:r>
            <w:r w:rsidR="00F75023">
              <w:t xml:space="preserve"> c</w:t>
            </w:r>
            <w:r w:rsidR="00F75023" w:rsidRPr="00F75023">
              <w:t>orrespondence sent by</w:t>
            </w:r>
            <w:r w:rsidR="00F75023">
              <w:t xml:space="preserve"> </w:t>
            </w:r>
            <w:r w:rsidR="00F75023" w:rsidRPr="00F75023">
              <w:t>post.</w:t>
            </w:r>
          </w:p>
          <w:p w14:paraId="3F0E2036" w14:textId="77777777" w:rsidR="00F60832" w:rsidRDefault="00F60832" w:rsidP="00F60832">
            <w:pPr>
              <w:pStyle w:val="Tablebodytext"/>
            </w:pPr>
            <w:r>
              <w:t>…</w:t>
            </w:r>
          </w:p>
          <w:p w14:paraId="6BDAD7FF" w14:textId="77777777" w:rsidR="00F60832" w:rsidRDefault="00F60832" w:rsidP="00F60832">
            <w:pPr>
              <w:pStyle w:val="Tablebodytext"/>
            </w:pPr>
            <w:r w:rsidRPr="00F60832">
              <w:t>We have updated our OIA webpage to more clearly explain our OIA</w:t>
            </w:r>
            <w:r>
              <w:t xml:space="preserve"> </w:t>
            </w:r>
            <w:r w:rsidRPr="00F60832">
              <w:t>process to the public.</w:t>
            </w:r>
          </w:p>
          <w:p w14:paraId="7536658E" w14:textId="7BF539AB" w:rsidR="00F75023" w:rsidRDefault="00F75023" w:rsidP="00F75023">
            <w:pPr>
              <w:pStyle w:val="Tablebodytext"/>
            </w:pPr>
            <w:r>
              <w:t>…</w:t>
            </w:r>
          </w:p>
        </w:tc>
        <w:tc>
          <w:tcPr>
            <w:tcW w:w="3099" w:type="dxa"/>
          </w:tcPr>
          <w:p w14:paraId="5024EBE6" w14:textId="77777777" w:rsidR="00F75023" w:rsidRDefault="00F75023" w:rsidP="00F75023">
            <w:pPr>
              <w:pStyle w:val="Tablebodytext"/>
            </w:pPr>
            <w:r>
              <w:t>Completed</w:t>
            </w:r>
          </w:p>
          <w:p w14:paraId="3FDC1620" w14:textId="25943156" w:rsidR="00F75023" w:rsidRDefault="00F75023" w:rsidP="00F75023">
            <w:pPr>
              <w:pStyle w:val="Tablebodytext"/>
            </w:pPr>
            <w:r>
              <w:t>The Ministry’s OIA webpage has been updated.</w:t>
            </w:r>
          </w:p>
          <w:p w14:paraId="7A93A802" w14:textId="6F2C25D2" w:rsidR="00F75023" w:rsidRDefault="00F75023" w:rsidP="00F75023">
            <w:pPr>
              <w:pStyle w:val="Tablebodytext"/>
            </w:pPr>
            <w:r>
              <w:t>The refreshed information on the OIA webpage addresses each of the Ombudsman’s suggestions in action point 5(a) through to 5(e).</w:t>
            </w:r>
          </w:p>
          <w:p w14:paraId="42E2F617" w14:textId="0C4CA123" w:rsidR="0074253C" w:rsidRDefault="00F75023" w:rsidP="00F75023">
            <w:pPr>
              <w:pStyle w:val="Tablebodytext"/>
            </w:pPr>
            <w:r>
              <w:t>The Ministry also commits to including an embedded online OIA request form on its website. The online form is already developed in our testing environment and will be put into production before the end of July.</w:t>
            </w:r>
          </w:p>
        </w:tc>
      </w:tr>
      <w:tr w:rsidR="0074253C" w14:paraId="33BEEEB2" w14:textId="77777777" w:rsidTr="00AF4C86">
        <w:tc>
          <w:tcPr>
            <w:tcW w:w="3099" w:type="dxa"/>
          </w:tcPr>
          <w:p w14:paraId="1F6E62B7" w14:textId="77777777" w:rsidR="00F75023" w:rsidRPr="00F75023" w:rsidRDefault="00F75023" w:rsidP="00F75023">
            <w:pPr>
              <w:pStyle w:val="Tablesinglespacedparagraph"/>
            </w:pPr>
            <w:r>
              <w:t xml:space="preserve">6. </w:t>
            </w:r>
            <w:r w:rsidRPr="00F75023">
              <w:t>Consider publishing more</w:t>
            </w:r>
          </w:p>
          <w:p w14:paraId="68CDB8E8" w14:textId="77777777" w:rsidR="00F75023" w:rsidRPr="00F75023" w:rsidRDefault="00F75023" w:rsidP="00F75023">
            <w:pPr>
              <w:pStyle w:val="Tablesinglespacedparagraph"/>
            </w:pPr>
            <w:r w:rsidRPr="00F75023">
              <w:t>internal policies on the</w:t>
            </w:r>
          </w:p>
          <w:p w14:paraId="373B7F7D" w14:textId="77777777" w:rsidR="00F75023" w:rsidRPr="00F75023" w:rsidRDefault="00F75023" w:rsidP="00F75023">
            <w:pPr>
              <w:pStyle w:val="Tablesinglespacedparagraph"/>
            </w:pPr>
            <w:r w:rsidRPr="00F75023">
              <w:t>website, especially those</w:t>
            </w:r>
          </w:p>
          <w:p w14:paraId="0096A4C6" w14:textId="77777777" w:rsidR="00F75023" w:rsidRPr="00F75023" w:rsidRDefault="00F75023" w:rsidP="00F75023">
            <w:pPr>
              <w:pStyle w:val="Tablesinglespacedparagraph"/>
            </w:pPr>
            <w:r w:rsidRPr="00F75023">
              <w:t>relevant to openness and</w:t>
            </w:r>
          </w:p>
          <w:p w14:paraId="7A890147" w14:textId="2E3BE28C" w:rsidR="0074253C" w:rsidRDefault="00F75023" w:rsidP="00F75023">
            <w:pPr>
              <w:pStyle w:val="Tablesinglespacedparagraph"/>
            </w:pPr>
            <w:r w:rsidRPr="00F75023">
              <w:t>transparency.</w:t>
            </w:r>
          </w:p>
        </w:tc>
        <w:tc>
          <w:tcPr>
            <w:tcW w:w="3099" w:type="dxa"/>
          </w:tcPr>
          <w:p w14:paraId="75030A22" w14:textId="0A013277" w:rsidR="0074253C" w:rsidRDefault="00F75023" w:rsidP="00F75023">
            <w:pPr>
              <w:pStyle w:val="Tablebodytext"/>
            </w:pPr>
            <w:r>
              <w:t>The Ministry agrees that where policies relate to openness and</w:t>
            </w:r>
            <w:r w:rsidR="00BD5CBE">
              <w:t xml:space="preserve"> </w:t>
            </w:r>
            <w:r>
              <w:t>transparency it would be in the public interest to have those</w:t>
            </w:r>
            <w:r w:rsidR="00BD5CBE">
              <w:t xml:space="preserve"> </w:t>
            </w:r>
            <w:r>
              <w:t>available to the public.</w:t>
            </w:r>
          </w:p>
        </w:tc>
        <w:tc>
          <w:tcPr>
            <w:tcW w:w="3099" w:type="dxa"/>
          </w:tcPr>
          <w:p w14:paraId="05775143" w14:textId="77777777" w:rsidR="00BD5CBE" w:rsidRDefault="00BD5CBE" w:rsidP="00BD5CBE">
            <w:pPr>
              <w:pStyle w:val="Tablebodytext"/>
            </w:pPr>
            <w:r>
              <w:t>Partially complete</w:t>
            </w:r>
          </w:p>
          <w:p w14:paraId="280E3A3F" w14:textId="7717F817" w:rsidR="00BD5CBE" w:rsidRDefault="00BD5CBE" w:rsidP="00BD5CBE">
            <w:pPr>
              <w:pStyle w:val="Tablebodytext"/>
            </w:pPr>
            <w:r>
              <w:t>The Ministry’s Official Information Policy and Proactive Release Policy have been published on the Ministry’s website.</w:t>
            </w:r>
          </w:p>
          <w:p w14:paraId="10A8B89C" w14:textId="1361293C" w:rsidR="0074253C" w:rsidRDefault="00BD5CBE" w:rsidP="00BD5CBE">
            <w:pPr>
              <w:pStyle w:val="Tablebodytext"/>
            </w:pPr>
            <w:r>
              <w:t>The Ministry will consider reviewing other internal policies and whether they should be made available on the Ministry’s website.</w:t>
            </w:r>
          </w:p>
        </w:tc>
      </w:tr>
      <w:tr w:rsidR="0074253C" w14:paraId="3952FE6B" w14:textId="77777777" w:rsidTr="00AF4C86">
        <w:tc>
          <w:tcPr>
            <w:tcW w:w="3099" w:type="dxa"/>
          </w:tcPr>
          <w:p w14:paraId="0CA4DA95" w14:textId="77777777" w:rsidR="00BD5CBE" w:rsidRDefault="00BD5CBE" w:rsidP="00BD5CBE">
            <w:pPr>
              <w:pStyle w:val="Tablesinglespacedparagraph"/>
            </w:pPr>
            <w:r>
              <w:t>7. Senior leaders to review</w:t>
            </w:r>
          </w:p>
          <w:p w14:paraId="2B6249DE" w14:textId="77777777" w:rsidR="00BD5CBE" w:rsidRDefault="00BD5CBE" w:rsidP="00BD5CBE">
            <w:pPr>
              <w:pStyle w:val="Tablesinglespacedparagraph"/>
            </w:pPr>
            <w:r>
              <w:t>proactive release guidance</w:t>
            </w:r>
          </w:p>
          <w:p w14:paraId="74B884EA" w14:textId="77777777" w:rsidR="00BD5CBE" w:rsidRDefault="00BD5CBE" w:rsidP="00BD5CBE">
            <w:pPr>
              <w:pStyle w:val="Tablesinglespacedparagraph"/>
            </w:pPr>
            <w:r>
              <w:t>incorporating our suggestions</w:t>
            </w:r>
          </w:p>
          <w:p w14:paraId="65CFF8D8" w14:textId="77777777" w:rsidR="00BD5CBE" w:rsidRDefault="00BD5CBE" w:rsidP="00BD5CBE">
            <w:pPr>
              <w:pStyle w:val="Tablesinglespacedparagraph"/>
            </w:pPr>
            <w:r>
              <w:t>and consider publishing the</w:t>
            </w:r>
          </w:p>
          <w:p w14:paraId="3ED7FB14" w14:textId="768A6FC6" w:rsidR="0074253C" w:rsidRDefault="00BD5CBE" w:rsidP="00BD5CBE">
            <w:pPr>
              <w:pStyle w:val="Tablesinglespacedparagraph"/>
            </w:pPr>
            <w:r>
              <w:t>proactive release policy.</w:t>
            </w:r>
          </w:p>
        </w:tc>
        <w:tc>
          <w:tcPr>
            <w:tcW w:w="3099" w:type="dxa"/>
          </w:tcPr>
          <w:p w14:paraId="4DA6FE15" w14:textId="5446E669" w:rsidR="00BD5CBE" w:rsidRDefault="00BD5CBE" w:rsidP="00BD5CBE">
            <w:pPr>
              <w:pStyle w:val="Tablebodytext"/>
            </w:pPr>
            <w:r>
              <w:t>In our proactive release policy, we have made the factors more</w:t>
            </w:r>
            <w:r w:rsidR="00220EDE">
              <w:t xml:space="preserve"> </w:t>
            </w:r>
            <w:r>
              <w:t>explicit when considering OIA responses for proactive release</w:t>
            </w:r>
          </w:p>
          <w:p w14:paraId="058B6009" w14:textId="479C5A74" w:rsidR="00220EDE" w:rsidRDefault="00220EDE" w:rsidP="00220EDE">
            <w:pPr>
              <w:pStyle w:val="Tablebodytext"/>
            </w:pPr>
            <w:r>
              <w:t>…</w:t>
            </w:r>
          </w:p>
          <w:p w14:paraId="7EC814FD" w14:textId="737C6068" w:rsidR="0074253C" w:rsidRDefault="00BD5CBE" w:rsidP="00220EDE">
            <w:pPr>
              <w:pStyle w:val="Tablebodytext"/>
            </w:pPr>
            <w:r>
              <w:t>We acknowledge that we have now formally documented these in our</w:t>
            </w:r>
            <w:r w:rsidR="00220EDE">
              <w:t xml:space="preserve"> </w:t>
            </w:r>
            <w:r>
              <w:t>proactive release policy.</w:t>
            </w:r>
          </w:p>
        </w:tc>
        <w:tc>
          <w:tcPr>
            <w:tcW w:w="3099" w:type="dxa"/>
          </w:tcPr>
          <w:p w14:paraId="622C4802" w14:textId="5B209FF8" w:rsidR="00220EDE" w:rsidRDefault="00220EDE" w:rsidP="00220EDE">
            <w:pPr>
              <w:pStyle w:val="Tablebodytext"/>
            </w:pPr>
            <w:r>
              <w:t>The Ministry has reviewed and updated the Proactive Release Policy to include the factors when assessing OIA responses for proactive release.</w:t>
            </w:r>
          </w:p>
          <w:p w14:paraId="5CDA2F3C" w14:textId="299CE469" w:rsidR="0074253C" w:rsidRDefault="00220EDE" w:rsidP="00220EDE">
            <w:pPr>
              <w:pStyle w:val="Tablebodytext"/>
            </w:pPr>
            <w:r>
              <w:t>The policy has also now been published on the Ministry’s website.</w:t>
            </w:r>
          </w:p>
        </w:tc>
      </w:tr>
      <w:tr w:rsidR="0074253C" w14:paraId="0D2B8C31" w14:textId="77777777" w:rsidTr="00AF4C86">
        <w:tc>
          <w:tcPr>
            <w:tcW w:w="3099" w:type="dxa"/>
          </w:tcPr>
          <w:p w14:paraId="737854C3" w14:textId="77777777" w:rsidR="00220EDE" w:rsidRDefault="00220EDE" w:rsidP="00220EDE">
            <w:pPr>
              <w:pStyle w:val="Tablesinglespacedparagraph"/>
            </w:pPr>
            <w:r>
              <w:t>8. Consider publishing more OIA</w:t>
            </w:r>
          </w:p>
          <w:p w14:paraId="6A58BB17" w14:textId="77777777" w:rsidR="00220EDE" w:rsidRDefault="00220EDE" w:rsidP="00220EDE">
            <w:pPr>
              <w:pStyle w:val="Tablesinglespacedparagraph"/>
            </w:pPr>
            <w:r>
              <w:t>statistics on the Ministry’s</w:t>
            </w:r>
          </w:p>
          <w:p w14:paraId="690E641A" w14:textId="77777777" w:rsidR="00220EDE" w:rsidRDefault="00220EDE" w:rsidP="00220EDE">
            <w:pPr>
              <w:pStyle w:val="Tablesinglespacedparagraph"/>
            </w:pPr>
            <w:r>
              <w:t>website and in the annual</w:t>
            </w:r>
          </w:p>
          <w:p w14:paraId="3FF71EBF" w14:textId="68233839" w:rsidR="0074253C" w:rsidRDefault="00220EDE" w:rsidP="00220EDE">
            <w:pPr>
              <w:pStyle w:val="Tablesinglespacedparagraph"/>
            </w:pPr>
            <w:r>
              <w:t>report.</w:t>
            </w:r>
          </w:p>
        </w:tc>
        <w:tc>
          <w:tcPr>
            <w:tcW w:w="3099" w:type="dxa"/>
          </w:tcPr>
          <w:p w14:paraId="3CD86CEB" w14:textId="77777777" w:rsidR="00220EDE" w:rsidRDefault="00220EDE" w:rsidP="00220EDE">
            <w:pPr>
              <w:pStyle w:val="Tablebodytext"/>
            </w:pPr>
            <w:r>
              <w:t>The Ministry acknowledges that this would be beneficial.</w:t>
            </w:r>
          </w:p>
          <w:p w14:paraId="5F9C3E92" w14:textId="5F7B9E14" w:rsidR="00220EDE" w:rsidRDefault="00220EDE" w:rsidP="00220EDE">
            <w:pPr>
              <w:pStyle w:val="Tablebodytext"/>
            </w:pPr>
            <w:r>
              <w:t>…</w:t>
            </w:r>
          </w:p>
          <w:p w14:paraId="4DF4513A" w14:textId="7A3D3010" w:rsidR="00220EDE" w:rsidRDefault="00220EDE" w:rsidP="00220EDE">
            <w:pPr>
              <w:pStyle w:val="Tablebodytext"/>
            </w:pPr>
            <w:r>
              <w:t>The Ministry has identified [</w:t>
            </w:r>
            <w:proofErr w:type="gramStart"/>
            <w:r>
              <w:t>a number of</w:t>
            </w:r>
            <w:proofErr w:type="gramEnd"/>
            <w:r>
              <w:t>] data points for proactive release.</w:t>
            </w:r>
          </w:p>
          <w:p w14:paraId="640E8B1A" w14:textId="59CFDE9E" w:rsidR="00220EDE" w:rsidRDefault="00220EDE" w:rsidP="00220EDE">
            <w:pPr>
              <w:pStyle w:val="Tablebodytext"/>
            </w:pPr>
            <w:r>
              <w:t>…</w:t>
            </w:r>
          </w:p>
          <w:p w14:paraId="066350FE" w14:textId="3792E2AD" w:rsidR="0074253C" w:rsidRDefault="00220EDE" w:rsidP="00AF4C86">
            <w:pPr>
              <w:pStyle w:val="Tablebodytext"/>
            </w:pPr>
            <w:r>
              <w:t>We commit to publishing more fulsome OIA statistics no less than biannually. We will ensure to highlight in our OIA webpage our OIA</w:t>
            </w:r>
            <w:r w:rsidR="00AF4C86">
              <w:t xml:space="preserve"> </w:t>
            </w:r>
            <w:r>
              <w:t xml:space="preserve">statistics </w:t>
            </w:r>
            <w:proofErr w:type="gramStart"/>
            <w:r>
              <w:t>and also</w:t>
            </w:r>
            <w:proofErr w:type="gramEnd"/>
            <w:r>
              <w:t xml:space="preserve"> add a link to the PSC website for full details across</w:t>
            </w:r>
            <w:r w:rsidR="00AF4C86">
              <w:t xml:space="preserve"> </w:t>
            </w:r>
            <w:r>
              <w:t>the public service.</w:t>
            </w:r>
          </w:p>
        </w:tc>
        <w:tc>
          <w:tcPr>
            <w:tcW w:w="3099" w:type="dxa"/>
          </w:tcPr>
          <w:p w14:paraId="1FA0BF72" w14:textId="77777777" w:rsidR="00AF4C86" w:rsidRDefault="00AF4C86" w:rsidP="00AF4C86">
            <w:pPr>
              <w:pStyle w:val="Tablebodytext"/>
            </w:pPr>
            <w:r>
              <w:t>Completed</w:t>
            </w:r>
          </w:p>
          <w:p w14:paraId="2B26DE51" w14:textId="074FA427" w:rsidR="0074253C" w:rsidRDefault="00AF4C86" w:rsidP="00AF4C86">
            <w:pPr>
              <w:pStyle w:val="Tablebodytext"/>
            </w:pPr>
            <w:r>
              <w:t>You can find the most recent reporting in our OIA webpage.</w:t>
            </w:r>
          </w:p>
        </w:tc>
      </w:tr>
      <w:tr w:rsidR="0074253C" w14:paraId="60A1D790" w14:textId="77777777" w:rsidTr="00AF4C86">
        <w:tc>
          <w:tcPr>
            <w:tcW w:w="3099" w:type="dxa"/>
          </w:tcPr>
          <w:p w14:paraId="22D8D5AD" w14:textId="77777777" w:rsidR="00AF4C86" w:rsidRDefault="00AF4C86" w:rsidP="00AF4C86">
            <w:pPr>
              <w:pStyle w:val="Tablesinglespacedparagraph"/>
            </w:pPr>
            <w:r>
              <w:t>9. Consider conducting regular</w:t>
            </w:r>
          </w:p>
          <w:p w14:paraId="738A1D1E" w14:textId="77777777" w:rsidR="00AF4C86" w:rsidRDefault="00AF4C86" w:rsidP="00AF4C86">
            <w:pPr>
              <w:pStyle w:val="Tablesinglespacedparagraph"/>
            </w:pPr>
            <w:r>
              <w:t>quality assurance of a sample</w:t>
            </w:r>
          </w:p>
          <w:p w14:paraId="148C0ED9" w14:textId="77777777" w:rsidR="00AF4C86" w:rsidRDefault="00AF4C86" w:rsidP="00AF4C86">
            <w:pPr>
              <w:pStyle w:val="Tablesinglespacedparagraph"/>
            </w:pPr>
            <w:r>
              <w:t>of completed OIA requests and</w:t>
            </w:r>
          </w:p>
          <w:p w14:paraId="5C22538D" w14:textId="77777777" w:rsidR="00AF4C86" w:rsidRDefault="00AF4C86" w:rsidP="00AF4C86">
            <w:pPr>
              <w:pStyle w:val="Tablesinglespacedparagraph"/>
            </w:pPr>
            <w:r>
              <w:t>reporting outcomes to senior</w:t>
            </w:r>
          </w:p>
          <w:p w14:paraId="5AADE135" w14:textId="2BEC3552" w:rsidR="0074253C" w:rsidRDefault="00AF4C86" w:rsidP="00AF4C86">
            <w:pPr>
              <w:pStyle w:val="Tablesinglespacedparagraph"/>
            </w:pPr>
            <w:r>
              <w:t>leaders.</w:t>
            </w:r>
          </w:p>
        </w:tc>
        <w:tc>
          <w:tcPr>
            <w:tcW w:w="3099" w:type="dxa"/>
          </w:tcPr>
          <w:p w14:paraId="5BA58AF0" w14:textId="3C873D7F" w:rsidR="0074253C" w:rsidRDefault="00AF4C86" w:rsidP="00AF4C86">
            <w:pPr>
              <w:pStyle w:val="Tablebodytext"/>
            </w:pPr>
            <w:r w:rsidRPr="00AF4C86">
              <w:t>The Ministry acknowledges that this would be beneficial and commits</w:t>
            </w:r>
            <w:r>
              <w:t xml:space="preserve"> </w:t>
            </w:r>
            <w:r w:rsidRPr="00AF4C86">
              <w:t>to having an OIA quality assurance framework in practice no later</w:t>
            </w:r>
            <w:r>
              <w:t xml:space="preserve"> </w:t>
            </w:r>
            <w:r w:rsidRPr="00AF4C86">
              <w:t>than December 2026.</w:t>
            </w:r>
          </w:p>
        </w:tc>
        <w:tc>
          <w:tcPr>
            <w:tcW w:w="3099" w:type="dxa"/>
          </w:tcPr>
          <w:p w14:paraId="78D00D79" w14:textId="4EE6B082" w:rsidR="0074253C" w:rsidRPr="00AF4C86" w:rsidRDefault="00AF4C86" w:rsidP="0074253C">
            <w:pPr>
              <w:pStyle w:val="Tablebodytext"/>
            </w:pPr>
            <w:r w:rsidRPr="00AF4C86">
              <w:t>Work has started.</w:t>
            </w:r>
          </w:p>
        </w:tc>
      </w:tr>
      <w:tr w:rsidR="00AF4C86" w14:paraId="6EF5115A" w14:textId="77777777" w:rsidTr="00AF4C86">
        <w:tc>
          <w:tcPr>
            <w:tcW w:w="3099" w:type="dxa"/>
          </w:tcPr>
          <w:p w14:paraId="59EC1C4D" w14:textId="77777777" w:rsidR="00AF4C86" w:rsidRPr="00AF4C86" w:rsidRDefault="00AF4C86" w:rsidP="00AF4C86">
            <w:pPr>
              <w:pStyle w:val="Tablesinglespacedparagraph"/>
            </w:pPr>
            <w:r w:rsidRPr="00AF4C86">
              <w:t>10. Include details of a quality</w:t>
            </w:r>
          </w:p>
          <w:p w14:paraId="52069FB2" w14:textId="77777777" w:rsidR="00AF4C86" w:rsidRPr="00AF4C86" w:rsidRDefault="00AF4C86" w:rsidP="00AF4C86">
            <w:pPr>
              <w:pStyle w:val="Tablesinglespacedparagraph"/>
            </w:pPr>
            <w:r w:rsidRPr="00AF4C86">
              <w:t>assurance process in OIA</w:t>
            </w:r>
          </w:p>
          <w:p w14:paraId="76FADE20" w14:textId="632954D1" w:rsidR="00AF4C86" w:rsidRDefault="00AF4C86" w:rsidP="00AF4C86">
            <w:pPr>
              <w:pStyle w:val="Tablesinglespacedparagraph"/>
            </w:pPr>
            <w:r w:rsidRPr="00AF4C86">
              <w:t>guidance.</w:t>
            </w:r>
          </w:p>
        </w:tc>
        <w:tc>
          <w:tcPr>
            <w:tcW w:w="3099" w:type="dxa"/>
          </w:tcPr>
          <w:p w14:paraId="112873C7" w14:textId="3D40A61C" w:rsidR="00AF4C86" w:rsidRPr="00AF4C86" w:rsidRDefault="00AF4C86" w:rsidP="00AF4C86">
            <w:pPr>
              <w:pStyle w:val="Tablebodytext"/>
            </w:pPr>
            <w:r>
              <w:t>As per the above action, the Ministry will ensure the new quality assurance framework and process is incorporated in the Ministry’s OIA operating procedures and guidance.</w:t>
            </w:r>
          </w:p>
        </w:tc>
        <w:tc>
          <w:tcPr>
            <w:tcW w:w="3099" w:type="dxa"/>
          </w:tcPr>
          <w:p w14:paraId="57EE6066" w14:textId="6CCF89E0" w:rsidR="00AF4C86" w:rsidRPr="00AF4C86" w:rsidRDefault="00AF4C86" w:rsidP="0074253C">
            <w:pPr>
              <w:pStyle w:val="Tablebodytext"/>
            </w:pPr>
            <w:r w:rsidRPr="00AF4C86">
              <w:t>Work has started.</w:t>
            </w:r>
          </w:p>
        </w:tc>
      </w:tr>
    </w:tbl>
    <w:p w14:paraId="4899C56D" w14:textId="77777777" w:rsidR="0074253C" w:rsidRDefault="0074253C" w:rsidP="0074253C">
      <w:pPr>
        <w:pStyle w:val="Whitespace"/>
      </w:pPr>
    </w:p>
    <w:p w14:paraId="48611DFB" w14:textId="2BEC4B29" w:rsidR="00317748" w:rsidRDefault="00317748" w:rsidP="0074253C">
      <w:pPr>
        <w:pStyle w:val="BodyText"/>
      </w:pPr>
      <w:r>
        <w:br w:type="page"/>
      </w:r>
    </w:p>
    <w:p w14:paraId="52A4D423" w14:textId="77777777" w:rsidR="00317748" w:rsidRDefault="00317748" w:rsidP="0074253C">
      <w:pPr>
        <w:pStyle w:val="BodyText"/>
        <w:sectPr w:rsidR="00317748" w:rsidSect="00603048">
          <w:footerReference w:type="default" r:id="rId14"/>
          <w:footerReference w:type="first" r:id="rId15"/>
          <w:endnotePr>
            <w:numFmt w:val="decimal"/>
          </w:endnotePr>
          <w:pgSz w:w="11906" w:h="16838" w:code="9"/>
          <w:pgMar w:top="1701" w:right="1304" w:bottom="1701" w:left="1304" w:header="680" w:footer="680" w:gutter="0"/>
          <w:pgNumType w:start="1"/>
          <w:cols w:space="708"/>
          <w:docGrid w:linePitch="360"/>
        </w:sectPr>
      </w:pPr>
    </w:p>
    <w:p w14:paraId="230C20E3" w14:textId="637A9F7E" w:rsidR="00317748" w:rsidRDefault="00317748" w:rsidP="0074253C">
      <w:pPr>
        <w:pStyle w:val="BodyText"/>
      </w:pPr>
      <w:r>
        <w:br w:type="page"/>
      </w:r>
    </w:p>
    <w:p w14:paraId="72459670" w14:textId="344EA427" w:rsidR="0074253C" w:rsidRPr="0074253C" w:rsidRDefault="00317748" w:rsidP="0074253C">
      <w:pPr>
        <w:pStyle w:val="BodyText"/>
      </w:pPr>
      <w:r>
        <w:rPr>
          <w:noProof/>
        </w:rPr>
        <mc:AlternateContent>
          <mc:Choice Requires="wps">
            <w:drawing>
              <wp:anchor distT="0" distB="0" distL="114300" distR="114300" simplePos="0" relativeHeight="251669504" behindDoc="1" locked="0" layoutInCell="1" allowOverlap="1" wp14:anchorId="47FC33CD" wp14:editId="018F62E5">
                <wp:simplePos x="0" y="0"/>
                <wp:positionH relativeFrom="column">
                  <wp:posOffset>-27940</wp:posOffset>
                </wp:positionH>
                <wp:positionV relativeFrom="page">
                  <wp:posOffset>9198905</wp:posOffset>
                </wp:positionV>
                <wp:extent cx="2381885" cy="457200"/>
                <wp:effectExtent l="0" t="0" r="0" b="0"/>
                <wp:wrapTight wrapText="bothSides">
                  <wp:wrapPolygon edited="0">
                    <wp:start x="0" y="0"/>
                    <wp:lineTo x="0" y="20700"/>
                    <wp:lineTo x="21421" y="20700"/>
                    <wp:lineTo x="21421" y="0"/>
                    <wp:lineTo x="0" y="0"/>
                  </wp:wrapPolygon>
                </wp:wrapTight>
                <wp:docPr id="1089281422" name="Text Box 3"/>
                <wp:cNvGraphicFramePr/>
                <a:graphic xmlns:a="http://schemas.openxmlformats.org/drawingml/2006/main">
                  <a:graphicData uri="http://schemas.microsoft.com/office/word/2010/wordprocessingShape">
                    <wps:wsp>
                      <wps:cNvSpPr txBox="1"/>
                      <wps:spPr>
                        <a:xfrm>
                          <a:off x="0" y="0"/>
                          <a:ext cx="2381885" cy="457200"/>
                        </a:xfrm>
                        <a:prstGeom prst="rect">
                          <a:avLst/>
                        </a:prstGeom>
                        <a:noFill/>
                        <a:ln w="6350">
                          <a:noFill/>
                        </a:ln>
                      </wps:spPr>
                      <wps:txbx>
                        <w:txbxContent>
                          <w:p w14:paraId="6127D3EA" w14:textId="6465D9CD" w:rsidR="00317748" w:rsidRPr="00077199" w:rsidRDefault="00612A1E" w:rsidP="00317748">
                            <w:pPr>
                              <w:spacing w:after="0" w:line="240" w:lineRule="auto"/>
                              <w:rPr>
                                <w:rFonts w:cs="Calibri"/>
                                <w:color w:val="000000" w:themeColor="text1"/>
                                <w:szCs w:val="24"/>
                                <w:lang w:eastAsia="en-NZ"/>
                              </w:rPr>
                            </w:pPr>
                            <w:r w:rsidRPr="00612A1E">
                              <w:rPr>
                                <w:color w:val="000000" w:themeColor="text1"/>
                                <w:szCs w:val="24"/>
                              </w:rPr>
                              <w:t>ISBN: 978-1-0672908-0-1 (Digital)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47FC33CD" id="Text Box 3" o:spid="_x0000_s1029" type="#_x0000_t202" style="position:absolute;margin-left:-2.2pt;margin-top:724.3pt;width:187.55pt;height:36pt;z-index:-251646976;visibility:visible;mso-wrap-style:square;mso-wrap-distance-left:9pt;mso-wrap-distance-top:0;mso-wrap-distance-right:9pt;mso-wrap-distance-bottom:0;mso-position-horizontal:absolute;mso-position-horizontal-relative:text;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" filled="f" stroked="f" strokeweight=".5pt">
                <v:textbox inset="0,0,0,0">
                  <w:txbxContent>
                    <w:p w14:paraId="6127D3EA" w14:textId="6465D9CD" w:rsidR="00317748" w:rsidRPr="00077199" w:rsidRDefault="00612A1E" w:rsidP="00317748">
                      <w:pPr>
                        <w:spacing w:after="0" w:line="240" w:lineRule="auto"/>
                        <w:rPr>
                          <w:rFonts w:cs="Calibri"/>
                          <w:color w:val="000000" w:themeColor="text1"/>
                          <w:szCs w:val="24"/>
                          <w:lang w:eastAsia="en-NZ"/>
                        </w:rPr>
                      </w:pPr>
                      <w:r w:rsidRPr="00612A1E">
                        <w:rPr>
                          <w:color w:val="000000" w:themeColor="text1"/>
                          <w:szCs w:val="24"/>
                        </w:rPr>
                        <w:t>ISBN: 978-1-0672908-0-1 (Digital)</w:t>
                      </w:r>
                    </w:p>
                  </w:txbxContent>
                </v:textbox>
                <w10:wrap type="tight" anchory="page"/>
              </v:shape>
            </w:pict>
          </mc:Fallback>
        </mc:AlternateContent>
      </w:r>
      <w:r>
        <w:rPr>
          <w:noProof/>
        </w:rPr>
        <w:drawing>
          <wp:anchor distT="0" distB="0" distL="114300" distR="114300" simplePos="0" relativeHeight="251667456" behindDoc="1" locked="0" layoutInCell="1" allowOverlap="1" wp14:anchorId="5F29FB2A" wp14:editId="5768D131">
            <wp:simplePos x="0" y="0"/>
            <wp:positionH relativeFrom="column">
              <wp:posOffset>-29845</wp:posOffset>
            </wp:positionH>
            <wp:positionV relativeFrom="page">
              <wp:posOffset>963295</wp:posOffset>
            </wp:positionV>
            <wp:extent cx="1943735" cy="600710"/>
            <wp:effectExtent l="0" t="0" r="0" b="8890"/>
            <wp:wrapTight wrapText="bothSides">
              <wp:wrapPolygon edited="0">
                <wp:start x="0" y="0"/>
                <wp:lineTo x="0" y="21235"/>
                <wp:lineTo x="21381" y="21235"/>
                <wp:lineTo x="21381" y="0"/>
                <wp:lineTo x="0" y="0"/>
              </wp:wrapPolygon>
            </wp:wrapTight>
            <wp:docPr id="825986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86707" name="Picture 82598670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43735" cy="600710"/>
                    </a:xfrm>
                    <a:prstGeom prst="rect">
                      <a:avLst/>
                    </a:prstGeom>
                  </pic:spPr>
                </pic:pic>
              </a:graphicData>
            </a:graphic>
            <wp14:sizeRelH relativeFrom="page">
              <wp14:pctWidth>0</wp14:pctWidth>
            </wp14:sizeRelH>
            <wp14:sizeRelV relativeFrom="page">
              <wp14:pctHeight>0</wp14:pctHeight>
            </wp14:sizeRelV>
          </wp:anchor>
        </w:drawing>
      </w:r>
    </w:p>
    <w:sectPr w:rsidR="0074253C" w:rsidRPr="0074253C" w:rsidSect="00603048">
      <w:footerReference w:type="default" r:id="rId17"/>
      <w:endnotePr>
        <w:numFmt w:val="decimal"/>
      </w:endnotePr>
      <w:pgSz w:w="11906" w:h="16838" w:code="9"/>
      <w:pgMar w:top="1701" w:right="1304" w:bottom="1701" w:left="1304"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7465" w14:textId="77777777" w:rsidR="00846960" w:rsidRPr="00D45126" w:rsidRDefault="00846960" w:rsidP="00554FCD">
      <w:pPr>
        <w:spacing w:after="0" w:line="240" w:lineRule="auto"/>
        <w:rPr>
          <w:color w:val="4D4D4D"/>
        </w:rPr>
      </w:pPr>
      <w:r w:rsidRPr="00D45126">
        <w:rPr>
          <w:color w:val="4D4D4D"/>
        </w:rPr>
        <w:separator/>
      </w:r>
    </w:p>
  </w:endnote>
  <w:endnote w:type="continuationSeparator" w:id="0">
    <w:p w14:paraId="5B9F1882" w14:textId="77777777" w:rsidR="00846960" w:rsidRPr="00D45126" w:rsidRDefault="00846960" w:rsidP="00554FCD">
      <w:pPr>
        <w:spacing w:after="0" w:line="240" w:lineRule="auto"/>
        <w:rPr>
          <w:color w:val="4D4D4D"/>
        </w:rPr>
      </w:pPr>
      <w:r w:rsidRPr="00D45126">
        <w:rPr>
          <w:color w:val="4D4D4D"/>
        </w:rPr>
        <w:continuationSeparator/>
      </w:r>
    </w:p>
  </w:endnote>
  <w:endnote w:type="continuationNotice" w:id="1">
    <w:p w14:paraId="11EDF5BE" w14:textId="77777777" w:rsidR="00846960" w:rsidRDefault="008469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33BC" w14:textId="77777777" w:rsidR="00B30D94" w:rsidRPr="0059155D" w:rsidRDefault="00B30D94" w:rsidP="00B30D94">
    <w:pPr>
      <w:pStyle w:val="Footerline"/>
    </w:pPr>
  </w:p>
  <w:p w14:paraId="36E39BA4" w14:textId="5487C1C7" w:rsidR="00B30D94" w:rsidRPr="00B30D94" w:rsidRDefault="00B30D94" w:rsidP="00B30D94">
    <w:pPr>
      <w:pStyle w:val="Footer"/>
    </w:pPr>
    <w:r>
      <w:fldChar w:fldCharType="begin"/>
    </w:r>
    <w:r>
      <w:instrText xml:space="preserve"> DOCVARIABLE  dvShortText </w:instrText>
    </w:r>
    <w:r>
      <w:fldChar w:fldCharType="separate"/>
    </w:r>
    <w:r w:rsidR="009E4EF9">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rPr>
      <w:t>4</w:t>
    </w:r>
    <w:r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EC9D" w14:textId="61F5CD0E" w:rsidR="00603048" w:rsidRPr="00603048" w:rsidRDefault="00603048" w:rsidP="006030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AF79" w14:textId="77777777" w:rsidR="00603048" w:rsidRPr="0059155D" w:rsidRDefault="00603048" w:rsidP="00603048">
    <w:pPr>
      <w:pStyle w:val="Footerline"/>
    </w:pPr>
  </w:p>
  <w:p w14:paraId="3F228043" w14:textId="5E2F857D" w:rsidR="00603048" w:rsidRPr="00603048" w:rsidRDefault="00603048" w:rsidP="00603048">
    <w:pPr>
      <w:pStyle w:val="Footer"/>
    </w:pPr>
    <w:r>
      <w:fldChar w:fldCharType="begin"/>
    </w:r>
    <w:r>
      <w:instrText xml:space="preserve"> DOCVARIABLE  dvShortText </w:instrText>
    </w:r>
    <w:r>
      <w:fldChar w:fldCharType="separate"/>
    </w:r>
    <w:r w:rsidR="009E4EF9">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rPr>
      <w:t>4</w:t>
    </w:r>
    <w:r w:rsidRPr="00A32286">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5838" w14:textId="77777777" w:rsidR="00B30D94" w:rsidRPr="0059155D" w:rsidRDefault="00B30D94" w:rsidP="00B30D94">
    <w:pPr>
      <w:pStyle w:val="Footerline"/>
    </w:pPr>
  </w:p>
  <w:p w14:paraId="4E9572A7" w14:textId="3CA0B8F0" w:rsidR="00B30D94" w:rsidRPr="00B30D94" w:rsidRDefault="00B30D94" w:rsidP="00B30D94">
    <w:pPr>
      <w:pStyle w:val="Footer"/>
    </w:pPr>
    <w:r>
      <w:fldChar w:fldCharType="begin"/>
    </w:r>
    <w:r>
      <w:instrText xml:space="preserve"> DOCVARIABLE  dvShortText </w:instrText>
    </w:r>
    <w:r>
      <w:fldChar w:fldCharType="separate"/>
    </w:r>
    <w:r>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rPr>
      <w:t>4</w:t>
    </w:r>
    <w:r w:rsidRPr="00A32286">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1388" w14:textId="61F928FD" w:rsidR="00317748" w:rsidRPr="00317748" w:rsidRDefault="00317748" w:rsidP="00317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4C06" w14:textId="77777777" w:rsidR="00846960" w:rsidRPr="00D45126" w:rsidRDefault="00846960" w:rsidP="002B446B">
      <w:pPr>
        <w:spacing w:after="0" w:line="240" w:lineRule="auto"/>
        <w:rPr>
          <w:color w:val="4D4D4D"/>
        </w:rPr>
      </w:pPr>
      <w:r w:rsidRPr="00D45126">
        <w:rPr>
          <w:color w:val="4D4D4D"/>
        </w:rPr>
        <w:separator/>
      </w:r>
    </w:p>
  </w:footnote>
  <w:footnote w:type="continuationSeparator" w:id="0">
    <w:p w14:paraId="60EBF63F" w14:textId="77777777" w:rsidR="00846960" w:rsidRPr="00C14083" w:rsidRDefault="00846960" w:rsidP="00554FCD">
      <w:pPr>
        <w:spacing w:after="0" w:line="240" w:lineRule="auto"/>
        <w:rPr>
          <w:color w:val="4D4D4D"/>
        </w:rPr>
      </w:pPr>
      <w:r w:rsidRPr="00C14083">
        <w:rPr>
          <w:color w:val="4D4D4D"/>
        </w:rPr>
        <w:continuationSeparator/>
      </w:r>
    </w:p>
  </w:footnote>
  <w:footnote w:type="continuationNotice" w:id="1">
    <w:p w14:paraId="18F77B0E" w14:textId="77777777" w:rsidR="00846960" w:rsidRDefault="00846960">
      <w:pPr>
        <w:spacing w:after="0" w:line="240" w:lineRule="auto"/>
      </w:pPr>
    </w:p>
  </w:footnote>
  <w:footnote w:id="2">
    <w:p w14:paraId="70CA8B95" w14:textId="58FBDFCA" w:rsidR="00B617BB" w:rsidRDefault="00B617BB" w:rsidP="00B617BB">
      <w:pPr>
        <w:pStyle w:val="FootnoteText"/>
      </w:pPr>
      <w:r>
        <w:rPr>
          <w:rStyle w:val="FootnoteReference"/>
        </w:rPr>
        <w:footnoteRef/>
      </w:r>
      <w:r>
        <w:t xml:space="preserve"> </w:t>
      </w:r>
      <w:r>
        <w:tab/>
        <w:t xml:space="preserve">Link to </w:t>
      </w:r>
      <w:hyperlink r:id="rId1" w:history="1">
        <w:r w:rsidRPr="00C7174D">
          <w:rPr>
            <w:rStyle w:val="Hyperlink"/>
          </w:rPr>
          <w:t>OIA self-assessment tool</w:t>
        </w:r>
      </w:hyperlink>
      <w:r>
        <w:t xml:space="preserve"> </w:t>
      </w:r>
      <w:r w:rsidR="00C7174D">
        <w:t>on the Ombudsman’s website.</w:t>
      </w:r>
    </w:p>
  </w:footnote>
  <w:footnote w:id="3">
    <w:p w14:paraId="47E01691" w14:textId="77777777" w:rsidR="00B617BB" w:rsidRDefault="00B617BB" w:rsidP="00B617BB">
      <w:pPr>
        <w:pStyle w:val="FootnoteText"/>
      </w:pPr>
      <w:r>
        <w:rPr>
          <w:rStyle w:val="FootnoteReference"/>
        </w:rPr>
        <w:footnoteRef/>
      </w:r>
      <w:r>
        <w:t xml:space="preserve"> </w:t>
      </w:r>
      <w:r>
        <w:tab/>
      </w:r>
      <w:r w:rsidRPr="00F64310">
        <w:t>The decisions on these requests were not reviewed as if a complaint had been made to the Ombudsman, but to evaluate the Ministry’s OIA leadership, culture, and performance monitoring.</w:t>
      </w:r>
    </w:p>
  </w:footnote>
  <w:footnote w:id="4">
    <w:p w14:paraId="782B46DE" w14:textId="46AAFBD2" w:rsidR="001F7ED2" w:rsidRDefault="001F7ED2">
      <w:pPr>
        <w:pStyle w:val="FootnoteText"/>
      </w:pPr>
      <w:r>
        <w:rPr>
          <w:rStyle w:val="FootnoteReference"/>
        </w:rPr>
        <w:footnoteRef/>
      </w:r>
      <w:r>
        <w:t xml:space="preserve"> </w:t>
      </w:r>
      <w:r>
        <w:tab/>
        <w:t xml:space="preserve">Kaupapa is a </w:t>
      </w:r>
      <w:r w:rsidRPr="001F7ED2">
        <w:t>Māori term referring to a topic, policy, purpose, plan, or theme</w:t>
      </w:r>
      <w:r>
        <w:t>.</w:t>
      </w:r>
    </w:p>
  </w:footnote>
  <w:footnote w:id="5">
    <w:p w14:paraId="6117A12E" w14:textId="2C8644EC" w:rsidR="007F5E9D" w:rsidRPr="002977EB" w:rsidRDefault="007F5E9D" w:rsidP="007F5E9D">
      <w:pPr>
        <w:pStyle w:val="FootnoteText"/>
        <w:rPr>
          <w:lang w:val="en-GB"/>
        </w:rPr>
      </w:pPr>
      <w:r>
        <w:rPr>
          <w:rStyle w:val="FootnoteReference"/>
        </w:rPr>
        <w:footnoteRef/>
      </w:r>
      <w:r>
        <w:t xml:space="preserve"> </w:t>
      </w:r>
      <w:r>
        <w:rPr>
          <w:lang w:val="en-GB"/>
        </w:rPr>
        <w:tab/>
        <w:t xml:space="preserve">There were </w:t>
      </w:r>
      <w:r w:rsidR="0085481B">
        <w:rPr>
          <w:lang w:val="en-GB"/>
        </w:rPr>
        <w:t>70</w:t>
      </w:r>
      <w:r>
        <w:rPr>
          <w:lang w:val="en-GB"/>
        </w:rPr>
        <w:t xml:space="preserve"> individually verified responses to the </w:t>
      </w:r>
      <w:r w:rsidR="0085481B">
        <w:rPr>
          <w:lang w:val="en-GB"/>
        </w:rPr>
        <w:t>Ministry</w:t>
      </w:r>
      <w:r w:rsidR="0072684B">
        <w:rPr>
          <w:lang w:val="en-GB"/>
        </w:rPr>
        <w:t xml:space="preserve">’s </w:t>
      </w:r>
      <w:r>
        <w:rPr>
          <w:lang w:val="en-GB"/>
        </w:rPr>
        <w:t xml:space="preserve">staff survey. </w:t>
      </w:r>
      <w:r>
        <w:t>R</w:t>
      </w:r>
      <w:r w:rsidRPr="00C84AC6">
        <w:t>espondents were not required to answer each survey question and the number of responses per question varied.</w:t>
      </w:r>
      <w:r w:rsidR="00C31C4C">
        <w:t xml:space="preserve"> </w:t>
      </w:r>
    </w:p>
  </w:footnote>
  <w:footnote w:id="6">
    <w:p w14:paraId="3291DAF6" w14:textId="5CDECB57" w:rsidR="00CF1160" w:rsidRPr="00A4481E" w:rsidRDefault="00CF1160" w:rsidP="00CF1160">
      <w:pPr>
        <w:pStyle w:val="FootnoteText"/>
        <w:rPr>
          <w:lang w:val="en-GB"/>
        </w:rPr>
      </w:pPr>
      <w:r>
        <w:rPr>
          <w:rStyle w:val="FootnoteReference"/>
        </w:rPr>
        <w:footnoteRef/>
      </w:r>
      <w:r>
        <w:t xml:space="preserve"> </w:t>
      </w:r>
      <w:r>
        <w:rPr>
          <w:lang w:val="en-GB"/>
        </w:rPr>
        <w:tab/>
      </w:r>
      <w:r w:rsidR="00C31C4C">
        <w:rPr>
          <w:lang w:val="en-GB"/>
        </w:rPr>
        <w:t>68</w:t>
      </w:r>
      <w:r>
        <w:rPr>
          <w:lang w:val="en-GB"/>
        </w:rPr>
        <w:t xml:space="preserve"> survey respondents answered this question. </w:t>
      </w:r>
      <w:r w:rsidR="00C31C4C">
        <w:rPr>
          <w:lang w:val="en-GB"/>
        </w:rPr>
        <w:t>Percentages have been rounded to the nearest whole number.</w:t>
      </w:r>
    </w:p>
  </w:footnote>
  <w:footnote w:id="7">
    <w:p w14:paraId="421B7EBB" w14:textId="53BAC8DF" w:rsidR="0039518D" w:rsidRDefault="0039518D">
      <w:pPr>
        <w:pStyle w:val="FootnoteText"/>
      </w:pPr>
      <w:r>
        <w:rPr>
          <w:rStyle w:val="FootnoteReference"/>
        </w:rPr>
        <w:footnoteRef/>
      </w:r>
      <w:r>
        <w:t xml:space="preserve"> </w:t>
      </w:r>
      <w:r>
        <w:tab/>
        <w:t>The average for all five agencies investigated was 57 percent.</w:t>
      </w:r>
    </w:p>
  </w:footnote>
  <w:footnote w:id="8">
    <w:p w14:paraId="67065300" w14:textId="4ADB470F" w:rsidR="00524288" w:rsidRPr="00384162" w:rsidRDefault="00524288" w:rsidP="00524288">
      <w:pPr>
        <w:pStyle w:val="FootnoteText"/>
        <w:rPr>
          <w:lang w:val="en-GB"/>
        </w:rPr>
      </w:pPr>
      <w:r>
        <w:rPr>
          <w:rStyle w:val="FootnoteReference"/>
        </w:rPr>
        <w:footnoteRef/>
      </w:r>
      <w:r>
        <w:t xml:space="preserve"> </w:t>
      </w:r>
      <w:r>
        <w:rPr>
          <w:lang w:val="en-GB"/>
        </w:rPr>
        <w:tab/>
      </w:r>
      <w:r w:rsidR="00AD6A00">
        <w:rPr>
          <w:lang w:val="en-GB"/>
        </w:rPr>
        <w:t>As above.</w:t>
      </w:r>
    </w:p>
  </w:footnote>
  <w:footnote w:id="9">
    <w:p w14:paraId="58AD630F" w14:textId="3017CAD2" w:rsidR="00A176B6" w:rsidRDefault="00A176B6" w:rsidP="00A176B6">
      <w:pPr>
        <w:pStyle w:val="FootnoteText"/>
      </w:pPr>
      <w:r>
        <w:rPr>
          <w:rStyle w:val="FootnoteReference"/>
        </w:rPr>
        <w:footnoteRef/>
      </w:r>
      <w:r>
        <w:t xml:space="preserve"> </w:t>
      </w:r>
      <w:r>
        <w:tab/>
      </w:r>
      <w:r w:rsidRPr="00AA05DF">
        <w:t xml:space="preserve">See </w:t>
      </w:r>
      <w:r w:rsidR="00E80643">
        <w:t xml:space="preserve">link to </w:t>
      </w:r>
      <w:hyperlink r:id="rId2" w:anchor="DLM65390" w:history="1">
        <w:r w:rsidR="008A4DF6">
          <w:rPr>
            <w:rStyle w:val="Hyperlink"/>
          </w:rPr>
          <w:t>s 15(1) Official Information Act 1982</w:t>
        </w:r>
      </w:hyperlink>
      <w:r w:rsidRPr="00AA05DF">
        <w:t xml:space="preserve"> </w:t>
      </w:r>
    </w:p>
  </w:footnote>
  <w:footnote w:id="10">
    <w:p w14:paraId="426DA928" w14:textId="788CD073" w:rsidR="00276697" w:rsidRDefault="00276697" w:rsidP="00276697">
      <w:pPr>
        <w:pStyle w:val="FootnoteText"/>
      </w:pPr>
      <w:r>
        <w:rPr>
          <w:rStyle w:val="FootnoteReference"/>
        </w:rPr>
        <w:footnoteRef/>
      </w:r>
      <w:r>
        <w:t xml:space="preserve"> </w:t>
      </w:r>
      <w:r>
        <w:tab/>
      </w:r>
      <w:r w:rsidR="00E66D80">
        <w:t xml:space="preserve">See link to </w:t>
      </w:r>
      <w:hyperlink r:id="rId3" w:history="1">
        <w:r w:rsidRPr="00625DF0">
          <w:rPr>
            <w:rStyle w:val="Hyperlink"/>
          </w:rPr>
          <w:t>Requests for unredacted copies of the Preliminary Treaty Impact Analysis for the proposed Regulatory Standards Bill | Ombudsman New Zealand</w:t>
        </w:r>
      </w:hyperlink>
    </w:p>
  </w:footnote>
  <w:footnote w:id="11">
    <w:p w14:paraId="6690BA1B" w14:textId="77777777" w:rsidR="008C16B4" w:rsidRDefault="008C16B4" w:rsidP="008C16B4">
      <w:pPr>
        <w:pStyle w:val="FootnoteText"/>
      </w:pPr>
      <w:r>
        <w:rPr>
          <w:rStyle w:val="FootnoteReference"/>
        </w:rPr>
        <w:footnoteRef/>
      </w:r>
      <w:r>
        <w:t xml:space="preserve"> </w:t>
      </w:r>
      <w:r>
        <w:tab/>
        <w:t>Consultation may be reasonably necessary when the requested information is of concern to the Minister – for example, because they supplied the information or it is about their functions or activities.</w:t>
      </w:r>
    </w:p>
  </w:footnote>
  <w:footnote w:id="12">
    <w:p w14:paraId="5940929F" w14:textId="50441C1C" w:rsidR="008C16B4" w:rsidRDefault="008C16B4" w:rsidP="008C16B4">
      <w:pPr>
        <w:pStyle w:val="FootnoteText"/>
      </w:pPr>
      <w:r>
        <w:rPr>
          <w:rStyle w:val="FootnoteReference"/>
        </w:rPr>
        <w:footnoteRef/>
      </w:r>
      <w:r>
        <w:t xml:space="preserve"> </w:t>
      </w:r>
      <w:r>
        <w:tab/>
        <w:t xml:space="preserve">See link to </w:t>
      </w:r>
      <w:hyperlink r:id="rId4" w:history="1">
        <w:r w:rsidR="008A4DF6">
          <w:rPr>
            <w:rStyle w:val="Hyperlink"/>
          </w:rPr>
          <w:t>section 15(4) of the Official Information Act 1982</w:t>
        </w:r>
      </w:hyperlink>
      <w:r>
        <w:t>.</w:t>
      </w:r>
    </w:p>
  </w:footnote>
  <w:footnote w:id="13">
    <w:p w14:paraId="1D45BE6C" w14:textId="77777777" w:rsidR="008C16B4" w:rsidRDefault="008C16B4" w:rsidP="008C16B4">
      <w:pPr>
        <w:pStyle w:val="FootnoteText"/>
      </w:pPr>
      <w:r>
        <w:rPr>
          <w:rStyle w:val="FootnoteReference"/>
        </w:rPr>
        <w:footnoteRef/>
      </w:r>
      <w:r>
        <w:t xml:space="preserve"> </w:t>
      </w:r>
      <w:r>
        <w:tab/>
        <w:t xml:space="preserve">See link to the </w:t>
      </w:r>
      <w:hyperlink r:id="rId5" w:history="1">
        <w:r w:rsidRPr="001C75E9">
          <w:rPr>
            <w:rStyle w:val="Hyperlink"/>
          </w:rPr>
          <w:t>Cabinet Manual, para 3.26(a)</w:t>
        </w:r>
      </w:hyperlink>
      <w:r>
        <w:t xml:space="preserve">. </w:t>
      </w:r>
    </w:p>
  </w:footnote>
  <w:footnote w:id="14">
    <w:p w14:paraId="3AE4BCBA" w14:textId="77777777" w:rsidR="006E3DF3" w:rsidRDefault="006E3DF3" w:rsidP="006E3DF3">
      <w:pPr>
        <w:pStyle w:val="FootnoteText"/>
      </w:pPr>
      <w:r>
        <w:rPr>
          <w:rStyle w:val="FootnoteReference"/>
        </w:rPr>
        <w:footnoteRef/>
      </w:r>
      <w:r>
        <w:t xml:space="preserve"> </w:t>
      </w:r>
      <w:r>
        <w:tab/>
        <w:t xml:space="preserve">Link to </w:t>
      </w:r>
      <w:hyperlink r:id="rId6" w:history="1">
        <w:r w:rsidRPr="00FF424F">
          <w:rPr>
            <w:rStyle w:val="Hyperlink"/>
            <w:i/>
          </w:rPr>
          <w:t>Model protocol on dealing with OIA requests involving Ministers</w:t>
        </w:r>
      </w:hyperlink>
    </w:p>
  </w:footnote>
  <w:footnote w:id="15">
    <w:p w14:paraId="7429093A" w14:textId="3F1B658F" w:rsidR="006E3DF3" w:rsidRDefault="006E3DF3" w:rsidP="006E3DF3">
      <w:pPr>
        <w:pStyle w:val="FootnoteText"/>
      </w:pPr>
      <w:r>
        <w:rPr>
          <w:rStyle w:val="FootnoteReference"/>
        </w:rPr>
        <w:footnoteRef/>
      </w:r>
      <w:r>
        <w:t xml:space="preserve"> </w:t>
      </w:r>
      <w:r>
        <w:tab/>
        <w:t xml:space="preserve">See </w:t>
      </w:r>
      <w:r w:rsidR="008A4DF6">
        <w:t xml:space="preserve"> link to </w:t>
      </w:r>
      <w:hyperlink r:id="rId7" w:history="1">
        <w:r w:rsidRPr="008A4DF6">
          <w:rPr>
            <w:rStyle w:val="Hyperlink"/>
          </w:rPr>
          <w:t xml:space="preserve">section 8.53 of the </w:t>
        </w:r>
        <w:r w:rsidRPr="008A4DF6">
          <w:rPr>
            <w:rStyle w:val="Hyperlink"/>
            <w:i/>
          </w:rPr>
          <w:t>Cabinet Manual</w:t>
        </w:r>
      </w:hyperlink>
    </w:p>
  </w:footnote>
  <w:footnote w:id="16">
    <w:p w14:paraId="1AD96CED" w14:textId="3136C1AA" w:rsidR="0036308C" w:rsidRDefault="0036308C">
      <w:pPr>
        <w:pStyle w:val="FootnoteText"/>
      </w:pPr>
      <w:r>
        <w:rPr>
          <w:rStyle w:val="FootnoteReference"/>
        </w:rPr>
        <w:footnoteRef/>
      </w:r>
      <w:r>
        <w:t xml:space="preserve"> </w:t>
      </w:r>
      <w:r>
        <w:tab/>
        <w:t xml:space="preserve">See </w:t>
      </w:r>
      <w:r w:rsidR="008A4DF6">
        <w:t xml:space="preserve">link to </w:t>
      </w:r>
      <w:hyperlink r:id="rId8" w:anchor="DLM65364" w:history="1">
        <w:r w:rsidR="008A4DF6" w:rsidRPr="008A4DF6">
          <w:rPr>
            <w:rStyle w:val="Hyperlink"/>
          </w:rPr>
          <w:t>section 4(a)(i) of the Official Information Act</w:t>
        </w:r>
      </w:hyperlink>
      <w:r w:rsidR="008A4DF6">
        <w:t xml:space="preserve"> 1982</w:t>
      </w:r>
      <w:r w:rsidR="00040558">
        <w:t>.</w:t>
      </w:r>
    </w:p>
  </w:footnote>
  <w:footnote w:id="17">
    <w:p w14:paraId="2A0AFD28" w14:textId="3F0D37EF" w:rsidR="00BE4B36" w:rsidRDefault="00BE4B36" w:rsidP="00BE4B36">
      <w:pPr>
        <w:pStyle w:val="FootnoteText"/>
      </w:pPr>
      <w:r>
        <w:rPr>
          <w:rStyle w:val="FootnoteReference"/>
        </w:rPr>
        <w:footnoteRef/>
      </w:r>
      <w:r>
        <w:t xml:space="preserve"> </w:t>
      </w:r>
      <w:r w:rsidR="006A778A">
        <w:tab/>
      </w:r>
      <w:hyperlink r:id="rId9" w:history="1">
        <w:r w:rsidRPr="009B3F92">
          <w:rPr>
            <w:rStyle w:val="Hyperlink"/>
          </w:rPr>
          <w:t>Official Information Act requests | Ministry for Regulation</w:t>
        </w:r>
      </w:hyperlink>
    </w:p>
  </w:footnote>
  <w:footnote w:id="18">
    <w:p w14:paraId="078962A7" w14:textId="6AABA599" w:rsidR="00421F9A" w:rsidRDefault="00421F9A" w:rsidP="00421F9A">
      <w:pPr>
        <w:pStyle w:val="FootnoteText"/>
      </w:pPr>
      <w:r>
        <w:rPr>
          <w:rStyle w:val="FootnoteReference"/>
        </w:rPr>
        <w:footnoteRef/>
      </w:r>
      <w:r>
        <w:t xml:space="preserve"> </w:t>
      </w:r>
      <w:r>
        <w:tab/>
        <w:t xml:space="preserve">See </w:t>
      </w:r>
      <w:r w:rsidR="008A4DF6">
        <w:t xml:space="preserve">link to </w:t>
      </w:r>
      <w:hyperlink r:id="rId10" w:anchor="DLM65364" w:history="1">
        <w:r w:rsidR="008A4DF6" w:rsidRPr="008A4DF6">
          <w:rPr>
            <w:rStyle w:val="Hyperlink"/>
          </w:rPr>
          <w:t>section 4 of the Official Information Act 1982</w:t>
        </w:r>
      </w:hyperlink>
      <w:r>
        <w:t>.</w:t>
      </w:r>
    </w:p>
  </w:footnote>
  <w:footnote w:id="19">
    <w:p w14:paraId="188BCF5E" w14:textId="00EDB7C5" w:rsidR="003D2ABC" w:rsidRDefault="003D2ABC">
      <w:pPr>
        <w:pStyle w:val="FootnoteText"/>
      </w:pPr>
      <w:r>
        <w:rPr>
          <w:rStyle w:val="FootnoteReference"/>
        </w:rPr>
        <w:footnoteRef/>
      </w:r>
      <w:r>
        <w:t xml:space="preserve">  </w:t>
      </w:r>
      <w:r>
        <w:tab/>
        <w:t xml:space="preserve">See link to the Ministry’s </w:t>
      </w:r>
      <w:hyperlink r:id="rId11" w:history="1">
        <w:r w:rsidRPr="0035664F">
          <w:rPr>
            <w:rStyle w:val="Hyperlink"/>
          </w:rPr>
          <w:t>proactive release of official information policy</w:t>
        </w:r>
      </w:hyperlink>
      <w:r>
        <w:t>.</w:t>
      </w:r>
    </w:p>
  </w:footnote>
  <w:footnote w:id="20">
    <w:p w14:paraId="03BCBC0F" w14:textId="57C0621B" w:rsidR="0035664F" w:rsidRDefault="0035664F">
      <w:pPr>
        <w:pStyle w:val="FootnoteText"/>
      </w:pPr>
      <w:r>
        <w:rPr>
          <w:rStyle w:val="FootnoteReference"/>
        </w:rPr>
        <w:footnoteRef/>
      </w:r>
      <w:r>
        <w:t xml:space="preserve"> </w:t>
      </w:r>
      <w:r>
        <w:tab/>
        <w:t xml:space="preserve">See link to the Ombudsman’s website, </w:t>
      </w:r>
      <w:hyperlink r:id="rId12" w:history="1">
        <w:r w:rsidRPr="0035664F">
          <w:rPr>
            <w:rStyle w:val="Hyperlink"/>
          </w:rPr>
          <w:t>Resources for agencies</w:t>
        </w:r>
      </w:hyperlink>
      <w:r>
        <w:t>.</w:t>
      </w:r>
    </w:p>
  </w:footnote>
  <w:footnote w:id="21">
    <w:p w14:paraId="0DD215CA" w14:textId="419390F6" w:rsidR="00EC32C5" w:rsidRDefault="00EC32C5">
      <w:pPr>
        <w:pStyle w:val="FootnoteText"/>
      </w:pPr>
      <w:r>
        <w:rPr>
          <w:rStyle w:val="FootnoteReference"/>
        </w:rPr>
        <w:footnoteRef/>
      </w:r>
      <w:r>
        <w:t xml:space="preserve"> </w:t>
      </w:r>
      <w:r>
        <w:tab/>
        <w:t>Microsoft</w:t>
      </w:r>
      <w:r w:rsidR="00BF36C2">
        <w:t xml:space="preserve"> Power</w:t>
      </w:r>
      <w:r>
        <w:t xml:space="preserve"> BI is </w:t>
      </w:r>
      <w:r w:rsidRPr="00EC32C5">
        <w:t>a cloud-based business analytics service and platform that connects disparate data sources</w:t>
      </w:r>
      <w:r>
        <w:t>.</w:t>
      </w:r>
    </w:p>
  </w:footnote>
  <w:footnote w:id="22">
    <w:p w14:paraId="435BD600" w14:textId="21FC0B22" w:rsidR="00841345" w:rsidRDefault="00841345">
      <w:pPr>
        <w:pStyle w:val="FootnoteText"/>
      </w:pPr>
      <w:r>
        <w:rPr>
          <w:rStyle w:val="FootnoteReference"/>
        </w:rPr>
        <w:footnoteRef/>
      </w:r>
      <w:r>
        <w:t xml:space="preserve"> </w:t>
      </w:r>
      <w:r w:rsidR="00826BCB">
        <w:tab/>
      </w:r>
      <w:r w:rsidR="00BF36C2">
        <w:t>See link to</w:t>
      </w:r>
      <w:r w:rsidR="00EC32C5">
        <w:tab/>
      </w:r>
      <w:hyperlink r:id="rId13" w:history="1">
        <w:r w:rsidRPr="00841345">
          <w:rPr>
            <w:rStyle w:val="Hyperlink"/>
          </w:rPr>
          <w:t>Annual Report 2024-2025 | Ministry for Regulation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701E"/>
    <w:multiLevelType w:val="hybridMultilevel"/>
    <w:tmpl w:val="093E0ED2"/>
    <w:lvl w:ilvl="0" w:tplc="DC52C9D0">
      <w:start w:val="1"/>
      <w:numFmt w:val="bullet"/>
      <w:lvlText w:val=""/>
      <w:lvlJc w:val="left"/>
      <w:pPr>
        <w:ind w:left="720" w:hanging="360"/>
      </w:pPr>
      <w:rPr>
        <w:rFonts w:ascii="Symbol" w:hAnsi="Symbol"/>
      </w:rPr>
    </w:lvl>
    <w:lvl w:ilvl="1" w:tplc="D22A1A50">
      <w:start w:val="1"/>
      <w:numFmt w:val="bullet"/>
      <w:lvlText w:val=""/>
      <w:lvlJc w:val="left"/>
      <w:pPr>
        <w:ind w:left="720" w:hanging="360"/>
      </w:pPr>
      <w:rPr>
        <w:rFonts w:ascii="Symbol" w:hAnsi="Symbol"/>
      </w:rPr>
    </w:lvl>
    <w:lvl w:ilvl="2" w:tplc="C32CEA70">
      <w:start w:val="1"/>
      <w:numFmt w:val="bullet"/>
      <w:lvlText w:val=""/>
      <w:lvlJc w:val="left"/>
      <w:pPr>
        <w:ind w:left="720" w:hanging="360"/>
      </w:pPr>
      <w:rPr>
        <w:rFonts w:ascii="Symbol" w:hAnsi="Symbol"/>
      </w:rPr>
    </w:lvl>
    <w:lvl w:ilvl="3" w:tplc="743809B0">
      <w:start w:val="1"/>
      <w:numFmt w:val="bullet"/>
      <w:lvlText w:val=""/>
      <w:lvlJc w:val="left"/>
      <w:pPr>
        <w:ind w:left="720" w:hanging="360"/>
      </w:pPr>
      <w:rPr>
        <w:rFonts w:ascii="Symbol" w:hAnsi="Symbol"/>
      </w:rPr>
    </w:lvl>
    <w:lvl w:ilvl="4" w:tplc="E1EA827A">
      <w:start w:val="1"/>
      <w:numFmt w:val="bullet"/>
      <w:lvlText w:val=""/>
      <w:lvlJc w:val="left"/>
      <w:pPr>
        <w:ind w:left="720" w:hanging="360"/>
      </w:pPr>
      <w:rPr>
        <w:rFonts w:ascii="Symbol" w:hAnsi="Symbol"/>
      </w:rPr>
    </w:lvl>
    <w:lvl w:ilvl="5" w:tplc="F36E5DAC">
      <w:start w:val="1"/>
      <w:numFmt w:val="bullet"/>
      <w:lvlText w:val=""/>
      <w:lvlJc w:val="left"/>
      <w:pPr>
        <w:ind w:left="720" w:hanging="360"/>
      </w:pPr>
      <w:rPr>
        <w:rFonts w:ascii="Symbol" w:hAnsi="Symbol"/>
      </w:rPr>
    </w:lvl>
    <w:lvl w:ilvl="6" w:tplc="E4CC1C38">
      <w:start w:val="1"/>
      <w:numFmt w:val="bullet"/>
      <w:lvlText w:val=""/>
      <w:lvlJc w:val="left"/>
      <w:pPr>
        <w:ind w:left="720" w:hanging="360"/>
      </w:pPr>
      <w:rPr>
        <w:rFonts w:ascii="Symbol" w:hAnsi="Symbol"/>
      </w:rPr>
    </w:lvl>
    <w:lvl w:ilvl="7" w:tplc="E3BE7E0C">
      <w:start w:val="1"/>
      <w:numFmt w:val="bullet"/>
      <w:lvlText w:val=""/>
      <w:lvlJc w:val="left"/>
      <w:pPr>
        <w:ind w:left="720" w:hanging="360"/>
      </w:pPr>
      <w:rPr>
        <w:rFonts w:ascii="Symbol" w:hAnsi="Symbol"/>
      </w:rPr>
    </w:lvl>
    <w:lvl w:ilvl="8" w:tplc="FA8430CC">
      <w:start w:val="1"/>
      <w:numFmt w:val="bullet"/>
      <w:lvlText w:val=""/>
      <w:lvlJc w:val="left"/>
      <w:pPr>
        <w:ind w:left="720" w:hanging="360"/>
      </w:pPr>
      <w:rPr>
        <w:rFonts w:ascii="Symbol" w:hAnsi="Symbol"/>
      </w:rPr>
    </w:lvl>
  </w:abstractNum>
  <w:abstractNum w:abstractNumId="1"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 w15:restartNumberingAfterBreak="0">
    <w:nsid w:val="03A45141"/>
    <w:multiLevelType w:val="hybridMultilevel"/>
    <w:tmpl w:val="06E846C0"/>
    <w:lvl w:ilvl="0" w:tplc="877299E4">
      <w:start w:val="1"/>
      <w:numFmt w:val="bullet"/>
      <w:lvlText w:val=""/>
      <w:lvlJc w:val="left"/>
      <w:pPr>
        <w:ind w:left="1060" w:hanging="360"/>
      </w:pPr>
      <w:rPr>
        <w:rFonts w:ascii="Symbol" w:hAnsi="Symbol"/>
      </w:rPr>
    </w:lvl>
    <w:lvl w:ilvl="1" w:tplc="44B65532">
      <w:start w:val="1"/>
      <w:numFmt w:val="bullet"/>
      <w:lvlText w:val=""/>
      <w:lvlJc w:val="left"/>
      <w:pPr>
        <w:ind w:left="1060" w:hanging="360"/>
      </w:pPr>
      <w:rPr>
        <w:rFonts w:ascii="Symbol" w:hAnsi="Symbol"/>
      </w:rPr>
    </w:lvl>
    <w:lvl w:ilvl="2" w:tplc="C2DA9AB2">
      <w:start w:val="1"/>
      <w:numFmt w:val="bullet"/>
      <w:lvlText w:val=""/>
      <w:lvlJc w:val="left"/>
      <w:pPr>
        <w:ind w:left="1060" w:hanging="360"/>
      </w:pPr>
      <w:rPr>
        <w:rFonts w:ascii="Symbol" w:hAnsi="Symbol"/>
      </w:rPr>
    </w:lvl>
    <w:lvl w:ilvl="3" w:tplc="4824F824">
      <w:start w:val="1"/>
      <w:numFmt w:val="bullet"/>
      <w:lvlText w:val=""/>
      <w:lvlJc w:val="left"/>
      <w:pPr>
        <w:ind w:left="1060" w:hanging="360"/>
      </w:pPr>
      <w:rPr>
        <w:rFonts w:ascii="Symbol" w:hAnsi="Symbol"/>
      </w:rPr>
    </w:lvl>
    <w:lvl w:ilvl="4" w:tplc="0D224FB8">
      <w:start w:val="1"/>
      <w:numFmt w:val="bullet"/>
      <w:lvlText w:val=""/>
      <w:lvlJc w:val="left"/>
      <w:pPr>
        <w:ind w:left="1060" w:hanging="360"/>
      </w:pPr>
      <w:rPr>
        <w:rFonts w:ascii="Symbol" w:hAnsi="Symbol"/>
      </w:rPr>
    </w:lvl>
    <w:lvl w:ilvl="5" w:tplc="BF4087F6">
      <w:start w:val="1"/>
      <w:numFmt w:val="bullet"/>
      <w:lvlText w:val=""/>
      <w:lvlJc w:val="left"/>
      <w:pPr>
        <w:ind w:left="1060" w:hanging="360"/>
      </w:pPr>
      <w:rPr>
        <w:rFonts w:ascii="Symbol" w:hAnsi="Symbol"/>
      </w:rPr>
    </w:lvl>
    <w:lvl w:ilvl="6" w:tplc="838643D4">
      <w:start w:val="1"/>
      <w:numFmt w:val="bullet"/>
      <w:lvlText w:val=""/>
      <w:lvlJc w:val="left"/>
      <w:pPr>
        <w:ind w:left="1060" w:hanging="360"/>
      </w:pPr>
      <w:rPr>
        <w:rFonts w:ascii="Symbol" w:hAnsi="Symbol"/>
      </w:rPr>
    </w:lvl>
    <w:lvl w:ilvl="7" w:tplc="7AFCBB0E">
      <w:start w:val="1"/>
      <w:numFmt w:val="bullet"/>
      <w:lvlText w:val=""/>
      <w:lvlJc w:val="left"/>
      <w:pPr>
        <w:ind w:left="1060" w:hanging="360"/>
      </w:pPr>
      <w:rPr>
        <w:rFonts w:ascii="Symbol" w:hAnsi="Symbol"/>
      </w:rPr>
    </w:lvl>
    <w:lvl w:ilvl="8" w:tplc="8EC0D39E">
      <w:start w:val="1"/>
      <w:numFmt w:val="bullet"/>
      <w:lvlText w:val=""/>
      <w:lvlJc w:val="left"/>
      <w:pPr>
        <w:ind w:left="1060" w:hanging="360"/>
      </w:pPr>
      <w:rPr>
        <w:rFonts w:ascii="Symbol" w:hAnsi="Symbol"/>
      </w:rPr>
    </w:lvl>
  </w:abstractNum>
  <w:abstractNum w:abstractNumId="3" w15:restartNumberingAfterBreak="0">
    <w:nsid w:val="076B55DC"/>
    <w:multiLevelType w:val="hybridMultilevel"/>
    <w:tmpl w:val="65CCB7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8D21171"/>
    <w:multiLevelType w:val="hybridMultilevel"/>
    <w:tmpl w:val="806E6D3A"/>
    <w:lvl w:ilvl="0" w:tplc="EC529948">
      <w:start w:val="1"/>
      <w:numFmt w:val="bullet"/>
      <w:lvlText w:val=""/>
      <w:lvlJc w:val="left"/>
      <w:pPr>
        <w:ind w:left="1840" w:hanging="360"/>
      </w:pPr>
      <w:rPr>
        <w:rFonts w:ascii="Symbol" w:hAnsi="Symbol"/>
      </w:rPr>
    </w:lvl>
    <w:lvl w:ilvl="1" w:tplc="F01053E2">
      <w:start w:val="1"/>
      <w:numFmt w:val="bullet"/>
      <w:lvlText w:val=""/>
      <w:lvlJc w:val="left"/>
      <w:pPr>
        <w:ind w:left="1840" w:hanging="360"/>
      </w:pPr>
      <w:rPr>
        <w:rFonts w:ascii="Symbol" w:hAnsi="Symbol"/>
      </w:rPr>
    </w:lvl>
    <w:lvl w:ilvl="2" w:tplc="66347292">
      <w:start w:val="1"/>
      <w:numFmt w:val="bullet"/>
      <w:lvlText w:val=""/>
      <w:lvlJc w:val="left"/>
      <w:pPr>
        <w:ind w:left="1840" w:hanging="360"/>
      </w:pPr>
      <w:rPr>
        <w:rFonts w:ascii="Symbol" w:hAnsi="Symbol"/>
      </w:rPr>
    </w:lvl>
    <w:lvl w:ilvl="3" w:tplc="A714216E">
      <w:start w:val="1"/>
      <w:numFmt w:val="bullet"/>
      <w:lvlText w:val=""/>
      <w:lvlJc w:val="left"/>
      <w:pPr>
        <w:ind w:left="1840" w:hanging="360"/>
      </w:pPr>
      <w:rPr>
        <w:rFonts w:ascii="Symbol" w:hAnsi="Symbol"/>
      </w:rPr>
    </w:lvl>
    <w:lvl w:ilvl="4" w:tplc="D2CEB2EC">
      <w:start w:val="1"/>
      <w:numFmt w:val="bullet"/>
      <w:lvlText w:val=""/>
      <w:lvlJc w:val="left"/>
      <w:pPr>
        <w:ind w:left="1840" w:hanging="360"/>
      </w:pPr>
      <w:rPr>
        <w:rFonts w:ascii="Symbol" w:hAnsi="Symbol"/>
      </w:rPr>
    </w:lvl>
    <w:lvl w:ilvl="5" w:tplc="7AD246AE">
      <w:start w:val="1"/>
      <w:numFmt w:val="bullet"/>
      <w:lvlText w:val=""/>
      <w:lvlJc w:val="left"/>
      <w:pPr>
        <w:ind w:left="1840" w:hanging="360"/>
      </w:pPr>
      <w:rPr>
        <w:rFonts w:ascii="Symbol" w:hAnsi="Symbol"/>
      </w:rPr>
    </w:lvl>
    <w:lvl w:ilvl="6" w:tplc="10783794">
      <w:start w:val="1"/>
      <w:numFmt w:val="bullet"/>
      <w:lvlText w:val=""/>
      <w:lvlJc w:val="left"/>
      <w:pPr>
        <w:ind w:left="1840" w:hanging="360"/>
      </w:pPr>
      <w:rPr>
        <w:rFonts w:ascii="Symbol" w:hAnsi="Symbol"/>
      </w:rPr>
    </w:lvl>
    <w:lvl w:ilvl="7" w:tplc="791CCD1A">
      <w:start w:val="1"/>
      <w:numFmt w:val="bullet"/>
      <w:lvlText w:val=""/>
      <w:lvlJc w:val="left"/>
      <w:pPr>
        <w:ind w:left="1840" w:hanging="360"/>
      </w:pPr>
      <w:rPr>
        <w:rFonts w:ascii="Symbol" w:hAnsi="Symbol"/>
      </w:rPr>
    </w:lvl>
    <w:lvl w:ilvl="8" w:tplc="F2D2E2CE">
      <w:start w:val="1"/>
      <w:numFmt w:val="bullet"/>
      <w:lvlText w:val=""/>
      <w:lvlJc w:val="left"/>
      <w:pPr>
        <w:ind w:left="1840" w:hanging="360"/>
      </w:pPr>
      <w:rPr>
        <w:rFonts w:ascii="Symbol" w:hAnsi="Symbol"/>
      </w:rPr>
    </w:lvl>
  </w:abstractNum>
  <w:abstractNum w:abstractNumId="5"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6016380"/>
    <w:multiLevelType w:val="hybridMultilevel"/>
    <w:tmpl w:val="FD344FBE"/>
    <w:lvl w:ilvl="0" w:tplc="9CAE3CE0">
      <w:start w:val="1"/>
      <w:numFmt w:val="bullet"/>
      <w:lvlText w:val=""/>
      <w:lvlJc w:val="left"/>
      <w:pPr>
        <w:ind w:left="720" w:hanging="360"/>
      </w:pPr>
      <w:rPr>
        <w:rFonts w:ascii="Symbol" w:hAnsi="Symbol"/>
      </w:rPr>
    </w:lvl>
    <w:lvl w:ilvl="1" w:tplc="ED14C97E">
      <w:start w:val="1"/>
      <w:numFmt w:val="bullet"/>
      <w:lvlText w:val=""/>
      <w:lvlJc w:val="left"/>
      <w:pPr>
        <w:ind w:left="720" w:hanging="360"/>
      </w:pPr>
      <w:rPr>
        <w:rFonts w:ascii="Symbol" w:hAnsi="Symbol"/>
      </w:rPr>
    </w:lvl>
    <w:lvl w:ilvl="2" w:tplc="9BAA47B2">
      <w:start w:val="1"/>
      <w:numFmt w:val="bullet"/>
      <w:lvlText w:val=""/>
      <w:lvlJc w:val="left"/>
      <w:pPr>
        <w:ind w:left="720" w:hanging="360"/>
      </w:pPr>
      <w:rPr>
        <w:rFonts w:ascii="Symbol" w:hAnsi="Symbol"/>
      </w:rPr>
    </w:lvl>
    <w:lvl w:ilvl="3" w:tplc="EADA4F6A">
      <w:start w:val="1"/>
      <w:numFmt w:val="bullet"/>
      <w:lvlText w:val=""/>
      <w:lvlJc w:val="left"/>
      <w:pPr>
        <w:ind w:left="720" w:hanging="360"/>
      </w:pPr>
      <w:rPr>
        <w:rFonts w:ascii="Symbol" w:hAnsi="Symbol"/>
      </w:rPr>
    </w:lvl>
    <w:lvl w:ilvl="4" w:tplc="E83E2BEE">
      <w:start w:val="1"/>
      <w:numFmt w:val="bullet"/>
      <w:lvlText w:val=""/>
      <w:lvlJc w:val="left"/>
      <w:pPr>
        <w:ind w:left="720" w:hanging="360"/>
      </w:pPr>
      <w:rPr>
        <w:rFonts w:ascii="Symbol" w:hAnsi="Symbol"/>
      </w:rPr>
    </w:lvl>
    <w:lvl w:ilvl="5" w:tplc="D468528E">
      <w:start w:val="1"/>
      <w:numFmt w:val="bullet"/>
      <w:lvlText w:val=""/>
      <w:lvlJc w:val="left"/>
      <w:pPr>
        <w:ind w:left="720" w:hanging="360"/>
      </w:pPr>
      <w:rPr>
        <w:rFonts w:ascii="Symbol" w:hAnsi="Symbol"/>
      </w:rPr>
    </w:lvl>
    <w:lvl w:ilvl="6" w:tplc="63A05626">
      <w:start w:val="1"/>
      <w:numFmt w:val="bullet"/>
      <w:lvlText w:val=""/>
      <w:lvlJc w:val="left"/>
      <w:pPr>
        <w:ind w:left="720" w:hanging="360"/>
      </w:pPr>
      <w:rPr>
        <w:rFonts w:ascii="Symbol" w:hAnsi="Symbol"/>
      </w:rPr>
    </w:lvl>
    <w:lvl w:ilvl="7" w:tplc="7DFA49FE">
      <w:start w:val="1"/>
      <w:numFmt w:val="bullet"/>
      <w:lvlText w:val=""/>
      <w:lvlJc w:val="left"/>
      <w:pPr>
        <w:ind w:left="720" w:hanging="360"/>
      </w:pPr>
      <w:rPr>
        <w:rFonts w:ascii="Symbol" w:hAnsi="Symbol"/>
      </w:rPr>
    </w:lvl>
    <w:lvl w:ilvl="8" w:tplc="0876FB5E">
      <w:start w:val="1"/>
      <w:numFmt w:val="bullet"/>
      <w:lvlText w:val=""/>
      <w:lvlJc w:val="left"/>
      <w:pPr>
        <w:ind w:left="720" w:hanging="360"/>
      </w:pPr>
      <w:rPr>
        <w:rFonts w:ascii="Symbol" w:hAnsi="Symbol"/>
      </w:rPr>
    </w:lvl>
  </w:abstractNum>
  <w:abstractNum w:abstractNumId="7" w15:restartNumberingAfterBreak="0">
    <w:nsid w:val="165A3B23"/>
    <w:multiLevelType w:val="hybridMultilevel"/>
    <w:tmpl w:val="E8F24B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66B3441"/>
    <w:multiLevelType w:val="hybridMultilevel"/>
    <w:tmpl w:val="9F3656E2"/>
    <w:lvl w:ilvl="0" w:tplc="7D04AA88">
      <w:start w:val="1"/>
      <w:numFmt w:val="bullet"/>
      <w:lvlText w:val=""/>
      <w:lvlJc w:val="left"/>
      <w:pPr>
        <w:ind w:left="1060" w:hanging="360"/>
      </w:pPr>
      <w:rPr>
        <w:rFonts w:ascii="Symbol" w:hAnsi="Symbol"/>
      </w:rPr>
    </w:lvl>
    <w:lvl w:ilvl="1" w:tplc="B70E4D94">
      <w:start w:val="1"/>
      <w:numFmt w:val="bullet"/>
      <w:lvlText w:val=""/>
      <w:lvlJc w:val="left"/>
      <w:pPr>
        <w:ind w:left="1060" w:hanging="360"/>
      </w:pPr>
      <w:rPr>
        <w:rFonts w:ascii="Symbol" w:hAnsi="Symbol"/>
      </w:rPr>
    </w:lvl>
    <w:lvl w:ilvl="2" w:tplc="A6D6C872">
      <w:start w:val="1"/>
      <w:numFmt w:val="bullet"/>
      <w:lvlText w:val=""/>
      <w:lvlJc w:val="left"/>
      <w:pPr>
        <w:ind w:left="1060" w:hanging="360"/>
      </w:pPr>
      <w:rPr>
        <w:rFonts w:ascii="Symbol" w:hAnsi="Symbol"/>
      </w:rPr>
    </w:lvl>
    <w:lvl w:ilvl="3" w:tplc="36B42052">
      <w:start w:val="1"/>
      <w:numFmt w:val="bullet"/>
      <w:lvlText w:val=""/>
      <w:lvlJc w:val="left"/>
      <w:pPr>
        <w:ind w:left="1060" w:hanging="360"/>
      </w:pPr>
      <w:rPr>
        <w:rFonts w:ascii="Symbol" w:hAnsi="Symbol"/>
      </w:rPr>
    </w:lvl>
    <w:lvl w:ilvl="4" w:tplc="7194AC28">
      <w:start w:val="1"/>
      <w:numFmt w:val="bullet"/>
      <w:lvlText w:val=""/>
      <w:lvlJc w:val="left"/>
      <w:pPr>
        <w:ind w:left="1060" w:hanging="360"/>
      </w:pPr>
      <w:rPr>
        <w:rFonts w:ascii="Symbol" w:hAnsi="Symbol"/>
      </w:rPr>
    </w:lvl>
    <w:lvl w:ilvl="5" w:tplc="F572AB5C">
      <w:start w:val="1"/>
      <w:numFmt w:val="bullet"/>
      <w:lvlText w:val=""/>
      <w:lvlJc w:val="left"/>
      <w:pPr>
        <w:ind w:left="1060" w:hanging="360"/>
      </w:pPr>
      <w:rPr>
        <w:rFonts w:ascii="Symbol" w:hAnsi="Symbol"/>
      </w:rPr>
    </w:lvl>
    <w:lvl w:ilvl="6" w:tplc="814A8E56">
      <w:start w:val="1"/>
      <w:numFmt w:val="bullet"/>
      <w:lvlText w:val=""/>
      <w:lvlJc w:val="left"/>
      <w:pPr>
        <w:ind w:left="1060" w:hanging="360"/>
      </w:pPr>
      <w:rPr>
        <w:rFonts w:ascii="Symbol" w:hAnsi="Symbol"/>
      </w:rPr>
    </w:lvl>
    <w:lvl w:ilvl="7" w:tplc="14CE82CA">
      <w:start w:val="1"/>
      <w:numFmt w:val="bullet"/>
      <w:lvlText w:val=""/>
      <w:lvlJc w:val="left"/>
      <w:pPr>
        <w:ind w:left="1060" w:hanging="360"/>
      </w:pPr>
      <w:rPr>
        <w:rFonts w:ascii="Symbol" w:hAnsi="Symbol"/>
      </w:rPr>
    </w:lvl>
    <w:lvl w:ilvl="8" w:tplc="FC12D3FE">
      <w:start w:val="1"/>
      <w:numFmt w:val="bullet"/>
      <w:lvlText w:val=""/>
      <w:lvlJc w:val="left"/>
      <w:pPr>
        <w:ind w:left="1060" w:hanging="360"/>
      </w:pPr>
      <w:rPr>
        <w:rFonts w:ascii="Symbol" w:hAnsi="Symbol"/>
      </w:rPr>
    </w:lvl>
  </w:abstractNum>
  <w:abstractNum w:abstractNumId="9"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10" w15:restartNumberingAfterBreak="0">
    <w:nsid w:val="1AF43DE6"/>
    <w:multiLevelType w:val="hybridMultilevel"/>
    <w:tmpl w:val="BE9C0086"/>
    <w:lvl w:ilvl="0" w:tplc="8424C40E">
      <w:start w:val="1"/>
      <w:numFmt w:val="bullet"/>
      <w:lvlText w:val=""/>
      <w:lvlJc w:val="left"/>
      <w:pPr>
        <w:ind w:left="1060" w:hanging="360"/>
      </w:pPr>
      <w:rPr>
        <w:rFonts w:ascii="Symbol" w:hAnsi="Symbol"/>
      </w:rPr>
    </w:lvl>
    <w:lvl w:ilvl="1" w:tplc="DC9C08BA">
      <w:start w:val="1"/>
      <w:numFmt w:val="bullet"/>
      <w:lvlText w:val=""/>
      <w:lvlJc w:val="left"/>
      <w:pPr>
        <w:ind w:left="1060" w:hanging="360"/>
      </w:pPr>
      <w:rPr>
        <w:rFonts w:ascii="Symbol" w:hAnsi="Symbol"/>
      </w:rPr>
    </w:lvl>
    <w:lvl w:ilvl="2" w:tplc="2C3ECB36">
      <w:start w:val="1"/>
      <w:numFmt w:val="bullet"/>
      <w:lvlText w:val=""/>
      <w:lvlJc w:val="left"/>
      <w:pPr>
        <w:ind w:left="1060" w:hanging="360"/>
      </w:pPr>
      <w:rPr>
        <w:rFonts w:ascii="Symbol" w:hAnsi="Symbol"/>
      </w:rPr>
    </w:lvl>
    <w:lvl w:ilvl="3" w:tplc="8E20E77E">
      <w:start w:val="1"/>
      <w:numFmt w:val="bullet"/>
      <w:lvlText w:val=""/>
      <w:lvlJc w:val="left"/>
      <w:pPr>
        <w:ind w:left="1060" w:hanging="360"/>
      </w:pPr>
      <w:rPr>
        <w:rFonts w:ascii="Symbol" w:hAnsi="Symbol"/>
      </w:rPr>
    </w:lvl>
    <w:lvl w:ilvl="4" w:tplc="83E8EB5E">
      <w:start w:val="1"/>
      <w:numFmt w:val="bullet"/>
      <w:lvlText w:val=""/>
      <w:lvlJc w:val="left"/>
      <w:pPr>
        <w:ind w:left="1060" w:hanging="360"/>
      </w:pPr>
      <w:rPr>
        <w:rFonts w:ascii="Symbol" w:hAnsi="Symbol"/>
      </w:rPr>
    </w:lvl>
    <w:lvl w:ilvl="5" w:tplc="FBD0F35A">
      <w:start w:val="1"/>
      <w:numFmt w:val="bullet"/>
      <w:lvlText w:val=""/>
      <w:lvlJc w:val="left"/>
      <w:pPr>
        <w:ind w:left="1060" w:hanging="360"/>
      </w:pPr>
      <w:rPr>
        <w:rFonts w:ascii="Symbol" w:hAnsi="Symbol"/>
      </w:rPr>
    </w:lvl>
    <w:lvl w:ilvl="6" w:tplc="4AB45FC2">
      <w:start w:val="1"/>
      <w:numFmt w:val="bullet"/>
      <w:lvlText w:val=""/>
      <w:lvlJc w:val="left"/>
      <w:pPr>
        <w:ind w:left="1060" w:hanging="360"/>
      </w:pPr>
      <w:rPr>
        <w:rFonts w:ascii="Symbol" w:hAnsi="Symbol"/>
      </w:rPr>
    </w:lvl>
    <w:lvl w:ilvl="7" w:tplc="1412765C">
      <w:start w:val="1"/>
      <w:numFmt w:val="bullet"/>
      <w:lvlText w:val=""/>
      <w:lvlJc w:val="left"/>
      <w:pPr>
        <w:ind w:left="1060" w:hanging="360"/>
      </w:pPr>
      <w:rPr>
        <w:rFonts w:ascii="Symbol" w:hAnsi="Symbol"/>
      </w:rPr>
    </w:lvl>
    <w:lvl w:ilvl="8" w:tplc="2F86AC84">
      <w:start w:val="1"/>
      <w:numFmt w:val="bullet"/>
      <w:lvlText w:val=""/>
      <w:lvlJc w:val="left"/>
      <w:pPr>
        <w:ind w:left="1060" w:hanging="360"/>
      </w:pPr>
      <w:rPr>
        <w:rFonts w:ascii="Symbol" w:hAnsi="Symbol"/>
      </w:rPr>
    </w:lvl>
  </w:abstractNum>
  <w:abstractNum w:abstractNumId="11" w15:restartNumberingAfterBreak="0">
    <w:nsid w:val="22AD7CA2"/>
    <w:multiLevelType w:val="hybridMultilevel"/>
    <w:tmpl w:val="420A0DCA"/>
    <w:lvl w:ilvl="0" w:tplc="776CF4AC">
      <w:start w:val="1"/>
      <w:numFmt w:val="bullet"/>
      <w:lvlText w:val=""/>
      <w:lvlJc w:val="left"/>
      <w:pPr>
        <w:ind w:left="1060" w:hanging="360"/>
      </w:pPr>
      <w:rPr>
        <w:rFonts w:ascii="Symbol" w:hAnsi="Symbol"/>
      </w:rPr>
    </w:lvl>
    <w:lvl w:ilvl="1" w:tplc="01765A12">
      <w:start w:val="1"/>
      <w:numFmt w:val="bullet"/>
      <w:lvlText w:val=""/>
      <w:lvlJc w:val="left"/>
      <w:pPr>
        <w:ind w:left="1060" w:hanging="360"/>
      </w:pPr>
      <w:rPr>
        <w:rFonts w:ascii="Symbol" w:hAnsi="Symbol"/>
      </w:rPr>
    </w:lvl>
    <w:lvl w:ilvl="2" w:tplc="B5D2AD34">
      <w:start w:val="1"/>
      <w:numFmt w:val="bullet"/>
      <w:lvlText w:val=""/>
      <w:lvlJc w:val="left"/>
      <w:pPr>
        <w:ind w:left="1060" w:hanging="360"/>
      </w:pPr>
      <w:rPr>
        <w:rFonts w:ascii="Symbol" w:hAnsi="Symbol"/>
      </w:rPr>
    </w:lvl>
    <w:lvl w:ilvl="3" w:tplc="58EA9EA4">
      <w:start w:val="1"/>
      <w:numFmt w:val="bullet"/>
      <w:lvlText w:val=""/>
      <w:lvlJc w:val="left"/>
      <w:pPr>
        <w:ind w:left="1060" w:hanging="360"/>
      </w:pPr>
      <w:rPr>
        <w:rFonts w:ascii="Symbol" w:hAnsi="Symbol"/>
      </w:rPr>
    </w:lvl>
    <w:lvl w:ilvl="4" w:tplc="94DA0E1A">
      <w:start w:val="1"/>
      <w:numFmt w:val="bullet"/>
      <w:lvlText w:val=""/>
      <w:lvlJc w:val="left"/>
      <w:pPr>
        <w:ind w:left="1060" w:hanging="360"/>
      </w:pPr>
      <w:rPr>
        <w:rFonts w:ascii="Symbol" w:hAnsi="Symbol"/>
      </w:rPr>
    </w:lvl>
    <w:lvl w:ilvl="5" w:tplc="6A608318">
      <w:start w:val="1"/>
      <w:numFmt w:val="bullet"/>
      <w:lvlText w:val=""/>
      <w:lvlJc w:val="left"/>
      <w:pPr>
        <w:ind w:left="1060" w:hanging="360"/>
      </w:pPr>
      <w:rPr>
        <w:rFonts w:ascii="Symbol" w:hAnsi="Symbol"/>
      </w:rPr>
    </w:lvl>
    <w:lvl w:ilvl="6" w:tplc="C6262AC6">
      <w:start w:val="1"/>
      <w:numFmt w:val="bullet"/>
      <w:lvlText w:val=""/>
      <w:lvlJc w:val="left"/>
      <w:pPr>
        <w:ind w:left="1060" w:hanging="360"/>
      </w:pPr>
      <w:rPr>
        <w:rFonts w:ascii="Symbol" w:hAnsi="Symbol"/>
      </w:rPr>
    </w:lvl>
    <w:lvl w:ilvl="7" w:tplc="61E60FC8">
      <w:start w:val="1"/>
      <w:numFmt w:val="bullet"/>
      <w:lvlText w:val=""/>
      <w:lvlJc w:val="left"/>
      <w:pPr>
        <w:ind w:left="1060" w:hanging="360"/>
      </w:pPr>
      <w:rPr>
        <w:rFonts w:ascii="Symbol" w:hAnsi="Symbol"/>
      </w:rPr>
    </w:lvl>
    <w:lvl w:ilvl="8" w:tplc="EE24818C">
      <w:start w:val="1"/>
      <w:numFmt w:val="bullet"/>
      <w:lvlText w:val=""/>
      <w:lvlJc w:val="left"/>
      <w:pPr>
        <w:ind w:left="1060" w:hanging="360"/>
      </w:pPr>
      <w:rPr>
        <w:rFonts w:ascii="Symbol" w:hAnsi="Symbol"/>
      </w:rPr>
    </w:lvl>
  </w:abstractNum>
  <w:abstractNum w:abstractNumId="12" w15:restartNumberingAfterBreak="0">
    <w:nsid w:val="237C0527"/>
    <w:multiLevelType w:val="hybridMultilevel"/>
    <w:tmpl w:val="A8D438E8"/>
    <w:lvl w:ilvl="0" w:tplc="AC9C8456">
      <w:start w:val="1"/>
      <w:numFmt w:val="bullet"/>
      <w:lvlText w:val=""/>
      <w:lvlJc w:val="left"/>
      <w:pPr>
        <w:ind w:left="1280" w:hanging="360"/>
      </w:pPr>
      <w:rPr>
        <w:rFonts w:ascii="Symbol" w:hAnsi="Symbol"/>
      </w:rPr>
    </w:lvl>
    <w:lvl w:ilvl="1" w:tplc="5CFEF5BC">
      <w:start w:val="1"/>
      <w:numFmt w:val="bullet"/>
      <w:lvlText w:val=""/>
      <w:lvlJc w:val="left"/>
      <w:pPr>
        <w:ind w:left="1280" w:hanging="360"/>
      </w:pPr>
      <w:rPr>
        <w:rFonts w:ascii="Symbol" w:hAnsi="Symbol"/>
      </w:rPr>
    </w:lvl>
    <w:lvl w:ilvl="2" w:tplc="EF6A7630">
      <w:start w:val="1"/>
      <w:numFmt w:val="bullet"/>
      <w:lvlText w:val=""/>
      <w:lvlJc w:val="left"/>
      <w:pPr>
        <w:ind w:left="1280" w:hanging="360"/>
      </w:pPr>
      <w:rPr>
        <w:rFonts w:ascii="Symbol" w:hAnsi="Symbol"/>
      </w:rPr>
    </w:lvl>
    <w:lvl w:ilvl="3" w:tplc="A22E5A66">
      <w:start w:val="1"/>
      <w:numFmt w:val="bullet"/>
      <w:lvlText w:val=""/>
      <w:lvlJc w:val="left"/>
      <w:pPr>
        <w:ind w:left="1280" w:hanging="360"/>
      </w:pPr>
      <w:rPr>
        <w:rFonts w:ascii="Symbol" w:hAnsi="Symbol"/>
      </w:rPr>
    </w:lvl>
    <w:lvl w:ilvl="4" w:tplc="559A8ED6">
      <w:start w:val="1"/>
      <w:numFmt w:val="bullet"/>
      <w:lvlText w:val=""/>
      <w:lvlJc w:val="left"/>
      <w:pPr>
        <w:ind w:left="1280" w:hanging="360"/>
      </w:pPr>
      <w:rPr>
        <w:rFonts w:ascii="Symbol" w:hAnsi="Symbol"/>
      </w:rPr>
    </w:lvl>
    <w:lvl w:ilvl="5" w:tplc="4566B80E">
      <w:start w:val="1"/>
      <w:numFmt w:val="bullet"/>
      <w:lvlText w:val=""/>
      <w:lvlJc w:val="left"/>
      <w:pPr>
        <w:ind w:left="1280" w:hanging="360"/>
      </w:pPr>
      <w:rPr>
        <w:rFonts w:ascii="Symbol" w:hAnsi="Symbol"/>
      </w:rPr>
    </w:lvl>
    <w:lvl w:ilvl="6" w:tplc="7F34785C">
      <w:start w:val="1"/>
      <w:numFmt w:val="bullet"/>
      <w:lvlText w:val=""/>
      <w:lvlJc w:val="left"/>
      <w:pPr>
        <w:ind w:left="1280" w:hanging="360"/>
      </w:pPr>
      <w:rPr>
        <w:rFonts w:ascii="Symbol" w:hAnsi="Symbol"/>
      </w:rPr>
    </w:lvl>
    <w:lvl w:ilvl="7" w:tplc="DCB21474">
      <w:start w:val="1"/>
      <w:numFmt w:val="bullet"/>
      <w:lvlText w:val=""/>
      <w:lvlJc w:val="left"/>
      <w:pPr>
        <w:ind w:left="1280" w:hanging="360"/>
      </w:pPr>
      <w:rPr>
        <w:rFonts w:ascii="Symbol" w:hAnsi="Symbol"/>
      </w:rPr>
    </w:lvl>
    <w:lvl w:ilvl="8" w:tplc="E294DB46">
      <w:start w:val="1"/>
      <w:numFmt w:val="bullet"/>
      <w:lvlText w:val=""/>
      <w:lvlJc w:val="left"/>
      <w:pPr>
        <w:ind w:left="1280" w:hanging="360"/>
      </w:pPr>
      <w:rPr>
        <w:rFonts w:ascii="Symbol" w:hAnsi="Symbol"/>
      </w:rPr>
    </w:lvl>
  </w:abstractNum>
  <w:abstractNum w:abstractNumId="13"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4" w15:restartNumberingAfterBreak="0">
    <w:nsid w:val="29224787"/>
    <w:multiLevelType w:val="hybridMultilevel"/>
    <w:tmpl w:val="818EA9B0"/>
    <w:lvl w:ilvl="0" w:tplc="543CD21C">
      <w:start w:val="1"/>
      <w:numFmt w:val="bullet"/>
      <w:lvlText w:val=""/>
      <w:lvlJc w:val="left"/>
      <w:pPr>
        <w:ind w:left="1060" w:hanging="360"/>
      </w:pPr>
      <w:rPr>
        <w:rFonts w:ascii="Symbol" w:hAnsi="Symbol"/>
      </w:rPr>
    </w:lvl>
    <w:lvl w:ilvl="1" w:tplc="FBE4DC10">
      <w:start w:val="1"/>
      <w:numFmt w:val="bullet"/>
      <w:lvlText w:val=""/>
      <w:lvlJc w:val="left"/>
      <w:pPr>
        <w:ind w:left="1060" w:hanging="360"/>
      </w:pPr>
      <w:rPr>
        <w:rFonts w:ascii="Symbol" w:hAnsi="Symbol"/>
      </w:rPr>
    </w:lvl>
    <w:lvl w:ilvl="2" w:tplc="E59AD5A8">
      <w:start w:val="1"/>
      <w:numFmt w:val="bullet"/>
      <w:lvlText w:val=""/>
      <w:lvlJc w:val="left"/>
      <w:pPr>
        <w:ind w:left="1060" w:hanging="360"/>
      </w:pPr>
      <w:rPr>
        <w:rFonts w:ascii="Symbol" w:hAnsi="Symbol"/>
      </w:rPr>
    </w:lvl>
    <w:lvl w:ilvl="3" w:tplc="32869DE8">
      <w:start w:val="1"/>
      <w:numFmt w:val="bullet"/>
      <w:lvlText w:val=""/>
      <w:lvlJc w:val="left"/>
      <w:pPr>
        <w:ind w:left="1060" w:hanging="360"/>
      </w:pPr>
      <w:rPr>
        <w:rFonts w:ascii="Symbol" w:hAnsi="Symbol"/>
      </w:rPr>
    </w:lvl>
    <w:lvl w:ilvl="4" w:tplc="6CCC58C2">
      <w:start w:val="1"/>
      <w:numFmt w:val="bullet"/>
      <w:lvlText w:val=""/>
      <w:lvlJc w:val="left"/>
      <w:pPr>
        <w:ind w:left="1060" w:hanging="360"/>
      </w:pPr>
      <w:rPr>
        <w:rFonts w:ascii="Symbol" w:hAnsi="Symbol"/>
      </w:rPr>
    </w:lvl>
    <w:lvl w:ilvl="5" w:tplc="8BD635F8">
      <w:start w:val="1"/>
      <w:numFmt w:val="bullet"/>
      <w:lvlText w:val=""/>
      <w:lvlJc w:val="left"/>
      <w:pPr>
        <w:ind w:left="1060" w:hanging="360"/>
      </w:pPr>
      <w:rPr>
        <w:rFonts w:ascii="Symbol" w:hAnsi="Symbol"/>
      </w:rPr>
    </w:lvl>
    <w:lvl w:ilvl="6" w:tplc="C5A4B976">
      <w:start w:val="1"/>
      <w:numFmt w:val="bullet"/>
      <w:lvlText w:val=""/>
      <w:lvlJc w:val="left"/>
      <w:pPr>
        <w:ind w:left="1060" w:hanging="360"/>
      </w:pPr>
      <w:rPr>
        <w:rFonts w:ascii="Symbol" w:hAnsi="Symbol"/>
      </w:rPr>
    </w:lvl>
    <w:lvl w:ilvl="7" w:tplc="8092F94C">
      <w:start w:val="1"/>
      <w:numFmt w:val="bullet"/>
      <w:lvlText w:val=""/>
      <w:lvlJc w:val="left"/>
      <w:pPr>
        <w:ind w:left="1060" w:hanging="360"/>
      </w:pPr>
      <w:rPr>
        <w:rFonts w:ascii="Symbol" w:hAnsi="Symbol"/>
      </w:rPr>
    </w:lvl>
    <w:lvl w:ilvl="8" w:tplc="71286776">
      <w:start w:val="1"/>
      <w:numFmt w:val="bullet"/>
      <w:lvlText w:val=""/>
      <w:lvlJc w:val="left"/>
      <w:pPr>
        <w:ind w:left="1060" w:hanging="360"/>
      </w:pPr>
      <w:rPr>
        <w:rFonts w:ascii="Symbol" w:hAnsi="Symbol"/>
      </w:rPr>
    </w:lvl>
  </w:abstractNum>
  <w:abstractNum w:abstractNumId="15" w15:restartNumberingAfterBreak="0">
    <w:nsid w:val="29427F3B"/>
    <w:multiLevelType w:val="hybridMultilevel"/>
    <w:tmpl w:val="7C5E8462"/>
    <w:lvl w:ilvl="0" w:tplc="37B0BF24">
      <w:start w:val="1"/>
      <w:numFmt w:val="bullet"/>
      <w:lvlText w:val=""/>
      <w:lvlJc w:val="left"/>
      <w:pPr>
        <w:ind w:left="720" w:hanging="360"/>
      </w:pPr>
      <w:rPr>
        <w:rFonts w:ascii="Symbol" w:hAnsi="Symbol"/>
      </w:rPr>
    </w:lvl>
    <w:lvl w:ilvl="1" w:tplc="82AC5F8C">
      <w:start w:val="1"/>
      <w:numFmt w:val="bullet"/>
      <w:lvlText w:val=""/>
      <w:lvlJc w:val="left"/>
      <w:pPr>
        <w:ind w:left="720" w:hanging="360"/>
      </w:pPr>
      <w:rPr>
        <w:rFonts w:ascii="Symbol" w:hAnsi="Symbol"/>
      </w:rPr>
    </w:lvl>
    <w:lvl w:ilvl="2" w:tplc="0D168514">
      <w:start w:val="1"/>
      <w:numFmt w:val="bullet"/>
      <w:lvlText w:val=""/>
      <w:lvlJc w:val="left"/>
      <w:pPr>
        <w:ind w:left="720" w:hanging="360"/>
      </w:pPr>
      <w:rPr>
        <w:rFonts w:ascii="Symbol" w:hAnsi="Symbol"/>
      </w:rPr>
    </w:lvl>
    <w:lvl w:ilvl="3" w:tplc="E00A5C4E">
      <w:start w:val="1"/>
      <w:numFmt w:val="bullet"/>
      <w:lvlText w:val=""/>
      <w:lvlJc w:val="left"/>
      <w:pPr>
        <w:ind w:left="720" w:hanging="360"/>
      </w:pPr>
      <w:rPr>
        <w:rFonts w:ascii="Symbol" w:hAnsi="Symbol"/>
      </w:rPr>
    </w:lvl>
    <w:lvl w:ilvl="4" w:tplc="ACA8258C">
      <w:start w:val="1"/>
      <w:numFmt w:val="bullet"/>
      <w:lvlText w:val=""/>
      <w:lvlJc w:val="left"/>
      <w:pPr>
        <w:ind w:left="720" w:hanging="360"/>
      </w:pPr>
      <w:rPr>
        <w:rFonts w:ascii="Symbol" w:hAnsi="Symbol"/>
      </w:rPr>
    </w:lvl>
    <w:lvl w:ilvl="5" w:tplc="ED825B84">
      <w:start w:val="1"/>
      <w:numFmt w:val="bullet"/>
      <w:lvlText w:val=""/>
      <w:lvlJc w:val="left"/>
      <w:pPr>
        <w:ind w:left="720" w:hanging="360"/>
      </w:pPr>
      <w:rPr>
        <w:rFonts w:ascii="Symbol" w:hAnsi="Symbol"/>
      </w:rPr>
    </w:lvl>
    <w:lvl w:ilvl="6" w:tplc="31448294">
      <w:start w:val="1"/>
      <w:numFmt w:val="bullet"/>
      <w:lvlText w:val=""/>
      <w:lvlJc w:val="left"/>
      <w:pPr>
        <w:ind w:left="720" w:hanging="360"/>
      </w:pPr>
      <w:rPr>
        <w:rFonts w:ascii="Symbol" w:hAnsi="Symbol"/>
      </w:rPr>
    </w:lvl>
    <w:lvl w:ilvl="7" w:tplc="DF429472">
      <w:start w:val="1"/>
      <w:numFmt w:val="bullet"/>
      <w:lvlText w:val=""/>
      <w:lvlJc w:val="left"/>
      <w:pPr>
        <w:ind w:left="720" w:hanging="360"/>
      </w:pPr>
      <w:rPr>
        <w:rFonts w:ascii="Symbol" w:hAnsi="Symbol"/>
      </w:rPr>
    </w:lvl>
    <w:lvl w:ilvl="8" w:tplc="63A88920">
      <w:start w:val="1"/>
      <w:numFmt w:val="bullet"/>
      <w:lvlText w:val=""/>
      <w:lvlJc w:val="left"/>
      <w:pPr>
        <w:ind w:left="720" w:hanging="360"/>
      </w:pPr>
      <w:rPr>
        <w:rFonts w:ascii="Symbol" w:hAnsi="Symbol"/>
      </w:rPr>
    </w:lvl>
  </w:abstractNum>
  <w:abstractNum w:abstractNumId="16"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7" w15:restartNumberingAfterBreak="0">
    <w:nsid w:val="2BC72340"/>
    <w:multiLevelType w:val="hybridMultilevel"/>
    <w:tmpl w:val="26FE5F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9" w15:restartNumberingAfterBreak="0">
    <w:nsid w:val="34335974"/>
    <w:multiLevelType w:val="hybridMultilevel"/>
    <w:tmpl w:val="15A0E2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21"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2"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3"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4" w15:restartNumberingAfterBreak="0">
    <w:nsid w:val="3B3E67C2"/>
    <w:multiLevelType w:val="hybridMultilevel"/>
    <w:tmpl w:val="7B2493B0"/>
    <w:lvl w:ilvl="0" w:tplc="3DEA8DE8">
      <w:start w:val="1"/>
      <w:numFmt w:val="bullet"/>
      <w:lvlText w:val=""/>
      <w:lvlJc w:val="left"/>
      <w:pPr>
        <w:ind w:left="1060" w:hanging="360"/>
      </w:pPr>
      <w:rPr>
        <w:rFonts w:ascii="Symbol" w:hAnsi="Symbol"/>
      </w:rPr>
    </w:lvl>
    <w:lvl w:ilvl="1" w:tplc="A88ECB2C">
      <w:start w:val="1"/>
      <w:numFmt w:val="bullet"/>
      <w:lvlText w:val=""/>
      <w:lvlJc w:val="left"/>
      <w:pPr>
        <w:ind w:left="1060" w:hanging="360"/>
      </w:pPr>
      <w:rPr>
        <w:rFonts w:ascii="Symbol" w:hAnsi="Symbol"/>
      </w:rPr>
    </w:lvl>
    <w:lvl w:ilvl="2" w:tplc="05AE4268">
      <w:start w:val="1"/>
      <w:numFmt w:val="bullet"/>
      <w:lvlText w:val=""/>
      <w:lvlJc w:val="left"/>
      <w:pPr>
        <w:ind w:left="1060" w:hanging="360"/>
      </w:pPr>
      <w:rPr>
        <w:rFonts w:ascii="Symbol" w:hAnsi="Symbol"/>
      </w:rPr>
    </w:lvl>
    <w:lvl w:ilvl="3" w:tplc="126292E8">
      <w:start w:val="1"/>
      <w:numFmt w:val="bullet"/>
      <w:lvlText w:val=""/>
      <w:lvlJc w:val="left"/>
      <w:pPr>
        <w:ind w:left="1060" w:hanging="360"/>
      </w:pPr>
      <w:rPr>
        <w:rFonts w:ascii="Symbol" w:hAnsi="Symbol"/>
      </w:rPr>
    </w:lvl>
    <w:lvl w:ilvl="4" w:tplc="74BEF980">
      <w:start w:val="1"/>
      <w:numFmt w:val="bullet"/>
      <w:lvlText w:val=""/>
      <w:lvlJc w:val="left"/>
      <w:pPr>
        <w:ind w:left="1060" w:hanging="360"/>
      </w:pPr>
      <w:rPr>
        <w:rFonts w:ascii="Symbol" w:hAnsi="Symbol"/>
      </w:rPr>
    </w:lvl>
    <w:lvl w:ilvl="5" w:tplc="684806B8">
      <w:start w:val="1"/>
      <w:numFmt w:val="bullet"/>
      <w:lvlText w:val=""/>
      <w:lvlJc w:val="left"/>
      <w:pPr>
        <w:ind w:left="1060" w:hanging="360"/>
      </w:pPr>
      <w:rPr>
        <w:rFonts w:ascii="Symbol" w:hAnsi="Symbol"/>
      </w:rPr>
    </w:lvl>
    <w:lvl w:ilvl="6" w:tplc="1BD63966">
      <w:start w:val="1"/>
      <w:numFmt w:val="bullet"/>
      <w:lvlText w:val=""/>
      <w:lvlJc w:val="left"/>
      <w:pPr>
        <w:ind w:left="1060" w:hanging="360"/>
      </w:pPr>
      <w:rPr>
        <w:rFonts w:ascii="Symbol" w:hAnsi="Symbol"/>
      </w:rPr>
    </w:lvl>
    <w:lvl w:ilvl="7" w:tplc="4BFC7224">
      <w:start w:val="1"/>
      <w:numFmt w:val="bullet"/>
      <w:lvlText w:val=""/>
      <w:lvlJc w:val="left"/>
      <w:pPr>
        <w:ind w:left="1060" w:hanging="360"/>
      </w:pPr>
      <w:rPr>
        <w:rFonts w:ascii="Symbol" w:hAnsi="Symbol"/>
      </w:rPr>
    </w:lvl>
    <w:lvl w:ilvl="8" w:tplc="71402D5E">
      <w:start w:val="1"/>
      <w:numFmt w:val="bullet"/>
      <w:lvlText w:val=""/>
      <w:lvlJc w:val="left"/>
      <w:pPr>
        <w:ind w:left="1060" w:hanging="360"/>
      </w:pPr>
      <w:rPr>
        <w:rFonts w:ascii="Symbol" w:hAnsi="Symbol"/>
      </w:rPr>
    </w:lvl>
  </w:abstractNum>
  <w:abstractNum w:abstractNumId="25"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26"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7" w15:restartNumberingAfterBreak="0">
    <w:nsid w:val="545932DD"/>
    <w:multiLevelType w:val="hybridMultilevel"/>
    <w:tmpl w:val="0EA8C9EC"/>
    <w:lvl w:ilvl="0" w:tplc="138C44D4">
      <w:start w:val="1"/>
      <w:numFmt w:val="bullet"/>
      <w:lvlText w:val=""/>
      <w:lvlJc w:val="left"/>
      <w:pPr>
        <w:ind w:left="720" w:hanging="360"/>
      </w:pPr>
      <w:rPr>
        <w:rFonts w:ascii="Symbol" w:hAnsi="Symbol"/>
      </w:rPr>
    </w:lvl>
    <w:lvl w:ilvl="1" w:tplc="C3D458D0">
      <w:start w:val="1"/>
      <w:numFmt w:val="bullet"/>
      <w:lvlText w:val=""/>
      <w:lvlJc w:val="left"/>
      <w:pPr>
        <w:ind w:left="720" w:hanging="360"/>
      </w:pPr>
      <w:rPr>
        <w:rFonts w:ascii="Symbol" w:hAnsi="Symbol"/>
      </w:rPr>
    </w:lvl>
    <w:lvl w:ilvl="2" w:tplc="873EFB08">
      <w:start w:val="1"/>
      <w:numFmt w:val="bullet"/>
      <w:lvlText w:val=""/>
      <w:lvlJc w:val="left"/>
      <w:pPr>
        <w:ind w:left="720" w:hanging="360"/>
      </w:pPr>
      <w:rPr>
        <w:rFonts w:ascii="Symbol" w:hAnsi="Symbol"/>
      </w:rPr>
    </w:lvl>
    <w:lvl w:ilvl="3" w:tplc="E6A28998">
      <w:start w:val="1"/>
      <w:numFmt w:val="bullet"/>
      <w:lvlText w:val=""/>
      <w:lvlJc w:val="left"/>
      <w:pPr>
        <w:ind w:left="720" w:hanging="360"/>
      </w:pPr>
      <w:rPr>
        <w:rFonts w:ascii="Symbol" w:hAnsi="Symbol"/>
      </w:rPr>
    </w:lvl>
    <w:lvl w:ilvl="4" w:tplc="334C5574">
      <w:start w:val="1"/>
      <w:numFmt w:val="bullet"/>
      <w:lvlText w:val=""/>
      <w:lvlJc w:val="left"/>
      <w:pPr>
        <w:ind w:left="720" w:hanging="360"/>
      </w:pPr>
      <w:rPr>
        <w:rFonts w:ascii="Symbol" w:hAnsi="Symbol"/>
      </w:rPr>
    </w:lvl>
    <w:lvl w:ilvl="5" w:tplc="DD965C42">
      <w:start w:val="1"/>
      <w:numFmt w:val="bullet"/>
      <w:lvlText w:val=""/>
      <w:lvlJc w:val="left"/>
      <w:pPr>
        <w:ind w:left="720" w:hanging="360"/>
      </w:pPr>
      <w:rPr>
        <w:rFonts w:ascii="Symbol" w:hAnsi="Symbol"/>
      </w:rPr>
    </w:lvl>
    <w:lvl w:ilvl="6" w:tplc="CFAEDB3A">
      <w:start w:val="1"/>
      <w:numFmt w:val="bullet"/>
      <w:lvlText w:val=""/>
      <w:lvlJc w:val="left"/>
      <w:pPr>
        <w:ind w:left="720" w:hanging="360"/>
      </w:pPr>
      <w:rPr>
        <w:rFonts w:ascii="Symbol" w:hAnsi="Symbol"/>
      </w:rPr>
    </w:lvl>
    <w:lvl w:ilvl="7" w:tplc="B95A6344">
      <w:start w:val="1"/>
      <w:numFmt w:val="bullet"/>
      <w:lvlText w:val=""/>
      <w:lvlJc w:val="left"/>
      <w:pPr>
        <w:ind w:left="720" w:hanging="360"/>
      </w:pPr>
      <w:rPr>
        <w:rFonts w:ascii="Symbol" w:hAnsi="Symbol"/>
      </w:rPr>
    </w:lvl>
    <w:lvl w:ilvl="8" w:tplc="977CEDE4">
      <w:start w:val="1"/>
      <w:numFmt w:val="bullet"/>
      <w:lvlText w:val=""/>
      <w:lvlJc w:val="left"/>
      <w:pPr>
        <w:ind w:left="720" w:hanging="360"/>
      </w:pPr>
      <w:rPr>
        <w:rFonts w:ascii="Symbol" w:hAnsi="Symbol"/>
      </w:rPr>
    </w:lvl>
  </w:abstractNum>
  <w:abstractNum w:abstractNumId="28" w15:restartNumberingAfterBreak="0">
    <w:nsid w:val="5BF03E8B"/>
    <w:multiLevelType w:val="hybridMultilevel"/>
    <w:tmpl w:val="2B9A355E"/>
    <w:lvl w:ilvl="0" w:tplc="9EB62CC4">
      <w:start w:val="1"/>
      <w:numFmt w:val="bullet"/>
      <w:lvlText w:val=""/>
      <w:lvlJc w:val="left"/>
      <w:pPr>
        <w:ind w:left="720" w:hanging="360"/>
      </w:pPr>
      <w:rPr>
        <w:rFonts w:ascii="Symbol" w:hAnsi="Symbol"/>
      </w:rPr>
    </w:lvl>
    <w:lvl w:ilvl="1" w:tplc="DB0CF1DC">
      <w:start w:val="1"/>
      <w:numFmt w:val="bullet"/>
      <w:lvlText w:val=""/>
      <w:lvlJc w:val="left"/>
      <w:pPr>
        <w:ind w:left="720" w:hanging="360"/>
      </w:pPr>
      <w:rPr>
        <w:rFonts w:ascii="Symbol" w:hAnsi="Symbol"/>
      </w:rPr>
    </w:lvl>
    <w:lvl w:ilvl="2" w:tplc="13343A54">
      <w:start w:val="1"/>
      <w:numFmt w:val="bullet"/>
      <w:lvlText w:val=""/>
      <w:lvlJc w:val="left"/>
      <w:pPr>
        <w:ind w:left="720" w:hanging="360"/>
      </w:pPr>
      <w:rPr>
        <w:rFonts w:ascii="Symbol" w:hAnsi="Symbol"/>
      </w:rPr>
    </w:lvl>
    <w:lvl w:ilvl="3" w:tplc="01486280">
      <w:start w:val="1"/>
      <w:numFmt w:val="bullet"/>
      <w:lvlText w:val=""/>
      <w:lvlJc w:val="left"/>
      <w:pPr>
        <w:ind w:left="720" w:hanging="360"/>
      </w:pPr>
      <w:rPr>
        <w:rFonts w:ascii="Symbol" w:hAnsi="Symbol"/>
      </w:rPr>
    </w:lvl>
    <w:lvl w:ilvl="4" w:tplc="685C2E64">
      <w:start w:val="1"/>
      <w:numFmt w:val="bullet"/>
      <w:lvlText w:val=""/>
      <w:lvlJc w:val="left"/>
      <w:pPr>
        <w:ind w:left="720" w:hanging="360"/>
      </w:pPr>
      <w:rPr>
        <w:rFonts w:ascii="Symbol" w:hAnsi="Symbol"/>
      </w:rPr>
    </w:lvl>
    <w:lvl w:ilvl="5" w:tplc="08A89962">
      <w:start w:val="1"/>
      <w:numFmt w:val="bullet"/>
      <w:lvlText w:val=""/>
      <w:lvlJc w:val="left"/>
      <w:pPr>
        <w:ind w:left="720" w:hanging="360"/>
      </w:pPr>
      <w:rPr>
        <w:rFonts w:ascii="Symbol" w:hAnsi="Symbol"/>
      </w:rPr>
    </w:lvl>
    <w:lvl w:ilvl="6" w:tplc="B8CAB046">
      <w:start w:val="1"/>
      <w:numFmt w:val="bullet"/>
      <w:lvlText w:val=""/>
      <w:lvlJc w:val="left"/>
      <w:pPr>
        <w:ind w:left="720" w:hanging="360"/>
      </w:pPr>
      <w:rPr>
        <w:rFonts w:ascii="Symbol" w:hAnsi="Symbol"/>
      </w:rPr>
    </w:lvl>
    <w:lvl w:ilvl="7" w:tplc="EE8E728E">
      <w:start w:val="1"/>
      <w:numFmt w:val="bullet"/>
      <w:lvlText w:val=""/>
      <w:lvlJc w:val="left"/>
      <w:pPr>
        <w:ind w:left="720" w:hanging="360"/>
      </w:pPr>
      <w:rPr>
        <w:rFonts w:ascii="Symbol" w:hAnsi="Symbol"/>
      </w:rPr>
    </w:lvl>
    <w:lvl w:ilvl="8" w:tplc="10085726">
      <w:start w:val="1"/>
      <w:numFmt w:val="bullet"/>
      <w:lvlText w:val=""/>
      <w:lvlJc w:val="left"/>
      <w:pPr>
        <w:ind w:left="720" w:hanging="360"/>
      </w:pPr>
      <w:rPr>
        <w:rFonts w:ascii="Symbol" w:hAnsi="Symbol"/>
      </w:rPr>
    </w:lvl>
  </w:abstractNum>
  <w:abstractNum w:abstractNumId="29"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30" w15:restartNumberingAfterBreak="0">
    <w:nsid w:val="66F05AD7"/>
    <w:multiLevelType w:val="hybridMultilevel"/>
    <w:tmpl w:val="5472F124"/>
    <w:lvl w:ilvl="0" w:tplc="B8ECCF66">
      <w:start w:val="1"/>
      <w:numFmt w:val="bullet"/>
      <w:lvlText w:val=""/>
      <w:lvlJc w:val="left"/>
      <w:pPr>
        <w:ind w:left="720" w:hanging="360"/>
      </w:pPr>
      <w:rPr>
        <w:rFonts w:ascii="Symbol" w:hAnsi="Symbol"/>
      </w:rPr>
    </w:lvl>
    <w:lvl w:ilvl="1" w:tplc="2D86F0BE">
      <w:start w:val="1"/>
      <w:numFmt w:val="bullet"/>
      <w:lvlText w:val=""/>
      <w:lvlJc w:val="left"/>
      <w:pPr>
        <w:ind w:left="720" w:hanging="360"/>
      </w:pPr>
      <w:rPr>
        <w:rFonts w:ascii="Symbol" w:hAnsi="Symbol"/>
      </w:rPr>
    </w:lvl>
    <w:lvl w:ilvl="2" w:tplc="57248D1A">
      <w:start w:val="1"/>
      <w:numFmt w:val="bullet"/>
      <w:lvlText w:val=""/>
      <w:lvlJc w:val="left"/>
      <w:pPr>
        <w:ind w:left="720" w:hanging="360"/>
      </w:pPr>
      <w:rPr>
        <w:rFonts w:ascii="Symbol" w:hAnsi="Symbol"/>
      </w:rPr>
    </w:lvl>
    <w:lvl w:ilvl="3" w:tplc="CAEAF7D4">
      <w:start w:val="1"/>
      <w:numFmt w:val="bullet"/>
      <w:lvlText w:val=""/>
      <w:lvlJc w:val="left"/>
      <w:pPr>
        <w:ind w:left="720" w:hanging="360"/>
      </w:pPr>
      <w:rPr>
        <w:rFonts w:ascii="Symbol" w:hAnsi="Symbol"/>
      </w:rPr>
    </w:lvl>
    <w:lvl w:ilvl="4" w:tplc="22706F98">
      <w:start w:val="1"/>
      <w:numFmt w:val="bullet"/>
      <w:lvlText w:val=""/>
      <w:lvlJc w:val="left"/>
      <w:pPr>
        <w:ind w:left="720" w:hanging="360"/>
      </w:pPr>
      <w:rPr>
        <w:rFonts w:ascii="Symbol" w:hAnsi="Symbol"/>
      </w:rPr>
    </w:lvl>
    <w:lvl w:ilvl="5" w:tplc="A0D830EE">
      <w:start w:val="1"/>
      <w:numFmt w:val="bullet"/>
      <w:lvlText w:val=""/>
      <w:lvlJc w:val="left"/>
      <w:pPr>
        <w:ind w:left="720" w:hanging="360"/>
      </w:pPr>
      <w:rPr>
        <w:rFonts w:ascii="Symbol" w:hAnsi="Symbol"/>
      </w:rPr>
    </w:lvl>
    <w:lvl w:ilvl="6" w:tplc="7F18389A">
      <w:start w:val="1"/>
      <w:numFmt w:val="bullet"/>
      <w:lvlText w:val=""/>
      <w:lvlJc w:val="left"/>
      <w:pPr>
        <w:ind w:left="720" w:hanging="360"/>
      </w:pPr>
      <w:rPr>
        <w:rFonts w:ascii="Symbol" w:hAnsi="Symbol"/>
      </w:rPr>
    </w:lvl>
    <w:lvl w:ilvl="7" w:tplc="BE3C83A2">
      <w:start w:val="1"/>
      <w:numFmt w:val="bullet"/>
      <w:lvlText w:val=""/>
      <w:lvlJc w:val="left"/>
      <w:pPr>
        <w:ind w:left="720" w:hanging="360"/>
      </w:pPr>
      <w:rPr>
        <w:rFonts w:ascii="Symbol" w:hAnsi="Symbol"/>
      </w:rPr>
    </w:lvl>
    <w:lvl w:ilvl="8" w:tplc="48BCC286">
      <w:start w:val="1"/>
      <w:numFmt w:val="bullet"/>
      <w:lvlText w:val=""/>
      <w:lvlJc w:val="left"/>
      <w:pPr>
        <w:ind w:left="720" w:hanging="360"/>
      </w:pPr>
      <w:rPr>
        <w:rFonts w:ascii="Symbol" w:hAnsi="Symbol"/>
      </w:rPr>
    </w:lvl>
  </w:abstractNum>
  <w:abstractNum w:abstractNumId="31"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AF163CF"/>
    <w:multiLevelType w:val="hybridMultilevel"/>
    <w:tmpl w:val="7E006974"/>
    <w:lvl w:ilvl="0" w:tplc="DDCEE418">
      <w:start w:val="1"/>
      <w:numFmt w:val="bullet"/>
      <w:lvlText w:val=""/>
      <w:lvlJc w:val="left"/>
      <w:pPr>
        <w:ind w:left="1280" w:hanging="360"/>
      </w:pPr>
      <w:rPr>
        <w:rFonts w:ascii="Symbol" w:hAnsi="Symbol"/>
      </w:rPr>
    </w:lvl>
    <w:lvl w:ilvl="1" w:tplc="0DF26F58">
      <w:start w:val="1"/>
      <w:numFmt w:val="bullet"/>
      <w:lvlText w:val=""/>
      <w:lvlJc w:val="left"/>
      <w:pPr>
        <w:ind w:left="1280" w:hanging="360"/>
      </w:pPr>
      <w:rPr>
        <w:rFonts w:ascii="Symbol" w:hAnsi="Symbol"/>
      </w:rPr>
    </w:lvl>
    <w:lvl w:ilvl="2" w:tplc="FEBC3AEA">
      <w:start w:val="1"/>
      <w:numFmt w:val="bullet"/>
      <w:lvlText w:val=""/>
      <w:lvlJc w:val="left"/>
      <w:pPr>
        <w:ind w:left="1280" w:hanging="360"/>
      </w:pPr>
      <w:rPr>
        <w:rFonts w:ascii="Symbol" w:hAnsi="Symbol"/>
      </w:rPr>
    </w:lvl>
    <w:lvl w:ilvl="3" w:tplc="6BA625BA">
      <w:start w:val="1"/>
      <w:numFmt w:val="bullet"/>
      <w:lvlText w:val=""/>
      <w:lvlJc w:val="left"/>
      <w:pPr>
        <w:ind w:left="1280" w:hanging="360"/>
      </w:pPr>
      <w:rPr>
        <w:rFonts w:ascii="Symbol" w:hAnsi="Symbol"/>
      </w:rPr>
    </w:lvl>
    <w:lvl w:ilvl="4" w:tplc="D288549A">
      <w:start w:val="1"/>
      <w:numFmt w:val="bullet"/>
      <w:lvlText w:val=""/>
      <w:lvlJc w:val="left"/>
      <w:pPr>
        <w:ind w:left="1280" w:hanging="360"/>
      </w:pPr>
      <w:rPr>
        <w:rFonts w:ascii="Symbol" w:hAnsi="Symbol"/>
      </w:rPr>
    </w:lvl>
    <w:lvl w:ilvl="5" w:tplc="FCC6F9EE">
      <w:start w:val="1"/>
      <w:numFmt w:val="bullet"/>
      <w:lvlText w:val=""/>
      <w:lvlJc w:val="left"/>
      <w:pPr>
        <w:ind w:left="1280" w:hanging="360"/>
      </w:pPr>
      <w:rPr>
        <w:rFonts w:ascii="Symbol" w:hAnsi="Symbol"/>
      </w:rPr>
    </w:lvl>
    <w:lvl w:ilvl="6" w:tplc="A52CFC5C">
      <w:start w:val="1"/>
      <w:numFmt w:val="bullet"/>
      <w:lvlText w:val=""/>
      <w:lvlJc w:val="left"/>
      <w:pPr>
        <w:ind w:left="1280" w:hanging="360"/>
      </w:pPr>
      <w:rPr>
        <w:rFonts w:ascii="Symbol" w:hAnsi="Symbol"/>
      </w:rPr>
    </w:lvl>
    <w:lvl w:ilvl="7" w:tplc="18DE556C">
      <w:start w:val="1"/>
      <w:numFmt w:val="bullet"/>
      <w:lvlText w:val=""/>
      <w:lvlJc w:val="left"/>
      <w:pPr>
        <w:ind w:left="1280" w:hanging="360"/>
      </w:pPr>
      <w:rPr>
        <w:rFonts w:ascii="Symbol" w:hAnsi="Symbol"/>
      </w:rPr>
    </w:lvl>
    <w:lvl w:ilvl="8" w:tplc="7FF6779E">
      <w:start w:val="1"/>
      <w:numFmt w:val="bullet"/>
      <w:lvlText w:val=""/>
      <w:lvlJc w:val="left"/>
      <w:pPr>
        <w:ind w:left="1280" w:hanging="360"/>
      </w:pPr>
      <w:rPr>
        <w:rFonts w:ascii="Symbol" w:hAnsi="Symbol"/>
      </w:rPr>
    </w:lvl>
  </w:abstractNum>
  <w:abstractNum w:abstractNumId="33"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4"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49D79E0"/>
    <w:multiLevelType w:val="hybridMultilevel"/>
    <w:tmpl w:val="A0683000"/>
    <w:lvl w:ilvl="0" w:tplc="E27662D6">
      <w:start w:val="1"/>
      <w:numFmt w:val="bullet"/>
      <w:lvlText w:val=""/>
      <w:lvlJc w:val="left"/>
      <w:pPr>
        <w:ind w:left="1060" w:hanging="360"/>
      </w:pPr>
      <w:rPr>
        <w:rFonts w:ascii="Symbol" w:hAnsi="Symbol"/>
      </w:rPr>
    </w:lvl>
    <w:lvl w:ilvl="1" w:tplc="2AD6A29E">
      <w:start w:val="1"/>
      <w:numFmt w:val="bullet"/>
      <w:lvlText w:val=""/>
      <w:lvlJc w:val="left"/>
      <w:pPr>
        <w:ind w:left="1060" w:hanging="360"/>
      </w:pPr>
      <w:rPr>
        <w:rFonts w:ascii="Symbol" w:hAnsi="Symbol"/>
      </w:rPr>
    </w:lvl>
    <w:lvl w:ilvl="2" w:tplc="23A0387E">
      <w:start w:val="1"/>
      <w:numFmt w:val="bullet"/>
      <w:lvlText w:val=""/>
      <w:lvlJc w:val="left"/>
      <w:pPr>
        <w:ind w:left="1060" w:hanging="360"/>
      </w:pPr>
      <w:rPr>
        <w:rFonts w:ascii="Symbol" w:hAnsi="Symbol"/>
      </w:rPr>
    </w:lvl>
    <w:lvl w:ilvl="3" w:tplc="9BE66B72">
      <w:start w:val="1"/>
      <w:numFmt w:val="bullet"/>
      <w:lvlText w:val=""/>
      <w:lvlJc w:val="left"/>
      <w:pPr>
        <w:ind w:left="1060" w:hanging="360"/>
      </w:pPr>
      <w:rPr>
        <w:rFonts w:ascii="Symbol" w:hAnsi="Symbol"/>
      </w:rPr>
    </w:lvl>
    <w:lvl w:ilvl="4" w:tplc="6E8EC96C">
      <w:start w:val="1"/>
      <w:numFmt w:val="bullet"/>
      <w:lvlText w:val=""/>
      <w:lvlJc w:val="left"/>
      <w:pPr>
        <w:ind w:left="1060" w:hanging="360"/>
      </w:pPr>
      <w:rPr>
        <w:rFonts w:ascii="Symbol" w:hAnsi="Symbol"/>
      </w:rPr>
    </w:lvl>
    <w:lvl w:ilvl="5" w:tplc="DCB6BC02">
      <w:start w:val="1"/>
      <w:numFmt w:val="bullet"/>
      <w:lvlText w:val=""/>
      <w:lvlJc w:val="left"/>
      <w:pPr>
        <w:ind w:left="1060" w:hanging="360"/>
      </w:pPr>
      <w:rPr>
        <w:rFonts w:ascii="Symbol" w:hAnsi="Symbol"/>
      </w:rPr>
    </w:lvl>
    <w:lvl w:ilvl="6" w:tplc="3ABA620A">
      <w:start w:val="1"/>
      <w:numFmt w:val="bullet"/>
      <w:lvlText w:val=""/>
      <w:lvlJc w:val="left"/>
      <w:pPr>
        <w:ind w:left="1060" w:hanging="360"/>
      </w:pPr>
      <w:rPr>
        <w:rFonts w:ascii="Symbol" w:hAnsi="Symbol"/>
      </w:rPr>
    </w:lvl>
    <w:lvl w:ilvl="7" w:tplc="7C1CDA30">
      <w:start w:val="1"/>
      <w:numFmt w:val="bullet"/>
      <w:lvlText w:val=""/>
      <w:lvlJc w:val="left"/>
      <w:pPr>
        <w:ind w:left="1060" w:hanging="360"/>
      </w:pPr>
      <w:rPr>
        <w:rFonts w:ascii="Symbol" w:hAnsi="Symbol"/>
      </w:rPr>
    </w:lvl>
    <w:lvl w:ilvl="8" w:tplc="063A5CD2">
      <w:start w:val="1"/>
      <w:numFmt w:val="bullet"/>
      <w:lvlText w:val=""/>
      <w:lvlJc w:val="left"/>
      <w:pPr>
        <w:ind w:left="1060" w:hanging="360"/>
      </w:pPr>
      <w:rPr>
        <w:rFonts w:ascii="Symbol" w:hAnsi="Symbol"/>
      </w:rPr>
    </w:lvl>
  </w:abstractNum>
  <w:abstractNum w:abstractNumId="36"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37" w15:restartNumberingAfterBreak="0">
    <w:nsid w:val="76BA1FBC"/>
    <w:multiLevelType w:val="hybridMultilevel"/>
    <w:tmpl w:val="629A134A"/>
    <w:lvl w:ilvl="0" w:tplc="7AEE5C9E">
      <w:start w:val="1"/>
      <w:numFmt w:val="bullet"/>
      <w:lvlText w:val=""/>
      <w:lvlJc w:val="left"/>
      <w:pPr>
        <w:ind w:left="720" w:hanging="360"/>
      </w:pPr>
      <w:rPr>
        <w:rFonts w:ascii="Symbol" w:hAnsi="Symbol"/>
      </w:rPr>
    </w:lvl>
    <w:lvl w:ilvl="1" w:tplc="819EFFFC">
      <w:start w:val="1"/>
      <w:numFmt w:val="bullet"/>
      <w:lvlText w:val=""/>
      <w:lvlJc w:val="left"/>
      <w:pPr>
        <w:ind w:left="720" w:hanging="360"/>
      </w:pPr>
      <w:rPr>
        <w:rFonts w:ascii="Symbol" w:hAnsi="Symbol"/>
      </w:rPr>
    </w:lvl>
    <w:lvl w:ilvl="2" w:tplc="09F2FF8A">
      <w:start w:val="1"/>
      <w:numFmt w:val="bullet"/>
      <w:lvlText w:val=""/>
      <w:lvlJc w:val="left"/>
      <w:pPr>
        <w:ind w:left="720" w:hanging="360"/>
      </w:pPr>
      <w:rPr>
        <w:rFonts w:ascii="Symbol" w:hAnsi="Symbol"/>
      </w:rPr>
    </w:lvl>
    <w:lvl w:ilvl="3" w:tplc="0C80DCF4">
      <w:start w:val="1"/>
      <w:numFmt w:val="bullet"/>
      <w:lvlText w:val=""/>
      <w:lvlJc w:val="left"/>
      <w:pPr>
        <w:ind w:left="720" w:hanging="360"/>
      </w:pPr>
      <w:rPr>
        <w:rFonts w:ascii="Symbol" w:hAnsi="Symbol"/>
      </w:rPr>
    </w:lvl>
    <w:lvl w:ilvl="4" w:tplc="1828FB8C">
      <w:start w:val="1"/>
      <w:numFmt w:val="bullet"/>
      <w:lvlText w:val=""/>
      <w:lvlJc w:val="left"/>
      <w:pPr>
        <w:ind w:left="720" w:hanging="360"/>
      </w:pPr>
      <w:rPr>
        <w:rFonts w:ascii="Symbol" w:hAnsi="Symbol"/>
      </w:rPr>
    </w:lvl>
    <w:lvl w:ilvl="5" w:tplc="C0703334">
      <w:start w:val="1"/>
      <w:numFmt w:val="bullet"/>
      <w:lvlText w:val=""/>
      <w:lvlJc w:val="left"/>
      <w:pPr>
        <w:ind w:left="720" w:hanging="360"/>
      </w:pPr>
      <w:rPr>
        <w:rFonts w:ascii="Symbol" w:hAnsi="Symbol"/>
      </w:rPr>
    </w:lvl>
    <w:lvl w:ilvl="6" w:tplc="9F449F68">
      <w:start w:val="1"/>
      <w:numFmt w:val="bullet"/>
      <w:lvlText w:val=""/>
      <w:lvlJc w:val="left"/>
      <w:pPr>
        <w:ind w:left="720" w:hanging="360"/>
      </w:pPr>
      <w:rPr>
        <w:rFonts w:ascii="Symbol" w:hAnsi="Symbol"/>
      </w:rPr>
    </w:lvl>
    <w:lvl w:ilvl="7" w:tplc="F69E978E">
      <w:start w:val="1"/>
      <w:numFmt w:val="bullet"/>
      <w:lvlText w:val=""/>
      <w:lvlJc w:val="left"/>
      <w:pPr>
        <w:ind w:left="720" w:hanging="360"/>
      </w:pPr>
      <w:rPr>
        <w:rFonts w:ascii="Symbol" w:hAnsi="Symbol"/>
      </w:rPr>
    </w:lvl>
    <w:lvl w:ilvl="8" w:tplc="94FE772A">
      <w:start w:val="1"/>
      <w:numFmt w:val="bullet"/>
      <w:lvlText w:val=""/>
      <w:lvlJc w:val="left"/>
      <w:pPr>
        <w:ind w:left="720" w:hanging="360"/>
      </w:pPr>
      <w:rPr>
        <w:rFonts w:ascii="Symbol" w:hAnsi="Symbol"/>
      </w:rPr>
    </w:lvl>
  </w:abstractNum>
  <w:abstractNum w:abstractNumId="38"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1552886020">
    <w:abstractNumId w:val="36"/>
  </w:num>
  <w:num w:numId="2" w16cid:durableId="1556699821">
    <w:abstractNumId w:val="21"/>
  </w:num>
  <w:num w:numId="3" w16cid:durableId="942304088">
    <w:abstractNumId w:val="26"/>
  </w:num>
  <w:num w:numId="4" w16cid:durableId="1252816933">
    <w:abstractNumId w:val="29"/>
  </w:num>
  <w:num w:numId="5" w16cid:durableId="1914194644">
    <w:abstractNumId w:val="1"/>
  </w:num>
  <w:num w:numId="6" w16cid:durableId="1071929681">
    <w:abstractNumId w:val="22"/>
  </w:num>
  <w:num w:numId="7" w16cid:durableId="189422077">
    <w:abstractNumId w:val="16"/>
  </w:num>
  <w:num w:numId="8" w16cid:durableId="1293907220">
    <w:abstractNumId w:val="31"/>
  </w:num>
  <w:num w:numId="9" w16cid:durableId="1371759318">
    <w:abstractNumId w:val="25"/>
  </w:num>
  <w:num w:numId="10" w16cid:durableId="1989439274">
    <w:abstractNumId w:val="20"/>
  </w:num>
  <w:num w:numId="11" w16cid:durableId="1176191935">
    <w:abstractNumId w:val="9"/>
  </w:num>
  <w:num w:numId="12" w16cid:durableId="503207941">
    <w:abstractNumId w:val="33"/>
  </w:num>
  <w:num w:numId="13" w16cid:durableId="112552994">
    <w:abstractNumId w:val="34"/>
  </w:num>
  <w:num w:numId="14" w16cid:durableId="1128085953">
    <w:abstractNumId w:val="23"/>
  </w:num>
  <w:num w:numId="15" w16cid:durableId="41908703">
    <w:abstractNumId w:val="38"/>
  </w:num>
  <w:num w:numId="16" w16cid:durableId="12191285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5923082">
    <w:abstractNumId w:val="13"/>
  </w:num>
  <w:num w:numId="18" w16cid:durableId="2102795494">
    <w:abstractNumId w:val="18"/>
  </w:num>
  <w:num w:numId="19" w16cid:durableId="1112214401">
    <w:abstractNumId w:val="32"/>
  </w:num>
  <w:num w:numId="20" w16cid:durableId="1586380715">
    <w:abstractNumId w:val="4"/>
  </w:num>
  <w:num w:numId="21" w16cid:durableId="1070081927">
    <w:abstractNumId w:val="14"/>
  </w:num>
  <w:num w:numId="22" w16cid:durableId="1834098598">
    <w:abstractNumId w:val="2"/>
  </w:num>
  <w:num w:numId="23" w16cid:durableId="859662339">
    <w:abstractNumId w:val="11"/>
  </w:num>
  <w:num w:numId="24" w16cid:durableId="873468686">
    <w:abstractNumId w:val="8"/>
  </w:num>
  <w:num w:numId="25" w16cid:durableId="2143690722">
    <w:abstractNumId w:val="24"/>
  </w:num>
  <w:num w:numId="26" w16cid:durableId="404764521">
    <w:abstractNumId w:val="30"/>
  </w:num>
  <w:num w:numId="27" w16cid:durableId="1349218801">
    <w:abstractNumId w:val="12"/>
  </w:num>
  <w:num w:numId="28" w16cid:durableId="218521766">
    <w:abstractNumId w:val="15"/>
  </w:num>
  <w:num w:numId="29" w16cid:durableId="1776634698">
    <w:abstractNumId w:val="10"/>
  </w:num>
  <w:num w:numId="30" w16cid:durableId="66194726">
    <w:abstractNumId w:val="27"/>
  </w:num>
  <w:num w:numId="31" w16cid:durableId="1845782736">
    <w:abstractNumId w:val="6"/>
  </w:num>
  <w:num w:numId="32" w16cid:durableId="2035492807">
    <w:abstractNumId w:val="37"/>
  </w:num>
  <w:num w:numId="33" w16cid:durableId="1674062214">
    <w:abstractNumId w:val="28"/>
  </w:num>
  <w:num w:numId="34" w16cid:durableId="513883485">
    <w:abstractNumId w:val="35"/>
  </w:num>
  <w:num w:numId="35" w16cid:durableId="1105147839">
    <w:abstractNumId w:val="0"/>
  </w:num>
  <w:num w:numId="36" w16cid:durableId="610164324">
    <w:abstractNumId w:val="17"/>
  </w:num>
  <w:num w:numId="37" w16cid:durableId="342360898">
    <w:abstractNumId w:val="19"/>
  </w:num>
  <w:num w:numId="38" w16cid:durableId="541938947">
    <w:abstractNumId w:val="7"/>
  </w:num>
  <w:num w:numId="39" w16cid:durableId="1267663835">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True"/>
    <w:docVar w:name="dvBlankFooter2" w:val="False"/>
    <w:docVar w:name="dvBlankHeader1" w:val="True"/>
    <w:docVar w:name="dvBlankHeader2" w:val="True"/>
    <w:docVar w:name="dvLogoHeader1" w:val="False"/>
    <w:docVar w:name="dvShortFooter1" w:val="False"/>
    <w:docVar w:name="dvShortFooter2" w:val="True"/>
    <w:docVar w:name="dvShortText" w:val=" "/>
    <w:docVar w:name="dvShortTextFrm" w:val=" "/>
    <w:docVar w:name="dvTextHeader1" w:val="False"/>
    <w:docVar w:name="dvTextHeader2" w:val="False"/>
    <w:docVar w:name="FooterL1" w:val="InsertFooterBlankL"/>
    <w:docVar w:name="FooterL2" w:val="InsertSecondFooterShortTitleL"/>
    <w:docVar w:name="FooterP1" w:val="InsertFooterBlankP"/>
    <w:docVar w:name="FooterP2" w:val="InsertSecondFooterShortTitleP"/>
    <w:docVar w:name="HeaderL1" w:val="InsertHeaderBlankL"/>
    <w:docVar w:name="HeaderL2" w:val="InsertHeaderBlankL"/>
    <w:docVar w:name="HeaderP1" w:val="InsertHeaderBlankP"/>
    <w:docVar w:name="HeaderP2" w:val="InsertHeaderBlankP"/>
    <w:docVar w:name="IsfirstTb" w:val="False"/>
    <w:docVar w:name="IsInTable" w:val="False"/>
    <w:docVar w:name="OOTOTemplate" w:val="OOTO General\OOTO_Blank.dotm"/>
    <w:docVar w:name="ShowFooter" w:val="True"/>
    <w:docVar w:name="ShowLogo" w:val="False"/>
  </w:docVars>
  <w:rsids>
    <w:rsidRoot w:val="006B1AF9"/>
    <w:rsid w:val="00000835"/>
    <w:rsid w:val="00000E6A"/>
    <w:rsid w:val="00000F2A"/>
    <w:rsid w:val="00001065"/>
    <w:rsid w:val="0000130D"/>
    <w:rsid w:val="00001E25"/>
    <w:rsid w:val="00001E5B"/>
    <w:rsid w:val="00001F2E"/>
    <w:rsid w:val="00001F36"/>
    <w:rsid w:val="00001F57"/>
    <w:rsid w:val="00002207"/>
    <w:rsid w:val="00002306"/>
    <w:rsid w:val="000025DD"/>
    <w:rsid w:val="0000295B"/>
    <w:rsid w:val="00002A4D"/>
    <w:rsid w:val="00002E30"/>
    <w:rsid w:val="00003255"/>
    <w:rsid w:val="00003282"/>
    <w:rsid w:val="00003619"/>
    <w:rsid w:val="0000378F"/>
    <w:rsid w:val="000039C3"/>
    <w:rsid w:val="00003C0D"/>
    <w:rsid w:val="00003E97"/>
    <w:rsid w:val="00003FC7"/>
    <w:rsid w:val="0000440E"/>
    <w:rsid w:val="0000483C"/>
    <w:rsid w:val="00004B8B"/>
    <w:rsid w:val="00005711"/>
    <w:rsid w:val="0000596D"/>
    <w:rsid w:val="00005A9A"/>
    <w:rsid w:val="00005C83"/>
    <w:rsid w:val="00005F34"/>
    <w:rsid w:val="00005F9F"/>
    <w:rsid w:val="00006240"/>
    <w:rsid w:val="00006B13"/>
    <w:rsid w:val="00007214"/>
    <w:rsid w:val="00007649"/>
    <w:rsid w:val="00007902"/>
    <w:rsid w:val="00007C21"/>
    <w:rsid w:val="000103CF"/>
    <w:rsid w:val="00010405"/>
    <w:rsid w:val="00011604"/>
    <w:rsid w:val="00011B10"/>
    <w:rsid w:val="00011CB2"/>
    <w:rsid w:val="000124CC"/>
    <w:rsid w:val="000127A1"/>
    <w:rsid w:val="00012895"/>
    <w:rsid w:val="00012C24"/>
    <w:rsid w:val="00012D13"/>
    <w:rsid w:val="00012FA0"/>
    <w:rsid w:val="00013791"/>
    <w:rsid w:val="0001383F"/>
    <w:rsid w:val="0001394B"/>
    <w:rsid w:val="000139CE"/>
    <w:rsid w:val="00013D24"/>
    <w:rsid w:val="0001417B"/>
    <w:rsid w:val="000143D2"/>
    <w:rsid w:val="000147AF"/>
    <w:rsid w:val="000150E0"/>
    <w:rsid w:val="00015131"/>
    <w:rsid w:val="00015AF3"/>
    <w:rsid w:val="00015E5F"/>
    <w:rsid w:val="00015F12"/>
    <w:rsid w:val="0001657E"/>
    <w:rsid w:val="000165A5"/>
    <w:rsid w:val="000166FA"/>
    <w:rsid w:val="00016D35"/>
    <w:rsid w:val="00016F27"/>
    <w:rsid w:val="00016F58"/>
    <w:rsid w:val="000173F5"/>
    <w:rsid w:val="000174C9"/>
    <w:rsid w:val="000176A8"/>
    <w:rsid w:val="00017802"/>
    <w:rsid w:val="00020222"/>
    <w:rsid w:val="00021382"/>
    <w:rsid w:val="00021442"/>
    <w:rsid w:val="00021DE9"/>
    <w:rsid w:val="00021F5C"/>
    <w:rsid w:val="000221C9"/>
    <w:rsid w:val="000222E6"/>
    <w:rsid w:val="000223CD"/>
    <w:rsid w:val="000223D3"/>
    <w:rsid w:val="00022764"/>
    <w:rsid w:val="00022B44"/>
    <w:rsid w:val="00022C96"/>
    <w:rsid w:val="00022E45"/>
    <w:rsid w:val="0002343A"/>
    <w:rsid w:val="00023632"/>
    <w:rsid w:val="0002386B"/>
    <w:rsid w:val="00023B86"/>
    <w:rsid w:val="00023CE6"/>
    <w:rsid w:val="00023D8D"/>
    <w:rsid w:val="00023E5B"/>
    <w:rsid w:val="00024051"/>
    <w:rsid w:val="00024072"/>
    <w:rsid w:val="00024078"/>
    <w:rsid w:val="00024123"/>
    <w:rsid w:val="0002413B"/>
    <w:rsid w:val="00024296"/>
    <w:rsid w:val="00024344"/>
    <w:rsid w:val="000248DB"/>
    <w:rsid w:val="00024A2A"/>
    <w:rsid w:val="00024DE6"/>
    <w:rsid w:val="00024E61"/>
    <w:rsid w:val="00025100"/>
    <w:rsid w:val="0002512F"/>
    <w:rsid w:val="00025507"/>
    <w:rsid w:val="00025582"/>
    <w:rsid w:val="00025933"/>
    <w:rsid w:val="00025AE4"/>
    <w:rsid w:val="00025AFF"/>
    <w:rsid w:val="0002625E"/>
    <w:rsid w:val="000263FE"/>
    <w:rsid w:val="00026A3B"/>
    <w:rsid w:val="00026B80"/>
    <w:rsid w:val="00026DAC"/>
    <w:rsid w:val="00026F4F"/>
    <w:rsid w:val="00027562"/>
    <w:rsid w:val="000275AD"/>
    <w:rsid w:val="00027A82"/>
    <w:rsid w:val="00027EDE"/>
    <w:rsid w:val="00027F32"/>
    <w:rsid w:val="00030188"/>
    <w:rsid w:val="00030343"/>
    <w:rsid w:val="000306A1"/>
    <w:rsid w:val="0003095F"/>
    <w:rsid w:val="00030B6C"/>
    <w:rsid w:val="00030E7D"/>
    <w:rsid w:val="00031038"/>
    <w:rsid w:val="0003143E"/>
    <w:rsid w:val="000322F4"/>
    <w:rsid w:val="0003293C"/>
    <w:rsid w:val="00032A75"/>
    <w:rsid w:val="00032B8B"/>
    <w:rsid w:val="00032F76"/>
    <w:rsid w:val="00033648"/>
    <w:rsid w:val="00033B74"/>
    <w:rsid w:val="000347DF"/>
    <w:rsid w:val="00034BC0"/>
    <w:rsid w:val="000351FE"/>
    <w:rsid w:val="000356B6"/>
    <w:rsid w:val="000356C9"/>
    <w:rsid w:val="00035D97"/>
    <w:rsid w:val="00035DE8"/>
    <w:rsid w:val="00036AE3"/>
    <w:rsid w:val="00037AA1"/>
    <w:rsid w:val="00037FAD"/>
    <w:rsid w:val="00040204"/>
    <w:rsid w:val="00040558"/>
    <w:rsid w:val="000405BC"/>
    <w:rsid w:val="000408A3"/>
    <w:rsid w:val="00040B1F"/>
    <w:rsid w:val="00040BD0"/>
    <w:rsid w:val="00040C7A"/>
    <w:rsid w:val="00040FB9"/>
    <w:rsid w:val="000410FD"/>
    <w:rsid w:val="00041202"/>
    <w:rsid w:val="000414CA"/>
    <w:rsid w:val="00041615"/>
    <w:rsid w:val="0004177D"/>
    <w:rsid w:val="00041A15"/>
    <w:rsid w:val="00041F3E"/>
    <w:rsid w:val="00041F58"/>
    <w:rsid w:val="00041F7A"/>
    <w:rsid w:val="00041F96"/>
    <w:rsid w:val="00042226"/>
    <w:rsid w:val="00042D35"/>
    <w:rsid w:val="00042DEE"/>
    <w:rsid w:val="000433F4"/>
    <w:rsid w:val="0004341F"/>
    <w:rsid w:val="00043637"/>
    <w:rsid w:val="00043764"/>
    <w:rsid w:val="000438D2"/>
    <w:rsid w:val="00043C49"/>
    <w:rsid w:val="00043D67"/>
    <w:rsid w:val="00043DA4"/>
    <w:rsid w:val="000457D7"/>
    <w:rsid w:val="00045888"/>
    <w:rsid w:val="00045E9C"/>
    <w:rsid w:val="00046A6D"/>
    <w:rsid w:val="00047248"/>
    <w:rsid w:val="0004769D"/>
    <w:rsid w:val="000479E7"/>
    <w:rsid w:val="000479EC"/>
    <w:rsid w:val="00047A1F"/>
    <w:rsid w:val="00047E06"/>
    <w:rsid w:val="00050123"/>
    <w:rsid w:val="000507D4"/>
    <w:rsid w:val="000508CE"/>
    <w:rsid w:val="000509DF"/>
    <w:rsid w:val="00051A55"/>
    <w:rsid w:val="00051C88"/>
    <w:rsid w:val="000520F2"/>
    <w:rsid w:val="000523EC"/>
    <w:rsid w:val="00052610"/>
    <w:rsid w:val="00052F90"/>
    <w:rsid w:val="00053114"/>
    <w:rsid w:val="000534E3"/>
    <w:rsid w:val="00053598"/>
    <w:rsid w:val="0005372B"/>
    <w:rsid w:val="00053AC4"/>
    <w:rsid w:val="0005427A"/>
    <w:rsid w:val="00054282"/>
    <w:rsid w:val="00054384"/>
    <w:rsid w:val="00054598"/>
    <w:rsid w:val="0005484B"/>
    <w:rsid w:val="00054B49"/>
    <w:rsid w:val="00054EF1"/>
    <w:rsid w:val="000551DC"/>
    <w:rsid w:val="0005538F"/>
    <w:rsid w:val="000554F2"/>
    <w:rsid w:val="00055B3D"/>
    <w:rsid w:val="00055DA2"/>
    <w:rsid w:val="00056667"/>
    <w:rsid w:val="000567C9"/>
    <w:rsid w:val="0005693E"/>
    <w:rsid w:val="000569AF"/>
    <w:rsid w:val="00056CCA"/>
    <w:rsid w:val="000571DC"/>
    <w:rsid w:val="0005755E"/>
    <w:rsid w:val="00057C4D"/>
    <w:rsid w:val="00057CF2"/>
    <w:rsid w:val="00057EAC"/>
    <w:rsid w:val="00057F29"/>
    <w:rsid w:val="00057FC2"/>
    <w:rsid w:val="0006009F"/>
    <w:rsid w:val="00060BA6"/>
    <w:rsid w:val="00060BFB"/>
    <w:rsid w:val="00060C4B"/>
    <w:rsid w:val="00060E25"/>
    <w:rsid w:val="00060E4E"/>
    <w:rsid w:val="00060F2E"/>
    <w:rsid w:val="0006188B"/>
    <w:rsid w:val="00061927"/>
    <w:rsid w:val="00061982"/>
    <w:rsid w:val="00061E63"/>
    <w:rsid w:val="000620B2"/>
    <w:rsid w:val="0006239E"/>
    <w:rsid w:val="00062430"/>
    <w:rsid w:val="00062580"/>
    <w:rsid w:val="00062CD4"/>
    <w:rsid w:val="00062D73"/>
    <w:rsid w:val="00063265"/>
    <w:rsid w:val="000632A2"/>
    <w:rsid w:val="00063459"/>
    <w:rsid w:val="00063AFD"/>
    <w:rsid w:val="00063E5A"/>
    <w:rsid w:val="0006411D"/>
    <w:rsid w:val="00064D35"/>
    <w:rsid w:val="00065694"/>
    <w:rsid w:val="000665D2"/>
    <w:rsid w:val="00066B1C"/>
    <w:rsid w:val="00066CA4"/>
    <w:rsid w:val="00067DE5"/>
    <w:rsid w:val="0007086B"/>
    <w:rsid w:val="0007098F"/>
    <w:rsid w:val="00070CE2"/>
    <w:rsid w:val="00071AD4"/>
    <w:rsid w:val="000721D3"/>
    <w:rsid w:val="00072214"/>
    <w:rsid w:val="00072239"/>
    <w:rsid w:val="0007253C"/>
    <w:rsid w:val="00072CE8"/>
    <w:rsid w:val="0007354D"/>
    <w:rsid w:val="00073818"/>
    <w:rsid w:val="00073DEA"/>
    <w:rsid w:val="00074CD5"/>
    <w:rsid w:val="00074D97"/>
    <w:rsid w:val="00074DA4"/>
    <w:rsid w:val="00074F71"/>
    <w:rsid w:val="00074FB5"/>
    <w:rsid w:val="00075081"/>
    <w:rsid w:val="00075C7D"/>
    <w:rsid w:val="00075DD0"/>
    <w:rsid w:val="0007633E"/>
    <w:rsid w:val="000769E4"/>
    <w:rsid w:val="00076CB8"/>
    <w:rsid w:val="000773C7"/>
    <w:rsid w:val="000774D0"/>
    <w:rsid w:val="000775F8"/>
    <w:rsid w:val="000777B9"/>
    <w:rsid w:val="00077818"/>
    <w:rsid w:val="00077A9A"/>
    <w:rsid w:val="00077C69"/>
    <w:rsid w:val="00080027"/>
    <w:rsid w:val="00080388"/>
    <w:rsid w:val="000803C1"/>
    <w:rsid w:val="000807FE"/>
    <w:rsid w:val="000808F9"/>
    <w:rsid w:val="0008094B"/>
    <w:rsid w:val="00080A86"/>
    <w:rsid w:val="00080D07"/>
    <w:rsid w:val="00080EEE"/>
    <w:rsid w:val="0008107A"/>
    <w:rsid w:val="000811F6"/>
    <w:rsid w:val="000816EC"/>
    <w:rsid w:val="00081FB5"/>
    <w:rsid w:val="00081FEB"/>
    <w:rsid w:val="00082788"/>
    <w:rsid w:val="00082909"/>
    <w:rsid w:val="00083304"/>
    <w:rsid w:val="00083520"/>
    <w:rsid w:val="00083649"/>
    <w:rsid w:val="0008366D"/>
    <w:rsid w:val="00083686"/>
    <w:rsid w:val="000837E5"/>
    <w:rsid w:val="00083B2D"/>
    <w:rsid w:val="00083BDB"/>
    <w:rsid w:val="00083F90"/>
    <w:rsid w:val="00084171"/>
    <w:rsid w:val="00084776"/>
    <w:rsid w:val="000848FA"/>
    <w:rsid w:val="00084EC9"/>
    <w:rsid w:val="00084FAA"/>
    <w:rsid w:val="0008513F"/>
    <w:rsid w:val="0008529F"/>
    <w:rsid w:val="0008530C"/>
    <w:rsid w:val="000862C2"/>
    <w:rsid w:val="000863BE"/>
    <w:rsid w:val="0008644C"/>
    <w:rsid w:val="00086C6B"/>
    <w:rsid w:val="00086E92"/>
    <w:rsid w:val="000872B6"/>
    <w:rsid w:val="00087367"/>
    <w:rsid w:val="00087CF7"/>
    <w:rsid w:val="00087F95"/>
    <w:rsid w:val="00090481"/>
    <w:rsid w:val="00090491"/>
    <w:rsid w:val="0009095F"/>
    <w:rsid w:val="00090AD1"/>
    <w:rsid w:val="00090DED"/>
    <w:rsid w:val="000911BF"/>
    <w:rsid w:val="000915EE"/>
    <w:rsid w:val="000916CB"/>
    <w:rsid w:val="00091ACE"/>
    <w:rsid w:val="00091BFC"/>
    <w:rsid w:val="00091C7A"/>
    <w:rsid w:val="00091CD5"/>
    <w:rsid w:val="00091FB4"/>
    <w:rsid w:val="000923DD"/>
    <w:rsid w:val="000927C6"/>
    <w:rsid w:val="000929F9"/>
    <w:rsid w:val="00092AB4"/>
    <w:rsid w:val="00092CF3"/>
    <w:rsid w:val="00092F3F"/>
    <w:rsid w:val="000933DA"/>
    <w:rsid w:val="00093503"/>
    <w:rsid w:val="00093522"/>
    <w:rsid w:val="0009399F"/>
    <w:rsid w:val="00093E9B"/>
    <w:rsid w:val="00093F9A"/>
    <w:rsid w:val="000940AA"/>
    <w:rsid w:val="000940AF"/>
    <w:rsid w:val="00094695"/>
    <w:rsid w:val="00094F3C"/>
    <w:rsid w:val="00095394"/>
    <w:rsid w:val="0009579B"/>
    <w:rsid w:val="00095D1D"/>
    <w:rsid w:val="00095F6F"/>
    <w:rsid w:val="00096872"/>
    <w:rsid w:val="0009788D"/>
    <w:rsid w:val="00097A7B"/>
    <w:rsid w:val="00097E5A"/>
    <w:rsid w:val="00097F5F"/>
    <w:rsid w:val="000A0107"/>
    <w:rsid w:val="000A07B3"/>
    <w:rsid w:val="000A0888"/>
    <w:rsid w:val="000A0AE2"/>
    <w:rsid w:val="000A0CEE"/>
    <w:rsid w:val="000A0DB2"/>
    <w:rsid w:val="000A110F"/>
    <w:rsid w:val="000A136D"/>
    <w:rsid w:val="000A17C8"/>
    <w:rsid w:val="000A1A0B"/>
    <w:rsid w:val="000A1D18"/>
    <w:rsid w:val="000A1E0A"/>
    <w:rsid w:val="000A226A"/>
    <w:rsid w:val="000A2451"/>
    <w:rsid w:val="000A2AF6"/>
    <w:rsid w:val="000A2B5F"/>
    <w:rsid w:val="000A2C02"/>
    <w:rsid w:val="000A2C31"/>
    <w:rsid w:val="000A3AB7"/>
    <w:rsid w:val="000A3E4E"/>
    <w:rsid w:val="000A421A"/>
    <w:rsid w:val="000A42D9"/>
    <w:rsid w:val="000A4392"/>
    <w:rsid w:val="000A46D3"/>
    <w:rsid w:val="000A4A8B"/>
    <w:rsid w:val="000A4AFC"/>
    <w:rsid w:val="000A4DB8"/>
    <w:rsid w:val="000A4E1E"/>
    <w:rsid w:val="000A4FD5"/>
    <w:rsid w:val="000A512A"/>
    <w:rsid w:val="000A519D"/>
    <w:rsid w:val="000A56A9"/>
    <w:rsid w:val="000A61FC"/>
    <w:rsid w:val="000A6364"/>
    <w:rsid w:val="000A6475"/>
    <w:rsid w:val="000A661F"/>
    <w:rsid w:val="000A6963"/>
    <w:rsid w:val="000A6B33"/>
    <w:rsid w:val="000A6D52"/>
    <w:rsid w:val="000A6E09"/>
    <w:rsid w:val="000A6FE9"/>
    <w:rsid w:val="000A7331"/>
    <w:rsid w:val="000A7386"/>
    <w:rsid w:val="000A7C81"/>
    <w:rsid w:val="000A7DD3"/>
    <w:rsid w:val="000B0117"/>
    <w:rsid w:val="000B0D5F"/>
    <w:rsid w:val="000B0E60"/>
    <w:rsid w:val="000B1145"/>
    <w:rsid w:val="000B1830"/>
    <w:rsid w:val="000B1B43"/>
    <w:rsid w:val="000B1C6E"/>
    <w:rsid w:val="000B214F"/>
    <w:rsid w:val="000B22C3"/>
    <w:rsid w:val="000B2344"/>
    <w:rsid w:val="000B2A2F"/>
    <w:rsid w:val="000B3001"/>
    <w:rsid w:val="000B30BA"/>
    <w:rsid w:val="000B339C"/>
    <w:rsid w:val="000B3644"/>
    <w:rsid w:val="000B3706"/>
    <w:rsid w:val="000B3744"/>
    <w:rsid w:val="000B3904"/>
    <w:rsid w:val="000B3949"/>
    <w:rsid w:val="000B3B38"/>
    <w:rsid w:val="000B3D58"/>
    <w:rsid w:val="000B43C3"/>
    <w:rsid w:val="000B4891"/>
    <w:rsid w:val="000B4ABC"/>
    <w:rsid w:val="000B5181"/>
    <w:rsid w:val="000B52F3"/>
    <w:rsid w:val="000B56E9"/>
    <w:rsid w:val="000B5D21"/>
    <w:rsid w:val="000B5DBC"/>
    <w:rsid w:val="000B60A6"/>
    <w:rsid w:val="000B63E9"/>
    <w:rsid w:val="000B75B6"/>
    <w:rsid w:val="000B76A8"/>
    <w:rsid w:val="000B7726"/>
    <w:rsid w:val="000B784B"/>
    <w:rsid w:val="000B7D90"/>
    <w:rsid w:val="000C015F"/>
    <w:rsid w:val="000C042D"/>
    <w:rsid w:val="000C04F4"/>
    <w:rsid w:val="000C0903"/>
    <w:rsid w:val="000C0C3B"/>
    <w:rsid w:val="000C1394"/>
    <w:rsid w:val="000C14CB"/>
    <w:rsid w:val="000C181D"/>
    <w:rsid w:val="000C1948"/>
    <w:rsid w:val="000C1E1F"/>
    <w:rsid w:val="000C20DA"/>
    <w:rsid w:val="000C212E"/>
    <w:rsid w:val="000C24D1"/>
    <w:rsid w:val="000C2FF9"/>
    <w:rsid w:val="000C35D5"/>
    <w:rsid w:val="000C39EE"/>
    <w:rsid w:val="000C3A2B"/>
    <w:rsid w:val="000C3B6A"/>
    <w:rsid w:val="000C3D07"/>
    <w:rsid w:val="000C4004"/>
    <w:rsid w:val="000C487C"/>
    <w:rsid w:val="000C48D7"/>
    <w:rsid w:val="000C4E34"/>
    <w:rsid w:val="000C53D9"/>
    <w:rsid w:val="000C54DD"/>
    <w:rsid w:val="000C54F0"/>
    <w:rsid w:val="000C5B23"/>
    <w:rsid w:val="000C5C07"/>
    <w:rsid w:val="000C5C10"/>
    <w:rsid w:val="000C5E21"/>
    <w:rsid w:val="000C61EC"/>
    <w:rsid w:val="000C6D20"/>
    <w:rsid w:val="000C6E1A"/>
    <w:rsid w:val="000C6E3D"/>
    <w:rsid w:val="000C794D"/>
    <w:rsid w:val="000C7E18"/>
    <w:rsid w:val="000D0405"/>
    <w:rsid w:val="000D05DE"/>
    <w:rsid w:val="000D065F"/>
    <w:rsid w:val="000D0727"/>
    <w:rsid w:val="000D0B74"/>
    <w:rsid w:val="000D0FB6"/>
    <w:rsid w:val="000D12B1"/>
    <w:rsid w:val="000D152C"/>
    <w:rsid w:val="000D1631"/>
    <w:rsid w:val="000D17D3"/>
    <w:rsid w:val="000D190B"/>
    <w:rsid w:val="000D1B43"/>
    <w:rsid w:val="000D1D7E"/>
    <w:rsid w:val="000D22B9"/>
    <w:rsid w:val="000D25C5"/>
    <w:rsid w:val="000D2BB6"/>
    <w:rsid w:val="000D2F76"/>
    <w:rsid w:val="000D3183"/>
    <w:rsid w:val="000D33D6"/>
    <w:rsid w:val="000D34BB"/>
    <w:rsid w:val="000D3571"/>
    <w:rsid w:val="000D3651"/>
    <w:rsid w:val="000D3854"/>
    <w:rsid w:val="000D3FE6"/>
    <w:rsid w:val="000D4757"/>
    <w:rsid w:val="000D4A1E"/>
    <w:rsid w:val="000D4A74"/>
    <w:rsid w:val="000D4BC3"/>
    <w:rsid w:val="000D4D48"/>
    <w:rsid w:val="000D4E42"/>
    <w:rsid w:val="000D5395"/>
    <w:rsid w:val="000D53CA"/>
    <w:rsid w:val="000D53D7"/>
    <w:rsid w:val="000D581F"/>
    <w:rsid w:val="000D596C"/>
    <w:rsid w:val="000D634F"/>
    <w:rsid w:val="000D65F9"/>
    <w:rsid w:val="000D6CCF"/>
    <w:rsid w:val="000D6FA6"/>
    <w:rsid w:val="000D71CA"/>
    <w:rsid w:val="000D7392"/>
    <w:rsid w:val="000D7686"/>
    <w:rsid w:val="000D76A4"/>
    <w:rsid w:val="000D7D13"/>
    <w:rsid w:val="000D7F0B"/>
    <w:rsid w:val="000E01CC"/>
    <w:rsid w:val="000E060B"/>
    <w:rsid w:val="000E0870"/>
    <w:rsid w:val="000E0A76"/>
    <w:rsid w:val="000E1A27"/>
    <w:rsid w:val="000E1ACD"/>
    <w:rsid w:val="000E1F0D"/>
    <w:rsid w:val="000E24E1"/>
    <w:rsid w:val="000E26DE"/>
    <w:rsid w:val="000E2C2F"/>
    <w:rsid w:val="000E2DE5"/>
    <w:rsid w:val="000E3933"/>
    <w:rsid w:val="000E4082"/>
    <w:rsid w:val="000E4B43"/>
    <w:rsid w:val="000E4C79"/>
    <w:rsid w:val="000E4E09"/>
    <w:rsid w:val="000E5762"/>
    <w:rsid w:val="000E58E7"/>
    <w:rsid w:val="000E5CA2"/>
    <w:rsid w:val="000E5DA4"/>
    <w:rsid w:val="000E5EAE"/>
    <w:rsid w:val="000E6220"/>
    <w:rsid w:val="000E6FB8"/>
    <w:rsid w:val="000E77B2"/>
    <w:rsid w:val="000E7897"/>
    <w:rsid w:val="000E7F24"/>
    <w:rsid w:val="000F022D"/>
    <w:rsid w:val="000F0318"/>
    <w:rsid w:val="000F04BA"/>
    <w:rsid w:val="000F0A3C"/>
    <w:rsid w:val="000F0C6F"/>
    <w:rsid w:val="000F1267"/>
    <w:rsid w:val="000F1C59"/>
    <w:rsid w:val="000F1C7B"/>
    <w:rsid w:val="000F2087"/>
    <w:rsid w:val="000F235A"/>
    <w:rsid w:val="000F2BE4"/>
    <w:rsid w:val="000F2EB3"/>
    <w:rsid w:val="000F2F29"/>
    <w:rsid w:val="000F32C4"/>
    <w:rsid w:val="000F3B99"/>
    <w:rsid w:val="000F423B"/>
    <w:rsid w:val="000F45AE"/>
    <w:rsid w:val="000F4818"/>
    <w:rsid w:val="000F4D82"/>
    <w:rsid w:val="000F4E7E"/>
    <w:rsid w:val="000F54FA"/>
    <w:rsid w:val="000F563E"/>
    <w:rsid w:val="000F5A72"/>
    <w:rsid w:val="000F608C"/>
    <w:rsid w:val="000F6CCB"/>
    <w:rsid w:val="000F6DA7"/>
    <w:rsid w:val="000F6E47"/>
    <w:rsid w:val="000F6EAF"/>
    <w:rsid w:val="000F7125"/>
    <w:rsid w:val="000F735B"/>
    <w:rsid w:val="000F776F"/>
    <w:rsid w:val="000F77BE"/>
    <w:rsid w:val="000F7D5F"/>
    <w:rsid w:val="0010008D"/>
    <w:rsid w:val="00100183"/>
    <w:rsid w:val="001009A6"/>
    <w:rsid w:val="001009F5"/>
    <w:rsid w:val="001010FA"/>
    <w:rsid w:val="0010131D"/>
    <w:rsid w:val="00101CB4"/>
    <w:rsid w:val="00101DB4"/>
    <w:rsid w:val="0010211E"/>
    <w:rsid w:val="0010237D"/>
    <w:rsid w:val="001026B4"/>
    <w:rsid w:val="001029C7"/>
    <w:rsid w:val="00102B49"/>
    <w:rsid w:val="00102C03"/>
    <w:rsid w:val="00102E0C"/>
    <w:rsid w:val="00102E5B"/>
    <w:rsid w:val="001030B6"/>
    <w:rsid w:val="00103125"/>
    <w:rsid w:val="00103486"/>
    <w:rsid w:val="00103523"/>
    <w:rsid w:val="00103C8B"/>
    <w:rsid w:val="00103DEB"/>
    <w:rsid w:val="001045D1"/>
    <w:rsid w:val="00104C56"/>
    <w:rsid w:val="00105430"/>
    <w:rsid w:val="0010580B"/>
    <w:rsid w:val="00105D22"/>
    <w:rsid w:val="00105EC3"/>
    <w:rsid w:val="00105F27"/>
    <w:rsid w:val="001062B3"/>
    <w:rsid w:val="001064E0"/>
    <w:rsid w:val="00106D5F"/>
    <w:rsid w:val="0010704E"/>
    <w:rsid w:val="00107455"/>
    <w:rsid w:val="001077AA"/>
    <w:rsid w:val="00107858"/>
    <w:rsid w:val="00110190"/>
    <w:rsid w:val="00110322"/>
    <w:rsid w:val="001104A4"/>
    <w:rsid w:val="00110660"/>
    <w:rsid w:val="001107AF"/>
    <w:rsid w:val="00110BB4"/>
    <w:rsid w:val="00110D9C"/>
    <w:rsid w:val="0011104D"/>
    <w:rsid w:val="001110B8"/>
    <w:rsid w:val="0011132F"/>
    <w:rsid w:val="00111AB2"/>
    <w:rsid w:val="00111B25"/>
    <w:rsid w:val="00111CCE"/>
    <w:rsid w:val="00112149"/>
    <w:rsid w:val="00112D00"/>
    <w:rsid w:val="00112E12"/>
    <w:rsid w:val="00112EFA"/>
    <w:rsid w:val="00113A05"/>
    <w:rsid w:val="00113F9A"/>
    <w:rsid w:val="00114301"/>
    <w:rsid w:val="00114AE5"/>
    <w:rsid w:val="00114B87"/>
    <w:rsid w:val="00114CB8"/>
    <w:rsid w:val="00114D9F"/>
    <w:rsid w:val="00115068"/>
    <w:rsid w:val="00115086"/>
    <w:rsid w:val="0011538C"/>
    <w:rsid w:val="0011561C"/>
    <w:rsid w:val="001159D9"/>
    <w:rsid w:val="00115A3C"/>
    <w:rsid w:val="00115A67"/>
    <w:rsid w:val="001163C5"/>
    <w:rsid w:val="00116500"/>
    <w:rsid w:val="00116547"/>
    <w:rsid w:val="0011682D"/>
    <w:rsid w:val="00116DF6"/>
    <w:rsid w:val="00116EF3"/>
    <w:rsid w:val="00116FE8"/>
    <w:rsid w:val="00117252"/>
    <w:rsid w:val="00117A69"/>
    <w:rsid w:val="00117ABF"/>
    <w:rsid w:val="00117BE7"/>
    <w:rsid w:val="00117FA2"/>
    <w:rsid w:val="00120029"/>
    <w:rsid w:val="00120044"/>
    <w:rsid w:val="0012041B"/>
    <w:rsid w:val="0012057A"/>
    <w:rsid w:val="001205FC"/>
    <w:rsid w:val="0012091F"/>
    <w:rsid w:val="001209AE"/>
    <w:rsid w:val="00120CCD"/>
    <w:rsid w:val="001211F7"/>
    <w:rsid w:val="001214EB"/>
    <w:rsid w:val="001216EC"/>
    <w:rsid w:val="001218DC"/>
    <w:rsid w:val="00121D6F"/>
    <w:rsid w:val="00122500"/>
    <w:rsid w:val="001229AF"/>
    <w:rsid w:val="00122F6E"/>
    <w:rsid w:val="001230B8"/>
    <w:rsid w:val="0012314F"/>
    <w:rsid w:val="0012367B"/>
    <w:rsid w:val="0012377E"/>
    <w:rsid w:val="00123834"/>
    <w:rsid w:val="00123B6C"/>
    <w:rsid w:val="00123EA0"/>
    <w:rsid w:val="00123FA7"/>
    <w:rsid w:val="001242CC"/>
    <w:rsid w:val="00124836"/>
    <w:rsid w:val="00124C0C"/>
    <w:rsid w:val="00124DA2"/>
    <w:rsid w:val="0012559E"/>
    <w:rsid w:val="00125C38"/>
    <w:rsid w:val="00125FB6"/>
    <w:rsid w:val="00126372"/>
    <w:rsid w:val="001263FF"/>
    <w:rsid w:val="001264DE"/>
    <w:rsid w:val="001267B5"/>
    <w:rsid w:val="001267DC"/>
    <w:rsid w:val="0013058B"/>
    <w:rsid w:val="00130603"/>
    <w:rsid w:val="00130B08"/>
    <w:rsid w:val="00130B7C"/>
    <w:rsid w:val="00131368"/>
    <w:rsid w:val="00131787"/>
    <w:rsid w:val="00131C14"/>
    <w:rsid w:val="00131EDF"/>
    <w:rsid w:val="0013226D"/>
    <w:rsid w:val="00132348"/>
    <w:rsid w:val="001325DF"/>
    <w:rsid w:val="0013295A"/>
    <w:rsid w:val="00132968"/>
    <w:rsid w:val="00132CD5"/>
    <w:rsid w:val="00132FD4"/>
    <w:rsid w:val="0013302C"/>
    <w:rsid w:val="00133068"/>
    <w:rsid w:val="00133093"/>
    <w:rsid w:val="001331CF"/>
    <w:rsid w:val="00133470"/>
    <w:rsid w:val="001337C0"/>
    <w:rsid w:val="0013382F"/>
    <w:rsid w:val="00133F94"/>
    <w:rsid w:val="001342C7"/>
    <w:rsid w:val="0013450F"/>
    <w:rsid w:val="00134742"/>
    <w:rsid w:val="00134DEA"/>
    <w:rsid w:val="00134DFC"/>
    <w:rsid w:val="0013508B"/>
    <w:rsid w:val="0013556C"/>
    <w:rsid w:val="001356B3"/>
    <w:rsid w:val="00135774"/>
    <w:rsid w:val="00135A65"/>
    <w:rsid w:val="00135D93"/>
    <w:rsid w:val="00135DF7"/>
    <w:rsid w:val="00136431"/>
    <w:rsid w:val="0013696A"/>
    <w:rsid w:val="00136F57"/>
    <w:rsid w:val="00137342"/>
    <w:rsid w:val="00137D74"/>
    <w:rsid w:val="00137F0A"/>
    <w:rsid w:val="00140996"/>
    <w:rsid w:val="00140CCE"/>
    <w:rsid w:val="00140DAC"/>
    <w:rsid w:val="001410AD"/>
    <w:rsid w:val="001410F1"/>
    <w:rsid w:val="0014192F"/>
    <w:rsid w:val="00141C9C"/>
    <w:rsid w:val="00142124"/>
    <w:rsid w:val="001423BD"/>
    <w:rsid w:val="00142453"/>
    <w:rsid w:val="00142562"/>
    <w:rsid w:val="00142F50"/>
    <w:rsid w:val="0014301A"/>
    <w:rsid w:val="00143041"/>
    <w:rsid w:val="00143C53"/>
    <w:rsid w:val="00143E1D"/>
    <w:rsid w:val="00143FA3"/>
    <w:rsid w:val="00144070"/>
    <w:rsid w:val="00144D27"/>
    <w:rsid w:val="001452C2"/>
    <w:rsid w:val="0014544C"/>
    <w:rsid w:val="00145F5D"/>
    <w:rsid w:val="001460C1"/>
    <w:rsid w:val="001461E5"/>
    <w:rsid w:val="00146405"/>
    <w:rsid w:val="00146784"/>
    <w:rsid w:val="001467F4"/>
    <w:rsid w:val="00146B99"/>
    <w:rsid w:val="00146F17"/>
    <w:rsid w:val="00147418"/>
    <w:rsid w:val="0014744E"/>
    <w:rsid w:val="00147521"/>
    <w:rsid w:val="00147586"/>
    <w:rsid w:val="00147AEA"/>
    <w:rsid w:val="00147FA2"/>
    <w:rsid w:val="0015015E"/>
    <w:rsid w:val="001501A5"/>
    <w:rsid w:val="00150271"/>
    <w:rsid w:val="00150419"/>
    <w:rsid w:val="00151007"/>
    <w:rsid w:val="00151341"/>
    <w:rsid w:val="00151397"/>
    <w:rsid w:val="001515DD"/>
    <w:rsid w:val="00151AEB"/>
    <w:rsid w:val="00151F5B"/>
    <w:rsid w:val="001520EB"/>
    <w:rsid w:val="0015240C"/>
    <w:rsid w:val="0015259A"/>
    <w:rsid w:val="00152816"/>
    <w:rsid w:val="00152855"/>
    <w:rsid w:val="00152B52"/>
    <w:rsid w:val="00152C0B"/>
    <w:rsid w:val="00152D25"/>
    <w:rsid w:val="0015304E"/>
    <w:rsid w:val="0015318E"/>
    <w:rsid w:val="001531B5"/>
    <w:rsid w:val="001534D3"/>
    <w:rsid w:val="0015393F"/>
    <w:rsid w:val="00153DCF"/>
    <w:rsid w:val="00153E4D"/>
    <w:rsid w:val="00154547"/>
    <w:rsid w:val="00154602"/>
    <w:rsid w:val="00154ADC"/>
    <w:rsid w:val="00154F12"/>
    <w:rsid w:val="00154FD0"/>
    <w:rsid w:val="001555EF"/>
    <w:rsid w:val="001557BE"/>
    <w:rsid w:val="00155848"/>
    <w:rsid w:val="00155E40"/>
    <w:rsid w:val="00156C2F"/>
    <w:rsid w:val="00156CF2"/>
    <w:rsid w:val="00157720"/>
    <w:rsid w:val="001578A9"/>
    <w:rsid w:val="00157F58"/>
    <w:rsid w:val="001600CB"/>
    <w:rsid w:val="001603C4"/>
    <w:rsid w:val="00160787"/>
    <w:rsid w:val="00160B94"/>
    <w:rsid w:val="00160CD3"/>
    <w:rsid w:val="00160DAE"/>
    <w:rsid w:val="0016115E"/>
    <w:rsid w:val="00161A41"/>
    <w:rsid w:val="00161CC2"/>
    <w:rsid w:val="001628BC"/>
    <w:rsid w:val="001631E6"/>
    <w:rsid w:val="00163488"/>
    <w:rsid w:val="0016382B"/>
    <w:rsid w:val="001638F0"/>
    <w:rsid w:val="00163A23"/>
    <w:rsid w:val="00163E98"/>
    <w:rsid w:val="00163FE1"/>
    <w:rsid w:val="001653F9"/>
    <w:rsid w:val="00165402"/>
    <w:rsid w:val="001655ED"/>
    <w:rsid w:val="00165716"/>
    <w:rsid w:val="0016599E"/>
    <w:rsid w:val="001659DC"/>
    <w:rsid w:val="00165C89"/>
    <w:rsid w:val="00166195"/>
    <w:rsid w:val="0016628B"/>
    <w:rsid w:val="001662C9"/>
    <w:rsid w:val="001663C0"/>
    <w:rsid w:val="00166439"/>
    <w:rsid w:val="001666F7"/>
    <w:rsid w:val="0016796C"/>
    <w:rsid w:val="001679F0"/>
    <w:rsid w:val="00167F47"/>
    <w:rsid w:val="00170108"/>
    <w:rsid w:val="00170237"/>
    <w:rsid w:val="001702D2"/>
    <w:rsid w:val="001709F2"/>
    <w:rsid w:val="001710C8"/>
    <w:rsid w:val="001711B9"/>
    <w:rsid w:val="0017147F"/>
    <w:rsid w:val="00171605"/>
    <w:rsid w:val="00171ADE"/>
    <w:rsid w:val="00171AFD"/>
    <w:rsid w:val="001720C0"/>
    <w:rsid w:val="001728C9"/>
    <w:rsid w:val="001729E2"/>
    <w:rsid w:val="00172B99"/>
    <w:rsid w:val="00172DDA"/>
    <w:rsid w:val="0017362B"/>
    <w:rsid w:val="001737D8"/>
    <w:rsid w:val="00173D3B"/>
    <w:rsid w:val="00173E9F"/>
    <w:rsid w:val="00174774"/>
    <w:rsid w:val="00174A1C"/>
    <w:rsid w:val="00174C80"/>
    <w:rsid w:val="00174D8D"/>
    <w:rsid w:val="00174FD2"/>
    <w:rsid w:val="001751CA"/>
    <w:rsid w:val="001752F2"/>
    <w:rsid w:val="00175781"/>
    <w:rsid w:val="00175880"/>
    <w:rsid w:val="00175E56"/>
    <w:rsid w:val="001769E4"/>
    <w:rsid w:val="00176D39"/>
    <w:rsid w:val="00176D88"/>
    <w:rsid w:val="00176DC2"/>
    <w:rsid w:val="00176EB9"/>
    <w:rsid w:val="00177073"/>
    <w:rsid w:val="00177B71"/>
    <w:rsid w:val="00177BB6"/>
    <w:rsid w:val="00177D84"/>
    <w:rsid w:val="001801FC"/>
    <w:rsid w:val="00180457"/>
    <w:rsid w:val="0018061D"/>
    <w:rsid w:val="00180B80"/>
    <w:rsid w:val="00180E92"/>
    <w:rsid w:val="00180FB2"/>
    <w:rsid w:val="0018145F"/>
    <w:rsid w:val="0018186E"/>
    <w:rsid w:val="00181B5B"/>
    <w:rsid w:val="00181CC0"/>
    <w:rsid w:val="00181E85"/>
    <w:rsid w:val="001822E3"/>
    <w:rsid w:val="0018263E"/>
    <w:rsid w:val="00182765"/>
    <w:rsid w:val="00182B68"/>
    <w:rsid w:val="00183580"/>
    <w:rsid w:val="00184089"/>
    <w:rsid w:val="00184242"/>
    <w:rsid w:val="0018476A"/>
    <w:rsid w:val="00185149"/>
    <w:rsid w:val="0018588E"/>
    <w:rsid w:val="00185AF6"/>
    <w:rsid w:val="00185CB2"/>
    <w:rsid w:val="00185E17"/>
    <w:rsid w:val="00186A33"/>
    <w:rsid w:val="00186A52"/>
    <w:rsid w:val="001872A2"/>
    <w:rsid w:val="0018732C"/>
    <w:rsid w:val="00187479"/>
    <w:rsid w:val="001874C5"/>
    <w:rsid w:val="00187A5D"/>
    <w:rsid w:val="00187CA9"/>
    <w:rsid w:val="00187CAA"/>
    <w:rsid w:val="00187CD7"/>
    <w:rsid w:val="001905BD"/>
    <w:rsid w:val="001907C7"/>
    <w:rsid w:val="00190A34"/>
    <w:rsid w:val="00190D1C"/>
    <w:rsid w:val="00190E59"/>
    <w:rsid w:val="00191121"/>
    <w:rsid w:val="0019161F"/>
    <w:rsid w:val="00191986"/>
    <w:rsid w:val="0019259C"/>
    <w:rsid w:val="001925BE"/>
    <w:rsid w:val="00192869"/>
    <w:rsid w:val="00192B99"/>
    <w:rsid w:val="00193AFD"/>
    <w:rsid w:val="00193B78"/>
    <w:rsid w:val="00193C9D"/>
    <w:rsid w:val="00193E54"/>
    <w:rsid w:val="0019401E"/>
    <w:rsid w:val="00194280"/>
    <w:rsid w:val="00194745"/>
    <w:rsid w:val="00194871"/>
    <w:rsid w:val="00194AF8"/>
    <w:rsid w:val="001950FB"/>
    <w:rsid w:val="00195178"/>
    <w:rsid w:val="001952DE"/>
    <w:rsid w:val="00195E70"/>
    <w:rsid w:val="001961CA"/>
    <w:rsid w:val="0019640B"/>
    <w:rsid w:val="00196510"/>
    <w:rsid w:val="0019689D"/>
    <w:rsid w:val="00196BF6"/>
    <w:rsid w:val="00196BFB"/>
    <w:rsid w:val="001971F7"/>
    <w:rsid w:val="0019750B"/>
    <w:rsid w:val="0019768A"/>
    <w:rsid w:val="00197C0D"/>
    <w:rsid w:val="00197E9B"/>
    <w:rsid w:val="001A084F"/>
    <w:rsid w:val="001A0A4B"/>
    <w:rsid w:val="001A0BB0"/>
    <w:rsid w:val="001A135E"/>
    <w:rsid w:val="001A1761"/>
    <w:rsid w:val="001A18A7"/>
    <w:rsid w:val="001A1E8B"/>
    <w:rsid w:val="001A1F5E"/>
    <w:rsid w:val="001A2577"/>
    <w:rsid w:val="001A2657"/>
    <w:rsid w:val="001A2A41"/>
    <w:rsid w:val="001A2C31"/>
    <w:rsid w:val="001A2C5E"/>
    <w:rsid w:val="001A2E45"/>
    <w:rsid w:val="001A2F5B"/>
    <w:rsid w:val="001A314C"/>
    <w:rsid w:val="001A3524"/>
    <w:rsid w:val="001A3584"/>
    <w:rsid w:val="001A3718"/>
    <w:rsid w:val="001A37FB"/>
    <w:rsid w:val="001A3806"/>
    <w:rsid w:val="001A3808"/>
    <w:rsid w:val="001A450E"/>
    <w:rsid w:val="001A45A6"/>
    <w:rsid w:val="001A462A"/>
    <w:rsid w:val="001A48F7"/>
    <w:rsid w:val="001A4BB4"/>
    <w:rsid w:val="001A4C19"/>
    <w:rsid w:val="001A4DE5"/>
    <w:rsid w:val="001A511B"/>
    <w:rsid w:val="001A53F0"/>
    <w:rsid w:val="001A55C2"/>
    <w:rsid w:val="001A5AFC"/>
    <w:rsid w:val="001A6002"/>
    <w:rsid w:val="001A6260"/>
    <w:rsid w:val="001A66BD"/>
    <w:rsid w:val="001A6824"/>
    <w:rsid w:val="001A75E0"/>
    <w:rsid w:val="001A7A4F"/>
    <w:rsid w:val="001A7B70"/>
    <w:rsid w:val="001A7F07"/>
    <w:rsid w:val="001A7FE0"/>
    <w:rsid w:val="001B02F1"/>
    <w:rsid w:val="001B06BF"/>
    <w:rsid w:val="001B06CA"/>
    <w:rsid w:val="001B1A82"/>
    <w:rsid w:val="001B1D4B"/>
    <w:rsid w:val="001B20DF"/>
    <w:rsid w:val="001B2145"/>
    <w:rsid w:val="001B2997"/>
    <w:rsid w:val="001B2A41"/>
    <w:rsid w:val="001B2D75"/>
    <w:rsid w:val="001B3AF3"/>
    <w:rsid w:val="001B4056"/>
    <w:rsid w:val="001B4155"/>
    <w:rsid w:val="001B4E50"/>
    <w:rsid w:val="001B4FAA"/>
    <w:rsid w:val="001B5477"/>
    <w:rsid w:val="001B56F9"/>
    <w:rsid w:val="001B61A3"/>
    <w:rsid w:val="001B641B"/>
    <w:rsid w:val="001B65BD"/>
    <w:rsid w:val="001B66AB"/>
    <w:rsid w:val="001B6B34"/>
    <w:rsid w:val="001B6D33"/>
    <w:rsid w:val="001B6EF9"/>
    <w:rsid w:val="001B6FCA"/>
    <w:rsid w:val="001B713D"/>
    <w:rsid w:val="001B735C"/>
    <w:rsid w:val="001B76D1"/>
    <w:rsid w:val="001B7886"/>
    <w:rsid w:val="001B7AC3"/>
    <w:rsid w:val="001C03E6"/>
    <w:rsid w:val="001C111C"/>
    <w:rsid w:val="001C12EF"/>
    <w:rsid w:val="001C13C2"/>
    <w:rsid w:val="001C17EB"/>
    <w:rsid w:val="001C1864"/>
    <w:rsid w:val="001C1D18"/>
    <w:rsid w:val="001C1D6F"/>
    <w:rsid w:val="001C2170"/>
    <w:rsid w:val="001C21BD"/>
    <w:rsid w:val="001C24DD"/>
    <w:rsid w:val="001C289A"/>
    <w:rsid w:val="001C29B2"/>
    <w:rsid w:val="001C2A26"/>
    <w:rsid w:val="001C33EB"/>
    <w:rsid w:val="001C33F5"/>
    <w:rsid w:val="001C3639"/>
    <w:rsid w:val="001C446D"/>
    <w:rsid w:val="001C4A23"/>
    <w:rsid w:val="001C4A39"/>
    <w:rsid w:val="001C4CDC"/>
    <w:rsid w:val="001C4E25"/>
    <w:rsid w:val="001C534C"/>
    <w:rsid w:val="001C5496"/>
    <w:rsid w:val="001C5743"/>
    <w:rsid w:val="001C5960"/>
    <w:rsid w:val="001C5C46"/>
    <w:rsid w:val="001C5F16"/>
    <w:rsid w:val="001C5F71"/>
    <w:rsid w:val="001C60AA"/>
    <w:rsid w:val="001C64AB"/>
    <w:rsid w:val="001C6892"/>
    <w:rsid w:val="001C6A50"/>
    <w:rsid w:val="001C7430"/>
    <w:rsid w:val="001C7AB5"/>
    <w:rsid w:val="001D046F"/>
    <w:rsid w:val="001D0528"/>
    <w:rsid w:val="001D0B6D"/>
    <w:rsid w:val="001D0C6A"/>
    <w:rsid w:val="001D0DD9"/>
    <w:rsid w:val="001D0EE0"/>
    <w:rsid w:val="001D16B5"/>
    <w:rsid w:val="001D1B20"/>
    <w:rsid w:val="001D1DBD"/>
    <w:rsid w:val="001D1E92"/>
    <w:rsid w:val="001D1F8D"/>
    <w:rsid w:val="001D20A3"/>
    <w:rsid w:val="001D215C"/>
    <w:rsid w:val="001D23DD"/>
    <w:rsid w:val="001D2B0C"/>
    <w:rsid w:val="001D2F79"/>
    <w:rsid w:val="001D30B6"/>
    <w:rsid w:val="001D34B2"/>
    <w:rsid w:val="001D3684"/>
    <w:rsid w:val="001D3BEC"/>
    <w:rsid w:val="001D441C"/>
    <w:rsid w:val="001D4588"/>
    <w:rsid w:val="001D47C0"/>
    <w:rsid w:val="001D4C3A"/>
    <w:rsid w:val="001D5230"/>
    <w:rsid w:val="001D5334"/>
    <w:rsid w:val="001D54DA"/>
    <w:rsid w:val="001D54E6"/>
    <w:rsid w:val="001D58B8"/>
    <w:rsid w:val="001D5F2E"/>
    <w:rsid w:val="001D623F"/>
    <w:rsid w:val="001D64B9"/>
    <w:rsid w:val="001D6B62"/>
    <w:rsid w:val="001D71E2"/>
    <w:rsid w:val="001D779B"/>
    <w:rsid w:val="001D7AAA"/>
    <w:rsid w:val="001D7AF8"/>
    <w:rsid w:val="001D7B45"/>
    <w:rsid w:val="001D7B7E"/>
    <w:rsid w:val="001D7BDB"/>
    <w:rsid w:val="001D7C98"/>
    <w:rsid w:val="001D7CC2"/>
    <w:rsid w:val="001D7E13"/>
    <w:rsid w:val="001E00CC"/>
    <w:rsid w:val="001E067E"/>
    <w:rsid w:val="001E071B"/>
    <w:rsid w:val="001E0B70"/>
    <w:rsid w:val="001E0E88"/>
    <w:rsid w:val="001E10CD"/>
    <w:rsid w:val="001E1126"/>
    <w:rsid w:val="001E14BC"/>
    <w:rsid w:val="001E14F4"/>
    <w:rsid w:val="001E16D0"/>
    <w:rsid w:val="001E1BE2"/>
    <w:rsid w:val="001E1F63"/>
    <w:rsid w:val="001E2181"/>
    <w:rsid w:val="001E21CE"/>
    <w:rsid w:val="001E240D"/>
    <w:rsid w:val="001E24AE"/>
    <w:rsid w:val="001E24E5"/>
    <w:rsid w:val="001E2552"/>
    <w:rsid w:val="001E26E5"/>
    <w:rsid w:val="001E286A"/>
    <w:rsid w:val="001E2E0C"/>
    <w:rsid w:val="001E36FE"/>
    <w:rsid w:val="001E3E1C"/>
    <w:rsid w:val="001E4287"/>
    <w:rsid w:val="001E480E"/>
    <w:rsid w:val="001E4ACF"/>
    <w:rsid w:val="001E52B2"/>
    <w:rsid w:val="001E5DCF"/>
    <w:rsid w:val="001E6033"/>
    <w:rsid w:val="001E6491"/>
    <w:rsid w:val="001E66A8"/>
    <w:rsid w:val="001E67DC"/>
    <w:rsid w:val="001E687C"/>
    <w:rsid w:val="001E6CA8"/>
    <w:rsid w:val="001E70B4"/>
    <w:rsid w:val="001E75EF"/>
    <w:rsid w:val="001F02E1"/>
    <w:rsid w:val="001F036E"/>
    <w:rsid w:val="001F048F"/>
    <w:rsid w:val="001F14C5"/>
    <w:rsid w:val="001F1925"/>
    <w:rsid w:val="001F19B5"/>
    <w:rsid w:val="001F20AE"/>
    <w:rsid w:val="001F295C"/>
    <w:rsid w:val="001F299E"/>
    <w:rsid w:val="001F2B01"/>
    <w:rsid w:val="001F2CBA"/>
    <w:rsid w:val="001F3384"/>
    <w:rsid w:val="001F3725"/>
    <w:rsid w:val="001F3A00"/>
    <w:rsid w:val="001F3D88"/>
    <w:rsid w:val="001F47B9"/>
    <w:rsid w:val="001F47C6"/>
    <w:rsid w:val="001F4DE4"/>
    <w:rsid w:val="001F4E8A"/>
    <w:rsid w:val="001F4F6C"/>
    <w:rsid w:val="001F4F84"/>
    <w:rsid w:val="001F503F"/>
    <w:rsid w:val="001F5168"/>
    <w:rsid w:val="001F53A0"/>
    <w:rsid w:val="001F58A7"/>
    <w:rsid w:val="001F5B3C"/>
    <w:rsid w:val="001F5B3D"/>
    <w:rsid w:val="001F61AF"/>
    <w:rsid w:val="001F6981"/>
    <w:rsid w:val="001F7676"/>
    <w:rsid w:val="001F7ED2"/>
    <w:rsid w:val="0020012E"/>
    <w:rsid w:val="00200134"/>
    <w:rsid w:val="002001A8"/>
    <w:rsid w:val="00200B6F"/>
    <w:rsid w:val="00200C60"/>
    <w:rsid w:val="002013FD"/>
    <w:rsid w:val="0020169C"/>
    <w:rsid w:val="00201785"/>
    <w:rsid w:val="00201A08"/>
    <w:rsid w:val="0020222E"/>
    <w:rsid w:val="00202519"/>
    <w:rsid w:val="00202C8E"/>
    <w:rsid w:val="00202D67"/>
    <w:rsid w:val="00202F0E"/>
    <w:rsid w:val="00203493"/>
    <w:rsid w:val="002036DD"/>
    <w:rsid w:val="00203A03"/>
    <w:rsid w:val="002041B0"/>
    <w:rsid w:val="0020435D"/>
    <w:rsid w:val="0020498B"/>
    <w:rsid w:val="00205010"/>
    <w:rsid w:val="00205C9D"/>
    <w:rsid w:val="00205E9E"/>
    <w:rsid w:val="00206027"/>
    <w:rsid w:val="00206217"/>
    <w:rsid w:val="0020642A"/>
    <w:rsid w:val="002064F1"/>
    <w:rsid w:val="00206F17"/>
    <w:rsid w:val="002075D1"/>
    <w:rsid w:val="002076F2"/>
    <w:rsid w:val="002078C1"/>
    <w:rsid w:val="002105D8"/>
    <w:rsid w:val="0021064F"/>
    <w:rsid w:val="0021114E"/>
    <w:rsid w:val="002113CE"/>
    <w:rsid w:val="002120B3"/>
    <w:rsid w:val="002120DA"/>
    <w:rsid w:val="00212384"/>
    <w:rsid w:val="00212440"/>
    <w:rsid w:val="0021252A"/>
    <w:rsid w:val="0021292B"/>
    <w:rsid w:val="00212B09"/>
    <w:rsid w:val="00212D53"/>
    <w:rsid w:val="00212DBD"/>
    <w:rsid w:val="00213011"/>
    <w:rsid w:val="0021311F"/>
    <w:rsid w:val="00213316"/>
    <w:rsid w:val="0021371F"/>
    <w:rsid w:val="002137F9"/>
    <w:rsid w:val="00213A39"/>
    <w:rsid w:val="00213AE7"/>
    <w:rsid w:val="00213D2B"/>
    <w:rsid w:val="002142D8"/>
    <w:rsid w:val="00214430"/>
    <w:rsid w:val="0021460E"/>
    <w:rsid w:val="00214AA5"/>
    <w:rsid w:val="0021533F"/>
    <w:rsid w:val="002153B8"/>
    <w:rsid w:val="00215479"/>
    <w:rsid w:val="002159BD"/>
    <w:rsid w:val="00215CBA"/>
    <w:rsid w:val="0021639F"/>
    <w:rsid w:val="0021729E"/>
    <w:rsid w:val="002172D7"/>
    <w:rsid w:val="00217728"/>
    <w:rsid w:val="00217D6C"/>
    <w:rsid w:val="00217F95"/>
    <w:rsid w:val="00217FFB"/>
    <w:rsid w:val="00220196"/>
    <w:rsid w:val="002203DD"/>
    <w:rsid w:val="00220510"/>
    <w:rsid w:val="0022055B"/>
    <w:rsid w:val="00220A76"/>
    <w:rsid w:val="00220AC2"/>
    <w:rsid w:val="00220CEC"/>
    <w:rsid w:val="00220EDE"/>
    <w:rsid w:val="0022106D"/>
    <w:rsid w:val="002217E5"/>
    <w:rsid w:val="0022198C"/>
    <w:rsid w:val="00221AA8"/>
    <w:rsid w:val="00221D10"/>
    <w:rsid w:val="002221B7"/>
    <w:rsid w:val="00222248"/>
    <w:rsid w:val="00222498"/>
    <w:rsid w:val="00222CC4"/>
    <w:rsid w:val="00222EA0"/>
    <w:rsid w:val="00223064"/>
    <w:rsid w:val="00223A73"/>
    <w:rsid w:val="00223E45"/>
    <w:rsid w:val="00225C8C"/>
    <w:rsid w:val="00225F66"/>
    <w:rsid w:val="0022618A"/>
    <w:rsid w:val="00226825"/>
    <w:rsid w:val="0022766A"/>
    <w:rsid w:val="00227C9E"/>
    <w:rsid w:val="00227EBB"/>
    <w:rsid w:val="002300F7"/>
    <w:rsid w:val="0023071A"/>
    <w:rsid w:val="002308EE"/>
    <w:rsid w:val="00230A0E"/>
    <w:rsid w:val="00230A3B"/>
    <w:rsid w:val="00230C9B"/>
    <w:rsid w:val="00230E9C"/>
    <w:rsid w:val="00230FF4"/>
    <w:rsid w:val="0023126A"/>
    <w:rsid w:val="0023141F"/>
    <w:rsid w:val="002316DF"/>
    <w:rsid w:val="00231A3B"/>
    <w:rsid w:val="00231C6E"/>
    <w:rsid w:val="00231CD1"/>
    <w:rsid w:val="00232129"/>
    <w:rsid w:val="00232952"/>
    <w:rsid w:val="00232EFC"/>
    <w:rsid w:val="00233372"/>
    <w:rsid w:val="00233385"/>
    <w:rsid w:val="0023361F"/>
    <w:rsid w:val="00233727"/>
    <w:rsid w:val="00233EDA"/>
    <w:rsid w:val="00234560"/>
    <w:rsid w:val="0023479F"/>
    <w:rsid w:val="00235013"/>
    <w:rsid w:val="0023517B"/>
    <w:rsid w:val="002352AF"/>
    <w:rsid w:val="00235476"/>
    <w:rsid w:val="002355BF"/>
    <w:rsid w:val="00235DDF"/>
    <w:rsid w:val="002366B6"/>
    <w:rsid w:val="00236C87"/>
    <w:rsid w:val="002371F3"/>
    <w:rsid w:val="002372E1"/>
    <w:rsid w:val="002373A9"/>
    <w:rsid w:val="0023783D"/>
    <w:rsid w:val="0023795C"/>
    <w:rsid w:val="00237C2F"/>
    <w:rsid w:val="00240153"/>
    <w:rsid w:val="0024053D"/>
    <w:rsid w:val="00240914"/>
    <w:rsid w:val="0024099E"/>
    <w:rsid w:val="00240F2C"/>
    <w:rsid w:val="002410EE"/>
    <w:rsid w:val="002413C9"/>
    <w:rsid w:val="002415BA"/>
    <w:rsid w:val="00241769"/>
    <w:rsid w:val="002417A6"/>
    <w:rsid w:val="00241C27"/>
    <w:rsid w:val="00241EBE"/>
    <w:rsid w:val="00242C97"/>
    <w:rsid w:val="00242E98"/>
    <w:rsid w:val="00243424"/>
    <w:rsid w:val="002437CB"/>
    <w:rsid w:val="00243AB0"/>
    <w:rsid w:val="002444B4"/>
    <w:rsid w:val="00244DE0"/>
    <w:rsid w:val="00245202"/>
    <w:rsid w:val="0024529C"/>
    <w:rsid w:val="00245770"/>
    <w:rsid w:val="0024587C"/>
    <w:rsid w:val="002459AF"/>
    <w:rsid w:val="002459E5"/>
    <w:rsid w:val="00245ACC"/>
    <w:rsid w:val="00245C36"/>
    <w:rsid w:val="00245FE8"/>
    <w:rsid w:val="0024602D"/>
    <w:rsid w:val="00246347"/>
    <w:rsid w:val="002466D8"/>
    <w:rsid w:val="00246921"/>
    <w:rsid w:val="00246A41"/>
    <w:rsid w:val="00247009"/>
    <w:rsid w:val="0024702D"/>
    <w:rsid w:val="002473AA"/>
    <w:rsid w:val="002477AF"/>
    <w:rsid w:val="002505E4"/>
    <w:rsid w:val="0025080F"/>
    <w:rsid w:val="00250838"/>
    <w:rsid w:val="00250B23"/>
    <w:rsid w:val="00251456"/>
    <w:rsid w:val="002515C2"/>
    <w:rsid w:val="002516FB"/>
    <w:rsid w:val="00251FC5"/>
    <w:rsid w:val="00252377"/>
    <w:rsid w:val="002527D6"/>
    <w:rsid w:val="0025298D"/>
    <w:rsid w:val="00253466"/>
    <w:rsid w:val="00253592"/>
    <w:rsid w:val="0025372C"/>
    <w:rsid w:val="00253B0A"/>
    <w:rsid w:val="002541AD"/>
    <w:rsid w:val="002541E2"/>
    <w:rsid w:val="002548F1"/>
    <w:rsid w:val="00254D72"/>
    <w:rsid w:val="00254E6B"/>
    <w:rsid w:val="00254FEA"/>
    <w:rsid w:val="002553A5"/>
    <w:rsid w:val="002556C7"/>
    <w:rsid w:val="00255D43"/>
    <w:rsid w:val="00255E7F"/>
    <w:rsid w:val="0025607A"/>
    <w:rsid w:val="002562F5"/>
    <w:rsid w:val="0025630A"/>
    <w:rsid w:val="00256397"/>
    <w:rsid w:val="0025661B"/>
    <w:rsid w:val="002568F0"/>
    <w:rsid w:val="00256C2E"/>
    <w:rsid w:val="00256DEB"/>
    <w:rsid w:val="00257124"/>
    <w:rsid w:val="00257208"/>
    <w:rsid w:val="00257C29"/>
    <w:rsid w:val="00257E0D"/>
    <w:rsid w:val="002602B3"/>
    <w:rsid w:val="0026031F"/>
    <w:rsid w:val="0026036E"/>
    <w:rsid w:val="00260BF4"/>
    <w:rsid w:val="002612BD"/>
    <w:rsid w:val="002612E2"/>
    <w:rsid w:val="002613E2"/>
    <w:rsid w:val="002614A4"/>
    <w:rsid w:val="002616AB"/>
    <w:rsid w:val="002616F6"/>
    <w:rsid w:val="00262134"/>
    <w:rsid w:val="00262493"/>
    <w:rsid w:val="00262509"/>
    <w:rsid w:val="002626EF"/>
    <w:rsid w:val="00262BA3"/>
    <w:rsid w:val="00263327"/>
    <w:rsid w:val="00263335"/>
    <w:rsid w:val="00263781"/>
    <w:rsid w:val="00263ADA"/>
    <w:rsid w:val="00263EE2"/>
    <w:rsid w:val="00263EF6"/>
    <w:rsid w:val="0026434C"/>
    <w:rsid w:val="00264622"/>
    <w:rsid w:val="00264784"/>
    <w:rsid w:val="002649D8"/>
    <w:rsid w:val="00264DCA"/>
    <w:rsid w:val="00265B7F"/>
    <w:rsid w:val="00265D35"/>
    <w:rsid w:val="00265F26"/>
    <w:rsid w:val="00265F86"/>
    <w:rsid w:val="00266012"/>
    <w:rsid w:val="002665BB"/>
    <w:rsid w:val="002665EF"/>
    <w:rsid w:val="0026684C"/>
    <w:rsid w:val="00266BC9"/>
    <w:rsid w:val="0026736A"/>
    <w:rsid w:val="00267434"/>
    <w:rsid w:val="002677BA"/>
    <w:rsid w:val="00267F7B"/>
    <w:rsid w:val="002705A3"/>
    <w:rsid w:val="002706EB"/>
    <w:rsid w:val="00270B3B"/>
    <w:rsid w:val="00270D12"/>
    <w:rsid w:val="00271059"/>
    <w:rsid w:val="00271191"/>
    <w:rsid w:val="0027128C"/>
    <w:rsid w:val="0027171F"/>
    <w:rsid w:val="0027176E"/>
    <w:rsid w:val="002719E0"/>
    <w:rsid w:val="00271CAC"/>
    <w:rsid w:val="0027214C"/>
    <w:rsid w:val="002721CB"/>
    <w:rsid w:val="0027266F"/>
    <w:rsid w:val="00272739"/>
    <w:rsid w:val="00272F47"/>
    <w:rsid w:val="00273466"/>
    <w:rsid w:val="002736BD"/>
    <w:rsid w:val="0027382F"/>
    <w:rsid w:val="002743D3"/>
    <w:rsid w:val="00274756"/>
    <w:rsid w:val="0027478D"/>
    <w:rsid w:val="00274EA0"/>
    <w:rsid w:val="00275190"/>
    <w:rsid w:val="0027526D"/>
    <w:rsid w:val="002753E2"/>
    <w:rsid w:val="00275992"/>
    <w:rsid w:val="00275DA7"/>
    <w:rsid w:val="00276632"/>
    <w:rsid w:val="00276697"/>
    <w:rsid w:val="00276B72"/>
    <w:rsid w:val="00276E82"/>
    <w:rsid w:val="002770ED"/>
    <w:rsid w:val="00277354"/>
    <w:rsid w:val="002773AE"/>
    <w:rsid w:val="00277838"/>
    <w:rsid w:val="00277D3A"/>
    <w:rsid w:val="002800DD"/>
    <w:rsid w:val="00280257"/>
    <w:rsid w:val="00280557"/>
    <w:rsid w:val="002805E0"/>
    <w:rsid w:val="00280DFA"/>
    <w:rsid w:val="00280E69"/>
    <w:rsid w:val="00280F0E"/>
    <w:rsid w:val="00281507"/>
    <w:rsid w:val="00281589"/>
    <w:rsid w:val="00281711"/>
    <w:rsid w:val="00282042"/>
    <w:rsid w:val="00282155"/>
    <w:rsid w:val="00282A34"/>
    <w:rsid w:val="00282E2D"/>
    <w:rsid w:val="002833BA"/>
    <w:rsid w:val="00283493"/>
    <w:rsid w:val="00283921"/>
    <w:rsid w:val="00283F79"/>
    <w:rsid w:val="00284423"/>
    <w:rsid w:val="0028442E"/>
    <w:rsid w:val="00284629"/>
    <w:rsid w:val="002848A8"/>
    <w:rsid w:val="00284A6B"/>
    <w:rsid w:val="00284E32"/>
    <w:rsid w:val="00284E8F"/>
    <w:rsid w:val="00284ED1"/>
    <w:rsid w:val="00285978"/>
    <w:rsid w:val="00285E66"/>
    <w:rsid w:val="00285F31"/>
    <w:rsid w:val="00286527"/>
    <w:rsid w:val="00287250"/>
    <w:rsid w:val="00287633"/>
    <w:rsid w:val="002876ED"/>
    <w:rsid w:val="00287A35"/>
    <w:rsid w:val="00287C99"/>
    <w:rsid w:val="00290DE2"/>
    <w:rsid w:val="002912F7"/>
    <w:rsid w:val="002914CB"/>
    <w:rsid w:val="002915F0"/>
    <w:rsid w:val="0029209E"/>
    <w:rsid w:val="00292303"/>
    <w:rsid w:val="00292755"/>
    <w:rsid w:val="002927FC"/>
    <w:rsid w:val="00292E59"/>
    <w:rsid w:val="00292FE1"/>
    <w:rsid w:val="00293D04"/>
    <w:rsid w:val="00293F82"/>
    <w:rsid w:val="002945C4"/>
    <w:rsid w:val="002945F1"/>
    <w:rsid w:val="002947F2"/>
    <w:rsid w:val="00294842"/>
    <w:rsid w:val="0029491B"/>
    <w:rsid w:val="00294AA9"/>
    <w:rsid w:val="0029500E"/>
    <w:rsid w:val="00295101"/>
    <w:rsid w:val="00295353"/>
    <w:rsid w:val="002953A3"/>
    <w:rsid w:val="002953F6"/>
    <w:rsid w:val="002954CD"/>
    <w:rsid w:val="00296279"/>
    <w:rsid w:val="0029663E"/>
    <w:rsid w:val="0029674C"/>
    <w:rsid w:val="002973F7"/>
    <w:rsid w:val="002978B6"/>
    <w:rsid w:val="00297D13"/>
    <w:rsid w:val="002A026F"/>
    <w:rsid w:val="002A053C"/>
    <w:rsid w:val="002A0861"/>
    <w:rsid w:val="002A0A4B"/>
    <w:rsid w:val="002A1629"/>
    <w:rsid w:val="002A16BA"/>
    <w:rsid w:val="002A1B2B"/>
    <w:rsid w:val="002A1D84"/>
    <w:rsid w:val="002A1E20"/>
    <w:rsid w:val="002A2207"/>
    <w:rsid w:val="002A2383"/>
    <w:rsid w:val="002A2A65"/>
    <w:rsid w:val="002A34F1"/>
    <w:rsid w:val="002A36D8"/>
    <w:rsid w:val="002A3720"/>
    <w:rsid w:val="002A39AA"/>
    <w:rsid w:val="002A3C9D"/>
    <w:rsid w:val="002A3E49"/>
    <w:rsid w:val="002A4275"/>
    <w:rsid w:val="002A451B"/>
    <w:rsid w:val="002A4530"/>
    <w:rsid w:val="002A49AE"/>
    <w:rsid w:val="002A4C87"/>
    <w:rsid w:val="002A4E0D"/>
    <w:rsid w:val="002A5274"/>
    <w:rsid w:val="002A5452"/>
    <w:rsid w:val="002A54AF"/>
    <w:rsid w:val="002A574A"/>
    <w:rsid w:val="002A5A03"/>
    <w:rsid w:val="002A5C50"/>
    <w:rsid w:val="002A67E4"/>
    <w:rsid w:val="002A6905"/>
    <w:rsid w:val="002A6F9B"/>
    <w:rsid w:val="002A753C"/>
    <w:rsid w:val="002A78D7"/>
    <w:rsid w:val="002A7D4E"/>
    <w:rsid w:val="002B04E5"/>
    <w:rsid w:val="002B0868"/>
    <w:rsid w:val="002B0ADE"/>
    <w:rsid w:val="002B0F6E"/>
    <w:rsid w:val="002B0F99"/>
    <w:rsid w:val="002B12C8"/>
    <w:rsid w:val="002B15AE"/>
    <w:rsid w:val="002B1913"/>
    <w:rsid w:val="002B19E4"/>
    <w:rsid w:val="002B2223"/>
    <w:rsid w:val="002B247D"/>
    <w:rsid w:val="002B260A"/>
    <w:rsid w:val="002B3146"/>
    <w:rsid w:val="002B31DB"/>
    <w:rsid w:val="002B31FD"/>
    <w:rsid w:val="002B3AEE"/>
    <w:rsid w:val="002B3CD9"/>
    <w:rsid w:val="002B3DEE"/>
    <w:rsid w:val="002B3E82"/>
    <w:rsid w:val="002B3F01"/>
    <w:rsid w:val="002B4050"/>
    <w:rsid w:val="002B42AD"/>
    <w:rsid w:val="002B4324"/>
    <w:rsid w:val="002B446B"/>
    <w:rsid w:val="002B4AD3"/>
    <w:rsid w:val="002B4C09"/>
    <w:rsid w:val="002B4CCF"/>
    <w:rsid w:val="002B4FE1"/>
    <w:rsid w:val="002B5032"/>
    <w:rsid w:val="002B5274"/>
    <w:rsid w:val="002B530C"/>
    <w:rsid w:val="002B53CD"/>
    <w:rsid w:val="002B5A51"/>
    <w:rsid w:val="002B6241"/>
    <w:rsid w:val="002B6795"/>
    <w:rsid w:val="002B6A45"/>
    <w:rsid w:val="002B6CA9"/>
    <w:rsid w:val="002B6E78"/>
    <w:rsid w:val="002B6F3F"/>
    <w:rsid w:val="002B75F2"/>
    <w:rsid w:val="002B7D5E"/>
    <w:rsid w:val="002C0383"/>
    <w:rsid w:val="002C041F"/>
    <w:rsid w:val="002C0669"/>
    <w:rsid w:val="002C08DD"/>
    <w:rsid w:val="002C0960"/>
    <w:rsid w:val="002C0A27"/>
    <w:rsid w:val="002C114E"/>
    <w:rsid w:val="002C130D"/>
    <w:rsid w:val="002C1642"/>
    <w:rsid w:val="002C17BB"/>
    <w:rsid w:val="002C182F"/>
    <w:rsid w:val="002C18DF"/>
    <w:rsid w:val="002C19DE"/>
    <w:rsid w:val="002C1B3A"/>
    <w:rsid w:val="002C1BA5"/>
    <w:rsid w:val="002C1CE4"/>
    <w:rsid w:val="002C2347"/>
    <w:rsid w:val="002C2922"/>
    <w:rsid w:val="002C2CCC"/>
    <w:rsid w:val="002C2D68"/>
    <w:rsid w:val="002C2DFB"/>
    <w:rsid w:val="002C34BC"/>
    <w:rsid w:val="002C355D"/>
    <w:rsid w:val="002C35CC"/>
    <w:rsid w:val="002C3BE6"/>
    <w:rsid w:val="002C4418"/>
    <w:rsid w:val="002C4624"/>
    <w:rsid w:val="002C48EC"/>
    <w:rsid w:val="002C4FF4"/>
    <w:rsid w:val="002C5363"/>
    <w:rsid w:val="002C58E5"/>
    <w:rsid w:val="002C5930"/>
    <w:rsid w:val="002C5A03"/>
    <w:rsid w:val="002C6579"/>
    <w:rsid w:val="002C686B"/>
    <w:rsid w:val="002C6AF4"/>
    <w:rsid w:val="002C6AFE"/>
    <w:rsid w:val="002C70F3"/>
    <w:rsid w:val="002C7385"/>
    <w:rsid w:val="002C757E"/>
    <w:rsid w:val="002C7817"/>
    <w:rsid w:val="002D01D1"/>
    <w:rsid w:val="002D04F0"/>
    <w:rsid w:val="002D0518"/>
    <w:rsid w:val="002D09E7"/>
    <w:rsid w:val="002D0A90"/>
    <w:rsid w:val="002D0B4E"/>
    <w:rsid w:val="002D0D3C"/>
    <w:rsid w:val="002D0F7A"/>
    <w:rsid w:val="002D10BA"/>
    <w:rsid w:val="002D1154"/>
    <w:rsid w:val="002D1246"/>
    <w:rsid w:val="002D129B"/>
    <w:rsid w:val="002D14FB"/>
    <w:rsid w:val="002D153D"/>
    <w:rsid w:val="002D1C6F"/>
    <w:rsid w:val="002D1F0E"/>
    <w:rsid w:val="002D23DA"/>
    <w:rsid w:val="002D285E"/>
    <w:rsid w:val="002D29F5"/>
    <w:rsid w:val="002D2CB4"/>
    <w:rsid w:val="002D2CC5"/>
    <w:rsid w:val="002D34E2"/>
    <w:rsid w:val="002D3532"/>
    <w:rsid w:val="002D35A7"/>
    <w:rsid w:val="002D3A89"/>
    <w:rsid w:val="002D3B78"/>
    <w:rsid w:val="002D428F"/>
    <w:rsid w:val="002D459D"/>
    <w:rsid w:val="002D465F"/>
    <w:rsid w:val="002D49B4"/>
    <w:rsid w:val="002D4A63"/>
    <w:rsid w:val="002D5005"/>
    <w:rsid w:val="002D51F4"/>
    <w:rsid w:val="002D573A"/>
    <w:rsid w:val="002D5D0F"/>
    <w:rsid w:val="002D5F61"/>
    <w:rsid w:val="002D63BD"/>
    <w:rsid w:val="002D6549"/>
    <w:rsid w:val="002D65C6"/>
    <w:rsid w:val="002D684A"/>
    <w:rsid w:val="002D697E"/>
    <w:rsid w:val="002D6E92"/>
    <w:rsid w:val="002D7318"/>
    <w:rsid w:val="002D75CD"/>
    <w:rsid w:val="002D7A15"/>
    <w:rsid w:val="002D7B7F"/>
    <w:rsid w:val="002D7BD6"/>
    <w:rsid w:val="002E0285"/>
    <w:rsid w:val="002E039C"/>
    <w:rsid w:val="002E0ACE"/>
    <w:rsid w:val="002E192D"/>
    <w:rsid w:val="002E19DD"/>
    <w:rsid w:val="002E1F0E"/>
    <w:rsid w:val="002E212C"/>
    <w:rsid w:val="002E24C5"/>
    <w:rsid w:val="002E287B"/>
    <w:rsid w:val="002E292A"/>
    <w:rsid w:val="002E2A62"/>
    <w:rsid w:val="002E2D06"/>
    <w:rsid w:val="002E2FC2"/>
    <w:rsid w:val="002E303F"/>
    <w:rsid w:val="002E33AD"/>
    <w:rsid w:val="002E37EB"/>
    <w:rsid w:val="002E3A02"/>
    <w:rsid w:val="002E3F1B"/>
    <w:rsid w:val="002E4A57"/>
    <w:rsid w:val="002E4CDF"/>
    <w:rsid w:val="002E4DF7"/>
    <w:rsid w:val="002E58A6"/>
    <w:rsid w:val="002E591F"/>
    <w:rsid w:val="002E5CC1"/>
    <w:rsid w:val="002E6221"/>
    <w:rsid w:val="002E6309"/>
    <w:rsid w:val="002E643B"/>
    <w:rsid w:val="002E64C6"/>
    <w:rsid w:val="002E6678"/>
    <w:rsid w:val="002E67FB"/>
    <w:rsid w:val="002E6AB8"/>
    <w:rsid w:val="002E6DB1"/>
    <w:rsid w:val="002E6E8F"/>
    <w:rsid w:val="002E73F8"/>
    <w:rsid w:val="002E76DF"/>
    <w:rsid w:val="002E792B"/>
    <w:rsid w:val="002E7E65"/>
    <w:rsid w:val="002F0107"/>
    <w:rsid w:val="002F019B"/>
    <w:rsid w:val="002F0BF9"/>
    <w:rsid w:val="002F0E63"/>
    <w:rsid w:val="002F0EF0"/>
    <w:rsid w:val="002F1393"/>
    <w:rsid w:val="002F1656"/>
    <w:rsid w:val="002F171C"/>
    <w:rsid w:val="002F180D"/>
    <w:rsid w:val="002F18DE"/>
    <w:rsid w:val="002F1DD9"/>
    <w:rsid w:val="002F2183"/>
    <w:rsid w:val="002F24D2"/>
    <w:rsid w:val="002F2D38"/>
    <w:rsid w:val="002F3244"/>
    <w:rsid w:val="002F390D"/>
    <w:rsid w:val="002F3EBF"/>
    <w:rsid w:val="002F3F8E"/>
    <w:rsid w:val="002F40DD"/>
    <w:rsid w:val="002F4C70"/>
    <w:rsid w:val="002F4C9F"/>
    <w:rsid w:val="002F4EEC"/>
    <w:rsid w:val="002F50FB"/>
    <w:rsid w:val="002F5249"/>
    <w:rsid w:val="002F6156"/>
    <w:rsid w:val="002F6DFA"/>
    <w:rsid w:val="002F7508"/>
    <w:rsid w:val="002F7732"/>
    <w:rsid w:val="002F7885"/>
    <w:rsid w:val="002F7A08"/>
    <w:rsid w:val="002F7ABF"/>
    <w:rsid w:val="002F7FEA"/>
    <w:rsid w:val="00300072"/>
    <w:rsid w:val="003001F0"/>
    <w:rsid w:val="003002CA"/>
    <w:rsid w:val="00300387"/>
    <w:rsid w:val="00300460"/>
    <w:rsid w:val="00300514"/>
    <w:rsid w:val="00300913"/>
    <w:rsid w:val="00300C34"/>
    <w:rsid w:val="00300DA0"/>
    <w:rsid w:val="00301250"/>
    <w:rsid w:val="003012E0"/>
    <w:rsid w:val="00301684"/>
    <w:rsid w:val="0030192A"/>
    <w:rsid w:val="00301A5F"/>
    <w:rsid w:val="00301B64"/>
    <w:rsid w:val="00301D86"/>
    <w:rsid w:val="003022D4"/>
    <w:rsid w:val="00302658"/>
    <w:rsid w:val="00302B06"/>
    <w:rsid w:val="00302DD1"/>
    <w:rsid w:val="00302FE6"/>
    <w:rsid w:val="00303587"/>
    <w:rsid w:val="00303A10"/>
    <w:rsid w:val="0030431B"/>
    <w:rsid w:val="003049E6"/>
    <w:rsid w:val="00304C28"/>
    <w:rsid w:val="00305701"/>
    <w:rsid w:val="00305B1D"/>
    <w:rsid w:val="003065E8"/>
    <w:rsid w:val="003067A9"/>
    <w:rsid w:val="003070E6"/>
    <w:rsid w:val="003074E8"/>
    <w:rsid w:val="0031018C"/>
    <w:rsid w:val="003102A9"/>
    <w:rsid w:val="003108C7"/>
    <w:rsid w:val="00311186"/>
    <w:rsid w:val="00311272"/>
    <w:rsid w:val="0031265B"/>
    <w:rsid w:val="00312F9B"/>
    <w:rsid w:val="00313148"/>
    <w:rsid w:val="00313D82"/>
    <w:rsid w:val="00314383"/>
    <w:rsid w:val="00314699"/>
    <w:rsid w:val="0031495C"/>
    <w:rsid w:val="003149CE"/>
    <w:rsid w:val="003150B3"/>
    <w:rsid w:val="00315246"/>
    <w:rsid w:val="00315508"/>
    <w:rsid w:val="00315A32"/>
    <w:rsid w:val="00315DAA"/>
    <w:rsid w:val="00315EA6"/>
    <w:rsid w:val="00315F85"/>
    <w:rsid w:val="003161DE"/>
    <w:rsid w:val="00316399"/>
    <w:rsid w:val="003165D5"/>
    <w:rsid w:val="0031674C"/>
    <w:rsid w:val="003169CF"/>
    <w:rsid w:val="00316AFF"/>
    <w:rsid w:val="00316C22"/>
    <w:rsid w:val="00316DDC"/>
    <w:rsid w:val="00317081"/>
    <w:rsid w:val="00317110"/>
    <w:rsid w:val="00317748"/>
    <w:rsid w:val="003179F3"/>
    <w:rsid w:val="0032024C"/>
    <w:rsid w:val="00320430"/>
    <w:rsid w:val="003205E8"/>
    <w:rsid w:val="00320870"/>
    <w:rsid w:val="0032091F"/>
    <w:rsid w:val="003209E7"/>
    <w:rsid w:val="00320F64"/>
    <w:rsid w:val="00320FBA"/>
    <w:rsid w:val="00321228"/>
    <w:rsid w:val="00321427"/>
    <w:rsid w:val="00321443"/>
    <w:rsid w:val="003214F1"/>
    <w:rsid w:val="00322018"/>
    <w:rsid w:val="0032227E"/>
    <w:rsid w:val="003222B3"/>
    <w:rsid w:val="003222C8"/>
    <w:rsid w:val="00322588"/>
    <w:rsid w:val="00322E8E"/>
    <w:rsid w:val="00322EE7"/>
    <w:rsid w:val="00323123"/>
    <w:rsid w:val="0032360A"/>
    <w:rsid w:val="00323D7F"/>
    <w:rsid w:val="00323EE6"/>
    <w:rsid w:val="003240AF"/>
    <w:rsid w:val="00324179"/>
    <w:rsid w:val="00324186"/>
    <w:rsid w:val="003241F4"/>
    <w:rsid w:val="00324547"/>
    <w:rsid w:val="003245F4"/>
    <w:rsid w:val="003248D6"/>
    <w:rsid w:val="00324D5D"/>
    <w:rsid w:val="00324EEA"/>
    <w:rsid w:val="00325412"/>
    <w:rsid w:val="0032547A"/>
    <w:rsid w:val="003254B0"/>
    <w:rsid w:val="0032595D"/>
    <w:rsid w:val="00325BE4"/>
    <w:rsid w:val="00325E5E"/>
    <w:rsid w:val="00326065"/>
    <w:rsid w:val="00326299"/>
    <w:rsid w:val="003267A9"/>
    <w:rsid w:val="0032797F"/>
    <w:rsid w:val="00327BAF"/>
    <w:rsid w:val="00327CBE"/>
    <w:rsid w:val="00327DC8"/>
    <w:rsid w:val="00327E5F"/>
    <w:rsid w:val="00327E67"/>
    <w:rsid w:val="00327F6F"/>
    <w:rsid w:val="00327FDF"/>
    <w:rsid w:val="003304A7"/>
    <w:rsid w:val="003308C7"/>
    <w:rsid w:val="00330B0B"/>
    <w:rsid w:val="00330E36"/>
    <w:rsid w:val="00331488"/>
    <w:rsid w:val="00331589"/>
    <w:rsid w:val="00331C40"/>
    <w:rsid w:val="00332867"/>
    <w:rsid w:val="00332A43"/>
    <w:rsid w:val="00332B8B"/>
    <w:rsid w:val="003334E1"/>
    <w:rsid w:val="003336D0"/>
    <w:rsid w:val="003338A5"/>
    <w:rsid w:val="00333EBD"/>
    <w:rsid w:val="00333FAA"/>
    <w:rsid w:val="00334220"/>
    <w:rsid w:val="00334411"/>
    <w:rsid w:val="0033450B"/>
    <w:rsid w:val="00334707"/>
    <w:rsid w:val="0033482D"/>
    <w:rsid w:val="00334B08"/>
    <w:rsid w:val="00334B0E"/>
    <w:rsid w:val="00334F2E"/>
    <w:rsid w:val="00334FC1"/>
    <w:rsid w:val="003350FD"/>
    <w:rsid w:val="00335153"/>
    <w:rsid w:val="003358D1"/>
    <w:rsid w:val="00335C5C"/>
    <w:rsid w:val="00335C84"/>
    <w:rsid w:val="00335D70"/>
    <w:rsid w:val="0033609A"/>
    <w:rsid w:val="00336730"/>
    <w:rsid w:val="00337000"/>
    <w:rsid w:val="00337162"/>
    <w:rsid w:val="003374ED"/>
    <w:rsid w:val="00337546"/>
    <w:rsid w:val="00337726"/>
    <w:rsid w:val="00337764"/>
    <w:rsid w:val="00337C07"/>
    <w:rsid w:val="00337CA6"/>
    <w:rsid w:val="00337DA4"/>
    <w:rsid w:val="00340586"/>
    <w:rsid w:val="0034095E"/>
    <w:rsid w:val="00340B5B"/>
    <w:rsid w:val="00340B9A"/>
    <w:rsid w:val="00341085"/>
    <w:rsid w:val="003413B3"/>
    <w:rsid w:val="003415BB"/>
    <w:rsid w:val="003419AA"/>
    <w:rsid w:val="00342299"/>
    <w:rsid w:val="0034237B"/>
    <w:rsid w:val="00342D2C"/>
    <w:rsid w:val="00342FE3"/>
    <w:rsid w:val="00343927"/>
    <w:rsid w:val="00343CC2"/>
    <w:rsid w:val="00343D67"/>
    <w:rsid w:val="00343F53"/>
    <w:rsid w:val="003440B4"/>
    <w:rsid w:val="00344197"/>
    <w:rsid w:val="003445C1"/>
    <w:rsid w:val="003445D6"/>
    <w:rsid w:val="00345DEC"/>
    <w:rsid w:val="00346027"/>
    <w:rsid w:val="003461EE"/>
    <w:rsid w:val="0034620D"/>
    <w:rsid w:val="0034626F"/>
    <w:rsid w:val="003463B0"/>
    <w:rsid w:val="003463D1"/>
    <w:rsid w:val="003465BE"/>
    <w:rsid w:val="00346AC6"/>
    <w:rsid w:val="00346CBF"/>
    <w:rsid w:val="00346E89"/>
    <w:rsid w:val="00347407"/>
    <w:rsid w:val="00347441"/>
    <w:rsid w:val="00347725"/>
    <w:rsid w:val="00347B02"/>
    <w:rsid w:val="00347FC0"/>
    <w:rsid w:val="003512FD"/>
    <w:rsid w:val="003513CF"/>
    <w:rsid w:val="00351697"/>
    <w:rsid w:val="003516B6"/>
    <w:rsid w:val="00351751"/>
    <w:rsid w:val="003522B1"/>
    <w:rsid w:val="003531C6"/>
    <w:rsid w:val="00353528"/>
    <w:rsid w:val="0035358B"/>
    <w:rsid w:val="00353772"/>
    <w:rsid w:val="0035386C"/>
    <w:rsid w:val="003539AD"/>
    <w:rsid w:val="00353B64"/>
    <w:rsid w:val="00354081"/>
    <w:rsid w:val="0035482A"/>
    <w:rsid w:val="00354BCE"/>
    <w:rsid w:val="00355225"/>
    <w:rsid w:val="003553D8"/>
    <w:rsid w:val="00355CBD"/>
    <w:rsid w:val="00355D56"/>
    <w:rsid w:val="0035664F"/>
    <w:rsid w:val="003567EB"/>
    <w:rsid w:val="00356BDA"/>
    <w:rsid w:val="00356CCB"/>
    <w:rsid w:val="00356DC1"/>
    <w:rsid w:val="00356ECF"/>
    <w:rsid w:val="00357485"/>
    <w:rsid w:val="003575F3"/>
    <w:rsid w:val="00357762"/>
    <w:rsid w:val="00357A49"/>
    <w:rsid w:val="00357B0F"/>
    <w:rsid w:val="00360143"/>
    <w:rsid w:val="003603A0"/>
    <w:rsid w:val="003605FB"/>
    <w:rsid w:val="0036078D"/>
    <w:rsid w:val="00360B63"/>
    <w:rsid w:val="00360B96"/>
    <w:rsid w:val="00360C6C"/>
    <w:rsid w:val="0036119C"/>
    <w:rsid w:val="003612A6"/>
    <w:rsid w:val="0036187A"/>
    <w:rsid w:val="00361953"/>
    <w:rsid w:val="00361D3E"/>
    <w:rsid w:val="003622DB"/>
    <w:rsid w:val="00362300"/>
    <w:rsid w:val="003624F9"/>
    <w:rsid w:val="00362D1D"/>
    <w:rsid w:val="0036308C"/>
    <w:rsid w:val="003636EC"/>
    <w:rsid w:val="00363724"/>
    <w:rsid w:val="003638B8"/>
    <w:rsid w:val="00363961"/>
    <w:rsid w:val="00363AB4"/>
    <w:rsid w:val="003649D9"/>
    <w:rsid w:val="003652D9"/>
    <w:rsid w:val="00365437"/>
    <w:rsid w:val="00365543"/>
    <w:rsid w:val="003656A0"/>
    <w:rsid w:val="0036662A"/>
    <w:rsid w:val="003668C2"/>
    <w:rsid w:val="003668ED"/>
    <w:rsid w:val="00366A3A"/>
    <w:rsid w:val="00366E82"/>
    <w:rsid w:val="00367566"/>
    <w:rsid w:val="0037055F"/>
    <w:rsid w:val="00370CE4"/>
    <w:rsid w:val="00370D82"/>
    <w:rsid w:val="00370EBD"/>
    <w:rsid w:val="00371A66"/>
    <w:rsid w:val="0037223D"/>
    <w:rsid w:val="00372301"/>
    <w:rsid w:val="003723AC"/>
    <w:rsid w:val="00372A3B"/>
    <w:rsid w:val="00372DFB"/>
    <w:rsid w:val="00372EB0"/>
    <w:rsid w:val="003730FD"/>
    <w:rsid w:val="00373309"/>
    <w:rsid w:val="0037332C"/>
    <w:rsid w:val="00373418"/>
    <w:rsid w:val="00373DCE"/>
    <w:rsid w:val="00373DDA"/>
    <w:rsid w:val="00373E9C"/>
    <w:rsid w:val="0037457C"/>
    <w:rsid w:val="0037490B"/>
    <w:rsid w:val="00374A2F"/>
    <w:rsid w:val="00374DA4"/>
    <w:rsid w:val="00374EAB"/>
    <w:rsid w:val="00374F2B"/>
    <w:rsid w:val="00374FFF"/>
    <w:rsid w:val="003750B4"/>
    <w:rsid w:val="003751AA"/>
    <w:rsid w:val="0037572D"/>
    <w:rsid w:val="00375AAA"/>
    <w:rsid w:val="00375D18"/>
    <w:rsid w:val="00375DF7"/>
    <w:rsid w:val="003760C4"/>
    <w:rsid w:val="0037648D"/>
    <w:rsid w:val="003766F8"/>
    <w:rsid w:val="00376791"/>
    <w:rsid w:val="00376D8A"/>
    <w:rsid w:val="00376DC1"/>
    <w:rsid w:val="00376EDD"/>
    <w:rsid w:val="00376F80"/>
    <w:rsid w:val="00376FB6"/>
    <w:rsid w:val="003771D8"/>
    <w:rsid w:val="00377380"/>
    <w:rsid w:val="0037755D"/>
    <w:rsid w:val="003775D2"/>
    <w:rsid w:val="0037787B"/>
    <w:rsid w:val="00377BB3"/>
    <w:rsid w:val="0038040E"/>
    <w:rsid w:val="00380A35"/>
    <w:rsid w:val="00380B9F"/>
    <w:rsid w:val="00380D45"/>
    <w:rsid w:val="0038112F"/>
    <w:rsid w:val="003815F7"/>
    <w:rsid w:val="0038162C"/>
    <w:rsid w:val="0038180C"/>
    <w:rsid w:val="00381CCA"/>
    <w:rsid w:val="00381D0F"/>
    <w:rsid w:val="00381E78"/>
    <w:rsid w:val="003823BF"/>
    <w:rsid w:val="00382400"/>
    <w:rsid w:val="0038268E"/>
    <w:rsid w:val="00382A09"/>
    <w:rsid w:val="00383460"/>
    <w:rsid w:val="003834AD"/>
    <w:rsid w:val="003838A7"/>
    <w:rsid w:val="003839B4"/>
    <w:rsid w:val="00383B69"/>
    <w:rsid w:val="0038406C"/>
    <w:rsid w:val="0038452E"/>
    <w:rsid w:val="003849E8"/>
    <w:rsid w:val="00384E15"/>
    <w:rsid w:val="00385BCC"/>
    <w:rsid w:val="00385DBB"/>
    <w:rsid w:val="00386745"/>
    <w:rsid w:val="003867A6"/>
    <w:rsid w:val="00386D28"/>
    <w:rsid w:val="00386E0C"/>
    <w:rsid w:val="00386FBE"/>
    <w:rsid w:val="00387318"/>
    <w:rsid w:val="003874F2"/>
    <w:rsid w:val="003875FF"/>
    <w:rsid w:val="0038764F"/>
    <w:rsid w:val="003878BF"/>
    <w:rsid w:val="00387904"/>
    <w:rsid w:val="00387905"/>
    <w:rsid w:val="00387F37"/>
    <w:rsid w:val="00390378"/>
    <w:rsid w:val="0039057C"/>
    <w:rsid w:val="003905DB"/>
    <w:rsid w:val="00390A80"/>
    <w:rsid w:val="0039120A"/>
    <w:rsid w:val="0039199A"/>
    <w:rsid w:val="00391C54"/>
    <w:rsid w:val="00391D59"/>
    <w:rsid w:val="00391F62"/>
    <w:rsid w:val="003922F7"/>
    <w:rsid w:val="00392628"/>
    <w:rsid w:val="003926DD"/>
    <w:rsid w:val="00392A8F"/>
    <w:rsid w:val="00392DD5"/>
    <w:rsid w:val="00393155"/>
    <w:rsid w:val="003934A3"/>
    <w:rsid w:val="0039352A"/>
    <w:rsid w:val="0039395B"/>
    <w:rsid w:val="00393ADD"/>
    <w:rsid w:val="0039408E"/>
    <w:rsid w:val="00394092"/>
    <w:rsid w:val="003940A5"/>
    <w:rsid w:val="00394121"/>
    <w:rsid w:val="00394306"/>
    <w:rsid w:val="0039432C"/>
    <w:rsid w:val="003948BA"/>
    <w:rsid w:val="00394F89"/>
    <w:rsid w:val="0039518D"/>
    <w:rsid w:val="003951CA"/>
    <w:rsid w:val="00395C90"/>
    <w:rsid w:val="00395E62"/>
    <w:rsid w:val="00395E9D"/>
    <w:rsid w:val="00396251"/>
    <w:rsid w:val="003963CA"/>
    <w:rsid w:val="003964CF"/>
    <w:rsid w:val="00396770"/>
    <w:rsid w:val="003977EC"/>
    <w:rsid w:val="00397929"/>
    <w:rsid w:val="003A00FA"/>
    <w:rsid w:val="003A036B"/>
    <w:rsid w:val="003A07A5"/>
    <w:rsid w:val="003A10EE"/>
    <w:rsid w:val="003A1465"/>
    <w:rsid w:val="003A18CB"/>
    <w:rsid w:val="003A1A57"/>
    <w:rsid w:val="003A1ACE"/>
    <w:rsid w:val="003A2340"/>
    <w:rsid w:val="003A2421"/>
    <w:rsid w:val="003A26FF"/>
    <w:rsid w:val="003A2703"/>
    <w:rsid w:val="003A2928"/>
    <w:rsid w:val="003A2958"/>
    <w:rsid w:val="003A29BC"/>
    <w:rsid w:val="003A2E0E"/>
    <w:rsid w:val="003A2ED6"/>
    <w:rsid w:val="003A2FDA"/>
    <w:rsid w:val="003A318D"/>
    <w:rsid w:val="003A367C"/>
    <w:rsid w:val="003A396F"/>
    <w:rsid w:val="003A3ABC"/>
    <w:rsid w:val="003A3C7B"/>
    <w:rsid w:val="003A3FF2"/>
    <w:rsid w:val="003A425B"/>
    <w:rsid w:val="003A444B"/>
    <w:rsid w:val="003A46B5"/>
    <w:rsid w:val="003A47E3"/>
    <w:rsid w:val="003A48A2"/>
    <w:rsid w:val="003A4AA1"/>
    <w:rsid w:val="003A4DCB"/>
    <w:rsid w:val="003A5745"/>
    <w:rsid w:val="003A5813"/>
    <w:rsid w:val="003A5839"/>
    <w:rsid w:val="003A5DB0"/>
    <w:rsid w:val="003A5F31"/>
    <w:rsid w:val="003A6264"/>
    <w:rsid w:val="003A63C7"/>
    <w:rsid w:val="003A64C8"/>
    <w:rsid w:val="003A6572"/>
    <w:rsid w:val="003A6674"/>
    <w:rsid w:val="003A67F6"/>
    <w:rsid w:val="003A6C9C"/>
    <w:rsid w:val="003A6CB6"/>
    <w:rsid w:val="003A6E04"/>
    <w:rsid w:val="003A6E8C"/>
    <w:rsid w:val="003A6EBF"/>
    <w:rsid w:val="003A71E8"/>
    <w:rsid w:val="003A798D"/>
    <w:rsid w:val="003A7B1C"/>
    <w:rsid w:val="003B003E"/>
    <w:rsid w:val="003B04BE"/>
    <w:rsid w:val="003B04CC"/>
    <w:rsid w:val="003B05E0"/>
    <w:rsid w:val="003B0FDD"/>
    <w:rsid w:val="003B100C"/>
    <w:rsid w:val="003B152A"/>
    <w:rsid w:val="003B156E"/>
    <w:rsid w:val="003B1635"/>
    <w:rsid w:val="003B1FFB"/>
    <w:rsid w:val="003B2175"/>
    <w:rsid w:val="003B2182"/>
    <w:rsid w:val="003B21C6"/>
    <w:rsid w:val="003B27CD"/>
    <w:rsid w:val="003B2BD9"/>
    <w:rsid w:val="003B2D24"/>
    <w:rsid w:val="003B2FA7"/>
    <w:rsid w:val="003B30FF"/>
    <w:rsid w:val="003B4230"/>
    <w:rsid w:val="003B4666"/>
    <w:rsid w:val="003B48E0"/>
    <w:rsid w:val="003B5261"/>
    <w:rsid w:val="003B552B"/>
    <w:rsid w:val="003B5807"/>
    <w:rsid w:val="003B5E0C"/>
    <w:rsid w:val="003B6471"/>
    <w:rsid w:val="003B6562"/>
    <w:rsid w:val="003B6C4D"/>
    <w:rsid w:val="003B6CA7"/>
    <w:rsid w:val="003B6D33"/>
    <w:rsid w:val="003B74B5"/>
    <w:rsid w:val="003B75A0"/>
    <w:rsid w:val="003B76A0"/>
    <w:rsid w:val="003B777A"/>
    <w:rsid w:val="003B7B09"/>
    <w:rsid w:val="003C02B2"/>
    <w:rsid w:val="003C0CB8"/>
    <w:rsid w:val="003C1A3D"/>
    <w:rsid w:val="003C21C7"/>
    <w:rsid w:val="003C2658"/>
    <w:rsid w:val="003C2759"/>
    <w:rsid w:val="003C2AB7"/>
    <w:rsid w:val="003C2CFE"/>
    <w:rsid w:val="003C2F4D"/>
    <w:rsid w:val="003C3347"/>
    <w:rsid w:val="003C3C54"/>
    <w:rsid w:val="003C4921"/>
    <w:rsid w:val="003C4C64"/>
    <w:rsid w:val="003C4D39"/>
    <w:rsid w:val="003C50E5"/>
    <w:rsid w:val="003C5BC0"/>
    <w:rsid w:val="003C6226"/>
    <w:rsid w:val="003C68CA"/>
    <w:rsid w:val="003C69CB"/>
    <w:rsid w:val="003C6A28"/>
    <w:rsid w:val="003C6B10"/>
    <w:rsid w:val="003C71A0"/>
    <w:rsid w:val="003C7752"/>
    <w:rsid w:val="003C77AB"/>
    <w:rsid w:val="003C77FB"/>
    <w:rsid w:val="003C799A"/>
    <w:rsid w:val="003C7BF2"/>
    <w:rsid w:val="003C7F52"/>
    <w:rsid w:val="003D04BC"/>
    <w:rsid w:val="003D0628"/>
    <w:rsid w:val="003D0C76"/>
    <w:rsid w:val="003D0D23"/>
    <w:rsid w:val="003D0F26"/>
    <w:rsid w:val="003D0FD5"/>
    <w:rsid w:val="003D120F"/>
    <w:rsid w:val="003D1275"/>
    <w:rsid w:val="003D139D"/>
    <w:rsid w:val="003D1507"/>
    <w:rsid w:val="003D158E"/>
    <w:rsid w:val="003D1757"/>
    <w:rsid w:val="003D19DE"/>
    <w:rsid w:val="003D1A97"/>
    <w:rsid w:val="003D1B3B"/>
    <w:rsid w:val="003D1FFB"/>
    <w:rsid w:val="003D2112"/>
    <w:rsid w:val="003D21A8"/>
    <w:rsid w:val="003D2299"/>
    <w:rsid w:val="003D25FD"/>
    <w:rsid w:val="003D263E"/>
    <w:rsid w:val="003D2ABC"/>
    <w:rsid w:val="003D2C8A"/>
    <w:rsid w:val="003D2EB4"/>
    <w:rsid w:val="003D3201"/>
    <w:rsid w:val="003D32B0"/>
    <w:rsid w:val="003D33F5"/>
    <w:rsid w:val="003D36E0"/>
    <w:rsid w:val="003D3C62"/>
    <w:rsid w:val="003D3F32"/>
    <w:rsid w:val="003D420D"/>
    <w:rsid w:val="003D4814"/>
    <w:rsid w:val="003D5526"/>
    <w:rsid w:val="003D57D6"/>
    <w:rsid w:val="003D5850"/>
    <w:rsid w:val="003D5D26"/>
    <w:rsid w:val="003D5E54"/>
    <w:rsid w:val="003D627B"/>
    <w:rsid w:val="003D6476"/>
    <w:rsid w:val="003D6485"/>
    <w:rsid w:val="003D6527"/>
    <w:rsid w:val="003D6E97"/>
    <w:rsid w:val="003D6F52"/>
    <w:rsid w:val="003D73AE"/>
    <w:rsid w:val="003D73B9"/>
    <w:rsid w:val="003D78D3"/>
    <w:rsid w:val="003D7EA3"/>
    <w:rsid w:val="003E047F"/>
    <w:rsid w:val="003E0506"/>
    <w:rsid w:val="003E0737"/>
    <w:rsid w:val="003E09DC"/>
    <w:rsid w:val="003E09F7"/>
    <w:rsid w:val="003E0E6C"/>
    <w:rsid w:val="003E0E98"/>
    <w:rsid w:val="003E0F40"/>
    <w:rsid w:val="003E0FF9"/>
    <w:rsid w:val="003E12A5"/>
    <w:rsid w:val="003E139C"/>
    <w:rsid w:val="003E1755"/>
    <w:rsid w:val="003E1ACF"/>
    <w:rsid w:val="003E1CB8"/>
    <w:rsid w:val="003E22EF"/>
    <w:rsid w:val="003E273E"/>
    <w:rsid w:val="003E2A38"/>
    <w:rsid w:val="003E2AE2"/>
    <w:rsid w:val="003E3021"/>
    <w:rsid w:val="003E30C8"/>
    <w:rsid w:val="003E31D1"/>
    <w:rsid w:val="003E3A74"/>
    <w:rsid w:val="003E4400"/>
    <w:rsid w:val="003E45FD"/>
    <w:rsid w:val="003E4826"/>
    <w:rsid w:val="003E4CE3"/>
    <w:rsid w:val="003E51DA"/>
    <w:rsid w:val="003E51FA"/>
    <w:rsid w:val="003E54A3"/>
    <w:rsid w:val="003E5F27"/>
    <w:rsid w:val="003E6107"/>
    <w:rsid w:val="003E66F9"/>
    <w:rsid w:val="003E6938"/>
    <w:rsid w:val="003E6B3D"/>
    <w:rsid w:val="003E6FB9"/>
    <w:rsid w:val="003E723E"/>
    <w:rsid w:val="003E73D7"/>
    <w:rsid w:val="003E7980"/>
    <w:rsid w:val="003E7BBC"/>
    <w:rsid w:val="003E7BDD"/>
    <w:rsid w:val="003E7FF5"/>
    <w:rsid w:val="003F0032"/>
    <w:rsid w:val="003F029A"/>
    <w:rsid w:val="003F039F"/>
    <w:rsid w:val="003F0639"/>
    <w:rsid w:val="003F06DA"/>
    <w:rsid w:val="003F0A2C"/>
    <w:rsid w:val="003F124B"/>
    <w:rsid w:val="003F153E"/>
    <w:rsid w:val="003F156D"/>
    <w:rsid w:val="003F19B1"/>
    <w:rsid w:val="003F1F79"/>
    <w:rsid w:val="003F1FE5"/>
    <w:rsid w:val="003F219C"/>
    <w:rsid w:val="003F2794"/>
    <w:rsid w:val="003F2982"/>
    <w:rsid w:val="003F2CE6"/>
    <w:rsid w:val="003F2D6A"/>
    <w:rsid w:val="003F3611"/>
    <w:rsid w:val="003F37E7"/>
    <w:rsid w:val="003F3807"/>
    <w:rsid w:val="003F3912"/>
    <w:rsid w:val="003F396C"/>
    <w:rsid w:val="003F3E00"/>
    <w:rsid w:val="003F421D"/>
    <w:rsid w:val="003F45EE"/>
    <w:rsid w:val="003F4C32"/>
    <w:rsid w:val="003F4E80"/>
    <w:rsid w:val="003F4F02"/>
    <w:rsid w:val="003F54F1"/>
    <w:rsid w:val="003F5501"/>
    <w:rsid w:val="003F5F52"/>
    <w:rsid w:val="003F60C7"/>
    <w:rsid w:val="003F63B1"/>
    <w:rsid w:val="003F68AA"/>
    <w:rsid w:val="003F6A69"/>
    <w:rsid w:val="003F6A9B"/>
    <w:rsid w:val="003F6E0C"/>
    <w:rsid w:val="003F71D0"/>
    <w:rsid w:val="003F778B"/>
    <w:rsid w:val="00400056"/>
    <w:rsid w:val="00400573"/>
    <w:rsid w:val="0040066C"/>
    <w:rsid w:val="0040071C"/>
    <w:rsid w:val="00400C88"/>
    <w:rsid w:val="00401070"/>
    <w:rsid w:val="0040114C"/>
    <w:rsid w:val="00401154"/>
    <w:rsid w:val="0040121E"/>
    <w:rsid w:val="004012D8"/>
    <w:rsid w:val="00401315"/>
    <w:rsid w:val="004014A7"/>
    <w:rsid w:val="004015DE"/>
    <w:rsid w:val="00401BF2"/>
    <w:rsid w:val="00401C5C"/>
    <w:rsid w:val="00401EFF"/>
    <w:rsid w:val="00402219"/>
    <w:rsid w:val="004024F2"/>
    <w:rsid w:val="00402720"/>
    <w:rsid w:val="00402C2E"/>
    <w:rsid w:val="0040385B"/>
    <w:rsid w:val="00403A13"/>
    <w:rsid w:val="00404C91"/>
    <w:rsid w:val="00404DB1"/>
    <w:rsid w:val="00405076"/>
    <w:rsid w:val="00405259"/>
    <w:rsid w:val="004053D9"/>
    <w:rsid w:val="004059F4"/>
    <w:rsid w:val="00405A8A"/>
    <w:rsid w:val="00405B76"/>
    <w:rsid w:val="00405E1E"/>
    <w:rsid w:val="00406000"/>
    <w:rsid w:val="0040612E"/>
    <w:rsid w:val="004061BA"/>
    <w:rsid w:val="0040624B"/>
    <w:rsid w:val="004069B6"/>
    <w:rsid w:val="00406D21"/>
    <w:rsid w:val="00406DFF"/>
    <w:rsid w:val="004075EE"/>
    <w:rsid w:val="00407A77"/>
    <w:rsid w:val="00407BBF"/>
    <w:rsid w:val="00410105"/>
    <w:rsid w:val="00410181"/>
    <w:rsid w:val="00410D7F"/>
    <w:rsid w:val="0041198C"/>
    <w:rsid w:val="00411A78"/>
    <w:rsid w:val="00411DB1"/>
    <w:rsid w:val="00412028"/>
    <w:rsid w:val="00412AF5"/>
    <w:rsid w:val="00412E73"/>
    <w:rsid w:val="00413942"/>
    <w:rsid w:val="00413A82"/>
    <w:rsid w:val="00413BC7"/>
    <w:rsid w:val="00414599"/>
    <w:rsid w:val="004145D3"/>
    <w:rsid w:val="004148C2"/>
    <w:rsid w:val="00414DF4"/>
    <w:rsid w:val="00414E3C"/>
    <w:rsid w:val="00415DAC"/>
    <w:rsid w:val="00415E03"/>
    <w:rsid w:val="00415E05"/>
    <w:rsid w:val="004169D0"/>
    <w:rsid w:val="00417062"/>
    <w:rsid w:val="004172F1"/>
    <w:rsid w:val="004174D9"/>
    <w:rsid w:val="00417760"/>
    <w:rsid w:val="00417CCD"/>
    <w:rsid w:val="0042073B"/>
    <w:rsid w:val="00420A76"/>
    <w:rsid w:val="00420BEE"/>
    <w:rsid w:val="004213F3"/>
    <w:rsid w:val="0042182F"/>
    <w:rsid w:val="00421847"/>
    <w:rsid w:val="0042184D"/>
    <w:rsid w:val="00421AD3"/>
    <w:rsid w:val="00421F9A"/>
    <w:rsid w:val="00421FED"/>
    <w:rsid w:val="0042225B"/>
    <w:rsid w:val="0042262F"/>
    <w:rsid w:val="00423091"/>
    <w:rsid w:val="00423092"/>
    <w:rsid w:val="00423423"/>
    <w:rsid w:val="00423939"/>
    <w:rsid w:val="00423F9D"/>
    <w:rsid w:val="00424341"/>
    <w:rsid w:val="00424954"/>
    <w:rsid w:val="0042495F"/>
    <w:rsid w:val="00424BE3"/>
    <w:rsid w:val="0042506D"/>
    <w:rsid w:val="00425304"/>
    <w:rsid w:val="00425A35"/>
    <w:rsid w:val="00425A6D"/>
    <w:rsid w:val="00425C20"/>
    <w:rsid w:val="00425CB0"/>
    <w:rsid w:val="00425DB7"/>
    <w:rsid w:val="00425E94"/>
    <w:rsid w:val="004260E2"/>
    <w:rsid w:val="00426E5D"/>
    <w:rsid w:val="00426F13"/>
    <w:rsid w:val="0042728A"/>
    <w:rsid w:val="00427477"/>
    <w:rsid w:val="00427991"/>
    <w:rsid w:val="00427EC2"/>
    <w:rsid w:val="004300B5"/>
    <w:rsid w:val="004302DE"/>
    <w:rsid w:val="00430826"/>
    <w:rsid w:val="00430832"/>
    <w:rsid w:val="00430C8C"/>
    <w:rsid w:val="00430CFD"/>
    <w:rsid w:val="00430D28"/>
    <w:rsid w:val="00430DBC"/>
    <w:rsid w:val="00430FEE"/>
    <w:rsid w:val="00431115"/>
    <w:rsid w:val="0043137C"/>
    <w:rsid w:val="00431399"/>
    <w:rsid w:val="004315B7"/>
    <w:rsid w:val="00431860"/>
    <w:rsid w:val="004319B3"/>
    <w:rsid w:val="00431E1E"/>
    <w:rsid w:val="00431F33"/>
    <w:rsid w:val="004322CF"/>
    <w:rsid w:val="00432331"/>
    <w:rsid w:val="00432C48"/>
    <w:rsid w:val="00432DED"/>
    <w:rsid w:val="00433038"/>
    <w:rsid w:val="0043368B"/>
    <w:rsid w:val="004343FC"/>
    <w:rsid w:val="0043473C"/>
    <w:rsid w:val="00434AC5"/>
    <w:rsid w:val="00434D7F"/>
    <w:rsid w:val="00434E15"/>
    <w:rsid w:val="0043502A"/>
    <w:rsid w:val="004350DB"/>
    <w:rsid w:val="00435119"/>
    <w:rsid w:val="00435587"/>
    <w:rsid w:val="00435A4F"/>
    <w:rsid w:val="00435B1E"/>
    <w:rsid w:val="00435E69"/>
    <w:rsid w:val="004362FB"/>
    <w:rsid w:val="00436F1D"/>
    <w:rsid w:val="00436FF8"/>
    <w:rsid w:val="00437687"/>
    <w:rsid w:val="0043781B"/>
    <w:rsid w:val="00437975"/>
    <w:rsid w:val="00437DCD"/>
    <w:rsid w:val="00440075"/>
    <w:rsid w:val="004407F2"/>
    <w:rsid w:val="00440AEB"/>
    <w:rsid w:val="00440B0E"/>
    <w:rsid w:val="00440B91"/>
    <w:rsid w:val="00440EC5"/>
    <w:rsid w:val="004418F1"/>
    <w:rsid w:val="00441BAF"/>
    <w:rsid w:val="00442610"/>
    <w:rsid w:val="00442CF9"/>
    <w:rsid w:val="00443073"/>
    <w:rsid w:val="00443097"/>
    <w:rsid w:val="00443360"/>
    <w:rsid w:val="00443361"/>
    <w:rsid w:val="00443363"/>
    <w:rsid w:val="00443750"/>
    <w:rsid w:val="00443B78"/>
    <w:rsid w:val="004440B8"/>
    <w:rsid w:val="0044488D"/>
    <w:rsid w:val="00444A66"/>
    <w:rsid w:val="00444B4A"/>
    <w:rsid w:val="004450EC"/>
    <w:rsid w:val="004453F7"/>
    <w:rsid w:val="0044589A"/>
    <w:rsid w:val="00445B50"/>
    <w:rsid w:val="00445C41"/>
    <w:rsid w:val="004461D9"/>
    <w:rsid w:val="00446827"/>
    <w:rsid w:val="00446A5C"/>
    <w:rsid w:val="00446C20"/>
    <w:rsid w:val="00447216"/>
    <w:rsid w:val="00447E95"/>
    <w:rsid w:val="004502A8"/>
    <w:rsid w:val="00450888"/>
    <w:rsid w:val="00450E37"/>
    <w:rsid w:val="00451296"/>
    <w:rsid w:val="00451900"/>
    <w:rsid w:val="0045229D"/>
    <w:rsid w:val="00452649"/>
    <w:rsid w:val="0045327A"/>
    <w:rsid w:val="00453C14"/>
    <w:rsid w:val="00453C9C"/>
    <w:rsid w:val="00454460"/>
    <w:rsid w:val="0045454E"/>
    <w:rsid w:val="00454AB9"/>
    <w:rsid w:val="00454BCB"/>
    <w:rsid w:val="0045515F"/>
    <w:rsid w:val="004552AC"/>
    <w:rsid w:val="004556C6"/>
    <w:rsid w:val="004557EE"/>
    <w:rsid w:val="00455932"/>
    <w:rsid w:val="00455F8E"/>
    <w:rsid w:val="00456062"/>
    <w:rsid w:val="0045679A"/>
    <w:rsid w:val="004567D6"/>
    <w:rsid w:val="0045684F"/>
    <w:rsid w:val="0045686C"/>
    <w:rsid w:val="00456AF4"/>
    <w:rsid w:val="00456CC5"/>
    <w:rsid w:val="00457690"/>
    <w:rsid w:val="0045772A"/>
    <w:rsid w:val="004577FF"/>
    <w:rsid w:val="00457B7E"/>
    <w:rsid w:val="00457E47"/>
    <w:rsid w:val="00460080"/>
    <w:rsid w:val="00460617"/>
    <w:rsid w:val="00460C73"/>
    <w:rsid w:val="00460F82"/>
    <w:rsid w:val="00461556"/>
    <w:rsid w:val="00461812"/>
    <w:rsid w:val="004623B9"/>
    <w:rsid w:val="004624DE"/>
    <w:rsid w:val="004626DC"/>
    <w:rsid w:val="00462873"/>
    <w:rsid w:val="00462EC9"/>
    <w:rsid w:val="00462FB4"/>
    <w:rsid w:val="00463CE0"/>
    <w:rsid w:val="0046411D"/>
    <w:rsid w:val="00464491"/>
    <w:rsid w:val="0046465C"/>
    <w:rsid w:val="00464700"/>
    <w:rsid w:val="004649B8"/>
    <w:rsid w:val="00464A4A"/>
    <w:rsid w:val="00465216"/>
    <w:rsid w:val="004659F8"/>
    <w:rsid w:val="00465B0F"/>
    <w:rsid w:val="00465BD1"/>
    <w:rsid w:val="00466BA5"/>
    <w:rsid w:val="00466CE3"/>
    <w:rsid w:val="00466F85"/>
    <w:rsid w:val="00466FCB"/>
    <w:rsid w:val="00467581"/>
    <w:rsid w:val="0046758D"/>
    <w:rsid w:val="0046777A"/>
    <w:rsid w:val="00467884"/>
    <w:rsid w:val="00467AEA"/>
    <w:rsid w:val="00467BEE"/>
    <w:rsid w:val="00467D21"/>
    <w:rsid w:val="004702B6"/>
    <w:rsid w:val="00470808"/>
    <w:rsid w:val="00470862"/>
    <w:rsid w:val="00470A67"/>
    <w:rsid w:val="00470B0A"/>
    <w:rsid w:val="00470FBD"/>
    <w:rsid w:val="00471613"/>
    <w:rsid w:val="00471C2D"/>
    <w:rsid w:val="00472383"/>
    <w:rsid w:val="00472519"/>
    <w:rsid w:val="004728A2"/>
    <w:rsid w:val="00472D2D"/>
    <w:rsid w:val="00472E13"/>
    <w:rsid w:val="004734C6"/>
    <w:rsid w:val="004735D4"/>
    <w:rsid w:val="00473727"/>
    <w:rsid w:val="00473746"/>
    <w:rsid w:val="0047383B"/>
    <w:rsid w:val="00473988"/>
    <w:rsid w:val="00473EA6"/>
    <w:rsid w:val="004743A8"/>
    <w:rsid w:val="004747EF"/>
    <w:rsid w:val="00474D2C"/>
    <w:rsid w:val="00474E8A"/>
    <w:rsid w:val="0047500E"/>
    <w:rsid w:val="0047516B"/>
    <w:rsid w:val="00475401"/>
    <w:rsid w:val="0047553B"/>
    <w:rsid w:val="004757E8"/>
    <w:rsid w:val="00475852"/>
    <w:rsid w:val="004758F9"/>
    <w:rsid w:val="00475943"/>
    <w:rsid w:val="004759C0"/>
    <w:rsid w:val="00475FBA"/>
    <w:rsid w:val="004763B6"/>
    <w:rsid w:val="004767F4"/>
    <w:rsid w:val="004772EE"/>
    <w:rsid w:val="00477A0B"/>
    <w:rsid w:val="00477D6E"/>
    <w:rsid w:val="00477EA1"/>
    <w:rsid w:val="00480075"/>
    <w:rsid w:val="00480226"/>
    <w:rsid w:val="00480303"/>
    <w:rsid w:val="004805B7"/>
    <w:rsid w:val="00480A58"/>
    <w:rsid w:val="00480CCA"/>
    <w:rsid w:val="00480FCE"/>
    <w:rsid w:val="004812E7"/>
    <w:rsid w:val="00482079"/>
    <w:rsid w:val="004820DD"/>
    <w:rsid w:val="004827BB"/>
    <w:rsid w:val="00482ABC"/>
    <w:rsid w:val="004835B0"/>
    <w:rsid w:val="0048370E"/>
    <w:rsid w:val="00483750"/>
    <w:rsid w:val="00483EC7"/>
    <w:rsid w:val="00484278"/>
    <w:rsid w:val="00484601"/>
    <w:rsid w:val="004847B7"/>
    <w:rsid w:val="0048486B"/>
    <w:rsid w:val="00485295"/>
    <w:rsid w:val="00485FC3"/>
    <w:rsid w:val="0048660F"/>
    <w:rsid w:val="004867E7"/>
    <w:rsid w:val="004868C4"/>
    <w:rsid w:val="00486DE2"/>
    <w:rsid w:val="00486E3B"/>
    <w:rsid w:val="00487431"/>
    <w:rsid w:val="004878B2"/>
    <w:rsid w:val="0048791C"/>
    <w:rsid w:val="0049014B"/>
    <w:rsid w:val="00490794"/>
    <w:rsid w:val="0049270F"/>
    <w:rsid w:val="00492939"/>
    <w:rsid w:val="00492F77"/>
    <w:rsid w:val="00493032"/>
    <w:rsid w:val="00493FBB"/>
    <w:rsid w:val="004940D6"/>
    <w:rsid w:val="0049482E"/>
    <w:rsid w:val="004948A6"/>
    <w:rsid w:val="0049501B"/>
    <w:rsid w:val="00495140"/>
    <w:rsid w:val="00495212"/>
    <w:rsid w:val="004952A1"/>
    <w:rsid w:val="00495888"/>
    <w:rsid w:val="00495BA2"/>
    <w:rsid w:val="00495BB3"/>
    <w:rsid w:val="00495E78"/>
    <w:rsid w:val="00496241"/>
    <w:rsid w:val="0049671C"/>
    <w:rsid w:val="00496AAB"/>
    <w:rsid w:val="00496C65"/>
    <w:rsid w:val="004972B0"/>
    <w:rsid w:val="00497351"/>
    <w:rsid w:val="004975FF"/>
    <w:rsid w:val="0049797C"/>
    <w:rsid w:val="004A0471"/>
    <w:rsid w:val="004A0CF4"/>
    <w:rsid w:val="004A0D8A"/>
    <w:rsid w:val="004A11DB"/>
    <w:rsid w:val="004A137A"/>
    <w:rsid w:val="004A1480"/>
    <w:rsid w:val="004A1D66"/>
    <w:rsid w:val="004A1D73"/>
    <w:rsid w:val="004A1E54"/>
    <w:rsid w:val="004A2675"/>
    <w:rsid w:val="004A2F99"/>
    <w:rsid w:val="004A40BD"/>
    <w:rsid w:val="004A4168"/>
    <w:rsid w:val="004A43AE"/>
    <w:rsid w:val="004A44EC"/>
    <w:rsid w:val="004A4A8F"/>
    <w:rsid w:val="004A51D1"/>
    <w:rsid w:val="004A5D01"/>
    <w:rsid w:val="004A5E02"/>
    <w:rsid w:val="004A65AD"/>
    <w:rsid w:val="004A66E1"/>
    <w:rsid w:val="004A692A"/>
    <w:rsid w:val="004A6D43"/>
    <w:rsid w:val="004A6D98"/>
    <w:rsid w:val="004A6EF8"/>
    <w:rsid w:val="004A717A"/>
    <w:rsid w:val="004A7454"/>
    <w:rsid w:val="004A7A51"/>
    <w:rsid w:val="004A7B14"/>
    <w:rsid w:val="004A7B27"/>
    <w:rsid w:val="004A7E94"/>
    <w:rsid w:val="004B0139"/>
    <w:rsid w:val="004B0CC8"/>
    <w:rsid w:val="004B1168"/>
    <w:rsid w:val="004B1319"/>
    <w:rsid w:val="004B19E0"/>
    <w:rsid w:val="004B1A5A"/>
    <w:rsid w:val="004B2260"/>
    <w:rsid w:val="004B2433"/>
    <w:rsid w:val="004B2D55"/>
    <w:rsid w:val="004B2D9E"/>
    <w:rsid w:val="004B3108"/>
    <w:rsid w:val="004B36A4"/>
    <w:rsid w:val="004B3DD7"/>
    <w:rsid w:val="004B3E3C"/>
    <w:rsid w:val="004B3EE5"/>
    <w:rsid w:val="004B40F0"/>
    <w:rsid w:val="004B4201"/>
    <w:rsid w:val="004B451B"/>
    <w:rsid w:val="004B4617"/>
    <w:rsid w:val="004B4D39"/>
    <w:rsid w:val="004B5075"/>
    <w:rsid w:val="004B5C3B"/>
    <w:rsid w:val="004B5EDB"/>
    <w:rsid w:val="004B6005"/>
    <w:rsid w:val="004B6349"/>
    <w:rsid w:val="004B6762"/>
    <w:rsid w:val="004B676D"/>
    <w:rsid w:val="004B6DB0"/>
    <w:rsid w:val="004B6EE7"/>
    <w:rsid w:val="004B738B"/>
    <w:rsid w:val="004B741A"/>
    <w:rsid w:val="004B7779"/>
    <w:rsid w:val="004B7929"/>
    <w:rsid w:val="004B7B5C"/>
    <w:rsid w:val="004B7B6E"/>
    <w:rsid w:val="004B7EB1"/>
    <w:rsid w:val="004C081A"/>
    <w:rsid w:val="004C0FA8"/>
    <w:rsid w:val="004C10E6"/>
    <w:rsid w:val="004C11FE"/>
    <w:rsid w:val="004C1222"/>
    <w:rsid w:val="004C1443"/>
    <w:rsid w:val="004C1E0C"/>
    <w:rsid w:val="004C22E8"/>
    <w:rsid w:val="004C252A"/>
    <w:rsid w:val="004C2646"/>
    <w:rsid w:val="004C2AE7"/>
    <w:rsid w:val="004C2BB7"/>
    <w:rsid w:val="004C2BD1"/>
    <w:rsid w:val="004C329D"/>
    <w:rsid w:val="004C3783"/>
    <w:rsid w:val="004C3952"/>
    <w:rsid w:val="004C3AB6"/>
    <w:rsid w:val="004C3AF2"/>
    <w:rsid w:val="004C3BAA"/>
    <w:rsid w:val="004C401F"/>
    <w:rsid w:val="004C4260"/>
    <w:rsid w:val="004C4374"/>
    <w:rsid w:val="004C4651"/>
    <w:rsid w:val="004C470D"/>
    <w:rsid w:val="004C4E1B"/>
    <w:rsid w:val="004C5090"/>
    <w:rsid w:val="004C5164"/>
    <w:rsid w:val="004C5391"/>
    <w:rsid w:val="004C581D"/>
    <w:rsid w:val="004C5B18"/>
    <w:rsid w:val="004C5C66"/>
    <w:rsid w:val="004C5E14"/>
    <w:rsid w:val="004C5E7C"/>
    <w:rsid w:val="004C61AE"/>
    <w:rsid w:val="004C63CD"/>
    <w:rsid w:val="004C6581"/>
    <w:rsid w:val="004C6B08"/>
    <w:rsid w:val="004C6DBC"/>
    <w:rsid w:val="004C6FA8"/>
    <w:rsid w:val="004C734E"/>
    <w:rsid w:val="004C745A"/>
    <w:rsid w:val="004C748E"/>
    <w:rsid w:val="004C754B"/>
    <w:rsid w:val="004D006C"/>
    <w:rsid w:val="004D06AB"/>
    <w:rsid w:val="004D07B1"/>
    <w:rsid w:val="004D0990"/>
    <w:rsid w:val="004D11E1"/>
    <w:rsid w:val="004D12FB"/>
    <w:rsid w:val="004D1C7F"/>
    <w:rsid w:val="004D220C"/>
    <w:rsid w:val="004D242E"/>
    <w:rsid w:val="004D2A58"/>
    <w:rsid w:val="004D2AC8"/>
    <w:rsid w:val="004D2D18"/>
    <w:rsid w:val="004D368B"/>
    <w:rsid w:val="004D3980"/>
    <w:rsid w:val="004D415D"/>
    <w:rsid w:val="004D4259"/>
    <w:rsid w:val="004D43E3"/>
    <w:rsid w:val="004D4692"/>
    <w:rsid w:val="004D46BC"/>
    <w:rsid w:val="004D47BF"/>
    <w:rsid w:val="004D4B18"/>
    <w:rsid w:val="004D511D"/>
    <w:rsid w:val="004D5370"/>
    <w:rsid w:val="004D567B"/>
    <w:rsid w:val="004D5766"/>
    <w:rsid w:val="004D5985"/>
    <w:rsid w:val="004D5E9B"/>
    <w:rsid w:val="004D61AB"/>
    <w:rsid w:val="004D6256"/>
    <w:rsid w:val="004D6C67"/>
    <w:rsid w:val="004D7138"/>
    <w:rsid w:val="004D7342"/>
    <w:rsid w:val="004D7865"/>
    <w:rsid w:val="004D7C2A"/>
    <w:rsid w:val="004E0123"/>
    <w:rsid w:val="004E012F"/>
    <w:rsid w:val="004E01A6"/>
    <w:rsid w:val="004E057D"/>
    <w:rsid w:val="004E07C2"/>
    <w:rsid w:val="004E07FB"/>
    <w:rsid w:val="004E0B06"/>
    <w:rsid w:val="004E1283"/>
    <w:rsid w:val="004E133A"/>
    <w:rsid w:val="004E1B46"/>
    <w:rsid w:val="004E1DB1"/>
    <w:rsid w:val="004E1E63"/>
    <w:rsid w:val="004E23C8"/>
    <w:rsid w:val="004E24A8"/>
    <w:rsid w:val="004E291C"/>
    <w:rsid w:val="004E2BD0"/>
    <w:rsid w:val="004E2EF7"/>
    <w:rsid w:val="004E3079"/>
    <w:rsid w:val="004E342C"/>
    <w:rsid w:val="004E3C42"/>
    <w:rsid w:val="004E40EB"/>
    <w:rsid w:val="004E4330"/>
    <w:rsid w:val="004E4734"/>
    <w:rsid w:val="004E52B2"/>
    <w:rsid w:val="004E54B3"/>
    <w:rsid w:val="004E56A9"/>
    <w:rsid w:val="004E5FE3"/>
    <w:rsid w:val="004E60D0"/>
    <w:rsid w:val="004E61A7"/>
    <w:rsid w:val="004E61E1"/>
    <w:rsid w:val="004E651F"/>
    <w:rsid w:val="004E697C"/>
    <w:rsid w:val="004E6BDB"/>
    <w:rsid w:val="004E6C06"/>
    <w:rsid w:val="004E725A"/>
    <w:rsid w:val="004E753A"/>
    <w:rsid w:val="004E771C"/>
    <w:rsid w:val="004E7DB4"/>
    <w:rsid w:val="004E7E24"/>
    <w:rsid w:val="004F04A4"/>
    <w:rsid w:val="004F0B1A"/>
    <w:rsid w:val="004F0B79"/>
    <w:rsid w:val="004F0B9F"/>
    <w:rsid w:val="004F1019"/>
    <w:rsid w:val="004F12EE"/>
    <w:rsid w:val="004F1764"/>
    <w:rsid w:val="004F1C94"/>
    <w:rsid w:val="004F2065"/>
    <w:rsid w:val="004F249B"/>
    <w:rsid w:val="004F3097"/>
    <w:rsid w:val="004F34B1"/>
    <w:rsid w:val="004F36FA"/>
    <w:rsid w:val="004F3CFB"/>
    <w:rsid w:val="004F3F59"/>
    <w:rsid w:val="004F40F6"/>
    <w:rsid w:val="004F44C1"/>
    <w:rsid w:val="004F454D"/>
    <w:rsid w:val="004F4772"/>
    <w:rsid w:val="004F47E4"/>
    <w:rsid w:val="004F48FC"/>
    <w:rsid w:val="004F4E70"/>
    <w:rsid w:val="004F521A"/>
    <w:rsid w:val="004F536F"/>
    <w:rsid w:val="004F549A"/>
    <w:rsid w:val="004F570E"/>
    <w:rsid w:val="004F574B"/>
    <w:rsid w:val="004F5DFF"/>
    <w:rsid w:val="004F5F4E"/>
    <w:rsid w:val="004F5F8A"/>
    <w:rsid w:val="004F613D"/>
    <w:rsid w:val="004F63F5"/>
    <w:rsid w:val="004F689F"/>
    <w:rsid w:val="004F6B8C"/>
    <w:rsid w:val="004F6F21"/>
    <w:rsid w:val="004F7A08"/>
    <w:rsid w:val="004F7E38"/>
    <w:rsid w:val="00500541"/>
    <w:rsid w:val="00500584"/>
    <w:rsid w:val="005005F1"/>
    <w:rsid w:val="005006F8"/>
    <w:rsid w:val="00500C5B"/>
    <w:rsid w:val="005010AE"/>
    <w:rsid w:val="0050115C"/>
    <w:rsid w:val="005018DD"/>
    <w:rsid w:val="005021D8"/>
    <w:rsid w:val="00502570"/>
    <w:rsid w:val="0050297B"/>
    <w:rsid w:val="00502B04"/>
    <w:rsid w:val="005030C9"/>
    <w:rsid w:val="00503270"/>
    <w:rsid w:val="0050365A"/>
    <w:rsid w:val="0050397E"/>
    <w:rsid w:val="005039A9"/>
    <w:rsid w:val="00503D44"/>
    <w:rsid w:val="00503E51"/>
    <w:rsid w:val="00503F00"/>
    <w:rsid w:val="00504433"/>
    <w:rsid w:val="0050462C"/>
    <w:rsid w:val="005048BB"/>
    <w:rsid w:val="00504EEF"/>
    <w:rsid w:val="00505176"/>
    <w:rsid w:val="00505CF7"/>
    <w:rsid w:val="00506988"/>
    <w:rsid w:val="00506AD1"/>
    <w:rsid w:val="00506B8B"/>
    <w:rsid w:val="00506D7D"/>
    <w:rsid w:val="00506FCE"/>
    <w:rsid w:val="005074D2"/>
    <w:rsid w:val="00507E4B"/>
    <w:rsid w:val="005102CF"/>
    <w:rsid w:val="005102D8"/>
    <w:rsid w:val="005107DD"/>
    <w:rsid w:val="00510C39"/>
    <w:rsid w:val="00511163"/>
    <w:rsid w:val="00511A4C"/>
    <w:rsid w:val="00511A7D"/>
    <w:rsid w:val="00511A95"/>
    <w:rsid w:val="0051214A"/>
    <w:rsid w:val="005121B9"/>
    <w:rsid w:val="00512290"/>
    <w:rsid w:val="00512491"/>
    <w:rsid w:val="005126FC"/>
    <w:rsid w:val="0051272F"/>
    <w:rsid w:val="00512A39"/>
    <w:rsid w:val="0051379D"/>
    <w:rsid w:val="00513AFE"/>
    <w:rsid w:val="00513F8B"/>
    <w:rsid w:val="0051418E"/>
    <w:rsid w:val="005148B5"/>
    <w:rsid w:val="0051493E"/>
    <w:rsid w:val="005149A2"/>
    <w:rsid w:val="00514CE7"/>
    <w:rsid w:val="00514D09"/>
    <w:rsid w:val="00514DEB"/>
    <w:rsid w:val="00514FAC"/>
    <w:rsid w:val="00515234"/>
    <w:rsid w:val="00515585"/>
    <w:rsid w:val="005158A8"/>
    <w:rsid w:val="00515C8B"/>
    <w:rsid w:val="00516993"/>
    <w:rsid w:val="00516C4A"/>
    <w:rsid w:val="00517758"/>
    <w:rsid w:val="0051775B"/>
    <w:rsid w:val="00517B76"/>
    <w:rsid w:val="00520012"/>
    <w:rsid w:val="0052006B"/>
    <w:rsid w:val="00520198"/>
    <w:rsid w:val="005208AA"/>
    <w:rsid w:val="00520A26"/>
    <w:rsid w:val="00520B50"/>
    <w:rsid w:val="00520D0F"/>
    <w:rsid w:val="0052122B"/>
    <w:rsid w:val="00521396"/>
    <w:rsid w:val="00521C79"/>
    <w:rsid w:val="00521F78"/>
    <w:rsid w:val="00521F91"/>
    <w:rsid w:val="005224A8"/>
    <w:rsid w:val="00522739"/>
    <w:rsid w:val="00522AD5"/>
    <w:rsid w:val="00522F4C"/>
    <w:rsid w:val="00522FB5"/>
    <w:rsid w:val="005230A6"/>
    <w:rsid w:val="00523468"/>
    <w:rsid w:val="00523ABE"/>
    <w:rsid w:val="00523C1A"/>
    <w:rsid w:val="00523CE8"/>
    <w:rsid w:val="00524026"/>
    <w:rsid w:val="00524288"/>
    <w:rsid w:val="0052441C"/>
    <w:rsid w:val="00524491"/>
    <w:rsid w:val="0052468F"/>
    <w:rsid w:val="00524D19"/>
    <w:rsid w:val="00524F80"/>
    <w:rsid w:val="00525099"/>
    <w:rsid w:val="0052518C"/>
    <w:rsid w:val="005254B8"/>
    <w:rsid w:val="005255C6"/>
    <w:rsid w:val="0052562B"/>
    <w:rsid w:val="00525793"/>
    <w:rsid w:val="005258B9"/>
    <w:rsid w:val="00525A47"/>
    <w:rsid w:val="005261A0"/>
    <w:rsid w:val="005263EA"/>
    <w:rsid w:val="0052677F"/>
    <w:rsid w:val="005267FF"/>
    <w:rsid w:val="00526830"/>
    <w:rsid w:val="0052687A"/>
    <w:rsid w:val="0052693F"/>
    <w:rsid w:val="00526AD3"/>
    <w:rsid w:val="00526AE9"/>
    <w:rsid w:val="00526E61"/>
    <w:rsid w:val="00527367"/>
    <w:rsid w:val="005273C7"/>
    <w:rsid w:val="0052772D"/>
    <w:rsid w:val="00527A56"/>
    <w:rsid w:val="00527C2E"/>
    <w:rsid w:val="00527F01"/>
    <w:rsid w:val="00530462"/>
    <w:rsid w:val="00530690"/>
    <w:rsid w:val="005308EA"/>
    <w:rsid w:val="00530C21"/>
    <w:rsid w:val="00530FA6"/>
    <w:rsid w:val="00531295"/>
    <w:rsid w:val="00531343"/>
    <w:rsid w:val="0053160A"/>
    <w:rsid w:val="0053178B"/>
    <w:rsid w:val="00531B68"/>
    <w:rsid w:val="00531E8D"/>
    <w:rsid w:val="00532377"/>
    <w:rsid w:val="00532565"/>
    <w:rsid w:val="005329C0"/>
    <w:rsid w:val="005330B3"/>
    <w:rsid w:val="00533414"/>
    <w:rsid w:val="005336BD"/>
    <w:rsid w:val="005338FD"/>
    <w:rsid w:val="00533A35"/>
    <w:rsid w:val="00534414"/>
    <w:rsid w:val="00534655"/>
    <w:rsid w:val="0053472F"/>
    <w:rsid w:val="00535410"/>
    <w:rsid w:val="0053582D"/>
    <w:rsid w:val="0053584A"/>
    <w:rsid w:val="00535BDD"/>
    <w:rsid w:val="00535C2F"/>
    <w:rsid w:val="00535C4A"/>
    <w:rsid w:val="0053604F"/>
    <w:rsid w:val="0053632A"/>
    <w:rsid w:val="0053647D"/>
    <w:rsid w:val="00536558"/>
    <w:rsid w:val="00536646"/>
    <w:rsid w:val="0053686C"/>
    <w:rsid w:val="0053693F"/>
    <w:rsid w:val="00536B8B"/>
    <w:rsid w:val="0053710F"/>
    <w:rsid w:val="00537670"/>
    <w:rsid w:val="005378A9"/>
    <w:rsid w:val="00537AE3"/>
    <w:rsid w:val="00537BC2"/>
    <w:rsid w:val="00540007"/>
    <w:rsid w:val="005401D2"/>
    <w:rsid w:val="00540771"/>
    <w:rsid w:val="005407D6"/>
    <w:rsid w:val="005409E7"/>
    <w:rsid w:val="00540D5B"/>
    <w:rsid w:val="0054136B"/>
    <w:rsid w:val="005417D0"/>
    <w:rsid w:val="00541946"/>
    <w:rsid w:val="00541C8D"/>
    <w:rsid w:val="00541F08"/>
    <w:rsid w:val="005420B1"/>
    <w:rsid w:val="0054266A"/>
    <w:rsid w:val="00542936"/>
    <w:rsid w:val="00542C69"/>
    <w:rsid w:val="00542CB2"/>
    <w:rsid w:val="00543577"/>
    <w:rsid w:val="005439B3"/>
    <w:rsid w:val="00543BDF"/>
    <w:rsid w:val="00543CE9"/>
    <w:rsid w:val="00544170"/>
    <w:rsid w:val="0054417A"/>
    <w:rsid w:val="005441B4"/>
    <w:rsid w:val="00544312"/>
    <w:rsid w:val="00544AA3"/>
    <w:rsid w:val="00544F05"/>
    <w:rsid w:val="00544F32"/>
    <w:rsid w:val="0054558D"/>
    <w:rsid w:val="0054569E"/>
    <w:rsid w:val="005459BF"/>
    <w:rsid w:val="00546583"/>
    <w:rsid w:val="005465A4"/>
    <w:rsid w:val="00547166"/>
    <w:rsid w:val="00547A11"/>
    <w:rsid w:val="00547D35"/>
    <w:rsid w:val="00547E08"/>
    <w:rsid w:val="00550220"/>
    <w:rsid w:val="005503B8"/>
    <w:rsid w:val="00550A2F"/>
    <w:rsid w:val="00550AE9"/>
    <w:rsid w:val="00550BA1"/>
    <w:rsid w:val="00550EAC"/>
    <w:rsid w:val="00551074"/>
    <w:rsid w:val="005510E0"/>
    <w:rsid w:val="00551506"/>
    <w:rsid w:val="00551A11"/>
    <w:rsid w:val="00551C3D"/>
    <w:rsid w:val="00551D5C"/>
    <w:rsid w:val="00552387"/>
    <w:rsid w:val="005527C4"/>
    <w:rsid w:val="00552B21"/>
    <w:rsid w:val="005532A3"/>
    <w:rsid w:val="00553424"/>
    <w:rsid w:val="005534C9"/>
    <w:rsid w:val="00554010"/>
    <w:rsid w:val="005542AF"/>
    <w:rsid w:val="005543DF"/>
    <w:rsid w:val="005543EE"/>
    <w:rsid w:val="0055470B"/>
    <w:rsid w:val="005547AA"/>
    <w:rsid w:val="00554818"/>
    <w:rsid w:val="00554C0F"/>
    <w:rsid w:val="00554C1F"/>
    <w:rsid w:val="00554FCD"/>
    <w:rsid w:val="005559E2"/>
    <w:rsid w:val="00555A25"/>
    <w:rsid w:val="00555CE9"/>
    <w:rsid w:val="00556963"/>
    <w:rsid w:val="00556BFE"/>
    <w:rsid w:val="00556D0A"/>
    <w:rsid w:val="00557595"/>
    <w:rsid w:val="00557891"/>
    <w:rsid w:val="00560336"/>
    <w:rsid w:val="005603AC"/>
    <w:rsid w:val="005609AA"/>
    <w:rsid w:val="00560A6A"/>
    <w:rsid w:val="00560CD5"/>
    <w:rsid w:val="00560D26"/>
    <w:rsid w:val="00560D2F"/>
    <w:rsid w:val="00561084"/>
    <w:rsid w:val="005610BD"/>
    <w:rsid w:val="005611FB"/>
    <w:rsid w:val="00561598"/>
    <w:rsid w:val="00561944"/>
    <w:rsid w:val="005620DA"/>
    <w:rsid w:val="00562290"/>
    <w:rsid w:val="005622F4"/>
    <w:rsid w:val="005626A0"/>
    <w:rsid w:val="00563369"/>
    <w:rsid w:val="005633AD"/>
    <w:rsid w:val="00563659"/>
    <w:rsid w:val="00563828"/>
    <w:rsid w:val="00563A20"/>
    <w:rsid w:val="00564150"/>
    <w:rsid w:val="005645A5"/>
    <w:rsid w:val="005646E7"/>
    <w:rsid w:val="0056475E"/>
    <w:rsid w:val="00564C81"/>
    <w:rsid w:val="0056543D"/>
    <w:rsid w:val="00565689"/>
    <w:rsid w:val="005656D3"/>
    <w:rsid w:val="0056590F"/>
    <w:rsid w:val="00565C37"/>
    <w:rsid w:val="00565ED4"/>
    <w:rsid w:val="0056608F"/>
    <w:rsid w:val="005660CC"/>
    <w:rsid w:val="00566156"/>
    <w:rsid w:val="005661BE"/>
    <w:rsid w:val="0056664C"/>
    <w:rsid w:val="00566852"/>
    <w:rsid w:val="0056691F"/>
    <w:rsid w:val="00566B39"/>
    <w:rsid w:val="00566CF5"/>
    <w:rsid w:val="00566EE0"/>
    <w:rsid w:val="00567518"/>
    <w:rsid w:val="005675C9"/>
    <w:rsid w:val="0056776B"/>
    <w:rsid w:val="005678D6"/>
    <w:rsid w:val="00567EB0"/>
    <w:rsid w:val="0057018A"/>
    <w:rsid w:val="005702C2"/>
    <w:rsid w:val="00570836"/>
    <w:rsid w:val="00570B5D"/>
    <w:rsid w:val="00570BF8"/>
    <w:rsid w:val="00570D95"/>
    <w:rsid w:val="00570EF1"/>
    <w:rsid w:val="005712C6"/>
    <w:rsid w:val="0057158D"/>
    <w:rsid w:val="00571E6A"/>
    <w:rsid w:val="00572F3E"/>
    <w:rsid w:val="00572F56"/>
    <w:rsid w:val="00572F9D"/>
    <w:rsid w:val="005730B6"/>
    <w:rsid w:val="0057379B"/>
    <w:rsid w:val="005739AD"/>
    <w:rsid w:val="005740EA"/>
    <w:rsid w:val="00574379"/>
    <w:rsid w:val="00574516"/>
    <w:rsid w:val="00574704"/>
    <w:rsid w:val="0057481D"/>
    <w:rsid w:val="00574ABD"/>
    <w:rsid w:val="00574D2D"/>
    <w:rsid w:val="0057530B"/>
    <w:rsid w:val="0057536E"/>
    <w:rsid w:val="0057569F"/>
    <w:rsid w:val="005758E8"/>
    <w:rsid w:val="0057603B"/>
    <w:rsid w:val="0057616C"/>
    <w:rsid w:val="0057620B"/>
    <w:rsid w:val="005762C9"/>
    <w:rsid w:val="00576675"/>
    <w:rsid w:val="00576749"/>
    <w:rsid w:val="00577043"/>
    <w:rsid w:val="0057730C"/>
    <w:rsid w:val="0057758B"/>
    <w:rsid w:val="00577713"/>
    <w:rsid w:val="005778B1"/>
    <w:rsid w:val="0057799B"/>
    <w:rsid w:val="00577A95"/>
    <w:rsid w:val="00577BA5"/>
    <w:rsid w:val="00577F6B"/>
    <w:rsid w:val="00580244"/>
    <w:rsid w:val="005803F9"/>
    <w:rsid w:val="00580580"/>
    <w:rsid w:val="00580A6B"/>
    <w:rsid w:val="00580D9C"/>
    <w:rsid w:val="00580DE5"/>
    <w:rsid w:val="00580E91"/>
    <w:rsid w:val="0058171F"/>
    <w:rsid w:val="005817B9"/>
    <w:rsid w:val="00581B81"/>
    <w:rsid w:val="005820EE"/>
    <w:rsid w:val="005830AD"/>
    <w:rsid w:val="005830ED"/>
    <w:rsid w:val="005831CF"/>
    <w:rsid w:val="00583520"/>
    <w:rsid w:val="00583715"/>
    <w:rsid w:val="005839B3"/>
    <w:rsid w:val="00583B4C"/>
    <w:rsid w:val="005841A9"/>
    <w:rsid w:val="0058436D"/>
    <w:rsid w:val="00584516"/>
    <w:rsid w:val="0058462D"/>
    <w:rsid w:val="0058490B"/>
    <w:rsid w:val="00584DC9"/>
    <w:rsid w:val="0058552E"/>
    <w:rsid w:val="00585C22"/>
    <w:rsid w:val="00585CAE"/>
    <w:rsid w:val="00585D88"/>
    <w:rsid w:val="0058612C"/>
    <w:rsid w:val="00586A59"/>
    <w:rsid w:val="00587174"/>
    <w:rsid w:val="00587CA4"/>
    <w:rsid w:val="00587ED3"/>
    <w:rsid w:val="0059004E"/>
    <w:rsid w:val="005907EE"/>
    <w:rsid w:val="00590B47"/>
    <w:rsid w:val="00591062"/>
    <w:rsid w:val="005915E4"/>
    <w:rsid w:val="005916B0"/>
    <w:rsid w:val="00591B1D"/>
    <w:rsid w:val="00591B67"/>
    <w:rsid w:val="00592484"/>
    <w:rsid w:val="00592A5D"/>
    <w:rsid w:val="00592BA5"/>
    <w:rsid w:val="00592DAC"/>
    <w:rsid w:val="00593033"/>
    <w:rsid w:val="005931A8"/>
    <w:rsid w:val="00593236"/>
    <w:rsid w:val="00593456"/>
    <w:rsid w:val="005937FC"/>
    <w:rsid w:val="00593D9A"/>
    <w:rsid w:val="0059414C"/>
    <w:rsid w:val="00594467"/>
    <w:rsid w:val="00594B63"/>
    <w:rsid w:val="00594F43"/>
    <w:rsid w:val="0059523A"/>
    <w:rsid w:val="005958F4"/>
    <w:rsid w:val="00595B26"/>
    <w:rsid w:val="00595BE7"/>
    <w:rsid w:val="00595DDB"/>
    <w:rsid w:val="00595E1E"/>
    <w:rsid w:val="005968D8"/>
    <w:rsid w:val="005972C3"/>
    <w:rsid w:val="0059786E"/>
    <w:rsid w:val="00597F41"/>
    <w:rsid w:val="00597FB3"/>
    <w:rsid w:val="005A00FC"/>
    <w:rsid w:val="005A0277"/>
    <w:rsid w:val="005A08D4"/>
    <w:rsid w:val="005A0F46"/>
    <w:rsid w:val="005A1018"/>
    <w:rsid w:val="005A1072"/>
    <w:rsid w:val="005A1530"/>
    <w:rsid w:val="005A1957"/>
    <w:rsid w:val="005A2100"/>
    <w:rsid w:val="005A2551"/>
    <w:rsid w:val="005A261E"/>
    <w:rsid w:val="005A2A30"/>
    <w:rsid w:val="005A2E1B"/>
    <w:rsid w:val="005A2FFA"/>
    <w:rsid w:val="005A3676"/>
    <w:rsid w:val="005A3CD5"/>
    <w:rsid w:val="005A42D8"/>
    <w:rsid w:val="005A43B4"/>
    <w:rsid w:val="005A4443"/>
    <w:rsid w:val="005A4770"/>
    <w:rsid w:val="005A4913"/>
    <w:rsid w:val="005A4A71"/>
    <w:rsid w:val="005A4C89"/>
    <w:rsid w:val="005A4D0A"/>
    <w:rsid w:val="005A532F"/>
    <w:rsid w:val="005A54E6"/>
    <w:rsid w:val="005A5CED"/>
    <w:rsid w:val="005A6137"/>
    <w:rsid w:val="005A624A"/>
    <w:rsid w:val="005A656D"/>
    <w:rsid w:val="005A66A4"/>
    <w:rsid w:val="005A6EB4"/>
    <w:rsid w:val="005A7094"/>
    <w:rsid w:val="005A72D4"/>
    <w:rsid w:val="005A73DA"/>
    <w:rsid w:val="005A7460"/>
    <w:rsid w:val="005A7704"/>
    <w:rsid w:val="005A7A4D"/>
    <w:rsid w:val="005A7CA8"/>
    <w:rsid w:val="005B073D"/>
    <w:rsid w:val="005B090A"/>
    <w:rsid w:val="005B0E93"/>
    <w:rsid w:val="005B0EE3"/>
    <w:rsid w:val="005B0FDE"/>
    <w:rsid w:val="005B1169"/>
    <w:rsid w:val="005B1589"/>
    <w:rsid w:val="005B1A61"/>
    <w:rsid w:val="005B1A67"/>
    <w:rsid w:val="005B1B8A"/>
    <w:rsid w:val="005B1C4F"/>
    <w:rsid w:val="005B1C8A"/>
    <w:rsid w:val="005B2122"/>
    <w:rsid w:val="005B21F7"/>
    <w:rsid w:val="005B26A3"/>
    <w:rsid w:val="005B28D3"/>
    <w:rsid w:val="005B292E"/>
    <w:rsid w:val="005B2A06"/>
    <w:rsid w:val="005B2C1F"/>
    <w:rsid w:val="005B2C70"/>
    <w:rsid w:val="005B325E"/>
    <w:rsid w:val="005B33A5"/>
    <w:rsid w:val="005B3782"/>
    <w:rsid w:val="005B3958"/>
    <w:rsid w:val="005B3FB9"/>
    <w:rsid w:val="005B5164"/>
    <w:rsid w:val="005B5225"/>
    <w:rsid w:val="005B53DF"/>
    <w:rsid w:val="005B5487"/>
    <w:rsid w:val="005B5A33"/>
    <w:rsid w:val="005B5D9C"/>
    <w:rsid w:val="005B62CC"/>
    <w:rsid w:val="005B64F2"/>
    <w:rsid w:val="005B763D"/>
    <w:rsid w:val="005B7FD8"/>
    <w:rsid w:val="005C0446"/>
    <w:rsid w:val="005C0F61"/>
    <w:rsid w:val="005C1081"/>
    <w:rsid w:val="005C114B"/>
    <w:rsid w:val="005C1283"/>
    <w:rsid w:val="005C1507"/>
    <w:rsid w:val="005C17A6"/>
    <w:rsid w:val="005C1EDF"/>
    <w:rsid w:val="005C2270"/>
    <w:rsid w:val="005C22DD"/>
    <w:rsid w:val="005C2776"/>
    <w:rsid w:val="005C299E"/>
    <w:rsid w:val="005C2A7B"/>
    <w:rsid w:val="005C2E27"/>
    <w:rsid w:val="005C30AB"/>
    <w:rsid w:val="005C30F8"/>
    <w:rsid w:val="005C31A0"/>
    <w:rsid w:val="005C3207"/>
    <w:rsid w:val="005C34CB"/>
    <w:rsid w:val="005C360B"/>
    <w:rsid w:val="005C3A25"/>
    <w:rsid w:val="005C3E6F"/>
    <w:rsid w:val="005C42BE"/>
    <w:rsid w:val="005C46CB"/>
    <w:rsid w:val="005C4F20"/>
    <w:rsid w:val="005C4FF3"/>
    <w:rsid w:val="005C50E5"/>
    <w:rsid w:val="005C51D6"/>
    <w:rsid w:val="005C5C2F"/>
    <w:rsid w:val="005C5C91"/>
    <w:rsid w:val="005C5E88"/>
    <w:rsid w:val="005C61E8"/>
    <w:rsid w:val="005C665F"/>
    <w:rsid w:val="005C6C80"/>
    <w:rsid w:val="005C6F9E"/>
    <w:rsid w:val="005C723F"/>
    <w:rsid w:val="005C7A1D"/>
    <w:rsid w:val="005C7E53"/>
    <w:rsid w:val="005D02A7"/>
    <w:rsid w:val="005D02EE"/>
    <w:rsid w:val="005D1463"/>
    <w:rsid w:val="005D15F7"/>
    <w:rsid w:val="005D1FD7"/>
    <w:rsid w:val="005D2225"/>
    <w:rsid w:val="005D234F"/>
    <w:rsid w:val="005D2713"/>
    <w:rsid w:val="005D2C6B"/>
    <w:rsid w:val="005D2F4B"/>
    <w:rsid w:val="005D32D4"/>
    <w:rsid w:val="005D3356"/>
    <w:rsid w:val="005D3943"/>
    <w:rsid w:val="005D3E0E"/>
    <w:rsid w:val="005D412E"/>
    <w:rsid w:val="005D43D4"/>
    <w:rsid w:val="005D4BAF"/>
    <w:rsid w:val="005D4EB1"/>
    <w:rsid w:val="005D50F3"/>
    <w:rsid w:val="005D525E"/>
    <w:rsid w:val="005D5556"/>
    <w:rsid w:val="005D5AE6"/>
    <w:rsid w:val="005D5CF8"/>
    <w:rsid w:val="005D6B80"/>
    <w:rsid w:val="005D6FD7"/>
    <w:rsid w:val="005D72C4"/>
    <w:rsid w:val="005D7463"/>
    <w:rsid w:val="005D7485"/>
    <w:rsid w:val="005D79BD"/>
    <w:rsid w:val="005D7CA7"/>
    <w:rsid w:val="005E0A06"/>
    <w:rsid w:val="005E0B61"/>
    <w:rsid w:val="005E0E40"/>
    <w:rsid w:val="005E12C9"/>
    <w:rsid w:val="005E1529"/>
    <w:rsid w:val="005E20FD"/>
    <w:rsid w:val="005E2497"/>
    <w:rsid w:val="005E2826"/>
    <w:rsid w:val="005E2932"/>
    <w:rsid w:val="005E3BDD"/>
    <w:rsid w:val="005E3F54"/>
    <w:rsid w:val="005E4225"/>
    <w:rsid w:val="005E485A"/>
    <w:rsid w:val="005E60B6"/>
    <w:rsid w:val="005E62E0"/>
    <w:rsid w:val="005E6383"/>
    <w:rsid w:val="005E676A"/>
    <w:rsid w:val="005E6C2C"/>
    <w:rsid w:val="005E6D68"/>
    <w:rsid w:val="005E6EAB"/>
    <w:rsid w:val="005E715F"/>
    <w:rsid w:val="005E796A"/>
    <w:rsid w:val="005E7BEE"/>
    <w:rsid w:val="005E7C8F"/>
    <w:rsid w:val="005E7FBF"/>
    <w:rsid w:val="005F0E6F"/>
    <w:rsid w:val="005F1137"/>
    <w:rsid w:val="005F11C4"/>
    <w:rsid w:val="005F1694"/>
    <w:rsid w:val="005F17BF"/>
    <w:rsid w:val="005F1A57"/>
    <w:rsid w:val="005F2101"/>
    <w:rsid w:val="005F21AB"/>
    <w:rsid w:val="005F247F"/>
    <w:rsid w:val="005F29C7"/>
    <w:rsid w:val="005F2C8C"/>
    <w:rsid w:val="005F2CB5"/>
    <w:rsid w:val="005F34B6"/>
    <w:rsid w:val="005F37F1"/>
    <w:rsid w:val="005F3C23"/>
    <w:rsid w:val="005F43B4"/>
    <w:rsid w:val="005F4A05"/>
    <w:rsid w:val="005F52E3"/>
    <w:rsid w:val="005F5325"/>
    <w:rsid w:val="005F5D10"/>
    <w:rsid w:val="005F5F26"/>
    <w:rsid w:val="005F60E1"/>
    <w:rsid w:val="005F63DB"/>
    <w:rsid w:val="005F6B55"/>
    <w:rsid w:val="005F6C9F"/>
    <w:rsid w:val="005F6F9D"/>
    <w:rsid w:val="005F70F0"/>
    <w:rsid w:val="005F7659"/>
    <w:rsid w:val="005F7918"/>
    <w:rsid w:val="005F7DDA"/>
    <w:rsid w:val="005F7F3F"/>
    <w:rsid w:val="0060018A"/>
    <w:rsid w:val="00600296"/>
    <w:rsid w:val="00601135"/>
    <w:rsid w:val="00601398"/>
    <w:rsid w:val="00601399"/>
    <w:rsid w:val="00601455"/>
    <w:rsid w:val="00601756"/>
    <w:rsid w:val="00601AFC"/>
    <w:rsid w:val="00601D21"/>
    <w:rsid w:val="00602453"/>
    <w:rsid w:val="00602DF5"/>
    <w:rsid w:val="00602E47"/>
    <w:rsid w:val="00602EDB"/>
    <w:rsid w:val="00603048"/>
    <w:rsid w:val="00603BEA"/>
    <w:rsid w:val="00603C8B"/>
    <w:rsid w:val="0060437A"/>
    <w:rsid w:val="0060449F"/>
    <w:rsid w:val="006048D1"/>
    <w:rsid w:val="00604C88"/>
    <w:rsid w:val="00604E8A"/>
    <w:rsid w:val="00605DFB"/>
    <w:rsid w:val="00605E25"/>
    <w:rsid w:val="00605E26"/>
    <w:rsid w:val="00605ED1"/>
    <w:rsid w:val="00605F2E"/>
    <w:rsid w:val="006061B2"/>
    <w:rsid w:val="006063D4"/>
    <w:rsid w:val="0060682D"/>
    <w:rsid w:val="00606941"/>
    <w:rsid w:val="00606F0D"/>
    <w:rsid w:val="0060746E"/>
    <w:rsid w:val="00607719"/>
    <w:rsid w:val="0060771E"/>
    <w:rsid w:val="006077BF"/>
    <w:rsid w:val="00607957"/>
    <w:rsid w:val="00607A82"/>
    <w:rsid w:val="006100CA"/>
    <w:rsid w:val="0061034C"/>
    <w:rsid w:val="0061099F"/>
    <w:rsid w:val="006109B6"/>
    <w:rsid w:val="00610C8D"/>
    <w:rsid w:val="00610E66"/>
    <w:rsid w:val="00610FD3"/>
    <w:rsid w:val="00611374"/>
    <w:rsid w:val="0061156D"/>
    <w:rsid w:val="0061174D"/>
    <w:rsid w:val="006124C3"/>
    <w:rsid w:val="00612A1E"/>
    <w:rsid w:val="0061322F"/>
    <w:rsid w:val="006133B0"/>
    <w:rsid w:val="006134E0"/>
    <w:rsid w:val="00613579"/>
    <w:rsid w:val="006136E0"/>
    <w:rsid w:val="00613B2B"/>
    <w:rsid w:val="00613F63"/>
    <w:rsid w:val="0061481D"/>
    <w:rsid w:val="00614861"/>
    <w:rsid w:val="00614CAF"/>
    <w:rsid w:val="006151C4"/>
    <w:rsid w:val="00615529"/>
    <w:rsid w:val="0061571E"/>
    <w:rsid w:val="006158A5"/>
    <w:rsid w:val="00615A46"/>
    <w:rsid w:val="00615AB1"/>
    <w:rsid w:val="00615BB3"/>
    <w:rsid w:val="00615E1C"/>
    <w:rsid w:val="00615F67"/>
    <w:rsid w:val="00616187"/>
    <w:rsid w:val="00616211"/>
    <w:rsid w:val="0061690D"/>
    <w:rsid w:val="006169A1"/>
    <w:rsid w:val="00616CEE"/>
    <w:rsid w:val="00616FED"/>
    <w:rsid w:val="006171BB"/>
    <w:rsid w:val="00617436"/>
    <w:rsid w:val="0061743B"/>
    <w:rsid w:val="006175D9"/>
    <w:rsid w:val="006176BC"/>
    <w:rsid w:val="00617C79"/>
    <w:rsid w:val="006204C1"/>
    <w:rsid w:val="006206F7"/>
    <w:rsid w:val="00620807"/>
    <w:rsid w:val="00620984"/>
    <w:rsid w:val="00620D2C"/>
    <w:rsid w:val="006214DC"/>
    <w:rsid w:val="006217AE"/>
    <w:rsid w:val="006218D9"/>
    <w:rsid w:val="00621B7D"/>
    <w:rsid w:val="006222C9"/>
    <w:rsid w:val="00622C85"/>
    <w:rsid w:val="00622EA4"/>
    <w:rsid w:val="00623000"/>
    <w:rsid w:val="0062343A"/>
    <w:rsid w:val="006236C8"/>
    <w:rsid w:val="006238A5"/>
    <w:rsid w:val="00623EA7"/>
    <w:rsid w:val="00623F90"/>
    <w:rsid w:val="0062452A"/>
    <w:rsid w:val="00624605"/>
    <w:rsid w:val="0062484D"/>
    <w:rsid w:val="0062499A"/>
    <w:rsid w:val="00624B47"/>
    <w:rsid w:val="00624BCA"/>
    <w:rsid w:val="00624C17"/>
    <w:rsid w:val="00624DAF"/>
    <w:rsid w:val="00624E7B"/>
    <w:rsid w:val="0062506B"/>
    <w:rsid w:val="0062506F"/>
    <w:rsid w:val="00625711"/>
    <w:rsid w:val="00625722"/>
    <w:rsid w:val="00625991"/>
    <w:rsid w:val="00625D88"/>
    <w:rsid w:val="00625DF0"/>
    <w:rsid w:val="00625E73"/>
    <w:rsid w:val="0062614D"/>
    <w:rsid w:val="00626E0C"/>
    <w:rsid w:val="00626F06"/>
    <w:rsid w:val="0062739A"/>
    <w:rsid w:val="006274D1"/>
    <w:rsid w:val="00627A58"/>
    <w:rsid w:val="0063078C"/>
    <w:rsid w:val="00630B2A"/>
    <w:rsid w:val="00630E54"/>
    <w:rsid w:val="00631259"/>
    <w:rsid w:val="00631C11"/>
    <w:rsid w:val="00631CBA"/>
    <w:rsid w:val="006332BB"/>
    <w:rsid w:val="006337E0"/>
    <w:rsid w:val="00633BD9"/>
    <w:rsid w:val="00633C5A"/>
    <w:rsid w:val="0063428F"/>
    <w:rsid w:val="006342F0"/>
    <w:rsid w:val="006348AC"/>
    <w:rsid w:val="00634952"/>
    <w:rsid w:val="00634A57"/>
    <w:rsid w:val="00635499"/>
    <w:rsid w:val="00635CB3"/>
    <w:rsid w:val="0063660C"/>
    <w:rsid w:val="00636D95"/>
    <w:rsid w:val="00636DBE"/>
    <w:rsid w:val="00637BEA"/>
    <w:rsid w:val="006401FC"/>
    <w:rsid w:val="0064066A"/>
    <w:rsid w:val="00640686"/>
    <w:rsid w:val="006406B1"/>
    <w:rsid w:val="00640C5D"/>
    <w:rsid w:val="00640C76"/>
    <w:rsid w:val="00640E14"/>
    <w:rsid w:val="0064119F"/>
    <w:rsid w:val="006415E8"/>
    <w:rsid w:val="0064166A"/>
    <w:rsid w:val="0064190E"/>
    <w:rsid w:val="0064217E"/>
    <w:rsid w:val="0064237C"/>
    <w:rsid w:val="00642629"/>
    <w:rsid w:val="00642945"/>
    <w:rsid w:val="006431EF"/>
    <w:rsid w:val="0064339E"/>
    <w:rsid w:val="00643598"/>
    <w:rsid w:val="00643607"/>
    <w:rsid w:val="00643893"/>
    <w:rsid w:val="0064428E"/>
    <w:rsid w:val="0064443F"/>
    <w:rsid w:val="006444D8"/>
    <w:rsid w:val="00644ACE"/>
    <w:rsid w:val="006457BD"/>
    <w:rsid w:val="0064593D"/>
    <w:rsid w:val="00645EA7"/>
    <w:rsid w:val="006466D6"/>
    <w:rsid w:val="00646990"/>
    <w:rsid w:val="00646A51"/>
    <w:rsid w:val="00646BE8"/>
    <w:rsid w:val="00646DD3"/>
    <w:rsid w:val="00646FA5"/>
    <w:rsid w:val="0064711F"/>
    <w:rsid w:val="006472EA"/>
    <w:rsid w:val="00647332"/>
    <w:rsid w:val="006474E2"/>
    <w:rsid w:val="0064785A"/>
    <w:rsid w:val="006479AE"/>
    <w:rsid w:val="00647AD9"/>
    <w:rsid w:val="00647C43"/>
    <w:rsid w:val="0065058B"/>
    <w:rsid w:val="00650633"/>
    <w:rsid w:val="0065073B"/>
    <w:rsid w:val="0065073E"/>
    <w:rsid w:val="0065079C"/>
    <w:rsid w:val="00650895"/>
    <w:rsid w:val="00650A8C"/>
    <w:rsid w:val="00651C46"/>
    <w:rsid w:val="006523B6"/>
    <w:rsid w:val="006526CF"/>
    <w:rsid w:val="00653105"/>
    <w:rsid w:val="00653288"/>
    <w:rsid w:val="006535B9"/>
    <w:rsid w:val="00653F74"/>
    <w:rsid w:val="00654126"/>
    <w:rsid w:val="00654446"/>
    <w:rsid w:val="00654739"/>
    <w:rsid w:val="00654768"/>
    <w:rsid w:val="006548B0"/>
    <w:rsid w:val="006553EE"/>
    <w:rsid w:val="006557F1"/>
    <w:rsid w:val="00655DEA"/>
    <w:rsid w:val="00656022"/>
    <w:rsid w:val="00656315"/>
    <w:rsid w:val="00656425"/>
    <w:rsid w:val="006564A8"/>
    <w:rsid w:val="00656725"/>
    <w:rsid w:val="00656993"/>
    <w:rsid w:val="00656F33"/>
    <w:rsid w:val="00657662"/>
    <w:rsid w:val="0065767B"/>
    <w:rsid w:val="00660097"/>
    <w:rsid w:val="0066055E"/>
    <w:rsid w:val="00660726"/>
    <w:rsid w:val="006609F3"/>
    <w:rsid w:val="00661169"/>
    <w:rsid w:val="00661864"/>
    <w:rsid w:val="00661DAF"/>
    <w:rsid w:val="00661F2D"/>
    <w:rsid w:val="006628B7"/>
    <w:rsid w:val="00662C79"/>
    <w:rsid w:val="00662E18"/>
    <w:rsid w:val="0066358B"/>
    <w:rsid w:val="0066373B"/>
    <w:rsid w:val="00663CED"/>
    <w:rsid w:val="00663E9B"/>
    <w:rsid w:val="00664062"/>
    <w:rsid w:val="00664162"/>
    <w:rsid w:val="0066437B"/>
    <w:rsid w:val="0066438F"/>
    <w:rsid w:val="00664534"/>
    <w:rsid w:val="006648D3"/>
    <w:rsid w:val="00664B84"/>
    <w:rsid w:val="00664F42"/>
    <w:rsid w:val="006651E0"/>
    <w:rsid w:val="00665381"/>
    <w:rsid w:val="00665FA7"/>
    <w:rsid w:val="006668CA"/>
    <w:rsid w:val="00667178"/>
    <w:rsid w:val="00667678"/>
    <w:rsid w:val="00667AC1"/>
    <w:rsid w:val="00667D29"/>
    <w:rsid w:val="00667D8F"/>
    <w:rsid w:val="00667D91"/>
    <w:rsid w:val="00667ECA"/>
    <w:rsid w:val="0067015F"/>
    <w:rsid w:val="00670370"/>
    <w:rsid w:val="00670DDA"/>
    <w:rsid w:val="00670FC4"/>
    <w:rsid w:val="00670FD2"/>
    <w:rsid w:val="0067128E"/>
    <w:rsid w:val="00671479"/>
    <w:rsid w:val="0067173D"/>
    <w:rsid w:val="0067180F"/>
    <w:rsid w:val="0067197D"/>
    <w:rsid w:val="00671C5E"/>
    <w:rsid w:val="00671D95"/>
    <w:rsid w:val="006726F4"/>
    <w:rsid w:val="00672764"/>
    <w:rsid w:val="0067281D"/>
    <w:rsid w:val="00672929"/>
    <w:rsid w:val="00673182"/>
    <w:rsid w:val="00673675"/>
    <w:rsid w:val="00673AD6"/>
    <w:rsid w:val="00673CD1"/>
    <w:rsid w:val="00673E69"/>
    <w:rsid w:val="0067400A"/>
    <w:rsid w:val="00674399"/>
    <w:rsid w:val="00674B30"/>
    <w:rsid w:val="00674FE9"/>
    <w:rsid w:val="00674FF6"/>
    <w:rsid w:val="0067509D"/>
    <w:rsid w:val="0067509E"/>
    <w:rsid w:val="006750AD"/>
    <w:rsid w:val="0067511A"/>
    <w:rsid w:val="00675215"/>
    <w:rsid w:val="0067543B"/>
    <w:rsid w:val="0067563E"/>
    <w:rsid w:val="00675849"/>
    <w:rsid w:val="006758CF"/>
    <w:rsid w:val="00675916"/>
    <w:rsid w:val="00675CA3"/>
    <w:rsid w:val="00675EC1"/>
    <w:rsid w:val="00676061"/>
    <w:rsid w:val="00676313"/>
    <w:rsid w:val="006766C4"/>
    <w:rsid w:val="00680EFF"/>
    <w:rsid w:val="00681838"/>
    <w:rsid w:val="00681ADD"/>
    <w:rsid w:val="00681CF9"/>
    <w:rsid w:val="006821C2"/>
    <w:rsid w:val="006827CE"/>
    <w:rsid w:val="00682849"/>
    <w:rsid w:val="00682EE0"/>
    <w:rsid w:val="00683013"/>
    <w:rsid w:val="006831EE"/>
    <w:rsid w:val="00683229"/>
    <w:rsid w:val="006833BF"/>
    <w:rsid w:val="006835DD"/>
    <w:rsid w:val="006839AA"/>
    <w:rsid w:val="00684052"/>
    <w:rsid w:val="006840CD"/>
    <w:rsid w:val="006842F0"/>
    <w:rsid w:val="00684D58"/>
    <w:rsid w:val="00685A14"/>
    <w:rsid w:val="00685D56"/>
    <w:rsid w:val="00685E76"/>
    <w:rsid w:val="00685E8B"/>
    <w:rsid w:val="0068611F"/>
    <w:rsid w:val="006865D1"/>
    <w:rsid w:val="0068693D"/>
    <w:rsid w:val="00686AF1"/>
    <w:rsid w:val="00687D2A"/>
    <w:rsid w:val="00687E40"/>
    <w:rsid w:val="006903F3"/>
    <w:rsid w:val="006905E8"/>
    <w:rsid w:val="00690A66"/>
    <w:rsid w:val="00690E96"/>
    <w:rsid w:val="00691298"/>
    <w:rsid w:val="00691335"/>
    <w:rsid w:val="0069142B"/>
    <w:rsid w:val="00691AC7"/>
    <w:rsid w:val="00691F58"/>
    <w:rsid w:val="006920E2"/>
    <w:rsid w:val="00692305"/>
    <w:rsid w:val="00692B29"/>
    <w:rsid w:val="0069310F"/>
    <w:rsid w:val="00693A50"/>
    <w:rsid w:val="00693A8F"/>
    <w:rsid w:val="00693E17"/>
    <w:rsid w:val="0069420E"/>
    <w:rsid w:val="00694660"/>
    <w:rsid w:val="006946C7"/>
    <w:rsid w:val="00694875"/>
    <w:rsid w:val="00694B28"/>
    <w:rsid w:val="00694C36"/>
    <w:rsid w:val="00695077"/>
    <w:rsid w:val="006957BE"/>
    <w:rsid w:val="00695913"/>
    <w:rsid w:val="00695A4C"/>
    <w:rsid w:val="00695C28"/>
    <w:rsid w:val="0069600D"/>
    <w:rsid w:val="006962F9"/>
    <w:rsid w:val="00696331"/>
    <w:rsid w:val="006966FD"/>
    <w:rsid w:val="00697182"/>
    <w:rsid w:val="006A000E"/>
    <w:rsid w:val="006A06E9"/>
    <w:rsid w:val="006A0987"/>
    <w:rsid w:val="006A0D55"/>
    <w:rsid w:val="006A12AA"/>
    <w:rsid w:val="006A162C"/>
    <w:rsid w:val="006A1B0E"/>
    <w:rsid w:val="006A1D0F"/>
    <w:rsid w:val="006A1F3A"/>
    <w:rsid w:val="006A23F0"/>
    <w:rsid w:val="006A2614"/>
    <w:rsid w:val="006A2882"/>
    <w:rsid w:val="006A29D3"/>
    <w:rsid w:val="006A2F47"/>
    <w:rsid w:val="006A3537"/>
    <w:rsid w:val="006A36FF"/>
    <w:rsid w:val="006A3812"/>
    <w:rsid w:val="006A3844"/>
    <w:rsid w:val="006A3914"/>
    <w:rsid w:val="006A39E8"/>
    <w:rsid w:val="006A3A14"/>
    <w:rsid w:val="006A3C6F"/>
    <w:rsid w:val="006A3F04"/>
    <w:rsid w:val="006A3FBB"/>
    <w:rsid w:val="006A411D"/>
    <w:rsid w:val="006A4333"/>
    <w:rsid w:val="006A4A94"/>
    <w:rsid w:val="006A4DB2"/>
    <w:rsid w:val="006A524A"/>
    <w:rsid w:val="006A5289"/>
    <w:rsid w:val="006A558F"/>
    <w:rsid w:val="006A5CB2"/>
    <w:rsid w:val="006A5CB4"/>
    <w:rsid w:val="006A5E32"/>
    <w:rsid w:val="006A65FA"/>
    <w:rsid w:val="006A6A14"/>
    <w:rsid w:val="006A778A"/>
    <w:rsid w:val="006A78A2"/>
    <w:rsid w:val="006A7C2E"/>
    <w:rsid w:val="006B0051"/>
    <w:rsid w:val="006B0715"/>
    <w:rsid w:val="006B071A"/>
    <w:rsid w:val="006B0754"/>
    <w:rsid w:val="006B08F3"/>
    <w:rsid w:val="006B0FD0"/>
    <w:rsid w:val="006B155B"/>
    <w:rsid w:val="006B16B7"/>
    <w:rsid w:val="006B1720"/>
    <w:rsid w:val="006B17E7"/>
    <w:rsid w:val="006B1977"/>
    <w:rsid w:val="006B1AF9"/>
    <w:rsid w:val="006B1E4E"/>
    <w:rsid w:val="006B20D6"/>
    <w:rsid w:val="006B2717"/>
    <w:rsid w:val="006B2725"/>
    <w:rsid w:val="006B2866"/>
    <w:rsid w:val="006B2923"/>
    <w:rsid w:val="006B2A6F"/>
    <w:rsid w:val="006B2BA6"/>
    <w:rsid w:val="006B2E25"/>
    <w:rsid w:val="006B34E8"/>
    <w:rsid w:val="006B35ED"/>
    <w:rsid w:val="006B4133"/>
    <w:rsid w:val="006B4885"/>
    <w:rsid w:val="006B4F5A"/>
    <w:rsid w:val="006B531A"/>
    <w:rsid w:val="006B580D"/>
    <w:rsid w:val="006B5DFA"/>
    <w:rsid w:val="006B5E33"/>
    <w:rsid w:val="006B6DC6"/>
    <w:rsid w:val="006B6EEB"/>
    <w:rsid w:val="006B6F5F"/>
    <w:rsid w:val="006B735E"/>
    <w:rsid w:val="006B7459"/>
    <w:rsid w:val="006B78BC"/>
    <w:rsid w:val="006B78D7"/>
    <w:rsid w:val="006B7C01"/>
    <w:rsid w:val="006B7D2C"/>
    <w:rsid w:val="006B7DDE"/>
    <w:rsid w:val="006B7E7F"/>
    <w:rsid w:val="006B7F63"/>
    <w:rsid w:val="006C09F4"/>
    <w:rsid w:val="006C0B08"/>
    <w:rsid w:val="006C0CD1"/>
    <w:rsid w:val="006C0CF0"/>
    <w:rsid w:val="006C1587"/>
    <w:rsid w:val="006C1E8F"/>
    <w:rsid w:val="006C2C7A"/>
    <w:rsid w:val="006C2DA7"/>
    <w:rsid w:val="006C3FEE"/>
    <w:rsid w:val="006C42E4"/>
    <w:rsid w:val="006C4590"/>
    <w:rsid w:val="006C45A9"/>
    <w:rsid w:val="006C4720"/>
    <w:rsid w:val="006C4878"/>
    <w:rsid w:val="006C4A64"/>
    <w:rsid w:val="006C4D13"/>
    <w:rsid w:val="006C4F67"/>
    <w:rsid w:val="006C5197"/>
    <w:rsid w:val="006C561B"/>
    <w:rsid w:val="006C5688"/>
    <w:rsid w:val="006C5692"/>
    <w:rsid w:val="006C5D96"/>
    <w:rsid w:val="006C60D4"/>
    <w:rsid w:val="006C62C5"/>
    <w:rsid w:val="006C6547"/>
    <w:rsid w:val="006C6C6B"/>
    <w:rsid w:val="006C6D39"/>
    <w:rsid w:val="006C6E2A"/>
    <w:rsid w:val="006C7290"/>
    <w:rsid w:val="006C750E"/>
    <w:rsid w:val="006C7525"/>
    <w:rsid w:val="006C755D"/>
    <w:rsid w:val="006C7585"/>
    <w:rsid w:val="006C7D87"/>
    <w:rsid w:val="006D02C2"/>
    <w:rsid w:val="006D04B4"/>
    <w:rsid w:val="006D0966"/>
    <w:rsid w:val="006D0984"/>
    <w:rsid w:val="006D0BB6"/>
    <w:rsid w:val="006D1417"/>
    <w:rsid w:val="006D14D8"/>
    <w:rsid w:val="006D161A"/>
    <w:rsid w:val="006D17A0"/>
    <w:rsid w:val="006D1865"/>
    <w:rsid w:val="006D18E4"/>
    <w:rsid w:val="006D1955"/>
    <w:rsid w:val="006D2120"/>
    <w:rsid w:val="006D2168"/>
    <w:rsid w:val="006D27E6"/>
    <w:rsid w:val="006D2B8F"/>
    <w:rsid w:val="006D3049"/>
    <w:rsid w:val="006D339C"/>
    <w:rsid w:val="006D357B"/>
    <w:rsid w:val="006D372B"/>
    <w:rsid w:val="006D3A52"/>
    <w:rsid w:val="006D3A62"/>
    <w:rsid w:val="006D3BB1"/>
    <w:rsid w:val="006D40E9"/>
    <w:rsid w:val="006D47CF"/>
    <w:rsid w:val="006D4A5D"/>
    <w:rsid w:val="006D4B92"/>
    <w:rsid w:val="006D4CA9"/>
    <w:rsid w:val="006D508D"/>
    <w:rsid w:val="006D536B"/>
    <w:rsid w:val="006D5600"/>
    <w:rsid w:val="006D58D1"/>
    <w:rsid w:val="006D6081"/>
    <w:rsid w:val="006D6289"/>
    <w:rsid w:val="006D698F"/>
    <w:rsid w:val="006D6BCF"/>
    <w:rsid w:val="006D6D93"/>
    <w:rsid w:val="006D6DDF"/>
    <w:rsid w:val="006D7152"/>
    <w:rsid w:val="006D7638"/>
    <w:rsid w:val="006D793E"/>
    <w:rsid w:val="006D7B0E"/>
    <w:rsid w:val="006D7E00"/>
    <w:rsid w:val="006D7FE9"/>
    <w:rsid w:val="006E0311"/>
    <w:rsid w:val="006E07A5"/>
    <w:rsid w:val="006E099A"/>
    <w:rsid w:val="006E0C31"/>
    <w:rsid w:val="006E0D38"/>
    <w:rsid w:val="006E0E53"/>
    <w:rsid w:val="006E0EC1"/>
    <w:rsid w:val="006E1011"/>
    <w:rsid w:val="006E1D58"/>
    <w:rsid w:val="006E1DB6"/>
    <w:rsid w:val="006E1E40"/>
    <w:rsid w:val="006E235E"/>
    <w:rsid w:val="006E2CEE"/>
    <w:rsid w:val="006E2DC4"/>
    <w:rsid w:val="006E3584"/>
    <w:rsid w:val="006E35C3"/>
    <w:rsid w:val="006E3606"/>
    <w:rsid w:val="006E3B98"/>
    <w:rsid w:val="006E3DF3"/>
    <w:rsid w:val="006E3F72"/>
    <w:rsid w:val="006E3FFA"/>
    <w:rsid w:val="006E4096"/>
    <w:rsid w:val="006E4358"/>
    <w:rsid w:val="006E4E0B"/>
    <w:rsid w:val="006E4F1D"/>
    <w:rsid w:val="006E5189"/>
    <w:rsid w:val="006E55FE"/>
    <w:rsid w:val="006E5863"/>
    <w:rsid w:val="006E5B3D"/>
    <w:rsid w:val="006E5BAA"/>
    <w:rsid w:val="006E5CF3"/>
    <w:rsid w:val="006E5E11"/>
    <w:rsid w:val="006E5FD9"/>
    <w:rsid w:val="006E5FEA"/>
    <w:rsid w:val="006E641F"/>
    <w:rsid w:val="006E6429"/>
    <w:rsid w:val="006E6C15"/>
    <w:rsid w:val="006E6E23"/>
    <w:rsid w:val="006E7B89"/>
    <w:rsid w:val="006E7BFC"/>
    <w:rsid w:val="006E7E0E"/>
    <w:rsid w:val="006F0413"/>
    <w:rsid w:val="006F0850"/>
    <w:rsid w:val="006F0D2E"/>
    <w:rsid w:val="006F10D9"/>
    <w:rsid w:val="006F18F0"/>
    <w:rsid w:val="006F191A"/>
    <w:rsid w:val="006F192B"/>
    <w:rsid w:val="006F1976"/>
    <w:rsid w:val="006F1E5A"/>
    <w:rsid w:val="006F22F2"/>
    <w:rsid w:val="006F233B"/>
    <w:rsid w:val="006F2368"/>
    <w:rsid w:val="006F24E6"/>
    <w:rsid w:val="006F29A9"/>
    <w:rsid w:val="006F2A88"/>
    <w:rsid w:val="006F2ECB"/>
    <w:rsid w:val="006F328D"/>
    <w:rsid w:val="006F3DFB"/>
    <w:rsid w:val="006F3E43"/>
    <w:rsid w:val="006F4C29"/>
    <w:rsid w:val="006F4C72"/>
    <w:rsid w:val="006F4F89"/>
    <w:rsid w:val="006F4F9D"/>
    <w:rsid w:val="006F5645"/>
    <w:rsid w:val="006F57D8"/>
    <w:rsid w:val="006F5AB5"/>
    <w:rsid w:val="006F5B70"/>
    <w:rsid w:val="006F5DB5"/>
    <w:rsid w:val="006F5F89"/>
    <w:rsid w:val="006F635E"/>
    <w:rsid w:val="006F63F5"/>
    <w:rsid w:val="006F67E5"/>
    <w:rsid w:val="006F730E"/>
    <w:rsid w:val="006F7367"/>
    <w:rsid w:val="006F7C9D"/>
    <w:rsid w:val="006F7EA7"/>
    <w:rsid w:val="00700B79"/>
    <w:rsid w:val="00700C19"/>
    <w:rsid w:val="00700FE2"/>
    <w:rsid w:val="00701160"/>
    <w:rsid w:val="00701213"/>
    <w:rsid w:val="0070123D"/>
    <w:rsid w:val="0070142D"/>
    <w:rsid w:val="007017BA"/>
    <w:rsid w:val="00701884"/>
    <w:rsid w:val="007018CB"/>
    <w:rsid w:val="00701B96"/>
    <w:rsid w:val="00702928"/>
    <w:rsid w:val="007029A6"/>
    <w:rsid w:val="007029EA"/>
    <w:rsid w:val="00702A3F"/>
    <w:rsid w:val="007036B4"/>
    <w:rsid w:val="00703A24"/>
    <w:rsid w:val="00703B3F"/>
    <w:rsid w:val="00703C65"/>
    <w:rsid w:val="00703CF9"/>
    <w:rsid w:val="00703DE3"/>
    <w:rsid w:val="00703E41"/>
    <w:rsid w:val="00703E43"/>
    <w:rsid w:val="00704768"/>
    <w:rsid w:val="00704883"/>
    <w:rsid w:val="007048FF"/>
    <w:rsid w:val="00704C93"/>
    <w:rsid w:val="0070582D"/>
    <w:rsid w:val="00705866"/>
    <w:rsid w:val="0070611A"/>
    <w:rsid w:val="007063AE"/>
    <w:rsid w:val="007068D1"/>
    <w:rsid w:val="00706C2A"/>
    <w:rsid w:val="00706FFB"/>
    <w:rsid w:val="0070727A"/>
    <w:rsid w:val="00707762"/>
    <w:rsid w:val="00707B00"/>
    <w:rsid w:val="00707FE7"/>
    <w:rsid w:val="00710342"/>
    <w:rsid w:val="0071048F"/>
    <w:rsid w:val="0071064B"/>
    <w:rsid w:val="00711301"/>
    <w:rsid w:val="0071181E"/>
    <w:rsid w:val="00711DCE"/>
    <w:rsid w:val="00711E1D"/>
    <w:rsid w:val="007122B6"/>
    <w:rsid w:val="007129D5"/>
    <w:rsid w:val="00712C05"/>
    <w:rsid w:val="00712CC9"/>
    <w:rsid w:val="00713159"/>
    <w:rsid w:val="00713675"/>
    <w:rsid w:val="00713A51"/>
    <w:rsid w:val="00713C9F"/>
    <w:rsid w:val="00714299"/>
    <w:rsid w:val="0071431A"/>
    <w:rsid w:val="00714520"/>
    <w:rsid w:val="00714531"/>
    <w:rsid w:val="00714962"/>
    <w:rsid w:val="00714A93"/>
    <w:rsid w:val="00714CC5"/>
    <w:rsid w:val="007157E7"/>
    <w:rsid w:val="0071598C"/>
    <w:rsid w:val="00715A65"/>
    <w:rsid w:val="00715D9F"/>
    <w:rsid w:val="00715DF6"/>
    <w:rsid w:val="00716226"/>
    <w:rsid w:val="00716942"/>
    <w:rsid w:val="00716A96"/>
    <w:rsid w:val="0071703B"/>
    <w:rsid w:val="007171E4"/>
    <w:rsid w:val="007173C7"/>
    <w:rsid w:val="007177C5"/>
    <w:rsid w:val="00717A58"/>
    <w:rsid w:val="00720081"/>
    <w:rsid w:val="00720322"/>
    <w:rsid w:val="00720360"/>
    <w:rsid w:val="00720839"/>
    <w:rsid w:val="00720AC5"/>
    <w:rsid w:val="0072137D"/>
    <w:rsid w:val="007218A6"/>
    <w:rsid w:val="007218F5"/>
    <w:rsid w:val="00721937"/>
    <w:rsid w:val="007219BE"/>
    <w:rsid w:val="00721D9F"/>
    <w:rsid w:val="00722448"/>
    <w:rsid w:val="007224F1"/>
    <w:rsid w:val="0072270D"/>
    <w:rsid w:val="00722D21"/>
    <w:rsid w:val="00722D37"/>
    <w:rsid w:val="00723608"/>
    <w:rsid w:val="007240D5"/>
    <w:rsid w:val="007244B2"/>
    <w:rsid w:val="007246DC"/>
    <w:rsid w:val="00724D24"/>
    <w:rsid w:val="00725169"/>
    <w:rsid w:val="00725881"/>
    <w:rsid w:val="00725D67"/>
    <w:rsid w:val="00725D88"/>
    <w:rsid w:val="00725FD7"/>
    <w:rsid w:val="00726087"/>
    <w:rsid w:val="0072656C"/>
    <w:rsid w:val="0072684B"/>
    <w:rsid w:val="00726851"/>
    <w:rsid w:val="007276E5"/>
    <w:rsid w:val="00727B9A"/>
    <w:rsid w:val="00727EC2"/>
    <w:rsid w:val="0073061D"/>
    <w:rsid w:val="00730796"/>
    <w:rsid w:val="007307E9"/>
    <w:rsid w:val="00730CB2"/>
    <w:rsid w:val="007310BC"/>
    <w:rsid w:val="0073123E"/>
    <w:rsid w:val="007314B9"/>
    <w:rsid w:val="00731780"/>
    <w:rsid w:val="0073197D"/>
    <w:rsid w:val="00731BCC"/>
    <w:rsid w:val="00731C58"/>
    <w:rsid w:val="00732304"/>
    <w:rsid w:val="0073240D"/>
    <w:rsid w:val="007326C2"/>
    <w:rsid w:val="007327F1"/>
    <w:rsid w:val="00732A15"/>
    <w:rsid w:val="00732C37"/>
    <w:rsid w:val="00732E79"/>
    <w:rsid w:val="0073305E"/>
    <w:rsid w:val="007330F7"/>
    <w:rsid w:val="0073364D"/>
    <w:rsid w:val="007337CA"/>
    <w:rsid w:val="007339B1"/>
    <w:rsid w:val="007339BC"/>
    <w:rsid w:val="00733DAC"/>
    <w:rsid w:val="00733F44"/>
    <w:rsid w:val="0073420B"/>
    <w:rsid w:val="007345CC"/>
    <w:rsid w:val="00734815"/>
    <w:rsid w:val="00734951"/>
    <w:rsid w:val="007349F1"/>
    <w:rsid w:val="00734AC0"/>
    <w:rsid w:val="00734B8A"/>
    <w:rsid w:val="00734E22"/>
    <w:rsid w:val="00734E97"/>
    <w:rsid w:val="00734E9C"/>
    <w:rsid w:val="00735353"/>
    <w:rsid w:val="00735437"/>
    <w:rsid w:val="00735802"/>
    <w:rsid w:val="00735906"/>
    <w:rsid w:val="00735CFC"/>
    <w:rsid w:val="00735D3F"/>
    <w:rsid w:val="00735E64"/>
    <w:rsid w:val="00736234"/>
    <w:rsid w:val="0073659F"/>
    <w:rsid w:val="007367CC"/>
    <w:rsid w:val="00736967"/>
    <w:rsid w:val="00736C9B"/>
    <w:rsid w:val="00737332"/>
    <w:rsid w:val="007373B1"/>
    <w:rsid w:val="007373FD"/>
    <w:rsid w:val="0073772C"/>
    <w:rsid w:val="00740469"/>
    <w:rsid w:val="00740496"/>
    <w:rsid w:val="00740902"/>
    <w:rsid w:val="00740A85"/>
    <w:rsid w:val="00740BA3"/>
    <w:rsid w:val="00740DB5"/>
    <w:rsid w:val="007413D9"/>
    <w:rsid w:val="0074142F"/>
    <w:rsid w:val="0074146D"/>
    <w:rsid w:val="007415FB"/>
    <w:rsid w:val="007419E6"/>
    <w:rsid w:val="00741D48"/>
    <w:rsid w:val="007420FC"/>
    <w:rsid w:val="007424B0"/>
    <w:rsid w:val="0074253C"/>
    <w:rsid w:val="00742938"/>
    <w:rsid w:val="007430A3"/>
    <w:rsid w:val="007432D2"/>
    <w:rsid w:val="00743DE0"/>
    <w:rsid w:val="00743E69"/>
    <w:rsid w:val="00743E93"/>
    <w:rsid w:val="00744210"/>
    <w:rsid w:val="00744874"/>
    <w:rsid w:val="00744FB8"/>
    <w:rsid w:val="0074571E"/>
    <w:rsid w:val="00745854"/>
    <w:rsid w:val="00745ACC"/>
    <w:rsid w:val="00745FA9"/>
    <w:rsid w:val="00746359"/>
    <w:rsid w:val="00746525"/>
    <w:rsid w:val="00746A38"/>
    <w:rsid w:val="00746E53"/>
    <w:rsid w:val="00746FD3"/>
    <w:rsid w:val="00747370"/>
    <w:rsid w:val="007477C2"/>
    <w:rsid w:val="00747BDD"/>
    <w:rsid w:val="00747DA5"/>
    <w:rsid w:val="00750B5D"/>
    <w:rsid w:val="00750F8A"/>
    <w:rsid w:val="007510CE"/>
    <w:rsid w:val="00751619"/>
    <w:rsid w:val="00751AB2"/>
    <w:rsid w:val="00751BF4"/>
    <w:rsid w:val="00752158"/>
    <w:rsid w:val="0075236E"/>
    <w:rsid w:val="00752588"/>
    <w:rsid w:val="007526B4"/>
    <w:rsid w:val="0075322F"/>
    <w:rsid w:val="0075391B"/>
    <w:rsid w:val="007539DA"/>
    <w:rsid w:val="00753DEA"/>
    <w:rsid w:val="00754290"/>
    <w:rsid w:val="0075462F"/>
    <w:rsid w:val="007548B4"/>
    <w:rsid w:val="00754CA6"/>
    <w:rsid w:val="00754D07"/>
    <w:rsid w:val="00755713"/>
    <w:rsid w:val="00755E71"/>
    <w:rsid w:val="0075637D"/>
    <w:rsid w:val="007564E9"/>
    <w:rsid w:val="00756595"/>
    <w:rsid w:val="00756CFF"/>
    <w:rsid w:val="00756E21"/>
    <w:rsid w:val="00757038"/>
    <w:rsid w:val="0075707F"/>
    <w:rsid w:val="00757841"/>
    <w:rsid w:val="00757A00"/>
    <w:rsid w:val="00757E4C"/>
    <w:rsid w:val="007601CA"/>
    <w:rsid w:val="0076030F"/>
    <w:rsid w:val="00760381"/>
    <w:rsid w:val="007607FB"/>
    <w:rsid w:val="00760D6A"/>
    <w:rsid w:val="00760E63"/>
    <w:rsid w:val="00761396"/>
    <w:rsid w:val="00761A63"/>
    <w:rsid w:val="00762388"/>
    <w:rsid w:val="00762472"/>
    <w:rsid w:val="0076261E"/>
    <w:rsid w:val="0076262D"/>
    <w:rsid w:val="00762705"/>
    <w:rsid w:val="00763067"/>
    <w:rsid w:val="007630EF"/>
    <w:rsid w:val="00763C5C"/>
    <w:rsid w:val="00763D2B"/>
    <w:rsid w:val="00764164"/>
    <w:rsid w:val="007644AA"/>
    <w:rsid w:val="00764A7F"/>
    <w:rsid w:val="00764B57"/>
    <w:rsid w:val="0076512C"/>
    <w:rsid w:val="00765262"/>
    <w:rsid w:val="0076564B"/>
    <w:rsid w:val="00765A5F"/>
    <w:rsid w:val="00765ADB"/>
    <w:rsid w:val="00765CD7"/>
    <w:rsid w:val="0076601F"/>
    <w:rsid w:val="007664B6"/>
    <w:rsid w:val="00766A59"/>
    <w:rsid w:val="00766D77"/>
    <w:rsid w:val="00766FDC"/>
    <w:rsid w:val="00767206"/>
    <w:rsid w:val="0076723D"/>
    <w:rsid w:val="00767412"/>
    <w:rsid w:val="00767673"/>
    <w:rsid w:val="00767747"/>
    <w:rsid w:val="007679D1"/>
    <w:rsid w:val="00767E4F"/>
    <w:rsid w:val="007701AC"/>
    <w:rsid w:val="0077039B"/>
    <w:rsid w:val="007707A8"/>
    <w:rsid w:val="00770FCE"/>
    <w:rsid w:val="007714F7"/>
    <w:rsid w:val="00771A7E"/>
    <w:rsid w:val="00771AD1"/>
    <w:rsid w:val="00771CB6"/>
    <w:rsid w:val="00771ED3"/>
    <w:rsid w:val="00772179"/>
    <w:rsid w:val="00772DA7"/>
    <w:rsid w:val="00772E06"/>
    <w:rsid w:val="00772ED7"/>
    <w:rsid w:val="00773228"/>
    <w:rsid w:val="00773321"/>
    <w:rsid w:val="007733A6"/>
    <w:rsid w:val="00773694"/>
    <w:rsid w:val="007738D3"/>
    <w:rsid w:val="00773B9E"/>
    <w:rsid w:val="007741E5"/>
    <w:rsid w:val="00774707"/>
    <w:rsid w:val="007747AE"/>
    <w:rsid w:val="00774AFF"/>
    <w:rsid w:val="00774C74"/>
    <w:rsid w:val="00774E91"/>
    <w:rsid w:val="00774F8B"/>
    <w:rsid w:val="00775237"/>
    <w:rsid w:val="0077529D"/>
    <w:rsid w:val="00775663"/>
    <w:rsid w:val="0077594E"/>
    <w:rsid w:val="00775B60"/>
    <w:rsid w:val="00775B73"/>
    <w:rsid w:val="00775CF0"/>
    <w:rsid w:val="00775E78"/>
    <w:rsid w:val="00776B30"/>
    <w:rsid w:val="00776B76"/>
    <w:rsid w:val="00777052"/>
    <w:rsid w:val="00777633"/>
    <w:rsid w:val="00777766"/>
    <w:rsid w:val="00777826"/>
    <w:rsid w:val="00777887"/>
    <w:rsid w:val="00777E13"/>
    <w:rsid w:val="00777FE4"/>
    <w:rsid w:val="0078036A"/>
    <w:rsid w:val="00780403"/>
    <w:rsid w:val="0078040B"/>
    <w:rsid w:val="007806EE"/>
    <w:rsid w:val="0078070E"/>
    <w:rsid w:val="00780A95"/>
    <w:rsid w:val="00780C45"/>
    <w:rsid w:val="00780C99"/>
    <w:rsid w:val="00781183"/>
    <w:rsid w:val="007812D3"/>
    <w:rsid w:val="00781D7D"/>
    <w:rsid w:val="00781F4B"/>
    <w:rsid w:val="00781FBE"/>
    <w:rsid w:val="00782B0B"/>
    <w:rsid w:val="00782F21"/>
    <w:rsid w:val="00782FA5"/>
    <w:rsid w:val="00782FF5"/>
    <w:rsid w:val="007833CA"/>
    <w:rsid w:val="0078342B"/>
    <w:rsid w:val="007835E9"/>
    <w:rsid w:val="00783616"/>
    <w:rsid w:val="0078376D"/>
    <w:rsid w:val="007837B4"/>
    <w:rsid w:val="00783AE7"/>
    <w:rsid w:val="00783C77"/>
    <w:rsid w:val="00783D1E"/>
    <w:rsid w:val="00783EC8"/>
    <w:rsid w:val="007844DA"/>
    <w:rsid w:val="00784BB0"/>
    <w:rsid w:val="00784C33"/>
    <w:rsid w:val="007853BB"/>
    <w:rsid w:val="0078555D"/>
    <w:rsid w:val="007857AC"/>
    <w:rsid w:val="0078599E"/>
    <w:rsid w:val="00786016"/>
    <w:rsid w:val="00786351"/>
    <w:rsid w:val="007868AE"/>
    <w:rsid w:val="007869BD"/>
    <w:rsid w:val="007869F1"/>
    <w:rsid w:val="00786A00"/>
    <w:rsid w:val="00786BBF"/>
    <w:rsid w:val="00786CED"/>
    <w:rsid w:val="00787323"/>
    <w:rsid w:val="00787677"/>
    <w:rsid w:val="0078774D"/>
    <w:rsid w:val="0078774E"/>
    <w:rsid w:val="00790018"/>
    <w:rsid w:val="00790359"/>
    <w:rsid w:val="00790486"/>
    <w:rsid w:val="0079068B"/>
    <w:rsid w:val="00790742"/>
    <w:rsid w:val="00790AA9"/>
    <w:rsid w:val="00790DD4"/>
    <w:rsid w:val="00791097"/>
    <w:rsid w:val="00791459"/>
    <w:rsid w:val="00791A14"/>
    <w:rsid w:val="00791CD9"/>
    <w:rsid w:val="00792131"/>
    <w:rsid w:val="00792178"/>
    <w:rsid w:val="00792260"/>
    <w:rsid w:val="00792718"/>
    <w:rsid w:val="00792849"/>
    <w:rsid w:val="0079299B"/>
    <w:rsid w:val="007929E9"/>
    <w:rsid w:val="007929EE"/>
    <w:rsid w:val="00792D17"/>
    <w:rsid w:val="00792E9C"/>
    <w:rsid w:val="00794307"/>
    <w:rsid w:val="0079433A"/>
    <w:rsid w:val="00794A60"/>
    <w:rsid w:val="007954FC"/>
    <w:rsid w:val="00795530"/>
    <w:rsid w:val="0079556F"/>
    <w:rsid w:val="00795939"/>
    <w:rsid w:val="00795ABE"/>
    <w:rsid w:val="00795D75"/>
    <w:rsid w:val="00795ED2"/>
    <w:rsid w:val="0079652F"/>
    <w:rsid w:val="007965CC"/>
    <w:rsid w:val="00796862"/>
    <w:rsid w:val="00796E6B"/>
    <w:rsid w:val="007971BD"/>
    <w:rsid w:val="00797B4B"/>
    <w:rsid w:val="00797DC2"/>
    <w:rsid w:val="007A0050"/>
    <w:rsid w:val="007A00BF"/>
    <w:rsid w:val="007A03BC"/>
    <w:rsid w:val="007A083B"/>
    <w:rsid w:val="007A0BEA"/>
    <w:rsid w:val="007A0CDD"/>
    <w:rsid w:val="007A0D2E"/>
    <w:rsid w:val="007A110C"/>
    <w:rsid w:val="007A149C"/>
    <w:rsid w:val="007A1FAC"/>
    <w:rsid w:val="007A2445"/>
    <w:rsid w:val="007A2965"/>
    <w:rsid w:val="007A35BC"/>
    <w:rsid w:val="007A36D4"/>
    <w:rsid w:val="007A375D"/>
    <w:rsid w:val="007A3889"/>
    <w:rsid w:val="007A3D04"/>
    <w:rsid w:val="007A4045"/>
    <w:rsid w:val="007A48C2"/>
    <w:rsid w:val="007A496E"/>
    <w:rsid w:val="007A4CFE"/>
    <w:rsid w:val="007A4E31"/>
    <w:rsid w:val="007A53D1"/>
    <w:rsid w:val="007A58EF"/>
    <w:rsid w:val="007A5A96"/>
    <w:rsid w:val="007A5B42"/>
    <w:rsid w:val="007A6586"/>
    <w:rsid w:val="007A66FA"/>
    <w:rsid w:val="007A674E"/>
    <w:rsid w:val="007A6995"/>
    <w:rsid w:val="007A6C0C"/>
    <w:rsid w:val="007A74A0"/>
    <w:rsid w:val="007A766A"/>
    <w:rsid w:val="007A7692"/>
    <w:rsid w:val="007A7B70"/>
    <w:rsid w:val="007A7D26"/>
    <w:rsid w:val="007A7F6F"/>
    <w:rsid w:val="007B023C"/>
    <w:rsid w:val="007B08AC"/>
    <w:rsid w:val="007B0E3D"/>
    <w:rsid w:val="007B13C8"/>
    <w:rsid w:val="007B16E8"/>
    <w:rsid w:val="007B1A17"/>
    <w:rsid w:val="007B1E6D"/>
    <w:rsid w:val="007B1EDC"/>
    <w:rsid w:val="007B2085"/>
    <w:rsid w:val="007B2325"/>
    <w:rsid w:val="007B25F4"/>
    <w:rsid w:val="007B26BC"/>
    <w:rsid w:val="007B2B66"/>
    <w:rsid w:val="007B2D20"/>
    <w:rsid w:val="007B2D4C"/>
    <w:rsid w:val="007B2DE6"/>
    <w:rsid w:val="007B3086"/>
    <w:rsid w:val="007B3106"/>
    <w:rsid w:val="007B36F9"/>
    <w:rsid w:val="007B3B58"/>
    <w:rsid w:val="007B3DB1"/>
    <w:rsid w:val="007B497D"/>
    <w:rsid w:val="007B4F3B"/>
    <w:rsid w:val="007B5012"/>
    <w:rsid w:val="007B501F"/>
    <w:rsid w:val="007B50FC"/>
    <w:rsid w:val="007B575E"/>
    <w:rsid w:val="007B57BC"/>
    <w:rsid w:val="007B59B8"/>
    <w:rsid w:val="007B5F2A"/>
    <w:rsid w:val="007B6014"/>
    <w:rsid w:val="007B6273"/>
    <w:rsid w:val="007B6C16"/>
    <w:rsid w:val="007B6D39"/>
    <w:rsid w:val="007B6F11"/>
    <w:rsid w:val="007B75E4"/>
    <w:rsid w:val="007B7DD5"/>
    <w:rsid w:val="007C0501"/>
    <w:rsid w:val="007C0647"/>
    <w:rsid w:val="007C0A2B"/>
    <w:rsid w:val="007C0C0D"/>
    <w:rsid w:val="007C16AE"/>
    <w:rsid w:val="007C1BAD"/>
    <w:rsid w:val="007C1FFB"/>
    <w:rsid w:val="007C2080"/>
    <w:rsid w:val="007C2520"/>
    <w:rsid w:val="007C2933"/>
    <w:rsid w:val="007C2C73"/>
    <w:rsid w:val="007C2D79"/>
    <w:rsid w:val="007C30C9"/>
    <w:rsid w:val="007C3206"/>
    <w:rsid w:val="007C3842"/>
    <w:rsid w:val="007C38CA"/>
    <w:rsid w:val="007C3B76"/>
    <w:rsid w:val="007C3BD3"/>
    <w:rsid w:val="007C3BDA"/>
    <w:rsid w:val="007C3D60"/>
    <w:rsid w:val="007C3E3B"/>
    <w:rsid w:val="007C4473"/>
    <w:rsid w:val="007C45BF"/>
    <w:rsid w:val="007C4950"/>
    <w:rsid w:val="007C4A92"/>
    <w:rsid w:val="007C4BFA"/>
    <w:rsid w:val="007C4C02"/>
    <w:rsid w:val="007C511D"/>
    <w:rsid w:val="007C519E"/>
    <w:rsid w:val="007C5205"/>
    <w:rsid w:val="007C5230"/>
    <w:rsid w:val="007C5741"/>
    <w:rsid w:val="007C59D7"/>
    <w:rsid w:val="007C5B1A"/>
    <w:rsid w:val="007C5D86"/>
    <w:rsid w:val="007C6F95"/>
    <w:rsid w:val="007C7023"/>
    <w:rsid w:val="007C70CA"/>
    <w:rsid w:val="007C732D"/>
    <w:rsid w:val="007C751A"/>
    <w:rsid w:val="007C7592"/>
    <w:rsid w:val="007C79EF"/>
    <w:rsid w:val="007C7C53"/>
    <w:rsid w:val="007D037D"/>
    <w:rsid w:val="007D0729"/>
    <w:rsid w:val="007D0FE6"/>
    <w:rsid w:val="007D10D2"/>
    <w:rsid w:val="007D1335"/>
    <w:rsid w:val="007D15AA"/>
    <w:rsid w:val="007D1A30"/>
    <w:rsid w:val="007D1B85"/>
    <w:rsid w:val="007D1F70"/>
    <w:rsid w:val="007D251D"/>
    <w:rsid w:val="007D26D1"/>
    <w:rsid w:val="007D2741"/>
    <w:rsid w:val="007D2D1D"/>
    <w:rsid w:val="007D2D52"/>
    <w:rsid w:val="007D2D6C"/>
    <w:rsid w:val="007D301C"/>
    <w:rsid w:val="007D3396"/>
    <w:rsid w:val="007D3504"/>
    <w:rsid w:val="007D35BC"/>
    <w:rsid w:val="007D375E"/>
    <w:rsid w:val="007D3BD1"/>
    <w:rsid w:val="007D3E9A"/>
    <w:rsid w:val="007D429E"/>
    <w:rsid w:val="007D4405"/>
    <w:rsid w:val="007D449C"/>
    <w:rsid w:val="007D4A43"/>
    <w:rsid w:val="007D4DD1"/>
    <w:rsid w:val="007D5017"/>
    <w:rsid w:val="007D5027"/>
    <w:rsid w:val="007D53E1"/>
    <w:rsid w:val="007D5527"/>
    <w:rsid w:val="007D5C14"/>
    <w:rsid w:val="007D6D6C"/>
    <w:rsid w:val="007D6DBE"/>
    <w:rsid w:val="007D7071"/>
    <w:rsid w:val="007D7333"/>
    <w:rsid w:val="007D7503"/>
    <w:rsid w:val="007D7515"/>
    <w:rsid w:val="007D766B"/>
    <w:rsid w:val="007D7A0C"/>
    <w:rsid w:val="007D7B44"/>
    <w:rsid w:val="007E01BA"/>
    <w:rsid w:val="007E03B4"/>
    <w:rsid w:val="007E0A14"/>
    <w:rsid w:val="007E1333"/>
    <w:rsid w:val="007E1B9A"/>
    <w:rsid w:val="007E1F52"/>
    <w:rsid w:val="007E21EF"/>
    <w:rsid w:val="007E2579"/>
    <w:rsid w:val="007E26C0"/>
    <w:rsid w:val="007E27BA"/>
    <w:rsid w:val="007E2A9F"/>
    <w:rsid w:val="007E2AA0"/>
    <w:rsid w:val="007E3493"/>
    <w:rsid w:val="007E349D"/>
    <w:rsid w:val="007E35B5"/>
    <w:rsid w:val="007E3D94"/>
    <w:rsid w:val="007E41EF"/>
    <w:rsid w:val="007E4678"/>
    <w:rsid w:val="007E473F"/>
    <w:rsid w:val="007E478F"/>
    <w:rsid w:val="007E4D19"/>
    <w:rsid w:val="007E5104"/>
    <w:rsid w:val="007E55C6"/>
    <w:rsid w:val="007E5766"/>
    <w:rsid w:val="007E5C8C"/>
    <w:rsid w:val="007E6140"/>
    <w:rsid w:val="007E650E"/>
    <w:rsid w:val="007E66FE"/>
    <w:rsid w:val="007E671C"/>
    <w:rsid w:val="007E678A"/>
    <w:rsid w:val="007E68A5"/>
    <w:rsid w:val="007E6966"/>
    <w:rsid w:val="007E69FD"/>
    <w:rsid w:val="007E6DBA"/>
    <w:rsid w:val="007E6EB7"/>
    <w:rsid w:val="007E7244"/>
    <w:rsid w:val="007E74DA"/>
    <w:rsid w:val="007E7A0A"/>
    <w:rsid w:val="007E7B10"/>
    <w:rsid w:val="007E7B31"/>
    <w:rsid w:val="007E7F63"/>
    <w:rsid w:val="007F04A4"/>
    <w:rsid w:val="007F0BA3"/>
    <w:rsid w:val="007F0C43"/>
    <w:rsid w:val="007F0D3D"/>
    <w:rsid w:val="007F0DEE"/>
    <w:rsid w:val="007F0EBC"/>
    <w:rsid w:val="007F1683"/>
    <w:rsid w:val="007F16B9"/>
    <w:rsid w:val="007F2523"/>
    <w:rsid w:val="007F25D9"/>
    <w:rsid w:val="007F2D60"/>
    <w:rsid w:val="007F2E57"/>
    <w:rsid w:val="007F35BC"/>
    <w:rsid w:val="007F367C"/>
    <w:rsid w:val="007F3E74"/>
    <w:rsid w:val="007F3EA9"/>
    <w:rsid w:val="007F4406"/>
    <w:rsid w:val="007F454F"/>
    <w:rsid w:val="007F4A0E"/>
    <w:rsid w:val="007F4A97"/>
    <w:rsid w:val="007F4C01"/>
    <w:rsid w:val="007F5105"/>
    <w:rsid w:val="007F5197"/>
    <w:rsid w:val="007F572C"/>
    <w:rsid w:val="007F58B7"/>
    <w:rsid w:val="007F5E9D"/>
    <w:rsid w:val="007F6145"/>
    <w:rsid w:val="007F62E2"/>
    <w:rsid w:val="007F6A65"/>
    <w:rsid w:val="007F6C79"/>
    <w:rsid w:val="007F723C"/>
    <w:rsid w:val="007F72EA"/>
    <w:rsid w:val="007F7571"/>
    <w:rsid w:val="007F75D6"/>
    <w:rsid w:val="007F7634"/>
    <w:rsid w:val="007F7AFF"/>
    <w:rsid w:val="00800223"/>
    <w:rsid w:val="0080051F"/>
    <w:rsid w:val="008005EE"/>
    <w:rsid w:val="008007D1"/>
    <w:rsid w:val="008008BF"/>
    <w:rsid w:val="00800911"/>
    <w:rsid w:val="00800C00"/>
    <w:rsid w:val="00800C22"/>
    <w:rsid w:val="00800C4A"/>
    <w:rsid w:val="00800E1B"/>
    <w:rsid w:val="0080145D"/>
    <w:rsid w:val="008016E6"/>
    <w:rsid w:val="00801781"/>
    <w:rsid w:val="0080181E"/>
    <w:rsid w:val="00801C6B"/>
    <w:rsid w:val="008023F8"/>
    <w:rsid w:val="00802543"/>
    <w:rsid w:val="00802662"/>
    <w:rsid w:val="00802796"/>
    <w:rsid w:val="008028B0"/>
    <w:rsid w:val="008028DE"/>
    <w:rsid w:val="0080291E"/>
    <w:rsid w:val="00802DF1"/>
    <w:rsid w:val="00802EB7"/>
    <w:rsid w:val="008030D9"/>
    <w:rsid w:val="0080356A"/>
    <w:rsid w:val="00803922"/>
    <w:rsid w:val="00803A8C"/>
    <w:rsid w:val="00803BB5"/>
    <w:rsid w:val="00803E52"/>
    <w:rsid w:val="0080424C"/>
    <w:rsid w:val="00804413"/>
    <w:rsid w:val="00804738"/>
    <w:rsid w:val="0080498B"/>
    <w:rsid w:val="00804D42"/>
    <w:rsid w:val="0080511C"/>
    <w:rsid w:val="0080557F"/>
    <w:rsid w:val="008056D7"/>
    <w:rsid w:val="008059E1"/>
    <w:rsid w:val="00805D9C"/>
    <w:rsid w:val="008060A0"/>
    <w:rsid w:val="00806758"/>
    <w:rsid w:val="0080689B"/>
    <w:rsid w:val="008068BC"/>
    <w:rsid w:val="00806D37"/>
    <w:rsid w:val="00806FD7"/>
    <w:rsid w:val="008077AE"/>
    <w:rsid w:val="0081027A"/>
    <w:rsid w:val="008103C4"/>
    <w:rsid w:val="0081067F"/>
    <w:rsid w:val="0081072E"/>
    <w:rsid w:val="00810B77"/>
    <w:rsid w:val="00810BD5"/>
    <w:rsid w:val="00810C09"/>
    <w:rsid w:val="00811343"/>
    <w:rsid w:val="008114A8"/>
    <w:rsid w:val="00811717"/>
    <w:rsid w:val="0081176A"/>
    <w:rsid w:val="00811C33"/>
    <w:rsid w:val="00811D4E"/>
    <w:rsid w:val="0081222B"/>
    <w:rsid w:val="008122B2"/>
    <w:rsid w:val="00812465"/>
    <w:rsid w:val="0081261B"/>
    <w:rsid w:val="008134A0"/>
    <w:rsid w:val="0081368B"/>
    <w:rsid w:val="00813B10"/>
    <w:rsid w:val="008140C6"/>
    <w:rsid w:val="0081419C"/>
    <w:rsid w:val="008144B5"/>
    <w:rsid w:val="00814760"/>
    <w:rsid w:val="00814BA8"/>
    <w:rsid w:val="00814BAD"/>
    <w:rsid w:val="00814F4E"/>
    <w:rsid w:val="00815BF7"/>
    <w:rsid w:val="0081617B"/>
    <w:rsid w:val="008161E7"/>
    <w:rsid w:val="008168E1"/>
    <w:rsid w:val="00816B70"/>
    <w:rsid w:val="008171EB"/>
    <w:rsid w:val="00817630"/>
    <w:rsid w:val="00817749"/>
    <w:rsid w:val="00817A7A"/>
    <w:rsid w:val="00817B22"/>
    <w:rsid w:val="00817F6A"/>
    <w:rsid w:val="0082027C"/>
    <w:rsid w:val="0082066F"/>
    <w:rsid w:val="008206FD"/>
    <w:rsid w:val="00820D31"/>
    <w:rsid w:val="00820FBD"/>
    <w:rsid w:val="0082100A"/>
    <w:rsid w:val="008210B1"/>
    <w:rsid w:val="0082113C"/>
    <w:rsid w:val="00821A5A"/>
    <w:rsid w:val="00821E19"/>
    <w:rsid w:val="008221BD"/>
    <w:rsid w:val="008226C1"/>
    <w:rsid w:val="008229D3"/>
    <w:rsid w:val="00822FED"/>
    <w:rsid w:val="00823437"/>
    <w:rsid w:val="00823625"/>
    <w:rsid w:val="00823CAC"/>
    <w:rsid w:val="00823DD8"/>
    <w:rsid w:val="00823F06"/>
    <w:rsid w:val="008244F3"/>
    <w:rsid w:val="0082460A"/>
    <w:rsid w:val="00824799"/>
    <w:rsid w:val="00824D9C"/>
    <w:rsid w:val="0082520B"/>
    <w:rsid w:val="0082528B"/>
    <w:rsid w:val="0082551F"/>
    <w:rsid w:val="0082593C"/>
    <w:rsid w:val="00825CE7"/>
    <w:rsid w:val="008262ED"/>
    <w:rsid w:val="00826988"/>
    <w:rsid w:val="008269E9"/>
    <w:rsid w:val="00826BCB"/>
    <w:rsid w:val="00826C60"/>
    <w:rsid w:val="008276D7"/>
    <w:rsid w:val="00827A44"/>
    <w:rsid w:val="00827DB2"/>
    <w:rsid w:val="00830680"/>
    <w:rsid w:val="00830C5F"/>
    <w:rsid w:val="00830C7E"/>
    <w:rsid w:val="00830F02"/>
    <w:rsid w:val="008315CE"/>
    <w:rsid w:val="0083179E"/>
    <w:rsid w:val="0083181E"/>
    <w:rsid w:val="0083206C"/>
    <w:rsid w:val="0083218A"/>
    <w:rsid w:val="00832BD1"/>
    <w:rsid w:val="00832E5F"/>
    <w:rsid w:val="00832FF5"/>
    <w:rsid w:val="00833193"/>
    <w:rsid w:val="008334D0"/>
    <w:rsid w:val="00833A7D"/>
    <w:rsid w:val="00834843"/>
    <w:rsid w:val="00834B71"/>
    <w:rsid w:val="00834C61"/>
    <w:rsid w:val="00834D40"/>
    <w:rsid w:val="00834D9D"/>
    <w:rsid w:val="008352DB"/>
    <w:rsid w:val="0083564E"/>
    <w:rsid w:val="00835808"/>
    <w:rsid w:val="00836479"/>
    <w:rsid w:val="008365E6"/>
    <w:rsid w:val="008365EB"/>
    <w:rsid w:val="00836635"/>
    <w:rsid w:val="008366D8"/>
    <w:rsid w:val="00836D24"/>
    <w:rsid w:val="0083720D"/>
    <w:rsid w:val="00837692"/>
    <w:rsid w:val="00837EA6"/>
    <w:rsid w:val="008401CE"/>
    <w:rsid w:val="008401F9"/>
    <w:rsid w:val="00840F9D"/>
    <w:rsid w:val="00841345"/>
    <w:rsid w:val="008413F6"/>
    <w:rsid w:val="0084145B"/>
    <w:rsid w:val="0084185F"/>
    <w:rsid w:val="00841885"/>
    <w:rsid w:val="00841B98"/>
    <w:rsid w:val="00841C22"/>
    <w:rsid w:val="00841F2F"/>
    <w:rsid w:val="0084202C"/>
    <w:rsid w:val="0084240C"/>
    <w:rsid w:val="00842786"/>
    <w:rsid w:val="00842903"/>
    <w:rsid w:val="008429D3"/>
    <w:rsid w:val="00842B8D"/>
    <w:rsid w:val="00842CA3"/>
    <w:rsid w:val="0084327D"/>
    <w:rsid w:val="008436C5"/>
    <w:rsid w:val="00843823"/>
    <w:rsid w:val="00843DE4"/>
    <w:rsid w:val="00844527"/>
    <w:rsid w:val="00845360"/>
    <w:rsid w:val="008453EA"/>
    <w:rsid w:val="00845A3E"/>
    <w:rsid w:val="00845BCB"/>
    <w:rsid w:val="00845DA4"/>
    <w:rsid w:val="00845E58"/>
    <w:rsid w:val="00845FF5"/>
    <w:rsid w:val="008460A9"/>
    <w:rsid w:val="008461B9"/>
    <w:rsid w:val="0084623B"/>
    <w:rsid w:val="00846366"/>
    <w:rsid w:val="0084651A"/>
    <w:rsid w:val="0084692D"/>
    <w:rsid w:val="00846960"/>
    <w:rsid w:val="00846A18"/>
    <w:rsid w:val="00846D79"/>
    <w:rsid w:val="00847FAA"/>
    <w:rsid w:val="008506E0"/>
    <w:rsid w:val="00850AED"/>
    <w:rsid w:val="00850D31"/>
    <w:rsid w:val="008511B3"/>
    <w:rsid w:val="008511D7"/>
    <w:rsid w:val="00851242"/>
    <w:rsid w:val="008515C2"/>
    <w:rsid w:val="00851639"/>
    <w:rsid w:val="00851931"/>
    <w:rsid w:val="00851EB0"/>
    <w:rsid w:val="00852113"/>
    <w:rsid w:val="0085216E"/>
    <w:rsid w:val="0085267B"/>
    <w:rsid w:val="008536CF"/>
    <w:rsid w:val="00853BAF"/>
    <w:rsid w:val="0085448D"/>
    <w:rsid w:val="0085481B"/>
    <w:rsid w:val="008548AB"/>
    <w:rsid w:val="00854F1A"/>
    <w:rsid w:val="00855353"/>
    <w:rsid w:val="00855B36"/>
    <w:rsid w:val="00856224"/>
    <w:rsid w:val="008563A8"/>
    <w:rsid w:val="008568BE"/>
    <w:rsid w:val="00856B90"/>
    <w:rsid w:val="00856F3A"/>
    <w:rsid w:val="00857225"/>
    <w:rsid w:val="0085724C"/>
    <w:rsid w:val="00857324"/>
    <w:rsid w:val="008573C1"/>
    <w:rsid w:val="00857581"/>
    <w:rsid w:val="0085765E"/>
    <w:rsid w:val="0085767D"/>
    <w:rsid w:val="00857991"/>
    <w:rsid w:val="00857A5D"/>
    <w:rsid w:val="00860541"/>
    <w:rsid w:val="00860705"/>
    <w:rsid w:val="00860B01"/>
    <w:rsid w:val="00860BF7"/>
    <w:rsid w:val="00860C53"/>
    <w:rsid w:val="00860D44"/>
    <w:rsid w:val="00860E67"/>
    <w:rsid w:val="00860EE3"/>
    <w:rsid w:val="00861120"/>
    <w:rsid w:val="008611A2"/>
    <w:rsid w:val="00861356"/>
    <w:rsid w:val="0086180C"/>
    <w:rsid w:val="008619C7"/>
    <w:rsid w:val="00861E03"/>
    <w:rsid w:val="00862391"/>
    <w:rsid w:val="00862415"/>
    <w:rsid w:val="0086278E"/>
    <w:rsid w:val="008633C1"/>
    <w:rsid w:val="008635B6"/>
    <w:rsid w:val="0086386C"/>
    <w:rsid w:val="00863D43"/>
    <w:rsid w:val="008642AF"/>
    <w:rsid w:val="00864309"/>
    <w:rsid w:val="008643E8"/>
    <w:rsid w:val="00864D35"/>
    <w:rsid w:val="008651B6"/>
    <w:rsid w:val="00865365"/>
    <w:rsid w:val="00865590"/>
    <w:rsid w:val="008656A0"/>
    <w:rsid w:val="00865889"/>
    <w:rsid w:val="0086686A"/>
    <w:rsid w:val="008669F8"/>
    <w:rsid w:val="0086710D"/>
    <w:rsid w:val="008674C3"/>
    <w:rsid w:val="008676D0"/>
    <w:rsid w:val="00867B2E"/>
    <w:rsid w:val="0087001E"/>
    <w:rsid w:val="0087013E"/>
    <w:rsid w:val="008703CF"/>
    <w:rsid w:val="00870584"/>
    <w:rsid w:val="00870682"/>
    <w:rsid w:val="0087082A"/>
    <w:rsid w:val="00871391"/>
    <w:rsid w:val="00872200"/>
    <w:rsid w:val="00872460"/>
    <w:rsid w:val="00872572"/>
    <w:rsid w:val="00872723"/>
    <w:rsid w:val="00872A65"/>
    <w:rsid w:val="00872CE2"/>
    <w:rsid w:val="00872FA7"/>
    <w:rsid w:val="00873379"/>
    <w:rsid w:val="0087367F"/>
    <w:rsid w:val="008738DA"/>
    <w:rsid w:val="00873A3A"/>
    <w:rsid w:val="00873E8C"/>
    <w:rsid w:val="00873EC0"/>
    <w:rsid w:val="00873EC1"/>
    <w:rsid w:val="00873F8A"/>
    <w:rsid w:val="008740A6"/>
    <w:rsid w:val="0087467B"/>
    <w:rsid w:val="008746AC"/>
    <w:rsid w:val="00874AEC"/>
    <w:rsid w:val="00874C15"/>
    <w:rsid w:val="0087598C"/>
    <w:rsid w:val="0087616C"/>
    <w:rsid w:val="00876780"/>
    <w:rsid w:val="008768CD"/>
    <w:rsid w:val="00876C64"/>
    <w:rsid w:val="00876DEA"/>
    <w:rsid w:val="00877607"/>
    <w:rsid w:val="008779B0"/>
    <w:rsid w:val="00877E41"/>
    <w:rsid w:val="00877F78"/>
    <w:rsid w:val="00877FE7"/>
    <w:rsid w:val="008804AF"/>
    <w:rsid w:val="00880773"/>
    <w:rsid w:val="00880A72"/>
    <w:rsid w:val="00880FA7"/>
    <w:rsid w:val="00881516"/>
    <w:rsid w:val="008816F2"/>
    <w:rsid w:val="008818B8"/>
    <w:rsid w:val="00881BDA"/>
    <w:rsid w:val="00881C28"/>
    <w:rsid w:val="00881F1A"/>
    <w:rsid w:val="00882609"/>
    <w:rsid w:val="008829FE"/>
    <w:rsid w:val="00882A30"/>
    <w:rsid w:val="0088310D"/>
    <w:rsid w:val="008839B0"/>
    <w:rsid w:val="00883B71"/>
    <w:rsid w:val="00883BB1"/>
    <w:rsid w:val="00883BC1"/>
    <w:rsid w:val="00883C48"/>
    <w:rsid w:val="00883E42"/>
    <w:rsid w:val="008842D8"/>
    <w:rsid w:val="0088440D"/>
    <w:rsid w:val="00884716"/>
    <w:rsid w:val="00884821"/>
    <w:rsid w:val="00884938"/>
    <w:rsid w:val="00884ABD"/>
    <w:rsid w:val="00885597"/>
    <w:rsid w:val="008860B0"/>
    <w:rsid w:val="00886173"/>
    <w:rsid w:val="008862F1"/>
    <w:rsid w:val="00886519"/>
    <w:rsid w:val="008865CF"/>
    <w:rsid w:val="00886655"/>
    <w:rsid w:val="008867FB"/>
    <w:rsid w:val="008868C1"/>
    <w:rsid w:val="0088690C"/>
    <w:rsid w:val="00886928"/>
    <w:rsid w:val="00886F54"/>
    <w:rsid w:val="00887001"/>
    <w:rsid w:val="00887213"/>
    <w:rsid w:val="00887461"/>
    <w:rsid w:val="0088763B"/>
    <w:rsid w:val="008876DD"/>
    <w:rsid w:val="00887A96"/>
    <w:rsid w:val="00890187"/>
    <w:rsid w:val="008902C8"/>
    <w:rsid w:val="008908C8"/>
    <w:rsid w:val="008912D3"/>
    <w:rsid w:val="00891D0F"/>
    <w:rsid w:val="00891D21"/>
    <w:rsid w:val="008926C2"/>
    <w:rsid w:val="008927BB"/>
    <w:rsid w:val="0089281A"/>
    <w:rsid w:val="00892935"/>
    <w:rsid w:val="00892963"/>
    <w:rsid w:val="0089296F"/>
    <w:rsid w:val="00892AD0"/>
    <w:rsid w:val="00892B43"/>
    <w:rsid w:val="00892E1A"/>
    <w:rsid w:val="00892E40"/>
    <w:rsid w:val="0089329B"/>
    <w:rsid w:val="008933DD"/>
    <w:rsid w:val="008941F2"/>
    <w:rsid w:val="00894980"/>
    <w:rsid w:val="00894BAA"/>
    <w:rsid w:val="00894BB7"/>
    <w:rsid w:val="00894D7E"/>
    <w:rsid w:val="008950B7"/>
    <w:rsid w:val="008952A7"/>
    <w:rsid w:val="0089563D"/>
    <w:rsid w:val="00895771"/>
    <w:rsid w:val="00895830"/>
    <w:rsid w:val="0089627A"/>
    <w:rsid w:val="00896573"/>
    <w:rsid w:val="008967C8"/>
    <w:rsid w:val="0089694E"/>
    <w:rsid w:val="00896A32"/>
    <w:rsid w:val="00896BA8"/>
    <w:rsid w:val="008973EF"/>
    <w:rsid w:val="00897BED"/>
    <w:rsid w:val="008A032E"/>
    <w:rsid w:val="008A03BE"/>
    <w:rsid w:val="008A05B7"/>
    <w:rsid w:val="008A0C34"/>
    <w:rsid w:val="008A1AB9"/>
    <w:rsid w:val="008A260D"/>
    <w:rsid w:val="008A2E66"/>
    <w:rsid w:val="008A34F7"/>
    <w:rsid w:val="008A3644"/>
    <w:rsid w:val="008A37BD"/>
    <w:rsid w:val="008A39D1"/>
    <w:rsid w:val="008A3CA0"/>
    <w:rsid w:val="008A3F31"/>
    <w:rsid w:val="008A42A3"/>
    <w:rsid w:val="008A4340"/>
    <w:rsid w:val="008A4D19"/>
    <w:rsid w:val="008A4DE7"/>
    <w:rsid w:val="008A4DF6"/>
    <w:rsid w:val="008A5233"/>
    <w:rsid w:val="008A5921"/>
    <w:rsid w:val="008A5A30"/>
    <w:rsid w:val="008A5A63"/>
    <w:rsid w:val="008A5ED7"/>
    <w:rsid w:val="008A5F28"/>
    <w:rsid w:val="008A6647"/>
    <w:rsid w:val="008A666B"/>
    <w:rsid w:val="008A6FAA"/>
    <w:rsid w:val="008A70B5"/>
    <w:rsid w:val="008A70CA"/>
    <w:rsid w:val="008A717B"/>
    <w:rsid w:val="008A71C7"/>
    <w:rsid w:val="008A722A"/>
    <w:rsid w:val="008A7253"/>
    <w:rsid w:val="008A73E8"/>
    <w:rsid w:val="008A7FD7"/>
    <w:rsid w:val="008B0422"/>
    <w:rsid w:val="008B054C"/>
    <w:rsid w:val="008B0D20"/>
    <w:rsid w:val="008B0DAC"/>
    <w:rsid w:val="008B152C"/>
    <w:rsid w:val="008B1687"/>
    <w:rsid w:val="008B1BFE"/>
    <w:rsid w:val="008B1EED"/>
    <w:rsid w:val="008B2386"/>
    <w:rsid w:val="008B2472"/>
    <w:rsid w:val="008B29C1"/>
    <w:rsid w:val="008B2B35"/>
    <w:rsid w:val="008B2C59"/>
    <w:rsid w:val="008B3718"/>
    <w:rsid w:val="008B39D5"/>
    <w:rsid w:val="008B42CE"/>
    <w:rsid w:val="008B437E"/>
    <w:rsid w:val="008B43E6"/>
    <w:rsid w:val="008B499E"/>
    <w:rsid w:val="008B4B68"/>
    <w:rsid w:val="008B4E84"/>
    <w:rsid w:val="008B5244"/>
    <w:rsid w:val="008B5339"/>
    <w:rsid w:val="008B5360"/>
    <w:rsid w:val="008B5652"/>
    <w:rsid w:val="008B58E5"/>
    <w:rsid w:val="008B5A59"/>
    <w:rsid w:val="008B5ABF"/>
    <w:rsid w:val="008B6968"/>
    <w:rsid w:val="008B6ECD"/>
    <w:rsid w:val="008B6F13"/>
    <w:rsid w:val="008B70BE"/>
    <w:rsid w:val="008B7497"/>
    <w:rsid w:val="008B76D2"/>
    <w:rsid w:val="008B7AD4"/>
    <w:rsid w:val="008B7DB9"/>
    <w:rsid w:val="008B7FBD"/>
    <w:rsid w:val="008C0425"/>
    <w:rsid w:val="008C062A"/>
    <w:rsid w:val="008C0C46"/>
    <w:rsid w:val="008C100B"/>
    <w:rsid w:val="008C1011"/>
    <w:rsid w:val="008C1175"/>
    <w:rsid w:val="008C12A0"/>
    <w:rsid w:val="008C1306"/>
    <w:rsid w:val="008C1333"/>
    <w:rsid w:val="008C16B4"/>
    <w:rsid w:val="008C1994"/>
    <w:rsid w:val="008C1A6D"/>
    <w:rsid w:val="008C1AAB"/>
    <w:rsid w:val="008C1BD2"/>
    <w:rsid w:val="008C1FB9"/>
    <w:rsid w:val="008C230A"/>
    <w:rsid w:val="008C244A"/>
    <w:rsid w:val="008C2857"/>
    <w:rsid w:val="008C2E7A"/>
    <w:rsid w:val="008C310F"/>
    <w:rsid w:val="008C32B2"/>
    <w:rsid w:val="008C3437"/>
    <w:rsid w:val="008C3453"/>
    <w:rsid w:val="008C354F"/>
    <w:rsid w:val="008C39DB"/>
    <w:rsid w:val="008C3DCB"/>
    <w:rsid w:val="008C3EA5"/>
    <w:rsid w:val="008C4382"/>
    <w:rsid w:val="008C4CD4"/>
    <w:rsid w:val="008C4D1D"/>
    <w:rsid w:val="008C4D33"/>
    <w:rsid w:val="008C54F4"/>
    <w:rsid w:val="008C57B2"/>
    <w:rsid w:val="008C58BC"/>
    <w:rsid w:val="008C5F34"/>
    <w:rsid w:val="008C6284"/>
    <w:rsid w:val="008C64B0"/>
    <w:rsid w:val="008C669F"/>
    <w:rsid w:val="008C693B"/>
    <w:rsid w:val="008C6A05"/>
    <w:rsid w:val="008C7771"/>
    <w:rsid w:val="008C7833"/>
    <w:rsid w:val="008C787B"/>
    <w:rsid w:val="008C78AE"/>
    <w:rsid w:val="008C7A1B"/>
    <w:rsid w:val="008C7A3E"/>
    <w:rsid w:val="008C7CE1"/>
    <w:rsid w:val="008D0125"/>
    <w:rsid w:val="008D05C9"/>
    <w:rsid w:val="008D0ABF"/>
    <w:rsid w:val="008D0E01"/>
    <w:rsid w:val="008D1401"/>
    <w:rsid w:val="008D18E2"/>
    <w:rsid w:val="008D19F9"/>
    <w:rsid w:val="008D1AB5"/>
    <w:rsid w:val="008D1B80"/>
    <w:rsid w:val="008D1F45"/>
    <w:rsid w:val="008D27C7"/>
    <w:rsid w:val="008D283E"/>
    <w:rsid w:val="008D2A7C"/>
    <w:rsid w:val="008D2BB0"/>
    <w:rsid w:val="008D2D52"/>
    <w:rsid w:val="008D2DBF"/>
    <w:rsid w:val="008D300F"/>
    <w:rsid w:val="008D36C4"/>
    <w:rsid w:val="008D38A4"/>
    <w:rsid w:val="008D3FE6"/>
    <w:rsid w:val="008D4048"/>
    <w:rsid w:val="008D4307"/>
    <w:rsid w:val="008D47F0"/>
    <w:rsid w:val="008D4893"/>
    <w:rsid w:val="008D4B1A"/>
    <w:rsid w:val="008D4EDE"/>
    <w:rsid w:val="008D513E"/>
    <w:rsid w:val="008D51C0"/>
    <w:rsid w:val="008D51CE"/>
    <w:rsid w:val="008D55BB"/>
    <w:rsid w:val="008D5754"/>
    <w:rsid w:val="008D62C6"/>
    <w:rsid w:val="008D6595"/>
    <w:rsid w:val="008D6706"/>
    <w:rsid w:val="008D6869"/>
    <w:rsid w:val="008D6A37"/>
    <w:rsid w:val="008D6BB9"/>
    <w:rsid w:val="008D755D"/>
    <w:rsid w:val="008D7716"/>
    <w:rsid w:val="008D771E"/>
    <w:rsid w:val="008E00D9"/>
    <w:rsid w:val="008E0636"/>
    <w:rsid w:val="008E08A0"/>
    <w:rsid w:val="008E0C9C"/>
    <w:rsid w:val="008E0EDA"/>
    <w:rsid w:val="008E113A"/>
    <w:rsid w:val="008E14F9"/>
    <w:rsid w:val="008E180B"/>
    <w:rsid w:val="008E1C90"/>
    <w:rsid w:val="008E1CA9"/>
    <w:rsid w:val="008E206B"/>
    <w:rsid w:val="008E2940"/>
    <w:rsid w:val="008E299B"/>
    <w:rsid w:val="008E2C71"/>
    <w:rsid w:val="008E2F32"/>
    <w:rsid w:val="008E30D9"/>
    <w:rsid w:val="008E386D"/>
    <w:rsid w:val="008E3D5E"/>
    <w:rsid w:val="008E3E8B"/>
    <w:rsid w:val="008E458E"/>
    <w:rsid w:val="008E4835"/>
    <w:rsid w:val="008E53C4"/>
    <w:rsid w:val="008E53F8"/>
    <w:rsid w:val="008E5749"/>
    <w:rsid w:val="008E5752"/>
    <w:rsid w:val="008E578E"/>
    <w:rsid w:val="008E5835"/>
    <w:rsid w:val="008E58AE"/>
    <w:rsid w:val="008E60A2"/>
    <w:rsid w:val="008E60A6"/>
    <w:rsid w:val="008E65F6"/>
    <w:rsid w:val="008E6758"/>
    <w:rsid w:val="008E6C86"/>
    <w:rsid w:val="008E7174"/>
    <w:rsid w:val="008E764A"/>
    <w:rsid w:val="008E776C"/>
    <w:rsid w:val="008E7888"/>
    <w:rsid w:val="008F04B7"/>
    <w:rsid w:val="008F05D2"/>
    <w:rsid w:val="008F0C6B"/>
    <w:rsid w:val="008F0D54"/>
    <w:rsid w:val="008F160D"/>
    <w:rsid w:val="008F1DD6"/>
    <w:rsid w:val="008F22CF"/>
    <w:rsid w:val="008F2A7C"/>
    <w:rsid w:val="008F2CC0"/>
    <w:rsid w:val="008F2F1C"/>
    <w:rsid w:val="008F34A2"/>
    <w:rsid w:val="008F3B76"/>
    <w:rsid w:val="008F3C97"/>
    <w:rsid w:val="008F3CE6"/>
    <w:rsid w:val="008F3D38"/>
    <w:rsid w:val="008F3D5C"/>
    <w:rsid w:val="008F3EF8"/>
    <w:rsid w:val="008F47CE"/>
    <w:rsid w:val="008F480D"/>
    <w:rsid w:val="008F5D89"/>
    <w:rsid w:val="008F614F"/>
    <w:rsid w:val="008F643B"/>
    <w:rsid w:val="008F679B"/>
    <w:rsid w:val="008F73B6"/>
    <w:rsid w:val="008F74BD"/>
    <w:rsid w:val="008F7CDC"/>
    <w:rsid w:val="008F7EFD"/>
    <w:rsid w:val="0090007E"/>
    <w:rsid w:val="009002C9"/>
    <w:rsid w:val="0090042D"/>
    <w:rsid w:val="009004E2"/>
    <w:rsid w:val="009011EE"/>
    <w:rsid w:val="0090126D"/>
    <w:rsid w:val="009014B8"/>
    <w:rsid w:val="00901550"/>
    <w:rsid w:val="009018BA"/>
    <w:rsid w:val="00901B01"/>
    <w:rsid w:val="00901BD9"/>
    <w:rsid w:val="00901E36"/>
    <w:rsid w:val="00901E73"/>
    <w:rsid w:val="009022E3"/>
    <w:rsid w:val="00902541"/>
    <w:rsid w:val="00902E49"/>
    <w:rsid w:val="009033B8"/>
    <w:rsid w:val="009034A3"/>
    <w:rsid w:val="009035D7"/>
    <w:rsid w:val="00903A17"/>
    <w:rsid w:val="00903FCC"/>
    <w:rsid w:val="00904BF5"/>
    <w:rsid w:val="00904C5E"/>
    <w:rsid w:val="009051C3"/>
    <w:rsid w:val="009055B3"/>
    <w:rsid w:val="00905822"/>
    <w:rsid w:val="00905B84"/>
    <w:rsid w:val="00905ED7"/>
    <w:rsid w:val="00905FD0"/>
    <w:rsid w:val="00906123"/>
    <w:rsid w:val="009066FB"/>
    <w:rsid w:val="00906713"/>
    <w:rsid w:val="00906875"/>
    <w:rsid w:val="009068CD"/>
    <w:rsid w:val="00906BCE"/>
    <w:rsid w:val="00906D26"/>
    <w:rsid w:val="00907245"/>
    <w:rsid w:val="00910AD1"/>
    <w:rsid w:val="00910E42"/>
    <w:rsid w:val="00911134"/>
    <w:rsid w:val="00911244"/>
    <w:rsid w:val="009117B2"/>
    <w:rsid w:val="00911AD7"/>
    <w:rsid w:val="00911E26"/>
    <w:rsid w:val="00912185"/>
    <w:rsid w:val="00912455"/>
    <w:rsid w:val="00912A7D"/>
    <w:rsid w:val="00912BF8"/>
    <w:rsid w:val="009131CE"/>
    <w:rsid w:val="00913264"/>
    <w:rsid w:val="009135B5"/>
    <w:rsid w:val="009135DF"/>
    <w:rsid w:val="00913D0B"/>
    <w:rsid w:val="00913DC1"/>
    <w:rsid w:val="0091448F"/>
    <w:rsid w:val="009155C9"/>
    <w:rsid w:val="00915A4A"/>
    <w:rsid w:val="009169D4"/>
    <w:rsid w:val="00916A96"/>
    <w:rsid w:val="00916D37"/>
    <w:rsid w:val="00916F34"/>
    <w:rsid w:val="009171F3"/>
    <w:rsid w:val="0091754B"/>
    <w:rsid w:val="0091799F"/>
    <w:rsid w:val="00917C3A"/>
    <w:rsid w:val="0092020B"/>
    <w:rsid w:val="0092054A"/>
    <w:rsid w:val="00920ED4"/>
    <w:rsid w:val="0092107D"/>
    <w:rsid w:val="009210B7"/>
    <w:rsid w:val="009214C7"/>
    <w:rsid w:val="00921C9D"/>
    <w:rsid w:val="00921E1D"/>
    <w:rsid w:val="00921F51"/>
    <w:rsid w:val="00921FFE"/>
    <w:rsid w:val="0092216E"/>
    <w:rsid w:val="00922BED"/>
    <w:rsid w:val="009231A7"/>
    <w:rsid w:val="00923335"/>
    <w:rsid w:val="009237DE"/>
    <w:rsid w:val="00923ED7"/>
    <w:rsid w:val="0092421F"/>
    <w:rsid w:val="00924549"/>
    <w:rsid w:val="00924D65"/>
    <w:rsid w:val="00924EBC"/>
    <w:rsid w:val="00925442"/>
    <w:rsid w:val="00925554"/>
    <w:rsid w:val="00925772"/>
    <w:rsid w:val="00925F1C"/>
    <w:rsid w:val="00926236"/>
    <w:rsid w:val="00926550"/>
    <w:rsid w:val="009267B4"/>
    <w:rsid w:val="00926959"/>
    <w:rsid w:val="00926A5E"/>
    <w:rsid w:val="00926BAE"/>
    <w:rsid w:val="00926F4A"/>
    <w:rsid w:val="00927088"/>
    <w:rsid w:val="00927372"/>
    <w:rsid w:val="009274E0"/>
    <w:rsid w:val="00927A33"/>
    <w:rsid w:val="0093025C"/>
    <w:rsid w:val="00930302"/>
    <w:rsid w:val="00930496"/>
    <w:rsid w:val="009308AA"/>
    <w:rsid w:val="00930983"/>
    <w:rsid w:val="009309C3"/>
    <w:rsid w:val="00930A5C"/>
    <w:rsid w:val="00931020"/>
    <w:rsid w:val="00931661"/>
    <w:rsid w:val="009319DC"/>
    <w:rsid w:val="00931A1C"/>
    <w:rsid w:val="00931F98"/>
    <w:rsid w:val="009321DA"/>
    <w:rsid w:val="00933555"/>
    <w:rsid w:val="009336B8"/>
    <w:rsid w:val="00933C1D"/>
    <w:rsid w:val="00933CB4"/>
    <w:rsid w:val="00933EA2"/>
    <w:rsid w:val="00933F97"/>
    <w:rsid w:val="009342EC"/>
    <w:rsid w:val="00934644"/>
    <w:rsid w:val="00934E1E"/>
    <w:rsid w:val="009354CB"/>
    <w:rsid w:val="00935540"/>
    <w:rsid w:val="00935737"/>
    <w:rsid w:val="00935802"/>
    <w:rsid w:val="00935DD0"/>
    <w:rsid w:val="00935FFD"/>
    <w:rsid w:val="00936194"/>
    <w:rsid w:val="009362C5"/>
    <w:rsid w:val="00937938"/>
    <w:rsid w:val="00937B8D"/>
    <w:rsid w:val="0094002E"/>
    <w:rsid w:val="0094015E"/>
    <w:rsid w:val="0094017C"/>
    <w:rsid w:val="0094026A"/>
    <w:rsid w:val="0094069F"/>
    <w:rsid w:val="00940900"/>
    <w:rsid w:val="00940A0B"/>
    <w:rsid w:val="00940C21"/>
    <w:rsid w:val="00941726"/>
    <w:rsid w:val="00941877"/>
    <w:rsid w:val="009422AD"/>
    <w:rsid w:val="009426DC"/>
    <w:rsid w:val="0094277D"/>
    <w:rsid w:val="00942890"/>
    <w:rsid w:val="00942C6A"/>
    <w:rsid w:val="00942F94"/>
    <w:rsid w:val="009432D5"/>
    <w:rsid w:val="009434C7"/>
    <w:rsid w:val="00944437"/>
    <w:rsid w:val="009446B9"/>
    <w:rsid w:val="0094477D"/>
    <w:rsid w:val="00944B48"/>
    <w:rsid w:val="009456A5"/>
    <w:rsid w:val="00945984"/>
    <w:rsid w:val="00945D8E"/>
    <w:rsid w:val="00946355"/>
    <w:rsid w:val="00946415"/>
    <w:rsid w:val="009467EA"/>
    <w:rsid w:val="00946C2D"/>
    <w:rsid w:val="00946DE4"/>
    <w:rsid w:val="00946ED4"/>
    <w:rsid w:val="0094738D"/>
    <w:rsid w:val="00947641"/>
    <w:rsid w:val="00947702"/>
    <w:rsid w:val="009502C8"/>
    <w:rsid w:val="00950933"/>
    <w:rsid w:val="00950C04"/>
    <w:rsid w:val="0095144E"/>
    <w:rsid w:val="00951AE8"/>
    <w:rsid w:val="00951D5D"/>
    <w:rsid w:val="00951DDD"/>
    <w:rsid w:val="00951E3D"/>
    <w:rsid w:val="00951E78"/>
    <w:rsid w:val="0095240D"/>
    <w:rsid w:val="00952473"/>
    <w:rsid w:val="009524D8"/>
    <w:rsid w:val="0095250D"/>
    <w:rsid w:val="00952956"/>
    <w:rsid w:val="00952A88"/>
    <w:rsid w:val="00952D82"/>
    <w:rsid w:val="00953050"/>
    <w:rsid w:val="00954457"/>
    <w:rsid w:val="0095480A"/>
    <w:rsid w:val="009549C9"/>
    <w:rsid w:val="00954FC0"/>
    <w:rsid w:val="00955280"/>
    <w:rsid w:val="00955695"/>
    <w:rsid w:val="00955DA8"/>
    <w:rsid w:val="00955F8A"/>
    <w:rsid w:val="00956746"/>
    <w:rsid w:val="00956DAE"/>
    <w:rsid w:val="00956E01"/>
    <w:rsid w:val="009570CB"/>
    <w:rsid w:val="00957B24"/>
    <w:rsid w:val="00957C63"/>
    <w:rsid w:val="009600E5"/>
    <w:rsid w:val="00960402"/>
    <w:rsid w:val="009605D4"/>
    <w:rsid w:val="009606FD"/>
    <w:rsid w:val="009615A0"/>
    <w:rsid w:val="00961792"/>
    <w:rsid w:val="00962CF1"/>
    <w:rsid w:val="00962F83"/>
    <w:rsid w:val="00963113"/>
    <w:rsid w:val="009635CD"/>
    <w:rsid w:val="00963B21"/>
    <w:rsid w:val="00963BFC"/>
    <w:rsid w:val="00964838"/>
    <w:rsid w:val="009650D5"/>
    <w:rsid w:val="00965239"/>
    <w:rsid w:val="00965824"/>
    <w:rsid w:val="00965833"/>
    <w:rsid w:val="00965DFF"/>
    <w:rsid w:val="00965FC9"/>
    <w:rsid w:val="00966052"/>
    <w:rsid w:val="00966348"/>
    <w:rsid w:val="009674EF"/>
    <w:rsid w:val="0096760E"/>
    <w:rsid w:val="00967B96"/>
    <w:rsid w:val="00967FA8"/>
    <w:rsid w:val="00970714"/>
    <w:rsid w:val="009709ED"/>
    <w:rsid w:val="00970C53"/>
    <w:rsid w:val="00970DBD"/>
    <w:rsid w:val="00970E81"/>
    <w:rsid w:val="00970F8B"/>
    <w:rsid w:val="009713F8"/>
    <w:rsid w:val="009715A7"/>
    <w:rsid w:val="0097172E"/>
    <w:rsid w:val="009718F0"/>
    <w:rsid w:val="00971EF0"/>
    <w:rsid w:val="009722B5"/>
    <w:rsid w:val="00972793"/>
    <w:rsid w:val="00972FAF"/>
    <w:rsid w:val="009731CC"/>
    <w:rsid w:val="009734A7"/>
    <w:rsid w:val="009735A1"/>
    <w:rsid w:val="009736B4"/>
    <w:rsid w:val="009738B0"/>
    <w:rsid w:val="00973B17"/>
    <w:rsid w:val="00973C7D"/>
    <w:rsid w:val="00975106"/>
    <w:rsid w:val="00975184"/>
    <w:rsid w:val="00975277"/>
    <w:rsid w:val="00975328"/>
    <w:rsid w:val="0097570E"/>
    <w:rsid w:val="0097580E"/>
    <w:rsid w:val="00976476"/>
    <w:rsid w:val="009767F7"/>
    <w:rsid w:val="00976827"/>
    <w:rsid w:val="00976934"/>
    <w:rsid w:val="00976CDF"/>
    <w:rsid w:val="00976F92"/>
    <w:rsid w:val="00977017"/>
    <w:rsid w:val="00977223"/>
    <w:rsid w:val="00977322"/>
    <w:rsid w:val="0097756F"/>
    <w:rsid w:val="009779D9"/>
    <w:rsid w:val="00977EC0"/>
    <w:rsid w:val="009802FB"/>
    <w:rsid w:val="0098046B"/>
    <w:rsid w:val="00980507"/>
    <w:rsid w:val="00980731"/>
    <w:rsid w:val="0098096B"/>
    <w:rsid w:val="00980E63"/>
    <w:rsid w:val="009818F8"/>
    <w:rsid w:val="00981A0D"/>
    <w:rsid w:val="00982114"/>
    <w:rsid w:val="0098217E"/>
    <w:rsid w:val="0098219E"/>
    <w:rsid w:val="0098225D"/>
    <w:rsid w:val="009824F6"/>
    <w:rsid w:val="00982611"/>
    <w:rsid w:val="0098296B"/>
    <w:rsid w:val="00982ADE"/>
    <w:rsid w:val="00982CF9"/>
    <w:rsid w:val="00982E4C"/>
    <w:rsid w:val="00983718"/>
    <w:rsid w:val="00983BB7"/>
    <w:rsid w:val="00984775"/>
    <w:rsid w:val="00984A0C"/>
    <w:rsid w:val="00984D15"/>
    <w:rsid w:val="00984D6C"/>
    <w:rsid w:val="009852C6"/>
    <w:rsid w:val="0098586F"/>
    <w:rsid w:val="00985871"/>
    <w:rsid w:val="00985B2C"/>
    <w:rsid w:val="009863AD"/>
    <w:rsid w:val="009863BA"/>
    <w:rsid w:val="00986524"/>
    <w:rsid w:val="00986611"/>
    <w:rsid w:val="00986837"/>
    <w:rsid w:val="00986FAF"/>
    <w:rsid w:val="0098786D"/>
    <w:rsid w:val="0098796E"/>
    <w:rsid w:val="00987E16"/>
    <w:rsid w:val="0099010F"/>
    <w:rsid w:val="0099037F"/>
    <w:rsid w:val="00990623"/>
    <w:rsid w:val="0099066A"/>
    <w:rsid w:val="009906B3"/>
    <w:rsid w:val="00990783"/>
    <w:rsid w:val="00990861"/>
    <w:rsid w:val="00990BD9"/>
    <w:rsid w:val="009913FD"/>
    <w:rsid w:val="00991545"/>
    <w:rsid w:val="009918C7"/>
    <w:rsid w:val="00991CAB"/>
    <w:rsid w:val="009924B8"/>
    <w:rsid w:val="0099297D"/>
    <w:rsid w:val="00992FA2"/>
    <w:rsid w:val="00993067"/>
    <w:rsid w:val="00993100"/>
    <w:rsid w:val="009931A0"/>
    <w:rsid w:val="009934BE"/>
    <w:rsid w:val="0099366B"/>
    <w:rsid w:val="00993851"/>
    <w:rsid w:val="00993C1F"/>
    <w:rsid w:val="00993C79"/>
    <w:rsid w:val="00993E99"/>
    <w:rsid w:val="00993EBE"/>
    <w:rsid w:val="009941ED"/>
    <w:rsid w:val="00994485"/>
    <w:rsid w:val="00994637"/>
    <w:rsid w:val="00994B3B"/>
    <w:rsid w:val="00994B85"/>
    <w:rsid w:val="00994E01"/>
    <w:rsid w:val="009958B0"/>
    <w:rsid w:val="00995AB7"/>
    <w:rsid w:val="00996BB3"/>
    <w:rsid w:val="00997005"/>
    <w:rsid w:val="00997270"/>
    <w:rsid w:val="0099775A"/>
    <w:rsid w:val="00997760"/>
    <w:rsid w:val="009979FD"/>
    <w:rsid w:val="009A0018"/>
    <w:rsid w:val="009A0084"/>
    <w:rsid w:val="009A0806"/>
    <w:rsid w:val="009A0AE7"/>
    <w:rsid w:val="009A10B5"/>
    <w:rsid w:val="009A1631"/>
    <w:rsid w:val="009A18E3"/>
    <w:rsid w:val="009A1B83"/>
    <w:rsid w:val="009A1BE0"/>
    <w:rsid w:val="009A1FE5"/>
    <w:rsid w:val="009A3217"/>
    <w:rsid w:val="009A330E"/>
    <w:rsid w:val="009A356B"/>
    <w:rsid w:val="009A37A3"/>
    <w:rsid w:val="009A3BF5"/>
    <w:rsid w:val="009A3BF6"/>
    <w:rsid w:val="009A3E0C"/>
    <w:rsid w:val="009A3E57"/>
    <w:rsid w:val="009A3F88"/>
    <w:rsid w:val="009A4676"/>
    <w:rsid w:val="009A5380"/>
    <w:rsid w:val="009A63D2"/>
    <w:rsid w:val="009A6659"/>
    <w:rsid w:val="009A6A0D"/>
    <w:rsid w:val="009A6E78"/>
    <w:rsid w:val="009A6FD1"/>
    <w:rsid w:val="009A7473"/>
    <w:rsid w:val="009A74C1"/>
    <w:rsid w:val="009A75C0"/>
    <w:rsid w:val="009A7E07"/>
    <w:rsid w:val="009A7EA6"/>
    <w:rsid w:val="009B05EB"/>
    <w:rsid w:val="009B0A78"/>
    <w:rsid w:val="009B15D2"/>
    <w:rsid w:val="009B2CCB"/>
    <w:rsid w:val="009B3182"/>
    <w:rsid w:val="009B319B"/>
    <w:rsid w:val="009B3423"/>
    <w:rsid w:val="009B3537"/>
    <w:rsid w:val="009B367A"/>
    <w:rsid w:val="009B3DFC"/>
    <w:rsid w:val="009B3F92"/>
    <w:rsid w:val="009B4547"/>
    <w:rsid w:val="009B4B79"/>
    <w:rsid w:val="009B54DA"/>
    <w:rsid w:val="009B584D"/>
    <w:rsid w:val="009B591E"/>
    <w:rsid w:val="009B5921"/>
    <w:rsid w:val="009B5BE5"/>
    <w:rsid w:val="009B5C91"/>
    <w:rsid w:val="009B618E"/>
    <w:rsid w:val="009B662F"/>
    <w:rsid w:val="009B6841"/>
    <w:rsid w:val="009B688D"/>
    <w:rsid w:val="009B6B61"/>
    <w:rsid w:val="009B741E"/>
    <w:rsid w:val="009B76A7"/>
    <w:rsid w:val="009B7755"/>
    <w:rsid w:val="009B7C11"/>
    <w:rsid w:val="009C000C"/>
    <w:rsid w:val="009C03BD"/>
    <w:rsid w:val="009C0464"/>
    <w:rsid w:val="009C0AED"/>
    <w:rsid w:val="009C0E66"/>
    <w:rsid w:val="009C1083"/>
    <w:rsid w:val="009C128B"/>
    <w:rsid w:val="009C141A"/>
    <w:rsid w:val="009C14B3"/>
    <w:rsid w:val="009C1890"/>
    <w:rsid w:val="009C1E7D"/>
    <w:rsid w:val="009C26F1"/>
    <w:rsid w:val="009C2E6F"/>
    <w:rsid w:val="009C34F1"/>
    <w:rsid w:val="009C3600"/>
    <w:rsid w:val="009C36CB"/>
    <w:rsid w:val="009C375B"/>
    <w:rsid w:val="009C38CB"/>
    <w:rsid w:val="009C43A2"/>
    <w:rsid w:val="009C44BF"/>
    <w:rsid w:val="009C4723"/>
    <w:rsid w:val="009C4C59"/>
    <w:rsid w:val="009C526C"/>
    <w:rsid w:val="009C5829"/>
    <w:rsid w:val="009C5B78"/>
    <w:rsid w:val="009C5C0D"/>
    <w:rsid w:val="009C5D88"/>
    <w:rsid w:val="009C5F52"/>
    <w:rsid w:val="009C5F9F"/>
    <w:rsid w:val="009C5FD8"/>
    <w:rsid w:val="009C6131"/>
    <w:rsid w:val="009C6E08"/>
    <w:rsid w:val="009C6FE4"/>
    <w:rsid w:val="009C70C3"/>
    <w:rsid w:val="009C7E8D"/>
    <w:rsid w:val="009D0358"/>
    <w:rsid w:val="009D07C1"/>
    <w:rsid w:val="009D0CD3"/>
    <w:rsid w:val="009D0EFA"/>
    <w:rsid w:val="009D1181"/>
    <w:rsid w:val="009D1627"/>
    <w:rsid w:val="009D1BD1"/>
    <w:rsid w:val="009D1CED"/>
    <w:rsid w:val="009D20C0"/>
    <w:rsid w:val="009D2334"/>
    <w:rsid w:val="009D2F5C"/>
    <w:rsid w:val="009D35A1"/>
    <w:rsid w:val="009D36A3"/>
    <w:rsid w:val="009D3A6D"/>
    <w:rsid w:val="009D3E0F"/>
    <w:rsid w:val="009D3FBB"/>
    <w:rsid w:val="009D4088"/>
    <w:rsid w:val="009D4441"/>
    <w:rsid w:val="009D47F5"/>
    <w:rsid w:val="009D5016"/>
    <w:rsid w:val="009D563F"/>
    <w:rsid w:val="009D639C"/>
    <w:rsid w:val="009D6598"/>
    <w:rsid w:val="009D6B2B"/>
    <w:rsid w:val="009D6E21"/>
    <w:rsid w:val="009D717A"/>
    <w:rsid w:val="009D75AE"/>
    <w:rsid w:val="009D7784"/>
    <w:rsid w:val="009D782D"/>
    <w:rsid w:val="009D78A4"/>
    <w:rsid w:val="009D79D9"/>
    <w:rsid w:val="009D7ED7"/>
    <w:rsid w:val="009D7F1D"/>
    <w:rsid w:val="009E0222"/>
    <w:rsid w:val="009E02A1"/>
    <w:rsid w:val="009E03AA"/>
    <w:rsid w:val="009E0BC8"/>
    <w:rsid w:val="009E0C62"/>
    <w:rsid w:val="009E0CA7"/>
    <w:rsid w:val="009E194E"/>
    <w:rsid w:val="009E1A3C"/>
    <w:rsid w:val="009E1AC2"/>
    <w:rsid w:val="009E2007"/>
    <w:rsid w:val="009E21F2"/>
    <w:rsid w:val="009E2F5F"/>
    <w:rsid w:val="009E3040"/>
    <w:rsid w:val="009E313B"/>
    <w:rsid w:val="009E334E"/>
    <w:rsid w:val="009E3495"/>
    <w:rsid w:val="009E3E3D"/>
    <w:rsid w:val="009E41B1"/>
    <w:rsid w:val="009E4714"/>
    <w:rsid w:val="009E473E"/>
    <w:rsid w:val="009E4B8C"/>
    <w:rsid w:val="009E4D98"/>
    <w:rsid w:val="009E4E7C"/>
    <w:rsid w:val="009E4EF9"/>
    <w:rsid w:val="009E54D8"/>
    <w:rsid w:val="009E54F2"/>
    <w:rsid w:val="009E55D8"/>
    <w:rsid w:val="009E5888"/>
    <w:rsid w:val="009E59C5"/>
    <w:rsid w:val="009E5E05"/>
    <w:rsid w:val="009E5ED1"/>
    <w:rsid w:val="009E613E"/>
    <w:rsid w:val="009E658C"/>
    <w:rsid w:val="009E689F"/>
    <w:rsid w:val="009E6C50"/>
    <w:rsid w:val="009E6E55"/>
    <w:rsid w:val="009E6F32"/>
    <w:rsid w:val="009E7176"/>
    <w:rsid w:val="009E732B"/>
    <w:rsid w:val="009E7421"/>
    <w:rsid w:val="009E7A85"/>
    <w:rsid w:val="009E7C24"/>
    <w:rsid w:val="009E7CEC"/>
    <w:rsid w:val="009E7D9D"/>
    <w:rsid w:val="009E7F2E"/>
    <w:rsid w:val="009F0513"/>
    <w:rsid w:val="009F0615"/>
    <w:rsid w:val="009F0AF0"/>
    <w:rsid w:val="009F0C7F"/>
    <w:rsid w:val="009F105B"/>
    <w:rsid w:val="009F107A"/>
    <w:rsid w:val="009F115B"/>
    <w:rsid w:val="009F160C"/>
    <w:rsid w:val="009F1AFB"/>
    <w:rsid w:val="009F1FBD"/>
    <w:rsid w:val="009F2258"/>
    <w:rsid w:val="009F2B9E"/>
    <w:rsid w:val="009F332F"/>
    <w:rsid w:val="009F346F"/>
    <w:rsid w:val="009F3569"/>
    <w:rsid w:val="009F41D7"/>
    <w:rsid w:val="009F431F"/>
    <w:rsid w:val="009F4380"/>
    <w:rsid w:val="009F4C65"/>
    <w:rsid w:val="009F4DB6"/>
    <w:rsid w:val="009F5892"/>
    <w:rsid w:val="009F68AD"/>
    <w:rsid w:val="009F6C4B"/>
    <w:rsid w:val="009F6FDD"/>
    <w:rsid w:val="009F7479"/>
    <w:rsid w:val="009F7A51"/>
    <w:rsid w:val="009F7D3A"/>
    <w:rsid w:val="00A00657"/>
    <w:rsid w:val="00A01755"/>
    <w:rsid w:val="00A018DA"/>
    <w:rsid w:val="00A01F81"/>
    <w:rsid w:val="00A023DC"/>
    <w:rsid w:val="00A0264F"/>
    <w:rsid w:val="00A029F3"/>
    <w:rsid w:val="00A02AC3"/>
    <w:rsid w:val="00A02C9C"/>
    <w:rsid w:val="00A031F9"/>
    <w:rsid w:val="00A0329A"/>
    <w:rsid w:val="00A0357D"/>
    <w:rsid w:val="00A03C09"/>
    <w:rsid w:val="00A03FA3"/>
    <w:rsid w:val="00A0413D"/>
    <w:rsid w:val="00A041C4"/>
    <w:rsid w:val="00A047D2"/>
    <w:rsid w:val="00A05426"/>
    <w:rsid w:val="00A0557E"/>
    <w:rsid w:val="00A060A9"/>
    <w:rsid w:val="00A06589"/>
    <w:rsid w:val="00A06694"/>
    <w:rsid w:val="00A06B13"/>
    <w:rsid w:val="00A07541"/>
    <w:rsid w:val="00A101FA"/>
    <w:rsid w:val="00A109BE"/>
    <w:rsid w:val="00A111AC"/>
    <w:rsid w:val="00A111FD"/>
    <w:rsid w:val="00A11334"/>
    <w:rsid w:val="00A113FC"/>
    <w:rsid w:val="00A11671"/>
    <w:rsid w:val="00A1186E"/>
    <w:rsid w:val="00A11957"/>
    <w:rsid w:val="00A1235C"/>
    <w:rsid w:val="00A126F9"/>
    <w:rsid w:val="00A12831"/>
    <w:rsid w:val="00A12A41"/>
    <w:rsid w:val="00A13042"/>
    <w:rsid w:val="00A1366F"/>
    <w:rsid w:val="00A13A17"/>
    <w:rsid w:val="00A13DA1"/>
    <w:rsid w:val="00A13F20"/>
    <w:rsid w:val="00A147A8"/>
    <w:rsid w:val="00A14A01"/>
    <w:rsid w:val="00A14DEB"/>
    <w:rsid w:val="00A15104"/>
    <w:rsid w:val="00A15385"/>
    <w:rsid w:val="00A15D4A"/>
    <w:rsid w:val="00A16257"/>
    <w:rsid w:val="00A168B9"/>
    <w:rsid w:val="00A1724B"/>
    <w:rsid w:val="00A1728F"/>
    <w:rsid w:val="00A1737D"/>
    <w:rsid w:val="00A176B6"/>
    <w:rsid w:val="00A179AC"/>
    <w:rsid w:val="00A17CB0"/>
    <w:rsid w:val="00A20712"/>
    <w:rsid w:val="00A20897"/>
    <w:rsid w:val="00A20ABB"/>
    <w:rsid w:val="00A20CB3"/>
    <w:rsid w:val="00A212F7"/>
    <w:rsid w:val="00A2130F"/>
    <w:rsid w:val="00A21531"/>
    <w:rsid w:val="00A2176A"/>
    <w:rsid w:val="00A21B0D"/>
    <w:rsid w:val="00A22543"/>
    <w:rsid w:val="00A225AA"/>
    <w:rsid w:val="00A228E1"/>
    <w:rsid w:val="00A22990"/>
    <w:rsid w:val="00A22A38"/>
    <w:rsid w:val="00A22C6D"/>
    <w:rsid w:val="00A23102"/>
    <w:rsid w:val="00A23242"/>
    <w:rsid w:val="00A232FA"/>
    <w:rsid w:val="00A2359C"/>
    <w:rsid w:val="00A23961"/>
    <w:rsid w:val="00A23CB1"/>
    <w:rsid w:val="00A242CF"/>
    <w:rsid w:val="00A245E2"/>
    <w:rsid w:val="00A2487E"/>
    <w:rsid w:val="00A24C96"/>
    <w:rsid w:val="00A24F22"/>
    <w:rsid w:val="00A25158"/>
    <w:rsid w:val="00A25297"/>
    <w:rsid w:val="00A25389"/>
    <w:rsid w:val="00A25931"/>
    <w:rsid w:val="00A25A5B"/>
    <w:rsid w:val="00A25EEF"/>
    <w:rsid w:val="00A260E3"/>
    <w:rsid w:val="00A2655B"/>
    <w:rsid w:val="00A26644"/>
    <w:rsid w:val="00A26783"/>
    <w:rsid w:val="00A2678B"/>
    <w:rsid w:val="00A26CE3"/>
    <w:rsid w:val="00A26E9A"/>
    <w:rsid w:val="00A271C7"/>
    <w:rsid w:val="00A272D3"/>
    <w:rsid w:val="00A27A21"/>
    <w:rsid w:val="00A27DE2"/>
    <w:rsid w:val="00A27F73"/>
    <w:rsid w:val="00A3031C"/>
    <w:rsid w:val="00A3032B"/>
    <w:rsid w:val="00A304E8"/>
    <w:rsid w:val="00A3057B"/>
    <w:rsid w:val="00A30969"/>
    <w:rsid w:val="00A30994"/>
    <w:rsid w:val="00A30C83"/>
    <w:rsid w:val="00A30CCE"/>
    <w:rsid w:val="00A30CD9"/>
    <w:rsid w:val="00A30E37"/>
    <w:rsid w:val="00A320DC"/>
    <w:rsid w:val="00A32286"/>
    <w:rsid w:val="00A3243B"/>
    <w:rsid w:val="00A3276F"/>
    <w:rsid w:val="00A327D8"/>
    <w:rsid w:val="00A32B2F"/>
    <w:rsid w:val="00A33018"/>
    <w:rsid w:val="00A330FC"/>
    <w:rsid w:val="00A335D0"/>
    <w:rsid w:val="00A33728"/>
    <w:rsid w:val="00A339AE"/>
    <w:rsid w:val="00A33CB2"/>
    <w:rsid w:val="00A33DAF"/>
    <w:rsid w:val="00A33FEA"/>
    <w:rsid w:val="00A34057"/>
    <w:rsid w:val="00A3447B"/>
    <w:rsid w:val="00A34706"/>
    <w:rsid w:val="00A348AE"/>
    <w:rsid w:val="00A34EC7"/>
    <w:rsid w:val="00A351CB"/>
    <w:rsid w:val="00A35D05"/>
    <w:rsid w:val="00A3606A"/>
    <w:rsid w:val="00A36205"/>
    <w:rsid w:val="00A36458"/>
    <w:rsid w:val="00A364D2"/>
    <w:rsid w:val="00A36718"/>
    <w:rsid w:val="00A36B93"/>
    <w:rsid w:val="00A376EE"/>
    <w:rsid w:val="00A37EEC"/>
    <w:rsid w:val="00A40335"/>
    <w:rsid w:val="00A40489"/>
    <w:rsid w:val="00A4087E"/>
    <w:rsid w:val="00A40A4D"/>
    <w:rsid w:val="00A41746"/>
    <w:rsid w:val="00A4189F"/>
    <w:rsid w:val="00A41FBD"/>
    <w:rsid w:val="00A42455"/>
    <w:rsid w:val="00A42942"/>
    <w:rsid w:val="00A42EF7"/>
    <w:rsid w:val="00A43765"/>
    <w:rsid w:val="00A43880"/>
    <w:rsid w:val="00A438B0"/>
    <w:rsid w:val="00A43CD4"/>
    <w:rsid w:val="00A44021"/>
    <w:rsid w:val="00A442D7"/>
    <w:rsid w:val="00A4434D"/>
    <w:rsid w:val="00A445C2"/>
    <w:rsid w:val="00A453FA"/>
    <w:rsid w:val="00A45997"/>
    <w:rsid w:val="00A45D3E"/>
    <w:rsid w:val="00A46005"/>
    <w:rsid w:val="00A46656"/>
    <w:rsid w:val="00A46929"/>
    <w:rsid w:val="00A46E63"/>
    <w:rsid w:val="00A47218"/>
    <w:rsid w:val="00A47267"/>
    <w:rsid w:val="00A472D6"/>
    <w:rsid w:val="00A472F3"/>
    <w:rsid w:val="00A475F7"/>
    <w:rsid w:val="00A47835"/>
    <w:rsid w:val="00A47852"/>
    <w:rsid w:val="00A47973"/>
    <w:rsid w:val="00A47C1F"/>
    <w:rsid w:val="00A47F79"/>
    <w:rsid w:val="00A50589"/>
    <w:rsid w:val="00A5066D"/>
    <w:rsid w:val="00A506F2"/>
    <w:rsid w:val="00A50747"/>
    <w:rsid w:val="00A50DA3"/>
    <w:rsid w:val="00A511EB"/>
    <w:rsid w:val="00A514EC"/>
    <w:rsid w:val="00A5156E"/>
    <w:rsid w:val="00A51B19"/>
    <w:rsid w:val="00A51C84"/>
    <w:rsid w:val="00A52525"/>
    <w:rsid w:val="00A52608"/>
    <w:rsid w:val="00A5271A"/>
    <w:rsid w:val="00A52765"/>
    <w:rsid w:val="00A5281F"/>
    <w:rsid w:val="00A52BE5"/>
    <w:rsid w:val="00A52DE4"/>
    <w:rsid w:val="00A52E4D"/>
    <w:rsid w:val="00A5339C"/>
    <w:rsid w:val="00A537EF"/>
    <w:rsid w:val="00A538A9"/>
    <w:rsid w:val="00A53978"/>
    <w:rsid w:val="00A539AD"/>
    <w:rsid w:val="00A53B06"/>
    <w:rsid w:val="00A53CF4"/>
    <w:rsid w:val="00A53E94"/>
    <w:rsid w:val="00A54283"/>
    <w:rsid w:val="00A542A0"/>
    <w:rsid w:val="00A543E5"/>
    <w:rsid w:val="00A547C7"/>
    <w:rsid w:val="00A549D5"/>
    <w:rsid w:val="00A55189"/>
    <w:rsid w:val="00A552BF"/>
    <w:rsid w:val="00A552C6"/>
    <w:rsid w:val="00A559CC"/>
    <w:rsid w:val="00A55ACB"/>
    <w:rsid w:val="00A55B73"/>
    <w:rsid w:val="00A57137"/>
    <w:rsid w:val="00A57679"/>
    <w:rsid w:val="00A6016C"/>
    <w:rsid w:val="00A60AC3"/>
    <w:rsid w:val="00A60C05"/>
    <w:rsid w:val="00A60EED"/>
    <w:rsid w:val="00A60FFF"/>
    <w:rsid w:val="00A6111A"/>
    <w:rsid w:val="00A616EA"/>
    <w:rsid w:val="00A61922"/>
    <w:rsid w:val="00A619D6"/>
    <w:rsid w:val="00A62097"/>
    <w:rsid w:val="00A6269F"/>
    <w:rsid w:val="00A62A26"/>
    <w:rsid w:val="00A62CCE"/>
    <w:rsid w:val="00A6340F"/>
    <w:rsid w:val="00A63570"/>
    <w:rsid w:val="00A63616"/>
    <w:rsid w:val="00A636F1"/>
    <w:rsid w:val="00A637AC"/>
    <w:rsid w:val="00A64805"/>
    <w:rsid w:val="00A64C26"/>
    <w:rsid w:val="00A64DCD"/>
    <w:rsid w:val="00A64E15"/>
    <w:rsid w:val="00A6506D"/>
    <w:rsid w:val="00A651E6"/>
    <w:rsid w:val="00A6537E"/>
    <w:rsid w:val="00A65D3E"/>
    <w:rsid w:val="00A675B6"/>
    <w:rsid w:val="00A67CB9"/>
    <w:rsid w:val="00A67F69"/>
    <w:rsid w:val="00A7020D"/>
    <w:rsid w:val="00A703B1"/>
    <w:rsid w:val="00A704B5"/>
    <w:rsid w:val="00A70515"/>
    <w:rsid w:val="00A705AB"/>
    <w:rsid w:val="00A7093F"/>
    <w:rsid w:val="00A71319"/>
    <w:rsid w:val="00A713C0"/>
    <w:rsid w:val="00A7193A"/>
    <w:rsid w:val="00A71F08"/>
    <w:rsid w:val="00A7215B"/>
    <w:rsid w:val="00A724F2"/>
    <w:rsid w:val="00A72583"/>
    <w:rsid w:val="00A7331B"/>
    <w:rsid w:val="00A7335B"/>
    <w:rsid w:val="00A738E8"/>
    <w:rsid w:val="00A73907"/>
    <w:rsid w:val="00A7397E"/>
    <w:rsid w:val="00A73AC6"/>
    <w:rsid w:val="00A73C5A"/>
    <w:rsid w:val="00A73DCD"/>
    <w:rsid w:val="00A7437C"/>
    <w:rsid w:val="00A74AB2"/>
    <w:rsid w:val="00A74D82"/>
    <w:rsid w:val="00A74E8C"/>
    <w:rsid w:val="00A75207"/>
    <w:rsid w:val="00A758A3"/>
    <w:rsid w:val="00A75A43"/>
    <w:rsid w:val="00A75B60"/>
    <w:rsid w:val="00A761CA"/>
    <w:rsid w:val="00A7625D"/>
    <w:rsid w:val="00A76448"/>
    <w:rsid w:val="00A76A32"/>
    <w:rsid w:val="00A76B36"/>
    <w:rsid w:val="00A76BBA"/>
    <w:rsid w:val="00A76D5C"/>
    <w:rsid w:val="00A76D87"/>
    <w:rsid w:val="00A772A9"/>
    <w:rsid w:val="00A773A4"/>
    <w:rsid w:val="00A77638"/>
    <w:rsid w:val="00A77838"/>
    <w:rsid w:val="00A77B54"/>
    <w:rsid w:val="00A77C29"/>
    <w:rsid w:val="00A80002"/>
    <w:rsid w:val="00A800F7"/>
    <w:rsid w:val="00A8042F"/>
    <w:rsid w:val="00A80669"/>
    <w:rsid w:val="00A80807"/>
    <w:rsid w:val="00A8090E"/>
    <w:rsid w:val="00A80C16"/>
    <w:rsid w:val="00A80C5E"/>
    <w:rsid w:val="00A80E55"/>
    <w:rsid w:val="00A810B4"/>
    <w:rsid w:val="00A812E9"/>
    <w:rsid w:val="00A81D18"/>
    <w:rsid w:val="00A82336"/>
    <w:rsid w:val="00A8237C"/>
    <w:rsid w:val="00A824CF"/>
    <w:rsid w:val="00A8262B"/>
    <w:rsid w:val="00A826AB"/>
    <w:rsid w:val="00A82CEC"/>
    <w:rsid w:val="00A82D18"/>
    <w:rsid w:val="00A836F0"/>
    <w:rsid w:val="00A83F11"/>
    <w:rsid w:val="00A83F33"/>
    <w:rsid w:val="00A841AA"/>
    <w:rsid w:val="00A8463F"/>
    <w:rsid w:val="00A846AE"/>
    <w:rsid w:val="00A84C56"/>
    <w:rsid w:val="00A84D55"/>
    <w:rsid w:val="00A85092"/>
    <w:rsid w:val="00A8561A"/>
    <w:rsid w:val="00A85C14"/>
    <w:rsid w:val="00A85C19"/>
    <w:rsid w:val="00A86053"/>
    <w:rsid w:val="00A861EB"/>
    <w:rsid w:val="00A863D8"/>
    <w:rsid w:val="00A86625"/>
    <w:rsid w:val="00A873EA"/>
    <w:rsid w:val="00A87808"/>
    <w:rsid w:val="00A87DFA"/>
    <w:rsid w:val="00A87FC1"/>
    <w:rsid w:val="00A90037"/>
    <w:rsid w:val="00A90520"/>
    <w:rsid w:val="00A90D6E"/>
    <w:rsid w:val="00A90EE5"/>
    <w:rsid w:val="00A914AB"/>
    <w:rsid w:val="00A91AE3"/>
    <w:rsid w:val="00A91B53"/>
    <w:rsid w:val="00A91C71"/>
    <w:rsid w:val="00A92054"/>
    <w:rsid w:val="00A92225"/>
    <w:rsid w:val="00A92493"/>
    <w:rsid w:val="00A92504"/>
    <w:rsid w:val="00A93707"/>
    <w:rsid w:val="00A93AA1"/>
    <w:rsid w:val="00A93C5A"/>
    <w:rsid w:val="00A94293"/>
    <w:rsid w:val="00A9443E"/>
    <w:rsid w:val="00A9465D"/>
    <w:rsid w:val="00A94ADE"/>
    <w:rsid w:val="00A94B84"/>
    <w:rsid w:val="00A94C86"/>
    <w:rsid w:val="00A94F22"/>
    <w:rsid w:val="00A950C2"/>
    <w:rsid w:val="00A95137"/>
    <w:rsid w:val="00A951CB"/>
    <w:rsid w:val="00A959EE"/>
    <w:rsid w:val="00A95A18"/>
    <w:rsid w:val="00A95A67"/>
    <w:rsid w:val="00A9612E"/>
    <w:rsid w:val="00A961C2"/>
    <w:rsid w:val="00A962DD"/>
    <w:rsid w:val="00A96646"/>
    <w:rsid w:val="00A96807"/>
    <w:rsid w:val="00A9690A"/>
    <w:rsid w:val="00A96916"/>
    <w:rsid w:val="00A96B6F"/>
    <w:rsid w:val="00A96FE2"/>
    <w:rsid w:val="00A9792F"/>
    <w:rsid w:val="00A97AD2"/>
    <w:rsid w:val="00AA0453"/>
    <w:rsid w:val="00AA05DF"/>
    <w:rsid w:val="00AA06FB"/>
    <w:rsid w:val="00AA0756"/>
    <w:rsid w:val="00AA0972"/>
    <w:rsid w:val="00AA12BB"/>
    <w:rsid w:val="00AA1638"/>
    <w:rsid w:val="00AA1BBF"/>
    <w:rsid w:val="00AA1C5C"/>
    <w:rsid w:val="00AA1EA5"/>
    <w:rsid w:val="00AA20C4"/>
    <w:rsid w:val="00AA24C9"/>
    <w:rsid w:val="00AA261B"/>
    <w:rsid w:val="00AA2771"/>
    <w:rsid w:val="00AA2787"/>
    <w:rsid w:val="00AA2F57"/>
    <w:rsid w:val="00AA3270"/>
    <w:rsid w:val="00AA32FC"/>
    <w:rsid w:val="00AA36FD"/>
    <w:rsid w:val="00AA3EB8"/>
    <w:rsid w:val="00AA3FCE"/>
    <w:rsid w:val="00AA40B4"/>
    <w:rsid w:val="00AA42C2"/>
    <w:rsid w:val="00AA42DF"/>
    <w:rsid w:val="00AA4840"/>
    <w:rsid w:val="00AA5B93"/>
    <w:rsid w:val="00AA5C64"/>
    <w:rsid w:val="00AA5CB3"/>
    <w:rsid w:val="00AA5CDD"/>
    <w:rsid w:val="00AA6557"/>
    <w:rsid w:val="00AA6E8D"/>
    <w:rsid w:val="00AA7176"/>
    <w:rsid w:val="00AA741A"/>
    <w:rsid w:val="00AA74C9"/>
    <w:rsid w:val="00AA7D4E"/>
    <w:rsid w:val="00AA7F1D"/>
    <w:rsid w:val="00AB0170"/>
    <w:rsid w:val="00AB01E0"/>
    <w:rsid w:val="00AB0608"/>
    <w:rsid w:val="00AB07FA"/>
    <w:rsid w:val="00AB0B28"/>
    <w:rsid w:val="00AB0BFA"/>
    <w:rsid w:val="00AB0D2C"/>
    <w:rsid w:val="00AB112B"/>
    <w:rsid w:val="00AB1533"/>
    <w:rsid w:val="00AB1614"/>
    <w:rsid w:val="00AB1F84"/>
    <w:rsid w:val="00AB2314"/>
    <w:rsid w:val="00AB2AED"/>
    <w:rsid w:val="00AB2D9F"/>
    <w:rsid w:val="00AB2FA9"/>
    <w:rsid w:val="00AB3067"/>
    <w:rsid w:val="00AB3261"/>
    <w:rsid w:val="00AB3E76"/>
    <w:rsid w:val="00AB4525"/>
    <w:rsid w:val="00AB4CE2"/>
    <w:rsid w:val="00AB4F27"/>
    <w:rsid w:val="00AB4F85"/>
    <w:rsid w:val="00AB5002"/>
    <w:rsid w:val="00AB52B7"/>
    <w:rsid w:val="00AB599C"/>
    <w:rsid w:val="00AB5A84"/>
    <w:rsid w:val="00AB5E64"/>
    <w:rsid w:val="00AB5F36"/>
    <w:rsid w:val="00AB600D"/>
    <w:rsid w:val="00AB6329"/>
    <w:rsid w:val="00AB6894"/>
    <w:rsid w:val="00AB69B1"/>
    <w:rsid w:val="00AB6B54"/>
    <w:rsid w:val="00AB70FF"/>
    <w:rsid w:val="00AB763B"/>
    <w:rsid w:val="00AB779A"/>
    <w:rsid w:val="00AB7855"/>
    <w:rsid w:val="00AC067E"/>
    <w:rsid w:val="00AC0A31"/>
    <w:rsid w:val="00AC0B19"/>
    <w:rsid w:val="00AC0CC7"/>
    <w:rsid w:val="00AC0D0E"/>
    <w:rsid w:val="00AC113C"/>
    <w:rsid w:val="00AC1363"/>
    <w:rsid w:val="00AC1722"/>
    <w:rsid w:val="00AC1BC6"/>
    <w:rsid w:val="00AC1C6B"/>
    <w:rsid w:val="00AC1F98"/>
    <w:rsid w:val="00AC2045"/>
    <w:rsid w:val="00AC21FC"/>
    <w:rsid w:val="00AC23C0"/>
    <w:rsid w:val="00AC23D2"/>
    <w:rsid w:val="00AC2A64"/>
    <w:rsid w:val="00AC2C99"/>
    <w:rsid w:val="00AC2DAD"/>
    <w:rsid w:val="00AC2E3E"/>
    <w:rsid w:val="00AC3877"/>
    <w:rsid w:val="00AC3A9A"/>
    <w:rsid w:val="00AC3BDF"/>
    <w:rsid w:val="00AC4144"/>
    <w:rsid w:val="00AC4165"/>
    <w:rsid w:val="00AC4E6C"/>
    <w:rsid w:val="00AC5321"/>
    <w:rsid w:val="00AC5A79"/>
    <w:rsid w:val="00AC62D8"/>
    <w:rsid w:val="00AC63A4"/>
    <w:rsid w:val="00AC6444"/>
    <w:rsid w:val="00AC65D8"/>
    <w:rsid w:val="00AC6634"/>
    <w:rsid w:val="00AC68EB"/>
    <w:rsid w:val="00AC6B54"/>
    <w:rsid w:val="00AC7031"/>
    <w:rsid w:val="00AC7077"/>
    <w:rsid w:val="00AC70E8"/>
    <w:rsid w:val="00AC70F3"/>
    <w:rsid w:val="00AC715C"/>
    <w:rsid w:val="00AC78DF"/>
    <w:rsid w:val="00AC7B2A"/>
    <w:rsid w:val="00AC7CC4"/>
    <w:rsid w:val="00AD007B"/>
    <w:rsid w:val="00AD03AF"/>
    <w:rsid w:val="00AD03D6"/>
    <w:rsid w:val="00AD045C"/>
    <w:rsid w:val="00AD06F5"/>
    <w:rsid w:val="00AD0D1A"/>
    <w:rsid w:val="00AD0D73"/>
    <w:rsid w:val="00AD0DAE"/>
    <w:rsid w:val="00AD0E00"/>
    <w:rsid w:val="00AD114B"/>
    <w:rsid w:val="00AD1937"/>
    <w:rsid w:val="00AD1B93"/>
    <w:rsid w:val="00AD230F"/>
    <w:rsid w:val="00AD2535"/>
    <w:rsid w:val="00AD27AE"/>
    <w:rsid w:val="00AD2C4C"/>
    <w:rsid w:val="00AD2CF5"/>
    <w:rsid w:val="00AD2DE9"/>
    <w:rsid w:val="00AD2FFD"/>
    <w:rsid w:val="00AD34BA"/>
    <w:rsid w:val="00AD3731"/>
    <w:rsid w:val="00AD3925"/>
    <w:rsid w:val="00AD3DBC"/>
    <w:rsid w:val="00AD3E20"/>
    <w:rsid w:val="00AD4548"/>
    <w:rsid w:val="00AD4AFA"/>
    <w:rsid w:val="00AD4CF5"/>
    <w:rsid w:val="00AD4CFF"/>
    <w:rsid w:val="00AD5189"/>
    <w:rsid w:val="00AD5202"/>
    <w:rsid w:val="00AD529A"/>
    <w:rsid w:val="00AD53FE"/>
    <w:rsid w:val="00AD543C"/>
    <w:rsid w:val="00AD5AC5"/>
    <w:rsid w:val="00AD5C97"/>
    <w:rsid w:val="00AD5F64"/>
    <w:rsid w:val="00AD6162"/>
    <w:rsid w:val="00AD62E7"/>
    <w:rsid w:val="00AD6655"/>
    <w:rsid w:val="00AD67FC"/>
    <w:rsid w:val="00AD6986"/>
    <w:rsid w:val="00AD6A00"/>
    <w:rsid w:val="00AD6A30"/>
    <w:rsid w:val="00AD717A"/>
    <w:rsid w:val="00AD762E"/>
    <w:rsid w:val="00AD7AE0"/>
    <w:rsid w:val="00AD7BEA"/>
    <w:rsid w:val="00AE0106"/>
    <w:rsid w:val="00AE0226"/>
    <w:rsid w:val="00AE030B"/>
    <w:rsid w:val="00AE0525"/>
    <w:rsid w:val="00AE0775"/>
    <w:rsid w:val="00AE0786"/>
    <w:rsid w:val="00AE07BF"/>
    <w:rsid w:val="00AE0CB8"/>
    <w:rsid w:val="00AE0FF9"/>
    <w:rsid w:val="00AE1C94"/>
    <w:rsid w:val="00AE1DD1"/>
    <w:rsid w:val="00AE22DD"/>
    <w:rsid w:val="00AE22F0"/>
    <w:rsid w:val="00AE2366"/>
    <w:rsid w:val="00AE2556"/>
    <w:rsid w:val="00AE2AEB"/>
    <w:rsid w:val="00AE3586"/>
    <w:rsid w:val="00AE38E4"/>
    <w:rsid w:val="00AE3C36"/>
    <w:rsid w:val="00AE40BA"/>
    <w:rsid w:val="00AE41DC"/>
    <w:rsid w:val="00AE4509"/>
    <w:rsid w:val="00AE4603"/>
    <w:rsid w:val="00AE4F25"/>
    <w:rsid w:val="00AE5434"/>
    <w:rsid w:val="00AE55F7"/>
    <w:rsid w:val="00AE5723"/>
    <w:rsid w:val="00AE6BBA"/>
    <w:rsid w:val="00AE6D90"/>
    <w:rsid w:val="00AE723E"/>
    <w:rsid w:val="00AE7344"/>
    <w:rsid w:val="00AE7C90"/>
    <w:rsid w:val="00AE7CEF"/>
    <w:rsid w:val="00AF0080"/>
    <w:rsid w:val="00AF058E"/>
    <w:rsid w:val="00AF0A02"/>
    <w:rsid w:val="00AF12B3"/>
    <w:rsid w:val="00AF19EE"/>
    <w:rsid w:val="00AF1F06"/>
    <w:rsid w:val="00AF221C"/>
    <w:rsid w:val="00AF26E8"/>
    <w:rsid w:val="00AF2725"/>
    <w:rsid w:val="00AF282A"/>
    <w:rsid w:val="00AF28AF"/>
    <w:rsid w:val="00AF28BA"/>
    <w:rsid w:val="00AF2AE4"/>
    <w:rsid w:val="00AF310E"/>
    <w:rsid w:val="00AF3C6D"/>
    <w:rsid w:val="00AF4B2E"/>
    <w:rsid w:val="00AF4C86"/>
    <w:rsid w:val="00AF506D"/>
    <w:rsid w:val="00AF5177"/>
    <w:rsid w:val="00AF55BB"/>
    <w:rsid w:val="00AF5DD8"/>
    <w:rsid w:val="00AF696D"/>
    <w:rsid w:val="00AF7330"/>
    <w:rsid w:val="00AF764E"/>
    <w:rsid w:val="00AF7684"/>
    <w:rsid w:val="00AF7D36"/>
    <w:rsid w:val="00AF7DCD"/>
    <w:rsid w:val="00B009BC"/>
    <w:rsid w:val="00B00CCE"/>
    <w:rsid w:val="00B00F9E"/>
    <w:rsid w:val="00B015C1"/>
    <w:rsid w:val="00B0172A"/>
    <w:rsid w:val="00B02808"/>
    <w:rsid w:val="00B02C2A"/>
    <w:rsid w:val="00B02D49"/>
    <w:rsid w:val="00B02FA8"/>
    <w:rsid w:val="00B03F0F"/>
    <w:rsid w:val="00B04512"/>
    <w:rsid w:val="00B04B82"/>
    <w:rsid w:val="00B04DE4"/>
    <w:rsid w:val="00B04F1C"/>
    <w:rsid w:val="00B0515F"/>
    <w:rsid w:val="00B057D5"/>
    <w:rsid w:val="00B05B24"/>
    <w:rsid w:val="00B060B0"/>
    <w:rsid w:val="00B060FA"/>
    <w:rsid w:val="00B06476"/>
    <w:rsid w:val="00B067DB"/>
    <w:rsid w:val="00B06AA2"/>
    <w:rsid w:val="00B06BA3"/>
    <w:rsid w:val="00B07041"/>
    <w:rsid w:val="00B071D3"/>
    <w:rsid w:val="00B073D4"/>
    <w:rsid w:val="00B0762E"/>
    <w:rsid w:val="00B07657"/>
    <w:rsid w:val="00B07989"/>
    <w:rsid w:val="00B07AE8"/>
    <w:rsid w:val="00B10078"/>
    <w:rsid w:val="00B1018A"/>
    <w:rsid w:val="00B10426"/>
    <w:rsid w:val="00B1067B"/>
    <w:rsid w:val="00B106DD"/>
    <w:rsid w:val="00B109FD"/>
    <w:rsid w:val="00B11607"/>
    <w:rsid w:val="00B1197C"/>
    <w:rsid w:val="00B11C9F"/>
    <w:rsid w:val="00B11D76"/>
    <w:rsid w:val="00B1250D"/>
    <w:rsid w:val="00B126EE"/>
    <w:rsid w:val="00B12F2E"/>
    <w:rsid w:val="00B1344B"/>
    <w:rsid w:val="00B13472"/>
    <w:rsid w:val="00B134AF"/>
    <w:rsid w:val="00B136ED"/>
    <w:rsid w:val="00B137D2"/>
    <w:rsid w:val="00B139EE"/>
    <w:rsid w:val="00B13A98"/>
    <w:rsid w:val="00B13E90"/>
    <w:rsid w:val="00B14C1B"/>
    <w:rsid w:val="00B155FF"/>
    <w:rsid w:val="00B15608"/>
    <w:rsid w:val="00B15C95"/>
    <w:rsid w:val="00B163F1"/>
    <w:rsid w:val="00B170E0"/>
    <w:rsid w:val="00B170E6"/>
    <w:rsid w:val="00B17FB6"/>
    <w:rsid w:val="00B17FC6"/>
    <w:rsid w:val="00B20018"/>
    <w:rsid w:val="00B20736"/>
    <w:rsid w:val="00B20A41"/>
    <w:rsid w:val="00B20AF5"/>
    <w:rsid w:val="00B20AFE"/>
    <w:rsid w:val="00B218EC"/>
    <w:rsid w:val="00B21EF7"/>
    <w:rsid w:val="00B2225E"/>
    <w:rsid w:val="00B22410"/>
    <w:rsid w:val="00B228ED"/>
    <w:rsid w:val="00B2297D"/>
    <w:rsid w:val="00B22B12"/>
    <w:rsid w:val="00B22C8F"/>
    <w:rsid w:val="00B22F95"/>
    <w:rsid w:val="00B230AB"/>
    <w:rsid w:val="00B23755"/>
    <w:rsid w:val="00B238EB"/>
    <w:rsid w:val="00B23BDC"/>
    <w:rsid w:val="00B23E01"/>
    <w:rsid w:val="00B2484F"/>
    <w:rsid w:val="00B248CD"/>
    <w:rsid w:val="00B24A41"/>
    <w:rsid w:val="00B24ACB"/>
    <w:rsid w:val="00B24D1D"/>
    <w:rsid w:val="00B24FE5"/>
    <w:rsid w:val="00B25094"/>
    <w:rsid w:val="00B2530E"/>
    <w:rsid w:val="00B25479"/>
    <w:rsid w:val="00B256E5"/>
    <w:rsid w:val="00B25AC7"/>
    <w:rsid w:val="00B25B8C"/>
    <w:rsid w:val="00B25C70"/>
    <w:rsid w:val="00B26156"/>
    <w:rsid w:val="00B2631F"/>
    <w:rsid w:val="00B26BE8"/>
    <w:rsid w:val="00B26D0E"/>
    <w:rsid w:val="00B26EF4"/>
    <w:rsid w:val="00B27CD8"/>
    <w:rsid w:val="00B3017C"/>
    <w:rsid w:val="00B301F1"/>
    <w:rsid w:val="00B3033C"/>
    <w:rsid w:val="00B3063C"/>
    <w:rsid w:val="00B306DC"/>
    <w:rsid w:val="00B30903"/>
    <w:rsid w:val="00B30D94"/>
    <w:rsid w:val="00B31548"/>
    <w:rsid w:val="00B31C28"/>
    <w:rsid w:val="00B31F1F"/>
    <w:rsid w:val="00B328E7"/>
    <w:rsid w:val="00B33230"/>
    <w:rsid w:val="00B33307"/>
    <w:rsid w:val="00B3332F"/>
    <w:rsid w:val="00B334B1"/>
    <w:rsid w:val="00B339AF"/>
    <w:rsid w:val="00B33EFC"/>
    <w:rsid w:val="00B33F0E"/>
    <w:rsid w:val="00B340C3"/>
    <w:rsid w:val="00B343ED"/>
    <w:rsid w:val="00B344DF"/>
    <w:rsid w:val="00B352F9"/>
    <w:rsid w:val="00B35C03"/>
    <w:rsid w:val="00B35DA3"/>
    <w:rsid w:val="00B360AE"/>
    <w:rsid w:val="00B3672A"/>
    <w:rsid w:val="00B36D3B"/>
    <w:rsid w:val="00B3706C"/>
    <w:rsid w:val="00B3763A"/>
    <w:rsid w:val="00B37669"/>
    <w:rsid w:val="00B37D07"/>
    <w:rsid w:val="00B37D3E"/>
    <w:rsid w:val="00B401EF"/>
    <w:rsid w:val="00B409A8"/>
    <w:rsid w:val="00B40B34"/>
    <w:rsid w:val="00B40BCA"/>
    <w:rsid w:val="00B40E8C"/>
    <w:rsid w:val="00B40FA1"/>
    <w:rsid w:val="00B412CE"/>
    <w:rsid w:val="00B41302"/>
    <w:rsid w:val="00B41311"/>
    <w:rsid w:val="00B4139F"/>
    <w:rsid w:val="00B41F47"/>
    <w:rsid w:val="00B42319"/>
    <w:rsid w:val="00B42347"/>
    <w:rsid w:val="00B42DC1"/>
    <w:rsid w:val="00B433C1"/>
    <w:rsid w:val="00B43675"/>
    <w:rsid w:val="00B43C21"/>
    <w:rsid w:val="00B44D35"/>
    <w:rsid w:val="00B456FE"/>
    <w:rsid w:val="00B457C0"/>
    <w:rsid w:val="00B4591A"/>
    <w:rsid w:val="00B45D8F"/>
    <w:rsid w:val="00B45E00"/>
    <w:rsid w:val="00B4645F"/>
    <w:rsid w:val="00B46993"/>
    <w:rsid w:val="00B46A38"/>
    <w:rsid w:val="00B46C80"/>
    <w:rsid w:val="00B46D43"/>
    <w:rsid w:val="00B46EC4"/>
    <w:rsid w:val="00B47221"/>
    <w:rsid w:val="00B47238"/>
    <w:rsid w:val="00B4770F"/>
    <w:rsid w:val="00B47763"/>
    <w:rsid w:val="00B47B24"/>
    <w:rsid w:val="00B47D03"/>
    <w:rsid w:val="00B50AF5"/>
    <w:rsid w:val="00B5104D"/>
    <w:rsid w:val="00B51170"/>
    <w:rsid w:val="00B5120C"/>
    <w:rsid w:val="00B513C6"/>
    <w:rsid w:val="00B51912"/>
    <w:rsid w:val="00B51B6C"/>
    <w:rsid w:val="00B52261"/>
    <w:rsid w:val="00B5228B"/>
    <w:rsid w:val="00B52743"/>
    <w:rsid w:val="00B52781"/>
    <w:rsid w:val="00B5278B"/>
    <w:rsid w:val="00B5290E"/>
    <w:rsid w:val="00B52939"/>
    <w:rsid w:val="00B5298F"/>
    <w:rsid w:val="00B52CB3"/>
    <w:rsid w:val="00B53121"/>
    <w:rsid w:val="00B53511"/>
    <w:rsid w:val="00B53B58"/>
    <w:rsid w:val="00B53B69"/>
    <w:rsid w:val="00B53F7D"/>
    <w:rsid w:val="00B5418E"/>
    <w:rsid w:val="00B54195"/>
    <w:rsid w:val="00B5420F"/>
    <w:rsid w:val="00B54267"/>
    <w:rsid w:val="00B543F9"/>
    <w:rsid w:val="00B54439"/>
    <w:rsid w:val="00B54895"/>
    <w:rsid w:val="00B54AFC"/>
    <w:rsid w:val="00B54B9F"/>
    <w:rsid w:val="00B54FA6"/>
    <w:rsid w:val="00B552F0"/>
    <w:rsid w:val="00B55E11"/>
    <w:rsid w:val="00B55E55"/>
    <w:rsid w:val="00B560A7"/>
    <w:rsid w:val="00B565A4"/>
    <w:rsid w:val="00B566FF"/>
    <w:rsid w:val="00B57902"/>
    <w:rsid w:val="00B57B2D"/>
    <w:rsid w:val="00B60285"/>
    <w:rsid w:val="00B608CD"/>
    <w:rsid w:val="00B609BE"/>
    <w:rsid w:val="00B6114B"/>
    <w:rsid w:val="00B611BA"/>
    <w:rsid w:val="00B6131D"/>
    <w:rsid w:val="00B616BA"/>
    <w:rsid w:val="00B617BB"/>
    <w:rsid w:val="00B617F2"/>
    <w:rsid w:val="00B61E13"/>
    <w:rsid w:val="00B6237F"/>
    <w:rsid w:val="00B62455"/>
    <w:rsid w:val="00B6301F"/>
    <w:rsid w:val="00B630E6"/>
    <w:rsid w:val="00B63326"/>
    <w:rsid w:val="00B6353D"/>
    <w:rsid w:val="00B637FE"/>
    <w:rsid w:val="00B6388F"/>
    <w:rsid w:val="00B63E46"/>
    <w:rsid w:val="00B641D2"/>
    <w:rsid w:val="00B642FD"/>
    <w:rsid w:val="00B64348"/>
    <w:rsid w:val="00B646CC"/>
    <w:rsid w:val="00B649E3"/>
    <w:rsid w:val="00B64FB9"/>
    <w:rsid w:val="00B650AD"/>
    <w:rsid w:val="00B661A5"/>
    <w:rsid w:val="00B66681"/>
    <w:rsid w:val="00B66C0E"/>
    <w:rsid w:val="00B66DA1"/>
    <w:rsid w:val="00B671C8"/>
    <w:rsid w:val="00B671D3"/>
    <w:rsid w:val="00B67330"/>
    <w:rsid w:val="00B67465"/>
    <w:rsid w:val="00B67500"/>
    <w:rsid w:val="00B67895"/>
    <w:rsid w:val="00B700E2"/>
    <w:rsid w:val="00B701FA"/>
    <w:rsid w:val="00B7029C"/>
    <w:rsid w:val="00B7043C"/>
    <w:rsid w:val="00B7053B"/>
    <w:rsid w:val="00B71201"/>
    <w:rsid w:val="00B713D4"/>
    <w:rsid w:val="00B71836"/>
    <w:rsid w:val="00B71866"/>
    <w:rsid w:val="00B718D2"/>
    <w:rsid w:val="00B71A58"/>
    <w:rsid w:val="00B71F7A"/>
    <w:rsid w:val="00B71FEA"/>
    <w:rsid w:val="00B720AE"/>
    <w:rsid w:val="00B7253F"/>
    <w:rsid w:val="00B72550"/>
    <w:rsid w:val="00B726FA"/>
    <w:rsid w:val="00B730CC"/>
    <w:rsid w:val="00B732D1"/>
    <w:rsid w:val="00B73394"/>
    <w:rsid w:val="00B738BF"/>
    <w:rsid w:val="00B73BBC"/>
    <w:rsid w:val="00B742C3"/>
    <w:rsid w:val="00B74928"/>
    <w:rsid w:val="00B74C0E"/>
    <w:rsid w:val="00B75415"/>
    <w:rsid w:val="00B7548D"/>
    <w:rsid w:val="00B75AC0"/>
    <w:rsid w:val="00B75B96"/>
    <w:rsid w:val="00B75EDC"/>
    <w:rsid w:val="00B76562"/>
    <w:rsid w:val="00B768D6"/>
    <w:rsid w:val="00B76983"/>
    <w:rsid w:val="00B76C0D"/>
    <w:rsid w:val="00B7725B"/>
    <w:rsid w:val="00B7739B"/>
    <w:rsid w:val="00B7757A"/>
    <w:rsid w:val="00B778C8"/>
    <w:rsid w:val="00B77991"/>
    <w:rsid w:val="00B8017F"/>
    <w:rsid w:val="00B8027A"/>
    <w:rsid w:val="00B8095D"/>
    <w:rsid w:val="00B80CF4"/>
    <w:rsid w:val="00B81222"/>
    <w:rsid w:val="00B815F8"/>
    <w:rsid w:val="00B819DB"/>
    <w:rsid w:val="00B81AF3"/>
    <w:rsid w:val="00B81CD0"/>
    <w:rsid w:val="00B825E7"/>
    <w:rsid w:val="00B82852"/>
    <w:rsid w:val="00B82FBD"/>
    <w:rsid w:val="00B8333A"/>
    <w:rsid w:val="00B835D0"/>
    <w:rsid w:val="00B83BD4"/>
    <w:rsid w:val="00B83C2C"/>
    <w:rsid w:val="00B83E65"/>
    <w:rsid w:val="00B846DE"/>
    <w:rsid w:val="00B84E3B"/>
    <w:rsid w:val="00B850F8"/>
    <w:rsid w:val="00B85CBE"/>
    <w:rsid w:val="00B85F92"/>
    <w:rsid w:val="00B8649C"/>
    <w:rsid w:val="00B86501"/>
    <w:rsid w:val="00B86870"/>
    <w:rsid w:val="00B86EBF"/>
    <w:rsid w:val="00B870EF"/>
    <w:rsid w:val="00B872BE"/>
    <w:rsid w:val="00B873B5"/>
    <w:rsid w:val="00B87B22"/>
    <w:rsid w:val="00B87B37"/>
    <w:rsid w:val="00B90093"/>
    <w:rsid w:val="00B90206"/>
    <w:rsid w:val="00B90845"/>
    <w:rsid w:val="00B90D32"/>
    <w:rsid w:val="00B90FD9"/>
    <w:rsid w:val="00B91198"/>
    <w:rsid w:val="00B911A5"/>
    <w:rsid w:val="00B911AA"/>
    <w:rsid w:val="00B9123F"/>
    <w:rsid w:val="00B91C7B"/>
    <w:rsid w:val="00B91D4C"/>
    <w:rsid w:val="00B91D80"/>
    <w:rsid w:val="00B922F7"/>
    <w:rsid w:val="00B923E2"/>
    <w:rsid w:val="00B924F3"/>
    <w:rsid w:val="00B925DE"/>
    <w:rsid w:val="00B926E8"/>
    <w:rsid w:val="00B9315D"/>
    <w:rsid w:val="00B93257"/>
    <w:rsid w:val="00B9356A"/>
    <w:rsid w:val="00B93CD6"/>
    <w:rsid w:val="00B94025"/>
    <w:rsid w:val="00B94026"/>
    <w:rsid w:val="00B9439E"/>
    <w:rsid w:val="00B943B4"/>
    <w:rsid w:val="00B94473"/>
    <w:rsid w:val="00B94E5C"/>
    <w:rsid w:val="00B94FEB"/>
    <w:rsid w:val="00B95061"/>
    <w:rsid w:val="00B950F8"/>
    <w:rsid w:val="00B95AF6"/>
    <w:rsid w:val="00B96730"/>
    <w:rsid w:val="00B96795"/>
    <w:rsid w:val="00B96875"/>
    <w:rsid w:val="00B96C76"/>
    <w:rsid w:val="00B96F21"/>
    <w:rsid w:val="00B97025"/>
    <w:rsid w:val="00B972DD"/>
    <w:rsid w:val="00B9742F"/>
    <w:rsid w:val="00B97814"/>
    <w:rsid w:val="00B9781E"/>
    <w:rsid w:val="00B978DC"/>
    <w:rsid w:val="00B97A37"/>
    <w:rsid w:val="00B97A62"/>
    <w:rsid w:val="00BA0122"/>
    <w:rsid w:val="00BA051F"/>
    <w:rsid w:val="00BA0601"/>
    <w:rsid w:val="00BA0808"/>
    <w:rsid w:val="00BA081A"/>
    <w:rsid w:val="00BA14CD"/>
    <w:rsid w:val="00BA17D9"/>
    <w:rsid w:val="00BA196B"/>
    <w:rsid w:val="00BA21A3"/>
    <w:rsid w:val="00BA23A7"/>
    <w:rsid w:val="00BA2BE3"/>
    <w:rsid w:val="00BA2E2E"/>
    <w:rsid w:val="00BA38D0"/>
    <w:rsid w:val="00BA3AC1"/>
    <w:rsid w:val="00BA3DDE"/>
    <w:rsid w:val="00BA47AA"/>
    <w:rsid w:val="00BA4CAB"/>
    <w:rsid w:val="00BA5886"/>
    <w:rsid w:val="00BA590E"/>
    <w:rsid w:val="00BA59CF"/>
    <w:rsid w:val="00BA6657"/>
    <w:rsid w:val="00BA67A9"/>
    <w:rsid w:val="00BA6B05"/>
    <w:rsid w:val="00BA72AF"/>
    <w:rsid w:val="00BA755A"/>
    <w:rsid w:val="00BA76CD"/>
    <w:rsid w:val="00BA785A"/>
    <w:rsid w:val="00BA7B3A"/>
    <w:rsid w:val="00BA7D9A"/>
    <w:rsid w:val="00BB09FF"/>
    <w:rsid w:val="00BB0C43"/>
    <w:rsid w:val="00BB0EB4"/>
    <w:rsid w:val="00BB1318"/>
    <w:rsid w:val="00BB1337"/>
    <w:rsid w:val="00BB14CE"/>
    <w:rsid w:val="00BB15E6"/>
    <w:rsid w:val="00BB196F"/>
    <w:rsid w:val="00BB1A2F"/>
    <w:rsid w:val="00BB1D92"/>
    <w:rsid w:val="00BB21CD"/>
    <w:rsid w:val="00BB2B38"/>
    <w:rsid w:val="00BB2D29"/>
    <w:rsid w:val="00BB2DA5"/>
    <w:rsid w:val="00BB2F2B"/>
    <w:rsid w:val="00BB3423"/>
    <w:rsid w:val="00BB37EA"/>
    <w:rsid w:val="00BB39F7"/>
    <w:rsid w:val="00BB3CCF"/>
    <w:rsid w:val="00BB4078"/>
    <w:rsid w:val="00BB4594"/>
    <w:rsid w:val="00BB48C4"/>
    <w:rsid w:val="00BB4997"/>
    <w:rsid w:val="00BB4FD5"/>
    <w:rsid w:val="00BB510A"/>
    <w:rsid w:val="00BB54E8"/>
    <w:rsid w:val="00BB56B9"/>
    <w:rsid w:val="00BB5A52"/>
    <w:rsid w:val="00BB5C0B"/>
    <w:rsid w:val="00BB5C56"/>
    <w:rsid w:val="00BB5CC1"/>
    <w:rsid w:val="00BB5FD7"/>
    <w:rsid w:val="00BB655B"/>
    <w:rsid w:val="00BB689A"/>
    <w:rsid w:val="00BB68C5"/>
    <w:rsid w:val="00BB6C60"/>
    <w:rsid w:val="00BB6F8B"/>
    <w:rsid w:val="00BB706B"/>
    <w:rsid w:val="00BB7996"/>
    <w:rsid w:val="00BB7AFF"/>
    <w:rsid w:val="00BB7C00"/>
    <w:rsid w:val="00BC0356"/>
    <w:rsid w:val="00BC0683"/>
    <w:rsid w:val="00BC0F07"/>
    <w:rsid w:val="00BC1291"/>
    <w:rsid w:val="00BC168A"/>
    <w:rsid w:val="00BC190A"/>
    <w:rsid w:val="00BC1C0C"/>
    <w:rsid w:val="00BC1D3F"/>
    <w:rsid w:val="00BC2090"/>
    <w:rsid w:val="00BC26E3"/>
    <w:rsid w:val="00BC2780"/>
    <w:rsid w:val="00BC2B3A"/>
    <w:rsid w:val="00BC3395"/>
    <w:rsid w:val="00BC3652"/>
    <w:rsid w:val="00BC375C"/>
    <w:rsid w:val="00BC381A"/>
    <w:rsid w:val="00BC3DFA"/>
    <w:rsid w:val="00BC3E52"/>
    <w:rsid w:val="00BC3ECE"/>
    <w:rsid w:val="00BC3F0B"/>
    <w:rsid w:val="00BC466F"/>
    <w:rsid w:val="00BC48D1"/>
    <w:rsid w:val="00BC4F1E"/>
    <w:rsid w:val="00BC51C5"/>
    <w:rsid w:val="00BC56E6"/>
    <w:rsid w:val="00BC5A7F"/>
    <w:rsid w:val="00BC6028"/>
    <w:rsid w:val="00BC610B"/>
    <w:rsid w:val="00BC6526"/>
    <w:rsid w:val="00BC6622"/>
    <w:rsid w:val="00BC6B14"/>
    <w:rsid w:val="00BC6D6C"/>
    <w:rsid w:val="00BC729C"/>
    <w:rsid w:val="00BC7A57"/>
    <w:rsid w:val="00BC7ACD"/>
    <w:rsid w:val="00BC7F52"/>
    <w:rsid w:val="00BD0111"/>
    <w:rsid w:val="00BD0143"/>
    <w:rsid w:val="00BD0A2A"/>
    <w:rsid w:val="00BD10D3"/>
    <w:rsid w:val="00BD1AB2"/>
    <w:rsid w:val="00BD1D2E"/>
    <w:rsid w:val="00BD235D"/>
    <w:rsid w:val="00BD23D9"/>
    <w:rsid w:val="00BD3F05"/>
    <w:rsid w:val="00BD3F83"/>
    <w:rsid w:val="00BD441E"/>
    <w:rsid w:val="00BD4877"/>
    <w:rsid w:val="00BD4B8F"/>
    <w:rsid w:val="00BD522A"/>
    <w:rsid w:val="00BD53E5"/>
    <w:rsid w:val="00BD57A9"/>
    <w:rsid w:val="00BD588A"/>
    <w:rsid w:val="00BD5C73"/>
    <w:rsid w:val="00BD5CBE"/>
    <w:rsid w:val="00BD61C8"/>
    <w:rsid w:val="00BD629E"/>
    <w:rsid w:val="00BD6585"/>
    <w:rsid w:val="00BD6836"/>
    <w:rsid w:val="00BD6A49"/>
    <w:rsid w:val="00BD6C77"/>
    <w:rsid w:val="00BD6CA6"/>
    <w:rsid w:val="00BD6E69"/>
    <w:rsid w:val="00BD6F22"/>
    <w:rsid w:val="00BD75BB"/>
    <w:rsid w:val="00BD7DA2"/>
    <w:rsid w:val="00BE016D"/>
    <w:rsid w:val="00BE0797"/>
    <w:rsid w:val="00BE13CB"/>
    <w:rsid w:val="00BE1421"/>
    <w:rsid w:val="00BE1519"/>
    <w:rsid w:val="00BE15C0"/>
    <w:rsid w:val="00BE185C"/>
    <w:rsid w:val="00BE18A3"/>
    <w:rsid w:val="00BE1B77"/>
    <w:rsid w:val="00BE2698"/>
    <w:rsid w:val="00BE27DA"/>
    <w:rsid w:val="00BE28B0"/>
    <w:rsid w:val="00BE29B3"/>
    <w:rsid w:val="00BE2C2C"/>
    <w:rsid w:val="00BE2EB8"/>
    <w:rsid w:val="00BE3327"/>
    <w:rsid w:val="00BE3581"/>
    <w:rsid w:val="00BE3BC4"/>
    <w:rsid w:val="00BE3D7F"/>
    <w:rsid w:val="00BE3F7A"/>
    <w:rsid w:val="00BE40A6"/>
    <w:rsid w:val="00BE42F3"/>
    <w:rsid w:val="00BE43D7"/>
    <w:rsid w:val="00BE4845"/>
    <w:rsid w:val="00BE493E"/>
    <w:rsid w:val="00BE4B36"/>
    <w:rsid w:val="00BE4C49"/>
    <w:rsid w:val="00BE5055"/>
    <w:rsid w:val="00BE51BA"/>
    <w:rsid w:val="00BE54DD"/>
    <w:rsid w:val="00BE55C5"/>
    <w:rsid w:val="00BE57AE"/>
    <w:rsid w:val="00BE592F"/>
    <w:rsid w:val="00BE5CC8"/>
    <w:rsid w:val="00BE5E60"/>
    <w:rsid w:val="00BE67D3"/>
    <w:rsid w:val="00BE69D1"/>
    <w:rsid w:val="00BE6D51"/>
    <w:rsid w:val="00BE7181"/>
    <w:rsid w:val="00BE7A95"/>
    <w:rsid w:val="00BE7DAB"/>
    <w:rsid w:val="00BE7E64"/>
    <w:rsid w:val="00BF098E"/>
    <w:rsid w:val="00BF112A"/>
    <w:rsid w:val="00BF11EB"/>
    <w:rsid w:val="00BF1444"/>
    <w:rsid w:val="00BF1D03"/>
    <w:rsid w:val="00BF1E51"/>
    <w:rsid w:val="00BF2931"/>
    <w:rsid w:val="00BF2947"/>
    <w:rsid w:val="00BF310E"/>
    <w:rsid w:val="00BF31DF"/>
    <w:rsid w:val="00BF3641"/>
    <w:rsid w:val="00BF36C2"/>
    <w:rsid w:val="00BF38FE"/>
    <w:rsid w:val="00BF3970"/>
    <w:rsid w:val="00BF3BC7"/>
    <w:rsid w:val="00BF3D99"/>
    <w:rsid w:val="00BF4458"/>
    <w:rsid w:val="00BF451A"/>
    <w:rsid w:val="00BF4626"/>
    <w:rsid w:val="00BF476C"/>
    <w:rsid w:val="00BF47D7"/>
    <w:rsid w:val="00BF4EC8"/>
    <w:rsid w:val="00BF5586"/>
    <w:rsid w:val="00BF5668"/>
    <w:rsid w:val="00BF56D0"/>
    <w:rsid w:val="00BF5A5E"/>
    <w:rsid w:val="00BF5F65"/>
    <w:rsid w:val="00BF6072"/>
    <w:rsid w:val="00BF6238"/>
    <w:rsid w:val="00BF69F3"/>
    <w:rsid w:val="00BF6E38"/>
    <w:rsid w:val="00BF6FB5"/>
    <w:rsid w:val="00BF73D8"/>
    <w:rsid w:val="00BF768F"/>
    <w:rsid w:val="00BF7751"/>
    <w:rsid w:val="00BF7D78"/>
    <w:rsid w:val="00C00544"/>
    <w:rsid w:val="00C00805"/>
    <w:rsid w:val="00C00877"/>
    <w:rsid w:val="00C00F7E"/>
    <w:rsid w:val="00C0107D"/>
    <w:rsid w:val="00C01471"/>
    <w:rsid w:val="00C01505"/>
    <w:rsid w:val="00C01DAD"/>
    <w:rsid w:val="00C033EE"/>
    <w:rsid w:val="00C0425A"/>
    <w:rsid w:val="00C04818"/>
    <w:rsid w:val="00C0520E"/>
    <w:rsid w:val="00C056BF"/>
    <w:rsid w:val="00C05B7A"/>
    <w:rsid w:val="00C05E73"/>
    <w:rsid w:val="00C062CE"/>
    <w:rsid w:val="00C06382"/>
    <w:rsid w:val="00C06B62"/>
    <w:rsid w:val="00C06C1C"/>
    <w:rsid w:val="00C06C33"/>
    <w:rsid w:val="00C077E6"/>
    <w:rsid w:val="00C07D71"/>
    <w:rsid w:val="00C07FE2"/>
    <w:rsid w:val="00C1023B"/>
    <w:rsid w:val="00C104C5"/>
    <w:rsid w:val="00C106F3"/>
    <w:rsid w:val="00C10764"/>
    <w:rsid w:val="00C10C3B"/>
    <w:rsid w:val="00C10C6B"/>
    <w:rsid w:val="00C110E3"/>
    <w:rsid w:val="00C11A82"/>
    <w:rsid w:val="00C11CC1"/>
    <w:rsid w:val="00C130BC"/>
    <w:rsid w:val="00C1352E"/>
    <w:rsid w:val="00C13AC6"/>
    <w:rsid w:val="00C13D2A"/>
    <w:rsid w:val="00C13E06"/>
    <w:rsid w:val="00C14083"/>
    <w:rsid w:val="00C14AD5"/>
    <w:rsid w:val="00C14BBD"/>
    <w:rsid w:val="00C15031"/>
    <w:rsid w:val="00C15192"/>
    <w:rsid w:val="00C15766"/>
    <w:rsid w:val="00C15796"/>
    <w:rsid w:val="00C15811"/>
    <w:rsid w:val="00C15B7C"/>
    <w:rsid w:val="00C15BBB"/>
    <w:rsid w:val="00C1639E"/>
    <w:rsid w:val="00C17022"/>
    <w:rsid w:val="00C17717"/>
    <w:rsid w:val="00C177C8"/>
    <w:rsid w:val="00C178EA"/>
    <w:rsid w:val="00C17A75"/>
    <w:rsid w:val="00C17D2A"/>
    <w:rsid w:val="00C2043B"/>
    <w:rsid w:val="00C204F8"/>
    <w:rsid w:val="00C20AE4"/>
    <w:rsid w:val="00C20D1B"/>
    <w:rsid w:val="00C216BC"/>
    <w:rsid w:val="00C21B22"/>
    <w:rsid w:val="00C21CB0"/>
    <w:rsid w:val="00C22146"/>
    <w:rsid w:val="00C223CB"/>
    <w:rsid w:val="00C223F8"/>
    <w:rsid w:val="00C22582"/>
    <w:rsid w:val="00C22AA1"/>
    <w:rsid w:val="00C22FDB"/>
    <w:rsid w:val="00C230D2"/>
    <w:rsid w:val="00C23226"/>
    <w:rsid w:val="00C235A5"/>
    <w:rsid w:val="00C23D13"/>
    <w:rsid w:val="00C2410D"/>
    <w:rsid w:val="00C2414E"/>
    <w:rsid w:val="00C243DD"/>
    <w:rsid w:val="00C246C2"/>
    <w:rsid w:val="00C24B94"/>
    <w:rsid w:val="00C24BAC"/>
    <w:rsid w:val="00C24D18"/>
    <w:rsid w:val="00C25265"/>
    <w:rsid w:val="00C254F5"/>
    <w:rsid w:val="00C2596D"/>
    <w:rsid w:val="00C25E80"/>
    <w:rsid w:val="00C25E87"/>
    <w:rsid w:val="00C261B9"/>
    <w:rsid w:val="00C2683F"/>
    <w:rsid w:val="00C26DB3"/>
    <w:rsid w:val="00C2704C"/>
    <w:rsid w:val="00C2738E"/>
    <w:rsid w:val="00C2743B"/>
    <w:rsid w:val="00C277A9"/>
    <w:rsid w:val="00C27B87"/>
    <w:rsid w:val="00C27DDC"/>
    <w:rsid w:val="00C30257"/>
    <w:rsid w:val="00C307B9"/>
    <w:rsid w:val="00C3089D"/>
    <w:rsid w:val="00C3159A"/>
    <w:rsid w:val="00C31C4C"/>
    <w:rsid w:val="00C31E58"/>
    <w:rsid w:val="00C32471"/>
    <w:rsid w:val="00C3290E"/>
    <w:rsid w:val="00C32928"/>
    <w:rsid w:val="00C32A2D"/>
    <w:rsid w:val="00C32CC5"/>
    <w:rsid w:val="00C32D88"/>
    <w:rsid w:val="00C334D4"/>
    <w:rsid w:val="00C33619"/>
    <w:rsid w:val="00C33861"/>
    <w:rsid w:val="00C33EA4"/>
    <w:rsid w:val="00C343DC"/>
    <w:rsid w:val="00C34C1B"/>
    <w:rsid w:val="00C34ECB"/>
    <w:rsid w:val="00C35659"/>
    <w:rsid w:val="00C358CC"/>
    <w:rsid w:val="00C35CE6"/>
    <w:rsid w:val="00C360DD"/>
    <w:rsid w:val="00C36B7D"/>
    <w:rsid w:val="00C36F37"/>
    <w:rsid w:val="00C3731D"/>
    <w:rsid w:val="00C3758D"/>
    <w:rsid w:val="00C37785"/>
    <w:rsid w:val="00C37921"/>
    <w:rsid w:val="00C37CAA"/>
    <w:rsid w:val="00C4025F"/>
    <w:rsid w:val="00C40713"/>
    <w:rsid w:val="00C4071C"/>
    <w:rsid w:val="00C40D12"/>
    <w:rsid w:val="00C40F44"/>
    <w:rsid w:val="00C4103C"/>
    <w:rsid w:val="00C4115E"/>
    <w:rsid w:val="00C4190C"/>
    <w:rsid w:val="00C41935"/>
    <w:rsid w:val="00C420DE"/>
    <w:rsid w:val="00C42177"/>
    <w:rsid w:val="00C42394"/>
    <w:rsid w:val="00C42B0B"/>
    <w:rsid w:val="00C42B38"/>
    <w:rsid w:val="00C43096"/>
    <w:rsid w:val="00C430D3"/>
    <w:rsid w:val="00C43424"/>
    <w:rsid w:val="00C434EE"/>
    <w:rsid w:val="00C43F85"/>
    <w:rsid w:val="00C44404"/>
    <w:rsid w:val="00C44412"/>
    <w:rsid w:val="00C44450"/>
    <w:rsid w:val="00C44645"/>
    <w:rsid w:val="00C449E5"/>
    <w:rsid w:val="00C45298"/>
    <w:rsid w:val="00C453E4"/>
    <w:rsid w:val="00C45604"/>
    <w:rsid w:val="00C456DF"/>
    <w:rsid w:val="00C45CB7"/>
    <w:rsid w:val="00C46090"/>
    <w:rsid w:val="00C461DA"/>
    <w:rsid w:val="00C46600"/>
    <w:rsid w:val="00C4680B"/>
    <w:rsid w:val="00C46A67"/>
    <w:rsid w:val="00C46C4D"/>
    <w:rsid w:val="00C46D99"/>
    <w:rsid w:val="00C46F0B"/>
    <w:rsid w:val="00C47051"/>
    <w:rsid w:val="00C475A3"/>
    <w:rsid w:val="00C47C7E"/>
    <w:rsid w:val="00C500A2"/>
    <w:rsid w:val="00C502BE"/>
    <w:rsid w:val="00C504D5"/>
    <w:rsid w:val="00C50877"/>
    <w:rsid w:val="00C50A39"/>
    <w:rsid w:val="00C50A4A"/>
    <w:rsid w:val="00C50E6B"/>
    <w:rsid w:val="00C510D6"/>
    <w:rsid w:val="00C5191F"/>
    <w:rsid w:val="00C51948"/>
    <w:rsid w:val="00C51C36"/>
    <w:rsid w:val="00C52001"/>
    <w:rsid w:val="00C522CE"/>
    <w:rsid w:val="00C524C4"/>
    <w:rsid w:val="00C531FC"/>
    <w:rsid w:val="00C53324"/>
    <w:rsid w:val="00C533D5"/>
    <w:rsid w:val="00C534E3"/>
    <w:rsid w:val="00C535AD"/>
    <w:rsid w:val="00C535E7"/>
    <w:rsid w:val="00C541E0"/>
    <w:rsid w:val="00C544A9"/>
    <w:rsid w:val="00C5499B"/>
    <w:rsid w:val="00C552AE"/>
    <w:rsid w:val="00C55501"/>
    <w:rsid w:val="00C55958"/>
    <w:rsid w:val="00C55A9D"/>
    <w:rsid w:val="00C560A8"/>
    <w:rsid w:val="00C563EE"/>
    <w:rsid w:val="00C565C5"/>
    <w:rsid w:val="00C56640"/>
    <w:rsid w:val="00C56C48"/>
    <w:rsid w:val="00C57197"/>
    <w:rsid w:val="00C579D6"/>
    <w:rsid w:val="00C57A06"/>
    <w:rsid w:val="00C608ED"/>
    <w:rsid w:val="00C60EFB"/>
    <w:rsid w:val="00C61024"/>
    <w:rsid w:val="00C618E1"/>
    <w:rsid w:val="00C618E4"/>
    <w:rsid w:val="00C61A37"/>
    <w:rsid w:val="00C61B71"/>
    <w:rsid w:val="00C61B86"/>
    <w:rsid w:val="00C61DAB"/>
    <w:rsid w:val="00C62083"/>
    <w:rsid w:val="00C62334"/>
    <w:rsid w:val="00C625F2"/>
    <w:rsid w:val="00C62C70"/>
    <w:rsid w:val="00C62C7D"/>
    <w:rsid w:val="00C631E1"/>
    <w:rsid w:val="00C63205"/>
    <w:rsid w:val="00C635A9"/>
    <w:rsid w:val="00C63E2A"/>
    <w:rsid w:val="00C63FAE"/>
    <w:rsid w:val="00C645B4"/>
    <w:rsid w:val="00C645C3"/>
    <w:rsid w:val="00C64850"/>
    <w:rsid w:val="00C64C67"/>
    <w:rsid w:val="00C64CBB"/>
    <w:rsid w:val="00C64DE8"/>
    <w:rsid w:val="00C64EC4"/>
    <w:rsid w:val="00C65401"/>
    <w:rsid w:val="00C657DA"/>
    <w:rsid w:val="00C65D3A"/>
    <w:rsid w:val="00C65EDD"/>
    <w:rsid w:val="00C65EF9"/>
    <w:rsid w:val="00C66261"/>
    <w:rsid w:val="00C663B2"/>
    <w:rsid w:val="00C66962"/>
    <w:rsid w:val="00C66B3A"/>
    <w:rsid w:val="00C67C4D"/>
    <w:rsid w:val="00C67D26"/>
    <w:rsid w:val="00C7020E"/>
    <w:rsid w:val="00C705FC"/>
    <w:rsid w:val="00C70735"/>
    <w:rsid w:val="00C707DF"/>
    <w:rsid w:val="00C712D9"/>
    <w:rsid w:val="00C71656"/>
    <w:rsid w:val="00C7174D"/>
    <w:rsid w:val="00C71C74"/>
    <w:rsid w:val="00C71F73"/>
    <w:rsid w:val="00C71F97"/>
    <w:rsid w:val="00C726DA"/>
    <w:rsid w:val="00C727DA"/>
    <w:rsid w:val="00C72939"/>
    <w:rsid w:val="00C72A72"/>
    <w:rsid w:val="00C72B74"/>
    <w:rsid w:val="00C72DBE"/>
    <w:rsid w:val="00C72DEC"/>
    <w:rsid w:val="00C73670"/>
    <w:rsid w:val="00C738EB"/>
    <w:rsid w:val="00C73CC2"/>
    <w:rsid w:val="00C73D2B"/>
    <w:rsid w:val="00C73F20"/>
    <w:rsid w:val="00C7454D"/>
    <w:rsid w:val="00C74572"/>
    <w:rsid w:val="00C745C6"/>
    <w:rsid w:val="00C745FE"/>
    <w:rsid w:val="00C7463A"/>
    <w:rsid w:val="00C74D69"/>
    <w:rsid w:val="00C756CA"/>
    <w:rsid w:val="00C75ABA"/>
    <w:rsid w:val="00C764F8"/>
    <w:rsid w:val="00C76823"/>
    <w:rsid w:val="00C76A75"/>
    <w:rsid w:val="00C76F3C"/>
    <w:rsid w:val="00C77307"/>
    <w:rsid w:val="00C779BF"/>
    <w:rsid w:val="00C804F2"/>
    <w:rsid w:val="00C80530"/>
    <w:rsid w:val="00C80705"/>
    <w:rsid w:val="00C80765"/>
    <w:rsid w:val="00C811CE"/>
    <w:rsid w:val="00C8123B"/>
    <w:rsid w:val="00C81E9E"/>
    <w:rsid w:val="00C81F50"/>
    <w:rsid w:val="00C82335"/>
    <w:rsid w:val="00C82398"/>
    <w:rsid w:val="00C828EF"/>
    <w:rsid w:val="00C8334F"/>
    <w:rsid w:val="00C835D1"/>
    <w:rsid w:val="00C8366E"/>
    <w:rsid w:val="00C836CD"/>
    <w:rsid w:val="00C8381A"/>
    <w:rsid w:val="00C8387D"/>
    <w:rsid w:val="00C83C13"/>
    <w:rsid w:val="00C83C99"/>
    <w:rsid w:val="00C83D22"/>
    <w:rsid w:val="00C841E0"/>
    <w:rsid w:val="00C844E0"/>
    <w:rsid w:val="00C84BDE"/>
    <w:rsid w:val="00C85FFD"/>
    <w:rsid w:val="00C867FE"/>
    <w:rsid w:val="00C8687C"/>
    <w:rsid w:val="00C869FB"/>
    <w:rsid w:val="00C86A48"/>
    <w:rsid w:val="00C86BDD"/>
    <w:rsid w:val="00C86DCD"/>
    <w:rsid w:val="00C86ECE"/>
    <w:rsid w:val="00C871FB"/>
    <w:rsid w:val="00C872EE"/>
    <w:rsid w:val="00C87388"/>
    <w:rsid w:val="00C878BF"/>
    <w:rsid w:val="00C87FC6"/>
    <w:rsid w:val="00C910B7"/>
    <w:rsid w:val="00C911D7"/>
    <w:rsid w:val="00C91859"/>
    <w:rsid w:val="00C91F0F"/>
    <w:rsid w:val="00C92248"/>
    <w:rsid w:val="00C9250A"/>
    <w:rsid w:val="00C93388"/>
    <w:rsid w:val="00C93532"/>
    <w:rsid w:val="00C9362B"/>
    <w:rsid w:val="00C93B62"/>
    <w:rsid w:val="00C93BF4"/>
    <w:rsid w:val="00C942FB"/>
    <w:rsid w:val="00C94AB2"/>
    <w:rsid w:val="00C94B83"/>
    <w:rsid w:val="00C94C43"/>
    <w:rsid w:val="00C952D4"/>
    <w:rsid w:val="00C954FF"/>
    <w:rsid w:val="00C959F7"/>
    <w:rsid w:val="00C9605B"/>
    <w:rsid w:val="00C967ED"/>
    <w:rsid w:val="00C97266"/>
    <w:rsid w:val="00C977A7"/>
    <w:rsid w:val="00CA02EC"/>
    <w:rsid w:val="00CA0452"/>
    <w:rsid w:val="00CA068E"/>
    <w:rsid w:val="00CA083D"/>
    <w:rsid w:val="00CA0E2C"/>
    <w:rsid w:val="00CA19E4"/>
    <w:rsid w:val="00CA1A45"/>
    <w:rsid w:val="00CA1A6B"/>
    <w:rsid w:val="00CA23D3"/>
    <w:rsid w:val="00CA25DC"/>
    <w:rsid w:val="00CA2EE3"/>
    <w:rsid w:val="00CA310F"/>
    <w:rsid w:val="00CA469D"/>
    <w:rsid w:val="00CA46DB"/>
    <w:rsid w:val="00CA4710"/>
    <w:rsid w:val="00CA4B1D"/>
    <w:rsid w:val="00CA4B87"/>
    <w:rsid w:val="00CA4C75"/>
    <w:rsid w:val="00CA4FF1"/>
    <w:rsid w:val="00CA4FFE"/>
    <w:rsid w:val="00CA50F6"/>
    <w:rsid w:val="00CA55F4"/>
    <w:rsid w:val="00CA627F"/>
    <w:rsid w:val="00CA661E"/>
    <w:rsid w:val="00CA6D54"/>
    <w:rsid w:val="00CA71C6"/>
    <w:rsid w:val="00CA71F6"/>
    <w:rsid w:val="00CA75A7"/>
    <w:rsid w:val="00CB06D7"/>
    <w:rsid w:val="00CB1006"/>
    <w:rsid w:val="00CB127E"/>
    <w:rsid w:val="00CB1463"/>
    <w:rsid w:val="00CB1863"/>
    <w:rsid w:val="00CB1C41"/>
    <w:rsid w:val="00CB1CFC"/>
    <w:rsid w:val="00CB20FE"/>
    <w:rsid w:val="00CB288D"/>
    <w:rsid w:val="00CB2986"/>
    <w:rsid w:val="00CB2A0D"/>
    <w:rsid w:val="00CB3156"/>
    <w:rsid w:val="00CB322A"/>
    <w:rsid w:val="00CB32B7"/>
    <w:rsid w:val="00CB3C17"/>
    <w:rsid w:val="00CB3D23"/>
    <w:rsid w:val="00CB41F1"/>
    <w:rsid w:val="00CB4221"/>
    <w:rsid w:val="00CB4758"/>
    <w:rsid w:val="00CB479F"/>
    <w:rsid w:val="00CB4A7F"/>
    <w:rsid w:val="00CB52D2"/>
    <w:rsid w:val="00CB5648"/>
    <w:rsid w:val="00CB590F"/>
    <w:rsid w:val="00CB5CF0"/>
    <w:rsid w:val="00CB5F50"/>
    <w:rsid w:val="00CB63B1"/>
    <w:rsid w:val="00CB6613"/>
    <w:rsid w:val="00CB6747"/>
    <w:rsid w:val="00CB6820"/>
    <w:rsid w:val="00CB6A4F"/>
    <w:rsid w:val="00CB6DC7"/>
    <w:rsid w:val="00CB73DB"/>
    <w:rsid w:val="00CB793E"/>
    <w:rsid w:val="00CC02C0"/>
    <w:rsid w:val="00CC099C"/>
    <w:rsid w:val="00CC0E17"/>
    <w:rsid w:val="00CC192F"/>
    <w:rsid w:val="00CC19C7"/>
    <w:rsid w:val="00CC1F27"/>
    <w:rsid w:val="00CC2369"/>
    <w:rsid w:val="00CC2578"/>
    <w:rsid w:val="00CC2634"/>
    <w:rsid w:val="00CC2819"/>
    <w:rsid w:val="00CC2CDB"/>
    <w:rsid w:val="00CC2D26"/>
    <w:rsid w:val="00CC3173"/>
    <w:rsid w:val="00CC31AD"/>
    <w:rsid w:val="00CC3561"/>
    <w:rsid w:val="00CC369A"/>
    <w:rsid w:val="00CC3719"/>
    <w:rsid w:val="00CC3D6E"/>
    <w:rsid w:val="00CC43D9"/>
    <w:rsid w:val="00CC4AFD"/>
    <w:rsid w:val="00CC5252"/>
    <w:rsid w:val="00CC5280"/>
    <w:rsid w:val="00CC5472"/>
    <w:rsid w:val="00CC5CBB"/>
    <w:rsid w:val="00CC5D84"/>
    <w:rsid w:val="00CC5E62"/>
    <w:rsid w:val="00CC628B"/>
    <w:rsid w:val="00CC6485"/>
    <w:rsid w:val="00CC69A9"/>
    <w:rsid w:val="00CC6CDF"/>
    <w:rsid w:val="00CC712E"/>
    <w:rsid w:val="00CC7783"/>
    <w:rsid w:val="00CC7BD5"/>
    <w:rsid w:val="00CC7CA5"/>
    <w:rsid w:val="00CC7D20"/>
    <w:rsid w:val="00CC7D89"/>
    <w:rsid w:val="00CD0600"/>
    <w:rsid w:val="00CD0A84"/>
    <w:rsid w:val="00CD0D04"/>
    <w:rsid w:val="00CD0D23"/>
    <w:rsid w:val="00CD0F61"/>
    <w:rsid w:val="00CD10F1"/>
    <w:rsid w:val="00CD120B"/>
    <w:rsid w:val="00CD1408"/>
    <w:rsid w:val="00CD1EA4"/>
    <w:rsid w:val="00CD2344"/>
    <w:rsid w:val="00CD2361"/>
    <w:rsid w:val="00CD2F2D"/>
    <w:rsid w:val="00CD32AF"/>
    <w:rsid w:val="00CD3591"/>
    <w:rsid w:val="00CD386A"/>
    <w:rsid w:val="00CD3DB3"/>
    <w:rsid w:val="00CD3E55"/>
    <w:rsid w:val="00CD412C"/>
    <w:rsid w:val="00CD43E4"/>
    <w:rsid w:val="00CD448B"/>
    <w:rsid w:val="00CD45FF"/>
    <w:rsid w:val="00CD4601"/>
    <w:rsid w:val="00CD4E49"/>
    <w:rsid w:val="00CD5042"/>
    <w:rsid w:val="00CD5076"/>
    <w:rsid w:val="00CD54CE"/>
    <w:rsid w:val="00CD5BC4"/>
    <w:rsid w:val="00CD6339"/>
    <w:rsid w:val="00CD6499"/>
    <w:rsid w:val="00CD661C"/>
    <w:rsid w:val="00CD67E0"/>
    <w:rsid w:val="00CD69AB"/>
    <w:rsid w:val="00CD6C51"/>
    <w:rsid w:val="00CD7106"/>
    <w:rsid w:val="00CD712D"/>
    <w:rsid w:val="00CD7170"/>
    <w:rsid w:val="00CD7F6E"/>
    <w:rsid w:val="00CE024B"/>
    <w:rsid w:val="00CE042C"/>
    <w:rsid w:val="00CE05C3"/>
    <w:rsid w:val="00CE0A99"/>
    <w:rsid w:val="00CE0DFA"/>
    <w:rsid w:val="00CE11D2"/>
    <w:rsid w:val="00CE1519"/>
    <w:rsid w:val="00CE16E9"/>
    <w:rsid w:val="00CE1BF7"/>
    <w:rsid w:val="00CE2033"/>
    <w:rsid w:val="00CE2213"/>
    <w:rsid w:val="00CE226A"/>
    <w:rsid w:val="00CE22A2"/>
    <w:rsid w:val="00CE22C8"/>
    <w:rsid w:val="00CE2D25"/>
    <w:rsid w:val="00CE393E"/>
    <w:rsid w:val="00CE3B3D"/>
    <w:rsid w:val="00CE3C2C"/>
    <w:rsid w:val="00CE3CC4"/>
    <w:rsid w:val="00CE3EA9"/>
    <w:rsid w:val="00CE411D"/>
    <w:rsid w:val="00CE4158"/>
    <w:rsid w:val="00CE41CD"/>
    <w:rsid w:val="00CE4435"/>
    <w:rsid w:val="00CE49A3"/>
    <w:rsid w:val="00CE4A63"/>
    <w:rsid w:val="00CE4CCE"/>
    <w:rsid w:val="00CE5093"/>
    <w:rsid w:val="00CE56B8"/>
    <w:rsid w:val="00CE57F5"/>
    <w:rsid w:val="00CE5BDF"/>
    <w:rsid w:val="00CE5F65"/>
    <w:rsid w:val="00CE6208"/>
    <w:rsid w:val="00CE6449"/>
    <w:rsid w:val="00CE68B4"/>
    <w:rsid w:val="00CE6916"/>
    <w:rsid w:val="00CE7005"/>
    <w:rsid w:val="00CE72A8"/>
    <w:rsid w:val="00CE7379"/>
    <w:rsid w:val="00CE7DDA"/>
    <w:rsid w:val="00CE7EEB"/>
    <w:rsid w:val="00CE7F0E"/>
    <w:rsid w:val="00CE7F15"/>
    <w:rsid w:val="00CF0136"/>
    <w:rsid w:val="00CF09BC"/>
    <w:rsid w:val="00CF1160"/>
    <w:rsid w:val="00CF1720"/>
    <w:rsid w:val="00CF1BE3"/>
    <w:rsid w:val="00CF229D"/>
    <w:rsid w:val="00CF27EC"/>
    <w:rsid w:val="00CF2D32"/>
    <w:rsid w:val="00CF2D59"/>
    <w:rsid w:val="00CF2F79"/>
    <w:rsid w:val="00CF32E7"/>
    <w:rsid w:val="00CF3596"/>
    <w:rsid w:val="00CF35C9"/>
    <w:rsid w:val="00CF3636"/>
    <w:rsid w:val="00CF38A0"/>
    <w:rsid w:val="00CF3904"/>
    <w:rsid w:val="00CF3AF7"/>
    <w:rsid w:val="00CF3CC5"/>
    <w:rsid w:val="00CF3F71"/>
    <w:rsid w:val="00CF490E"/>
    <w:rsid w:val="00CF5288"/>
    <w:rsid w:val="00CF52ED"/>
    <w:rsid w:val="00CF5396"/>
    <w:rsid w:val="00CF5409"/>
    <w:rsid w:val="00CF5723"/>
    <w:rsid w:val="00CF596F"/>
    <w:rsid w:val="00CF650D"/>
    <w:rsid w:val="00CF68AE"/>
    <w:rsid w:val="00CF6A31"/>
    <w:rsid w:val="00CF6E6A"/>
    <w:rsid w:val="00CF6F25"/>
    <w:rsid w:val="00CF758E"/>
    <w:rsid w:val="00CF7FDA"/>
    <w:rsid w:val="00D0012D"/>
    <w:rsid w:val="00D00434"/>
    <w:rsid w:val="00D008AB"/>
    <w:rsid w:val="00D00B7A"/>
    <w:rsid w:val="00D00DE4"/>
    <w:rsid w:val="00D00E7E"/>
    <w:rsid w:val="00D01917"/>
    <w:rsid w:val="00D02094"/>
    <w:rsid w:val="00D02730"/>
    <w:rsid w:val="00D0283D"/>
    <w:rsid w:val="00D02865"/>
    <w:rsid w:val="00D028E7"/>
    <w:rsid w:val="00D02C6A"/>
    <w:rsid w:val="00D03ABD"/>
    <w:rsid w:val="00D03FC3"/>
    <w:rsid w:val="00D044F7"/>
    <w:rsid w:val="00D045F4"/>
    <w:rsid w:val="00D04616"/>
    <w:rsid w:val="00D0472A"/>
    <w:rsid w:val="00D04A5A"/>
    <w:rsid w:val="00D04C58"/>
    <w:rsid w:val="00D0536C"/>
    <w:rsid w:val="00D056ED"/>
    <w:rsid w:val="00D05C0B"/>
    <w:rsid w:val="00D05C0E"/>
    <w:rsid w:val="00D05FD2"/>
    <w:rsid w:val="00D067AB"/>
    <w:rsid w:val="00D068F1"/>
    <w:rsid w:val="00D069FC"/>
    <w:rsid w:val="00D06E4F"/>
    <w:rsid w:val="00D07A18"/>
    <w:rsid w:val="00D07C8D"/>
    <w:rsid w:val="00D07DD6"/>
    <w:rsid w:val="00D10BE3"/>
    <w:rsid w:val="00D10BF2"/>
    <w:rsid w:val="00D10E5B"/>
    <w:rsid w:val="00D10E6A"/>
    <w:rsid w:val="00D11294"/>
    <w:rsid w:val="00D11306"/>
    <w:rsid w:val="00D11D4C"/>
    <w:rsid w:val="00D11EA5"/>
    <w:rsid w:val="00D11EF1"/>
    <w:rsid w:val="00D12054"/>
    <w:rsid w:val="00D122BF"/>
    <w:rsid w:val="00D12430"/>
    <w:rsid w:val="00D1273E"/>
    <w:rsid w:val="00D12822"/>
    <w:rsid w:val="00D12CF7"/>
    <w:rsid w:val="00D1300B"/>
    <w:rsid w:val="00D13535"/>
    <w:rsid w:val="00D13577"/>
    <w:rsid w:val="00D1362B"/>
    <w:rsid w:val="00D13672"/>
    <w:rsid w:val="00D137EC"/>
    <w:rsid w:val="00D13897"/>
    <w:rsid w:val="00D13AC3"/>
    <w:rsid w:val="00D140D7"/>
    <w:rsid w:val="00D141B4"/>
    <w:rsid w:val="00D142A9"/>
    <w:rsid w:val="00D1512A"/>
    <w:rsid w:val="00D151C2"/>
    <w:rsid w:val="00D15693"/>
    <w:rsid w:val="00D15A4C"/>
    <w:rsid w:val="00D15F40"/>
    <w:rsid w:val="00D16068"/>
    <w:rsid w:val="00D16566"/>
    <w:rsid w:val="00D166A7"/>
    <w:rsid w:val="00D16977"/>
    <w:rsid w:val="00D1774E"/>
    <w:rsid w:val="00D177B6"/>
    <w:rsid w:val="00D179DB"/>
    <w:rsid w:val="00D17D36"/>
    <w:rsid w:val="00D200AF"/>
    <w:rsid w:val="00D20388"/>
    <w:rsid w:val="00D20585"/>
    <w:rsid w:val="00D205F6"/>
    <w:rsid w:val="00D207FC"/>
    <w:rsid w:val="00D20AC9"/>
    <w:rsid w:val="00D21027"/>
    <w:rsid w:val="00D21454"/>
    <w:rsid w:val="00D21664"/>
    <w:rsid w:val="00D216B0"/>
    <w:rsid w:val="00D21A3C"/>
    <w:rsid w:val="00D21C14"/>
    <w:rsid w:val="00D21E0C"/>
    <w:rsid w:val="00D22145"/>
    <w:rsid w:val="00D22952"/>
    <w:rsid w:val="00D229E5"/>
    <w:rsid w:val="00D22CB9"/>
    <w:rsid w:val="00D22D5D"/>
    <w:rsid w:val="00D2303D"/>
    <w:rsid w:val="00D23095"/>
    <w:rsid w:val="00D23211"/>
    <w:rsid w:val="00D23859"/>
    <w:rsid w:val="00D239F1"/>
    <w:rsid w:val="00D23A70"/>
    <w:rsid w:val="00D23E0C"/>
    <w:rsid w:val="00D24165"/>
    <w:rsid w:val="00D244DC"/>
    <w:rsid w:val="00D24673"/>
    <w:rsid w:val="00D2488F"/>
    <w:rsid w:val="00D25F5C"/>
    <w:rsid w:val="00D261BD"/>
    <w:rsid w:val="00D2683E"/>
    <w:rsid w:val="00D268E7"/>
    <w:rsid w:val="00D26E9D"/>
    <w:rsid w:val="00D2707C"/>
    <w:rsid w:val="00D2741D"/>
    <w:rsid w:val="00D27593"/>
    <w:rsid w:val="00D27668"/>
    <w:rsid w:val="00D27BA5"/>
    <w:rsid w:val="00D27F8C"/>
    <w:rsid w:val="00D30AB6"/>
    <w:rsid w:val="00D31427"/>
    <w:rsid w:val="00D31575"/>
    <w:rsid w:val="00D316A6"/>
    <w:rsid w:val="00D31D2A"/>
    <w:rsid w:val="00D31E45"/>
    <w:rsid w:val="00D3236F"/>
    <w:rsid w:val="00D3273B"/>
    <w:rsid w:val="00D32C76"/>
    <w:rsid w:val="00D32E5D"/>
    <w:rsid w:val="00D332A0"/>
    <w:rsid w:val="00D334E6"/>
    <w:rsid w:val="00D336AB"/>
    <w:rsid w:val="00D338E0"/>
    <w:rsid w:val="00D33B0F"/>
    <w:rsid w:val="00D33B64"/>
    <w:rsid w:val="00D33F65"/>
    <w:rsid w:val="00D33FFD"/>
    <w:rsid w:val="00D34118"/>
    <w:rsid w:val="00D34171"/>
    <w:rsid w:val="00D341AC"/>
    <w:rsid w:val="00D349A8"/>
    <w:rsid w:val="00D34A7F"/>
    <w:rsid w:val="00D352B1"/>
    <w:rsid w:val="00D3562C"/>
    <w:rsid w:val="00D3569B"/>
    <w:rsid w:val="00D358CB"/>
    <w:rsid w:val="00D35A83"/>
    <w:rsid w:val="00D35AFE"/>
    <w:rsid w:val="00D360D7"/>
    <w:rsid w:val="00D368C4"/>
    <w:rsid w:val="00D369F5"/>
    <w:rsid w:val="00D36B11"/>
    <w:rsid w:val="00D37552"/>
    <w:rsid w:val="00D37AFD"/>
    <w:rsid w:val="00D4001C"/>
    <w:rsid w:val="00D40914"/>
    <w:rsid w:val="00D40ACF"/>
    <w:rsid w:val="00D40AE7"/>
    <w:rsid w:val="00D40D3B"/>
    <w:rsid w:val="00D41093"/>
    <w:rsid w:val="00D4146E"/>
    <w:rsid w:val="00D41522"/>
    <w:rsid w:val="00D417C4"/>
    <w:rsid w:val="00D41908"/>
    <w:rsid w:val="00D41A7E"/>
    <w:rsid w:val="00D41D51"/>
    <w:rsid w:val="00D41E70"/>
    <w:rsid w:val="00D42881"/>
    <w:rsid w:val="00D42A9B"/>
    <w:rsid w:val="00D432EE"/>
    <w:rsid w:val="00D43AC5"/>
    <w:rsid w:val="00D43EB1"/>
    <w:rsid w:val="00D43EB6"/>
    <w:rsid w:val="00D43F4A"/>
    <w:rsid w:val="00D444D0"/>
    <w:rsid w:val="00D44CB1"/>
    <w:rsid w:val="00D44CFE"/>
    <w:rsid w:val="00D44D33"/>
    <w:rsid w:val="00D44D3E"/>
    <w:rsid w:val="00D45126"/>
    <w:rsid w:val="00D45E18"/>
    <w:rsid w:val="00D45EA0"/>
    <w:rsid w:val="00D46205"/>
    <w:rsid w:val="00D46432"/>
    <w:rsid w:val="00D4664C"/>
    <w:rsid w:val="00D46665"/>
    <w:rsid w:val="00D46688"/>
    <w:rsid w:val="00D46739"/>
    <w:rsid w:val="00D4675C"/>
    <w:rsid w:val="00D46D2D"/>
    <w:rsid w:val="00D46D47"/>
    <w:rsid w:val="00D46F41"/>
    <w:rsid w:val="00D4701C"/>
    <w:rsid w:val="00D4712B"/>
    <w:rsid w:val="00D4736F"/>
    <w:rsid w:val="00D473EA"/>
    <w:rsid w:val="00D47741"/>
    <w:rsid w:val="00D477BB"/>
    <w:rsid w:val="00D47B55"/>
    <w:rsid w:val="00D47CBC"/>
    <w:rsid w:val="00D47DC9"/>
    <w:rsid w:val="00D47F64"/>
    <w:rsid w:val="00D5090E"/>
    <w:rsid w:val="00D50A68"/>
    <w:rsid w:val="00D50C59"/>
    <w:rsid w:val="00D50C5B"/>
    <w:rsid w:val="00D51230"/>
    <w:rsid w:val="00D51248"/>
    <w:rsid w:val="00D51809"/>
    <w:rsid w:val="00D51CB8"/>
    <w:rsid w:val="00D51E20"/>
    <w:rsid w:val="00D525EB"/>
    <w:rsid w:val="00D528E5"/>
    <w:rsid w:val="00D529CC"/>
    <w:rsid w:val="00D52C4C"/>
    <w:rsid w:val="00D52F7C"/>
    <w:rsid w:val="00D53138"/>
    <w:rsid w:val="00D531CA"/>
    <w:rsid w:val="00D532AD"/>
    <w:rsid w:val="00D53408"/>
    <w:rsid w:val="00D5378F"/>
    <w:rsid w:val="00D539E4"/>
    <w:rsid w:val="00D54247"/>
    <w:rsid w:val="00D549B0"/>
    <w:rsid w:val="00D54BF9"/>
    <w:rsid w:val="00D54D0F"/>
    <w:rsid w:val="00D54E92"/>
    <w:rsid w:val="00D552D2"/>
    <w:rsid w:val="00D552E0"/>
    <w:rsid w:val="00D55715"/>
    <w:rsid w:val="00D5572E"/>
    <w:rsid w:val="00D558E9"/>
    <w:rsid w:val="00D55F6A"/>
    <w:rsid w:val="00D56184"/>
    <w:rsid w:val="00D566F6"/>
    <w:rsid w:val="00D56A8D"/>
    <w:rsid w:val="00D56CF4"/>
    <w:rsid w:val="00D5727F"/>
    <w:rsid w:val="00D5754B"/>
    <w:rsid w:val="00D57BCB"/>
    <w:rsid w:val="00D57F42"/>
    <w:rsid w:val="00D60055"/>
    <w:rsid w:val="00D6010A"/>
    <w:rsid w:val="00D6029C"/>
    <w:rsid w:val="00D60595"/>
    <w:rsid w:val="00D60680"/>
    <w:rsid w:val="00D60B1B"/>
    <w:rsid w:val="00D61992"/>
    <w:rsid w:val="00D61FCA"/>
    <w:rsid w:val="00D624D4"/>
    <w:rsid w:val="00D6275B"/>
    <w:rsid w:val="00D6291A"/>
    <w:rsid w:val="00D62922"/>
    <w:rsid w:val="00D629D2"/>
    <w:rsid w:val="00D62AC2"/>
    <w:rsid w:val="00D62BB4"/>
    <w:rsid w:val="00D62D83"/>
    <w:rsid w:val="00D6334E"/>
    <w:rsid w:val="00D63766"/>
    <w:rsid w:val="00D63931"/>
    <w:rsid w:val="00D63D0F"/>
    <w:rsid w:val="00D63DE8"/>
    <w:rsid w:val="00D63E82"/>
    <w:rsid w:val="00D64018"/>
    <w:rsid w:val="00D6444A"/>
    <w:rsid w:val="00D64D4A"/>
    <w:rsid w:val="00D6538C"/>
    <w:rsid w:val="00D65484"/>
    <w:rsid w:val="00D655BF"/>
    <w:rsid w:val="00D655C0"/>
    <w:rsid w:val="00D65F90"/>
    <w:rsid w:val="00D660C7"/>
    <w:rsid w:val="00D663CA"/>
    <w:rsid w:val="00D66506"/>
    <w:rsid w:val="00D666E5"/>
    <w:rsid w:val="00D66A32"/>
    <w:rsid w:val="00D66FB4"/>
    <w:rsid w:val="00D70264"/>
    <w:rsid w:val="00D70476"/>
    <w:rsid w:val="00D70F7A"/>
    <w:rsid w:val="00D714E5"/>
    <w:rsid w:val="00D7184C"/>
    <w:rsid w:val="00D71A0A"/>
    <w:rsid w:val="00D71A9E"/>
    <w:rsid w:val="00D71B4B"/>
    <w:rsid w:val="00D71EA2"/>
    <w:rsid w:val="00D72807"/>
    <w:rsid w:val="00D73C78"/>
    <w:rsid w:val="00D7430E"/>
    <w:rsid w:val="00D74755"/>
    <w:rsid w:val="00D747EB"/>
    <w:rsid w:val="00D74B0F"/>
    <w:rsid w:val="00D7531A"/>
    <w:rsid w:val="00D75733"/>
    <w:rsid w:val="00D75755"/>
    <w:rsid w:val="00D759EE"/>
    <w:rsid w:val="00D75A61"/>
    <w:rsid w:val="00D75D0F"/>
    <w:rsid w:val="00D75D52"/>
    <w:rsid w:val="00D75EF4"/>
    <w:rsid w:val="00D75FAA"/>
    <w:rsid w:val="00D7637D"/>
    <w:rsid w:val="00D764D3"/>
    <w:rsid w:val="00D76E11"/>
    <w:rsid w:val="00D77535"/>
    <w:rsid w:val="00D77D03"/>
    <w:rsid w:val="00D77DCE"/>
    <w:rsid w:val="00D77E46"/>
    <w:rsid w:val="00D8017C"/>
    <w:rsid w:val="00D80C23"/>
    <w:rsid w:val="00D80CC0"/>
    <w:rsid w:val="00D80ECB"/>
    <w:rsid w:val="00D80F7F"/>
    <w:rsid w:val="00D81355"/>
    <w:rsid w:val="00D81367"/>
    <w:rsid w:val="00D8142A"/>
    <w:rsid w:val="00D815A1"/>
    <w:rsid w:val="00D81D28"/>
    <w:rsid w:val="00D81D9A"/>
    <w:rsid w:val="00D820D0"/>
    <w:rsid w:val="00D82547"/>
    <w:rsid w:val="00D82A56"/>
    <w:rsid w:val="00D82D6A"/>
    <w:rsid w:val="00D82DA3"/>
    <w:rsid w:val="00D82EDB"/>
    <w:rsid w:val="00D837AD"/>
    <w:rsid w:val="00D83D59"/>
    <w:rsid w:val="00D83EB0"/>
    <w:rsid w:val="00D8403F"/>
    <w:rsid w:val="00D84085"/>
    <w:rsid w:val="00D8466D"/>
    <w:rsid w:val="00D846E2"/>
    <w:rsid w:val="00D85040"/>
    <w:rsid w:val="00D851AB"/>
    <w:rsid w:val="00D85BB7"/>
    <w:rsid w:val="00D86360"/>
    <w:rsid w:val="00D869D4"/>
    <w:rsid w:val="00D86B00"/>
    <w:rsid w:val="00D86D4B"/>
    <w:rsid w:val="00D87134"/>
    <w:rsid w:val="00D877DB"/>
    <w:rsid w:val="00D87AB7"/>
    <w:rsid w:val="00D87FB6"/>
    <w:rsid w:val="00D90122"/>
    <w:rsid w:val="00D903FC"/>
    <w:rsid w:val="00D90464"/>
    <w:rsid w:val="00D90598"/>
    <w:rsid w:val="00D909A1"/>
    <w:rsid w:val="00D90BF3"/>
    <w:rsid w:val="00D91039"/>
    <w:rsid w:val="00D91578"/>
    <w:rsid w:val="00D91876"/>
    <w:rsid w:val="00D91E04"/>
    <w:rsid w:val="00D91F07"/>
    <w:rsid w:val="00D92084"/>
    <w:rsid w:val="00D92C5C"/>
    <w:rsid w:val="00D92D25"/>
    <w:rsid w:val="00D92D2D"/>
    <w:rsid w:val="00D92E41"/>
    <w:rsid w:val="00D931EE"/>
    <w:rsid w:val="00D9331C"/>
    <w:rsid w:val="00D93372"/>
    <w:rsid w:val="00D933BA"/>
    <w:rsid w:val="00D93B17"/>
    <w:rsid w:val="00D94B18"/>
    <w:rsid w:val="00D95307"/>
    <w:rsid w:val="00D9578E"/>
    <w:rsid w:val="00D95812"/>
    <w:rsid w:val="00D95F92"/>
    <w:rsid w:val="00D96643"/>
    <w:rsid w:val="00D96D16"/>
    <w:rsid w:val="00D972D8"/>
    <w:rsid w:val="00D97E3F"/>
    <w:rsid w:val="00DA0042"/>
    <w:rsid w:val="00DA00ED"/>
    <w:rsid w:val="00DA0117"/>
    <w:rsid w:val="00DA0595"/>
    <w:rsid w:val="00DA093B"/>
    <w:rsid w:val="00DA0AD0"/>
    <w:rsid w:val="00DA13B8"/>
    <w:rsid w:val="00DA1460"/>
    <w:rsid w:val="00DA16BF"/>
    <w:rsid w:val="00DA1B9D"/>
    <w:rsid w:val="00DA1BEE"/>
    <w:rsid w:val="00DA1C89"/>
    <w:rsid w:val="00DA212E"/>
    <w:rsid w:val="00DA21A6"/>
    <w:rsid w:val="00DA2255"/>
    <w:rsid w:val="00DA24B1"/>
    <w:rsid w:val="00DA256D"/>
    <w:rsid w:val="00DA2908"/>
    <w:rsid w:val="00DA2940"/>
    <w:rsid w:val="00DA29A2"/>
    <w:rsid w:val="00DA31E7"/>
    <w:rsid w:val="00DA3D2C"/>
    <w:rsid w:val="00DA3D3D"/>
    <w:rsid w:val="00DA3ED1"/>
    <w:rsid w:val="00DA48E1"/>
    <w:rsid w:val="00DA4AD7"/>
    <w:rsid w:val="00DA52B8"/>
    <w:rsid w:val="00DA57A5"/>
    <w:rsid w:val="00DA5ED4"/>
    <w:rsid w:val="00DA650D"/>
    <w:rsid w:val="00DA65E8"/>
    <w:rsid w:val="00DA6978"/>
    <w:rsid w:val="00DA6D5D"/>
    <w:rsid w:val="00DA70F5"/>
    <w:rsid w:val="00DA7147"/>
    <w:rsid w:val="00DA73C2"/>
    <w:rsid w:val="00DA7612"/>
    <w:rsid w:val="00DA7932"/>
    <w:rsid w:val="00DA7D88"/>
    <w:rsid w:val="00DA7EE1"/>
    <w:rsid w:val="00DB0327"/>
    <w:rsid w:val="00DB0587"/>
    <w:rsid w:val="00DB07EF"/>
    <w:rsid w:val="00DB0924"/>
    <w:rsid w:val="00DB0F45"/>
    <w:rsid w:val="00DB11B6"/>
    <w:rsid w:val="00DB1657"/>
    <w:rsid w:val="00DB18BD"/>
    <w:rsid w:val="00DB191E"/>
    <w:rsid w:val="00DB1CE0"/>
    <w:rsid w:val="00DB1F33"/>
    <w:rsid w:val="00DB2306"/>
    <w:rsid w:val="00DB2465"/>
    <w:rsid w:val="00DB249D"/>
    <w:rsid w:val="00DB24AE"/>
    <w:rsid w:val="00DB2519"/>
    <w:rsid w:val="00DB271A"/>
    <w:rsid w:val="00DB2980"/>
    <w:rsid w:val="00DB2C44"/>
    <w:rsid w:val="00DB2D25"/>
    <w:rsid w:val="00DB35E5"/>
    <w:rsid w:val="00DB3D2D"/>
    <w:rsid w:val="00DB4119"/>
    <w:rsid w:val="00DB4226"/>
    <w:rsid w:val="00DB48B5"/>
    <w:rsid w:val="00DB49DE"/>
    <w:rsid w:val="00DB4BB9"/>
    <w:rsid w:val="00DB4E47"/>
    <w:rsid w:val="00DB55BA"/>
    <w:rsid w:val="00DB56FD"/>
    <w:rsid w:val="00DB5E09"/>
    <w:rsid w:val="00DB64A0"/>
    <w:rsid w:val="00DB650C"/>
    <w:rsid w:val="00DB6550"/>
    <w:rsid w:val="00DB6860"/>
    <w:rsid w:val="00DB76D4"/>
    <w:rsid w:val="00DB7F7E"/>
    <w:rsid w:val="00DB7F8E"/>
    <w:rsid w:val="00DC0348"/>
    <w:rsid w:val="00DC04D7"/>
    <w:rsid w:val="00DC0509"/>
    <w:rsid w:val="00DC080D"/>
    <w:rsid w:val="00DC0AD1"/>
    <w:rsid w:val="00DC0AE9"/>
    <w:rsid w:val="00DC0EFA"/>
    <w:rsid w:val="00DC12D5"/>
    <w:rsid w:val="00DC1594"/>
    <w:rsid w:val="00DC16AE"/>
    <w:rsid w:val="00DC16BD"/>
    <w:rsid w:val="00DC182A"/>
    <w:rsid w:val="00DC1CEB"/>
    <w:rsid w:val="00DC246E"/>
    <w:rsid w:val="00DC29F2"/>
    <w:rsid w:val="00DC2CA4"/>
    <w:rsid w:val="00DC2DCE"/>
    <w:rsid w:val="00DC2E57"/>
    <w:rsid w:val="00DC2EAA"/>
    <w:rsid w:val="00DC3007"/>
    <w:rsid w:val="00DC3392"/>
    <w:rsid w:val="00DC4F6D"/>
    <w:rsid w:val="00DC4FCA"/>
    <w:rsid w:val="00DC5101"/>
    <w:rsid w:val="00DC5543"/>
    <w:rsid w:val="00DC5E1A"/>
    <w:rsid w:val="00DC5EB8"/>
    <w:rsid w:val="00DC6198"/>
    <w:rsid w:val="00DC6324"/>
    <w:rsid w:val="00DC633C"/>
    <w:rsid w:val="00DC6472"/>
    <w:rsid w:val="00DC6D24"/>
    <w:rsid w:val="00DC75D4"/>
    <w:rsid w:val="00DC7D4A"/>
    <w:rsid w:val="00DC7D76"/>
    <w:rsid w:val="00DC7DAE"/>
    <w:rsid w:val="00DC7E75"/>
    <w:rsid w:val="00DC7EE1"/>
    <w:rsid w:val="00DC7F28"/>
    <w:rsid w:val="00DD011A"/>
    <w:rsid w:val="00DD065B"/>
    <w:rsid w:val="00DD0B3F"/>
    <w:rsid w:val="00DD0DD4"/>
    <w:rsid w:val="00DD0F52"/>
    <w:rsid w:val="00DD125A"/>
    <w:rsid w:val="00DD13B4"/>
    <w:rsid w:val="00DD1697"/>
    <w:rsid w:val="00DD1848"/>
    <w:rsid w:val="00DD1D28"/>
    <w:rsid w:val="00DD1EB5"/>
    <w:rsid w:val="00DD23A0"/>
    <w:rsid w:val="00DD2586"/>
    <w:rsid w:val="00DD25BC"/>
    <w:rsid w:val="00DD260A"/>
    <w:rsid w:val="00DD296A"/>
    <w:rsid w:val="00DD2B70"/>
    <w:rsid w:val="00DD2FCC"/>
    <w:rsid w:val="00DD301B"/>
    <w:rsid w:val="00DD38F3"/>
    <w:rsid w:val="00DD3B93"/>
    <w:rsid w:val="00DD3D11"/>
    <w:rsid w:val="00DD423F"/>
    <w:rsid w:val="00DD4454"/>
    <w:rsid w:val="00DD4668"/>
    <w:rsid w:val="00DD467E"/>
    <w:rsid w:val="00DD49E3"/>
    <w:rsid w:val="00DD4F4C"/>
    <w:rsid w:val="00DD551A"/>
    <w:rsid w:val="00DD653A"/>
    <w:rsid w:val="00DD7510"/>
    <w:rsid w:val="00DD7E28"/>
    <w:rsid w:val="00DD7F8D"/>
    <w:rsid w:val="00DE01A1"/>
    <w:rsid w:val="00DE028F"/>
    <w:rsid w:val="00DE02E4"/>
    <w:rsid w:val="00DE0979"/>
    <w:rsid w:val="00DE0B81"/>
    <w:rsid w:val="00DE1670"/>
    <w:rsid w:val="00DE1916"/>
    <w:rsid w:val="00DE1E22"/>
    <w:rsid w:val="00DE1F5C"/>
    <w:rsid w:val="00DE204A"/>
    <w:rsid w:val="00DE20F7"/>
    <w:rsid w:val="00DE2229"/>
    <w:rsid w:val="00DE28BA"/>
    <w:rsid w:val="00DE2D22"/>
    <w:rsid w:val="00DE2E19"/>
    <w:rsid w:val="00DE37B0"/>
    <w:rsid w:val="00DE388A"/>
    <w:rsid w:val="00DE38E8"/>
    <w:rsid w:val="00DE3A5C"/>
    <w:rsid w:val="00DE4722"/>
    <w:rsid w:val="00DE48B0"/>
    <w:rsid w:val="00DE4A32"/>
    <w:rsid w:val="00DE4A72"/>
    <w:rsid w:val="00DE4F61"/>
    <w:rsid w:val="00DE53FB"/>
    <w:rsid w:val="00DE56C6"/>
    <w:rsid w:val="00DE59D3"/>
    <w:rsid w:val="00DE5A2B"/>
    <w:rsid w:val="00DE6AED"/>
    <w:rsid w:val="00DE7009"/>
    <w:rsid w:val="00DE705B"/>
    <w:rsid w:val="00DE71D8"/>
    <w:rsid w:val="00DE7AE0"/>
    <w:rsid w:val="00DF002E"/>
    <w:rsid w:val="00DF00D4"/>
    <w:rsid w:val="00DF0454"/>
    <w:rsid w:val="00DF07EC"/>
    <w:rsid w:val="00DF098F"/>
    <w:rsid w:val="00DF0B2C"/>
    <w:rsid w:val="00DF121A"/>
    <w:rsid w:val="00DF18EE"/>
    <w:rsid w:val="00DF1C2A"/>
    <w:rsid w:val="00DF1DAA"/>
    <w:rsid w:val="00DF232D"/>
    <w:rsid w:val="00DF2599"/>
    <w:rsid w:val="00DF330F"/>
    <w:rsid w:val="00DF3B3A"/>
    <w:rsid w:val="00DF3BDF"/>
    <w:rsid w:val="00DF430D"/>
    <w:rsid w:val="00DF4ACC"/>
    <w:rsid w:val="00DF510C"/>
    <w:rsid w:val="00DF5117"/>
    <w:rsid w:val="00DF5230"/>
    <w:rsid w:val="00DF53F3"/>
    <w:rsid w:val="00DF540D"/>
    <w:rsid w:val="00DF563C"/>
    <w:rsid w:val="00DF5FC5"/>
    <w:rsid w:val="00DF623E"/>
    <w:rsid w:val="00DF6390"/>
    <w:rsid w:val="00DF65B2"/>
    <w:rsid w:val="00DF6967"/>
    <w:rsid w:val="00DF6DA6"/>
    <w:rsid w:val="00DF7ABE"/>
    <w:rsid w:val="00DF7CC0"/>
    <w:rsid w:val="00E0086D"/>
    <w:rsid w:val="00E008A9"/>
    <w:rsid w:val="00E010BD"/>
    <w:rsid w:val="00E015EF"/>
    <w:rsid w:val="00E01F0E"/>
    <w:rsid w:val="00E02046"/>
    <w:rsid w:val="00E02477"/>
    <w:rsid w:val="00E0286C"/>
    <w:rsid w:val="00E02BF9"/>
    <w:rsid w:val="00E02F14"/>
    <w:rsid w:val="00E03A2C"/>
    <w:rsid w:val="00E03F51"/>
    <w:rsid w:val="00E04449"/>
    <w:rsid w:val="00E05C78"/>
    <w:rsid w:val="00E05E7C"/>
    <w:rsid w:val="00E06053"/>
    <w:rsid w:val="00E0608D"/>
    <w:rsid w:val="00E06417"/>
    <w:rsid w:val="00E06456"/>
    <w:rsid w:val="00E066A4"/>
    <w:rsid w:val="00E06A23"/>
    <w:rsid w:val="00E070CA"/>
    <w:rsid w:val="00E07819"/>
    <w:rsid w:val="00E07B9D"/>
    <w:rsid w:val="00E07DB4"/>
    <w:rsid w:val="00E07F50"/>
    <w:rsid w:val="00E07F82"/>
    <w:rsid w:val="00E10156"/>
    <w:rsid w:val="00E1029C"/>
    <w:rsid w:val="00E109E9"/>
    <w:rsid w:val="00E10A62"/>
    <w:rsid w:val="00E10A80"/>
    <w:rsid w:val="00E11576"/>
    <w:rsid w:val="00E119EC"/>
    <w:rsid w:val="00E11A93"/>
    <w:rsid w:val="00E11BEA"/>
    <w:rsid w:val="00E11C81"/>
    <w:rsid w:val="00E12412"/>
    <w:rsid w:val="00E1255C"/>
    <w:rsid w:val="00E1279A"/>
    <w:rsid w:val="00E12832"/>
    <w:rsid w:val="00E12F0D"/>
    <w:rsid w:val="00E13E81"/>
    <w:rsid w:val="00E13EC1"/>
    <w:rsid w:val="00E14005"/>
    <w:rsid w:val="00E141A2"/>
    <w:rsid w:val="00E143E8"/>
    <w:rsid w:val="00E144A6"/>
    <w:rsid w:val="00E14EFE"/>
    <w:rsid w:val="00E15A51"/>
    <w:rsid w:val="00E15BAF"/>
    <w:rsid w:val="00E15CDA"/>
    <w:rsid w:val="00E16855"/>
    <w:rsid w:val="00E168F9"/>
    <w:rsid w:val="00E175EB"/>
    <w:rsid w:val="00E17BA7"/>
    <w:rsid w:val="00E17F1B"/>
    <w:rsid w:val="00E17F77"/>
    <w:rsid w:val="00E20039"/>
    <w:rsid w:val="00E20111"/>
    <w:rsid w:val="00E2053F"/>
    <w:rsid w:val="00E20667"/>
    <w:rsid w:val="00E20CBA"/>
    <w:rsid w:val="00E20D82"/>
    <w:rsid w:val="00E20D8B"/>
    <w:rsid w:val="00E20FBF"/>
    <w:rsid w:val="00E21079"/>
    <w:rsid w:val="00E2131A"/>
    <w:rsid w:val="00E21C58"/>
    <w:rsid w:val="00E21FA9"/>
    <w:rsid w:val="00E2224C"/>
    <w:rsid w:val="00E22533"/>
    <w:rsid w:val="00E22D4A"/>
    <w:rsid w:val="00E23292"/>
    <w:rsid w:val="00E233CA"/>
    <w:rsid w:val="00E2375C"/>
    <w:rsid w:val="00E24059"/>
    <w:rsid w:val="00E249FF"/>
    <w:rsid w:val="00E24A5A"/>
    <w:rsid w:val="00E24C94"/>
    <w:rsid w:val="00E24F7B"/>
    <w:rsid w:val="00E24FDE"/>
    <w:rsid w:val="00E2519F"/>
    <w:rsid w:val="00E254B9"/>
    <w:rsid w:val="00E254D4"/>
    <w:rsid w:val="00E2687F"/>
    <w:rsid w:val="00E26A8B"/>
    <w:rsid w:val="00E26EF9"/>
    <w:rsid w:val="00E26F6A"/>
    <w:rsid w:val="00E27185"/>
    <w:rsid w:val="00E272AB"/>
    <w:rsid w:val="00E278E4"/>
    <w:rsid w:val="00E27B6E"/>
    <w:rsid w:val="00E30014"/>
    <w:rsid w:val="00E30057"/>
    <w:rsid w:val="00E30164"/>
    <w:rsid w:val="00E30487"/>
    <w:rsid w:val="00E30550"/>
    <w:rsid w:val="00E30785"/>
    <w:rsid w:val="00E30F41"/>
    <w:rsid w:val="00E31149"/>
    <w:rsid w:val="00E3158C"/>
    <w:rsid w:val="00E315D5"/>
    <w:rsid w:val="00E3172E"/>
    <w:rsid w:val="00E31DA2"/>
    <w:rsid w:val="00E32164"/>
    <w:rsid w:val="00E3219F"/>
    <w:rsid w:val="00E32413"/>
    <w:rsid w:val="00E32B3E"/>
    <w:rsid w:val="00E333DE"/>
    <w:rsid w:val="00E339F7"/>
    <w:rsid w:val="00E33DB8"/>
    <w:rsid w:val="00E34108"/>
    <w:rsid w:val="00E34370"/>
    <w:rsid w:val="00E34488"/>
    <w:rsid w:val="00E345ED"/>
    <w:rsid w:val="00E34D10"/>
    <w:rsid w:val="00E3515B"/>
    <w:rsid w:val="00E35764"/>
    <w:rsid w:val="00E35935"/>
    <w:rsid w:val="00E35E05"/>
    <w:rsid w:val="00E36E58"/>
    <w:rsid w:val="00E371C0"/>
    <w:rsid w:val="00E3796E"/>
    <w:rsid w:val="00E37BAB"/>
    <w:rsid w:val="00E4020B"/>
    <w:rsid w:val="00E40594"/>
    <w:rsid w:val="00E4072E"/>
    <w:rsid w:val="00E40C98"/>
    <w:rsid w:val="00E41511"/>
    <w:rsid w:val="00E421AA"/>
    <w:rsid w:val="00E423FC"/>
    <w:rsid w:val="00E4280B"/>
    <w:rsid w:val="00E4284A"/>
    <w:rsid w:val="00E42EB5"/>
    <w:rsid w:val="00E43882"/>
    <w:rsid w:val="00E43A55"/>
    <w:rsid w:val="00E43B41"/>
    <w:rsid w:val="00E43B6F"/>
    <w:rsid w:val="00E43F9F"/>
    <w:rsid w:val="00E44239"/>
    <w:rsid w:val="00E447C7"/>
    <w:rsid w:val="00E448F1"/>
    <w:rsid w:val="00E44B7A"/>
    <w:rsid w:val="00E44CB1"/>
    <w:rsid w:val="00E45119"/>
    <w:rsid w:val="00E45424"/>
    <w:rsid w:val="00E456CD"/>
    <w:rsid w:val="00E4582F"/>
    <w:rsid w:val="00E45A10"/>
    <w:rsid w:val="00E45BDD"/>
    <w:rsid w:val="00E4614E"/>
    <w:rsid w:val="00E46719"/>
    <w:rsid w:val="00E46C89"/>
    <w:rsid w:val="00E46E81"/>
    <w:rsid w:val="00E4706A"/>
    <w:rsid w:val="00E4724A"/>
    <w:rsid w:val="00E472CF"/>
    <w:rsid w:val="00E47487"/>
    <w:rsid w:val="00E476AA"/>
    <w:rsid w:val="00E50588"/>
    <w:rsid w:val="00E505CA"/>
    <w:rsid w:val="00E50E01"/>
    <w:rsid w:val="00E50F60"/>
    <w:rsid w:val="00E51BCC"/>
    <w:rsid w:val="00E51EFA"/>
    <w:rsid w:val="00E51F4D"/>
    <w:rsid w:val="00E5271E"/>
    <w:rsid w:val="00E52957"/>
    <w:rsid w:val="00E52A0C"/>
    <w:rsid w:val="00E52F5A"/>
    <w:rsid w:val="00E52F9D"/>
    <w:rsid w:val="00E5346D"/>
    <w:rsid w:val="00E53D25"/>
    <w:rsid w:val="00E542A2"/>
    <w:rsid w:val="00E542DD"/>
    <w:rsid w:val="00E5474E"/>
    <w:rsid w:val="00E54832"/>
    <w:rsid w:val="00E5494C"/>
    <w:rsid w:val="00E549AF"/>
    <w:rsid w:val="00E54B4A"/>
    <w:rsid w:val="00E554A3"/>
    <w:rsid w:val="00E559FB"/>
    <w:rsid w:val="00E55D2B"/>
    <w:rsid w:val="00E5619A"/>
    <w:rsid w:val="00E567FB"/>
    <w:rsid w:val="00E56EDF"/>
    <w:rsid w:val="00E57BEA"/>
    <w:rsid w:val="00E57C99"/>
    <w:rsid w:val="00E57D1F"/>
    <w:rsid w:val="00E57EC6"/>
    <w:rsid w:val="00E57FD6"/>
    <w:rsid w:val="00E60035"/>
    <w:rsid w:val="00E6042D"/>
    <w:rsid w:val="00E604F6"/>
    <w:rsid w:val="00E605F4"/>
    <w:rsid w:val="00E60804"/>
    <w:rsid w:val="00E60972"/>
    <w:rsid w:val="00E60AF6"/>
    <w:rsid w:val="00E60D5C"/>
    <w:rsid w:val="00E61458"/>
    <w:rsid w:val="00E61EFD"/>
    <w:rsid w:val="00E6201A"/>
    <w:rsid w:val="00E6246C"/>
    <w:rsid w:val="00E62726"/>
    <w:rsid w:val="00E627A5"/>
    <w:rsid w:val="00E62B62"/>
    <w:rsid w:val="00E62D89"/>
    <w:rsid w:val="00E63D72"/>
    <w:rsid w:val="00E643E3"/>
    <w:rsid w:val="00E6467A"/>
    <w:rsid w:val="00E646FF"/>
    <w:rsid w:val="00E64E6D"/>
    <w:rsid w:val="00E65259"/>
    <w:rsid w:val="00E6574F"/>
    <w:rsid w:val="00E66827"/>
    <w:rsid w:val="00E66A4C"/>
    <w:rsid w:val="00E66D80"/>
    <w:rsid w:val="00E66EFF"/>
    <w:rsid w:val="00E671B3"/>
    <w:rsid w:val="00E67238"/>
    <w:rsid w:val="00E6772F"/>
    <w:rsid w:val="00E67922"/>
    <w:rsid w:val="00E67AB8"/>
    <w:rsid w:val="00E67C4E"/>
    <w:rsid w:val="00E67CF3"/>
    <w:rsid w:val="00E67D5E"/>
    <w:rsid w:val="00E67E4B"/>
    <w:rsid w:val="00E700EF"/>
    <w:rsid w:val="00E7080D"/>
    <w:rsid w:val="00E70BC8"/>
    <w:rsid w:val="00E72267"/>
    <w:rsid w:val="00E7227A"/>
    <w:rsid w:val="00E72686"/>
    <w:rsid w:val="00E72747"/>
    <w:rsid w:val="00E72A87"/>
    <w:rsid w:val="00E72C4C"/>
    <w:rsid w:val="00E734D3"/>
    <w:rsid w:val="00E736B8"/>
    <w:rsid w:val="00E7373B"/>
    <w:rsid w:val="00E73876"/>
    <w:rsid w:val="00E742CB"/>
    <w:rsid w:val="00E74B34"/>
    <w:rsid w:val="00E74EC7"/>
    <w:rsid w:val="00E752D9"/>
    <w:rsid w:val="00E753D5"/>
    <w:rsid w:val="00E75ACC"/>
    <w:rsid w:val="00E75D78"/>
    <w:rsid w:val="00E75ECA"/>
    <w:rsid w:val="00E76B52"/>
    <w:rsid w:val="00E76F55"/>
    <w:rsid w:val="00E76FD3"/>
    <w:rsid w:val="00E770B0"/>
    <w:rsid w:val="00E7798F"/>
    <w:rsid w:val="00E77A29"/>
    <w:rsid w:val="00E77C38"/>
    <w:rsid w:val="00E800E9"/>
    <w:rsid w:val="00E804EC"/>
    <w:rsid w:val="00E80643"/>
    <w:rsid w:val="00E80891"/>
    <w:rsid w:val="00E80FC4"/>
    <w:rsid w:val="00E813B3"/>
    <w:rsid w:val="00E815F0"/>
    <w:rsid w:val="00E8160E"/>
    <w:rsid w:val="00E81D3A"/>
    <w:rsid w:val="00E82193"/>
    <w:rsid w:val="00E82407"/>
    <w:rsid w:val="00E8254B"/>
    <w:rsid w:val="00E82849"/>
    <w:rsid w:val="00E82C1B"/>
    <w:rsid w:val="00E82E2C"/>
    <w:rsid w:val="00E82E83"/>
    <w:rsid w:val="00E836AD"/>
    <w:rsid w:val="00E83A80"/>
    <w:rsid w:val="00E83BFA"/>
    <w:rsid w:val="00E83F04"/>
    <w:rsid w:val="00E84C05"/>
    <w:rsid w:val="00E84C45"/>
    <w:rsid w:val="00E84FD2"/>
    <w:rsid w:val="00E84FFB"/>
    <w:rsid w:val="00E850BC"/>
    <w:rsid w:val="00E8596C"/>
    <w:rsid w:val="00E85A2C"/>
    <w:rsid w:val="00E85B15"/>
    <w:rsid w:val="00E86216"/>
    <w:rsid w:val="00E86BCF"/>
    <w:rsid w:val="00E86C8D"/>
    <w:rsid w:val="00E86EF7"/>
    <w:rsid w:val="00E87A7F"/>
    <w:rsid w:val="00E90165"/>
    <w:rsid w:val="00E908AE"/>
    <w:rsid w:val="00E90AC9"/>
    <w:rsid w:val="00E90BCE"/>
    <w:rsid w:val="00E90D94"/>
    <w:rsid w:val="00E90ECC"/>
    <w:rsid w:val="00E91A1E"/>
    <w:rsid w:val="00E91D90"/>
    <w:rsid w:val="00E91DD3"/>
    <w:rsid w:val="00E91E05"/>
    <w:rsid w:val="00E920C2"/>
    <w:rsid w:val="00E92766"/>
    <w:rsid w:val="00E92D15"/>
    <w:rsid w:val="00E92DB0"/>
    <w:rsid w:val="00E933D2"/>
    <w:rsid w:val="00E93472"/>
    <w:rsid w:val="00E93A9B"/>
    <w:rsid w:val="00E94315"/>
    <w:rsid w:val="00E94E8B"/>
    <w:rsid w:val="00E9527A"/>
    <w:rsid w:val="00E956AE"/>
    <w:rsid w:val="00E9593C"/>
    <w:rsid w:val="00E95A4B"/>
    <w:rsid w:val="00E96010"/>
    <w:rsid w:val="00E960B2"/>
    <w:rsid w:val="00E964F4"/>
    <w:rsid w:val="00E966B4"/>
    <w:rsid w:val="00E96E4D"/>
    <w:rsid w:val="00E97045"/>
    <w:rsid w:val="00E970FB"/>
    <w:rsid w:val="00E97240"/>
    <w:rsid w:val="00E973D7"/>
    <w:rsid w:val="00E97B47"/>
    <w:rsid w:val="00E97EEE"/>
    <w:rsid w:val="00E97F64"/>
    <w:rsid w:val="00E97FD1"/>
    <w:rsid w:val="00EA1654"/>
    <w:rsid w:val="00EA16DD"/>
    <w:rsid w:val="00EA1916"/>
    <w:rsid w:val="00EA1B1D"/>
    <w:rsid w:val="00EA1C6A"/>
    <w:rsid w:val="00EA1E8A"/>
    <w:rsid w:val="00EA1EA6"/>
    <w:rsid w:val="00EA2408"/>
    <w:rsid w:val="00EA24A8"/>
    <w:rsid w:val="00EA255A"/>
    <w:rsid w:val="00EA298B"/>
    <w:rsid w:val="00EA2F1B"/>
    <w:rsid w:val="00EA2F48"/>
    <w:rsid w:val="00EA31E3"/>
    <w:rsid w:val="00EA3251"/>
    <w:rsid w:val="00EA32F0"/>
    <w:rsid w:val="00EA3585"/>
    <w:rsid w:val="00EA360A"/>
    <w:rsid w:val="00EA38F2"/>
    <w:rsid w:val="00EA3CDD"/>
    <w:rsid w:val="00EA4673"/>
    <w:rsid w:val="00EA4A8A"/>
    <w:rsid w:val="00EA4DCC"/>
    <w:rsid w:val="00EA4E79"/>
    <w:rsid w:val="00EA509A"/>
    <w:rsid w:val="00EA5AA7"/>
    <w:rsid w:val="00EA61C6"/>
    <w:rsid w:val="00EA61CF"/>
    <w:rsid w:val="00EA6695"/>
    <w:rsid w:val="00EA67E8"/>
    <w:rsid w:val="00EA6926"/>
    <w:rsid w:val="00EA6BB3"/>
    <w:rsid w:val="00EA7105"/>
    <w:rsid w:val="00EA7177"/>
    <w:rsid w:val="00EA7608"/>
    <w:rsid w:val="00EA7847"/>
    <w:rsid w:val="00EA78A4"/>
    <w:rsid w:val="00EA7BE2"/>
    <w:rsid w:val="00EA7EC2"/>
    <w:rsid w:val="00EA7F5D"/>
    <w:rsid w:val="00EB00A5"/>
    <w:rsid w:val="00EB0206"/>
    <w:rsid w:val="00EB0660"/>
    <w:rsid w:val="00EB0A75"/>
    <w:rsid w:val="00EB0AB0"/>
    <w:rsid w:val="00EB0CBD"/>
    <w:rsid w:val="00EB1153"/>
    <w:rsid w:val="00EB1FFD"/>
    <w:rsid w:val="00EB20C6"/>
    <w:rsid w:val="00EB20D6"/>
    <w:rsid w:val="00EB237C"/>
    <w:rsid w:val="00EB256A"/>
    <w:rsid w:val="00EB2971"/>
    <w:rsid w:val="00EB297F"/>
    <w:rsid w:val="00EB2A44"/>
    <w:rsid w:val="00EB2C6E"/>
    <w:rsid w:val="00EB2CAB"/>
    <w:rsid w:val="00EB2CE3"/>
    <w:rsid w:val="00EB2DE3"/>
    <w:rsid w:val="00EB2EA9"/>
    <w:rsid w:val="00EB307B"/>
    <w:rsid w:val="00EB374C"/>
    <w:rsid w:val="00EB3B9C"/>
    <w:rsid w:val="00EB4279"/>
    <w:rsid w:val="00EB4C04"/>
    <w:rsid w:val="00EB4CC6"/>
    <w:rsid w:val="00EB4D0A"/>
    <w:rsid w:val="00EB4F3B"/>
    <w:rsid w:val="00EB50DF"/>
    <w:rsid w:val="00EB513C"/>
    <w:rsid w:val="00EB5CB9"/>
    <w:rsid w:val="00EB5EA3"/>
    <w:rsid w:val="00EB611A"/>
    <w:rsid w:val="00EB62C7"/>
    <w:rsid w:val="00EB68DC"/>
    <w:rsid w:val="00EB6C58"/>
    <w:rsid w:val="00EB6EA6"/>
    <w:rsid w:val="00EB7210"/>
    <w:rsid w:val="00EB747C"/>
    <w:rsid w:val="00EB772E"/>
    <w:rsid w:val="00EB77E4"/>
    <w:rsid w:val="00EB78CF"/>
    <w:rsid w:val="00EB7981"/>
    <w:rsid w:val="00EB79E1"/>
    <w:rsid w:val="00EB7E26"/>
    <w:rsid w:val="00EC0059"/>
    <w:rsid w:val="00EC02D1"/>
    <w:rsid w:val="00EC04E7"/>
    <w:rsid w:val="00EC0A05"/>
    <w:rsid w:val="00EC0A10"/>
    <w:rsid w:val="00EC0A36"/>
    <w:rsid w:val="00EC0DA8"/>
    <w:rsid w:val="00EC1321"/>
    <w:rsid w:val="00EC17DC"/>
    <w:rsid w:val="00EC18EE"/>
    <w:rsid w:val="00EC1A15"/>
    <w:rsid w:val="00EC1D0A"/>
    <w:rsid w:val="00EC2108"/>
    <w:rsid w:val="00EC25C7"/>
    <w:rsid w:val="00EC2BAC"/>
    <w:rsid w:val="00EC2D8F"/>
    <w:rsid w:val="00EC30DB"/>
    <w:rsid w:val="00EC32C5"/>
    <w:rsid w:val="00EC33DB"/>
    <w:rsid w:val="00EC3E31"/>
    <w:rsid w:val="00EC4B30"/>
    <w:rsid w:val="00EC4CD1"/>
    <w:rsid w:val="00EC4DF2"/>
    <w:rsid w:val="00EC4F0E"/>
    <w:rsid w:val="00EC5173"/>
    <w:rsid w:val="00EC584A"/>
    <w:rsid w:val="00EC5905"/>
    <w:rsid w:val="00EC5BA6"/>
    <w:rsid w:val="00EC5E56"/>
    <w:rsid w:val="00EC5F9C"/>
    <w:rsid w:val="00EC6028"/>
    <w:rsid w:val="00EC60CC"/>
    <w:rsid w:val="00EC6437"/>
    <w:rsid w:val="00EC6BE0"/>
    <w:rsid w:val="00EC70DD"/>
    <w:rsid w:val="00EC72DD"/>
    <w:rsid w:val="00EC75D0"/>
    <w:rsid w:val="00EC7BEE"/>
    <w:rsid w:val="00ED0101"/>
    <w:rsid w:val="00ED02E0"/>
    <w:rsid w:val="00ED0324"/>
    <w:rsid w:val="00ED07C7"/>
    <w:rsid w:val="00ED106F"/>
    <w:rsid w:val="00ED10A6"/>
    <w:rsid w:val="00ED118C"/>
    <w:rsid w:val="00ED172C"/>
    <w:rsid w:val="00ED176D"/>
    <w:rsid w:val="00ED1957"/>
    <w:rsid w:val="00ED1B29"/>
    <w:rsid w:val="00ED1E5E"/>
    <w:rsid w:val="00ED1FF3"/>
    <w:rsid w:val="00ED21CA"/>
    <w:rsid w:val="00ED2673"/>
    <w:rsid w:val="00ED26F3"/>
    <w:rsid w:val="00ED2722"/>
    <w:rsid w:val="00ED2F34"/>
    <w:rsid w:val="00ED2FAD"/>
    <w:rsid w:val="00ED350C"/>
    <w:rsid w:val="00ED355C"/>
    <w:rsid w:val="00ED3889"/>
    <w:rsid w:val="00ED3A13"/>
    <w:rsid w:val="00ED4566"/>
    <w:rsid w:val="00ED4966"/>
    <w:rsid w:val="00ED5517"/>
    <w:rsid w:val="00ED5795"/>
    <w:rsid w:val="00ED5BC8"/>
    <w:rsid w:val="00ED5D16"/>
    <w:rsid w:val="00ED5DB3"/>
    <w:rsid w:val="00ED5F34"/>
    <w:rsid w:val="00ED6A28"/>
    <w:rsid w:val="00ED6D44"/>
    <w:rsid w:val="00ED70EA"/>
    <w:rsid w:val="00ED727F"/>
    <w:rsid w:val="00ED7760"/>
    <w:rsid w:val="00ED77A3"/>
    <w:rsid w:val="00ED78BB"/>
    <w:rsid w:val="00ED7C56"/>
    <w:rsid w:val="00EE0200"/>
    <w:rsid w:val="00EE033B"/>
    <w:rsid w:val="00EE0C76"/>
    <w:rsid w:val="00EE0EBD"/>
    <w:rsid w:val="00EE139E"/>
    <w:rsid w:val="00EE15E0"/>
    <w:rsid w:val="00EE172F"/>
    <w:rsid w:val="00EE1818"/>
    <w:rsid w:val="00EE1A55"/>
    <w:rsid w:val="00EE1C71"/>
    <w:rsid w:val="00EE1C8A"/>
    <w:rsid w:val="00EE1D28"/>
    <w:rsid w:val="00EE21AF"/>
    <w:rsid w:val="00EE2668"/>
    <w:rsid w:val="00EE3066"/>
    <w:rsid w:val="00EE31D1"/>
    <w:rsid w:val="00EE3288"/>
    <w:rsid w:val="00EE4055"/>
    <w:rsid w:val="00EE4101"/>
    <w:rsid w:val="00EE461D"/>
    <w:rsid w:val="00EE4F1C"/>
    <w:rsid w:val="00EE4FA7"/>
    <w:rsid w:val="00EE5245"/>
    <w:rsid w:val="00EE570E"/>
    <w:rsid w:val="00EE571F"/>
    <w:rsid w:val="00EE5D1D"/>
    <w:rsid w:val="00EE6017"/>
    <w:rsid w:val="00EE718D"/>
    <w:rsid w:val="00EE75EA"/>
    <w:rsid w:val="00EE78ED"/>
    <w:rsid w:val="00EF0320"/>
    <w:rsid w:val="00EF03F7"/>
    <w:rsid w:val="00EF08BC"/>
    <w:rsid w:val="00EF0A95"/>
    <w:rsid w:val="00EF0A97"/>
    <w:rsid w:val="00EF0AF2"/>
    <w:rsid w:val="00EF113A"/>
    <w:rsid w:val="00EF1297"/>
    <w:rsid w:val="00EF13A7"/>
    <w:rsid w:val="00EF1716"/>
    <w:rsid w:val="00EF186A"/>
    <w:rsid w:val="00EF1AE7"/>
    <w:rsid w:val="00EF1CEF"/>
    <w:rsid w:val="00EF1D89"/>
    <w:rsid w:val="00EF1DF3"/>
    <w:rsid w:val="00EF22FD"/>
    <w:rsid w:val="00EF292A"/>
    <w:rsid w:val="00EF2B73"/>
    <w:rsid w:val="00EF333B"/>
    <w:rsid w:val="00EF33F9"/>
    <w:rsid w:val="00EF347F"/>
    <w:rsid w:val="00EF3594"/>
    <w:rsid w:val="00EF36E0"/>
    <w:rsid w:val="00EF3A61"/>
    <w:rsid w:val="00EF3C8A"/>
    <w:rsid w:val="00EF40E1"/>
    <w:rsid w:val="00EF4786"/>
    <w:rsid w:val="00EF484A"/>
    <w:rsid w:val="00EF49CF"/>
    <w:rsid w:val="00EF4AEC"/>
    <w:rsid w:val="00EF4E61"/>
    <w:rsid w:val="00EF4F62"/>
    <w:rsid w:val="00EF5528"/>
    <w:rsid w:val="00EF5CF6"/>
    <w:rsid w:val="00EF5F67"/>
    <w:rsid w:val="00EF62CE"/>
    <w:rsid w:val="00EF7365"/>
    <w:rsid w:val="00EF74CD"/>
    <w:rsid w:val="00EF7553"/>
    <w:rsid w:val="00EF78A0"/>
    <w:rsid w:val="00EF7A39"/>
    <w:rsid w:val="00EF7B14"/>
    <w:rsid w:val="00EF7C3D"/>
    <w:rsid w:val="00F003F9"/>
    <w:rsid w:val="00F00AB8"/>
    <w:rsid w:val="00F013AB"/>
    <w:rsid w:val="00F01BD8"/>
    <w:rsid w:val="00F023A2"/>
    <w:rsid w:val="00F026B9"/>
    <w:rsid w:val="00F0279E"/>
    <w:rsid w:val="00F02EE6"/>
    <w:rsid w:val="00F0319D"/>
    <w:rsid w:val="00F038CC"/>
    <w:rsid w:val="00F03A44"/>
    <w:rsid w:val="00F04002"/>
    <w:rsid w:val="00F040E5"/>
    <w:rsid w:val="00F045C5"/>
    <w:rsid w:val="00F047FF"/>
    <w:rsid w:val="00F0492A"/>
    <w:rsid w:val="00F049A5"/>
    <w:rsid w:val="00F04A16"/>
    <w:rsid w:val="00F04A8E"/>
    <w:rsid w:val="00F04B20"/>
    <w:rsid w:val="00F04C75"/>
    <w:rsid w:val="00F04C8A"/>
    <w:rsid w:val="00F04E58"/>
    <w:rsid w:val="00F0523D"/>
    <w:rsid w:val="00F052E0"/>
    <w:rsid w:val="00F0582A"/>
    <w:rsid w:val="00F0593A"/>
    <w:rsid w:val="00F05A71"/>
    <w:rsid w:val="00F05BBE"/>
    <w:rsid w:val="00F061A7"/>
    <w:rsid w:val="00F062A1"/>
    <w:rsid w:val="00F06784"/>
    <w:rsid w:val="00F06855"/>
    <w:rsid w:val="00F070AE"/>
    <w:rsid w:val="00F073EB"/>
    <w:rsid w:val="00F07613"/>
    <w:rsid w:val="00F076D8"/>
    <w:rsid w:val="00F079C9"/>
    <w:rsid w:val="00F10179"/>
    <w:rsid w:val="00F10240"/>
    <w:rsid w:val="00F103B0"/>
    <w:rsid w:val="00F1044F"/>
    <w:rsid w:val="00F10587"/>
    <w:rsid w:val="00F1067B"/>
    <w:rsid w:val="00F10685"/>
    <w:rsid w:val="00F10A6E"/>
    <w:rsid w:val="00F10DDB"/>
    <w:rsid w:val="00F1118B"/>
    <w:rsid w:val="00F11557"/>
    <w:rsid w:val="00F115AD"/>
    <w:rsid w:val="00F115B3"/>
    <w:rsid w:val="00F118AC"/>
    <w:rsid w:val="00F11ADE"/>
    <w:rsid w:val="00F1233A"/>
    <w:rsid w:val="00F1240B"/>
    <w:rsid w:val="00F12439"/>
    <w:rsid w:val="00F12614"/>
    <w:rsid w:val="00F126A3"/>
    <w:rsid w:val="00F1279F"/>
    <w:rsid w:val="00F12A5B"/>
    <w:rsid w:val="00F13723"/>
    <w:rsid w:val="00F13934"/>
    <w:rsid w:val="00F13A7C"/>
    <w:rsid w:val="00F13E6A"/>
    <w:rsid w:val="00F13FC7"/>
    <w:rsid w:val="00F14116"/>
    <w:rsid w:val="00F14140"/>
    <w:rsid w:val="00F14163"/>
    <w:rsid w:val="00F141B0"/>
    <w:rsid w:val="00F141D1"/>
    <w:rsid w:val="00F14418"/>
    <w:rsid w:val="00F14597"/>
    <w:rsid w:val="00F148B2"/>
    <w:rsid w:val="00F148D2"/>
    <w:rsid w:val="00F14FBC"/>
    <w:rsid w:val="00F14FD9"/>
    <w:rsid w:val="00F15214"/>
    <w:rsid w:val="00F15B2A"/>
    <w:rsid w:val="00F16030"/>
    <w:rsid w:val="00F161E9"/>
    <w:rsid w:val="00F1625C"/>
    <w:rsid w:val="00F164D8"/>
    <w:rsid w:val="00F16A34"/>
    <w:rsid w:val="00F16B46"/>
    <w:rsid w:val="00F16C09"/>
    <w:rsid w:val="00F17408"/>
    <w:rsid w:val="00F176D6"/>
    <w:rsid w:val="00F17E3D"/>
    <w:rsid w:val="00F202E6"/>
    <w:rsid w:val="00F20419"/>
    <w:rsid w:val="00F205EE"/>
    <w:rsid w:val="00F20B18"/>
    <w:rsid w:val="00F20E78"/>
    <w:rsid w:val="00F21380"/>
    <w:rsid w:val="00F21518"/>
    <w:rsid w:val="00F21A06"/>
    <w:rsid w:val="00F21AED"/>
    <w:rsid w:val="00F21CDB"/>
    <w:rsid w:val="00F22102"/>
    <w:rsid w:val="00F223B3"/>
    <w:rsid w:val="00F22971"/>
    <w:rsid w:val="00F22B94"/>
    <w:rsid w:val="00F22BB7"/>
    <w:rsid w:val="00F22EB6"/>
    <w:rsid w:val="00F22FF6"/>
    <w:rsid w:val="00F2309F"/>
    <w:rsid w:val="00F230B0"/>
    <w:rsid w:val="00F23DD4"/>
    <w:rsid w:val="00F23F77"/>
    <w:rsid w:val="00F241A9"/>
    <w:rsid w:val="00F2423A"/>
    <w:rsid w:val="00F2444B"/>
    <w:rsid w:val="00F247BC"/>
    <w:rsid w:val="00F2497C"/>
    <w:rsid w:val="00F24B3F"/>
    <w:rsid w:val="00F24E58"/>
    <w:rsid w:val="00F24E83"/>
    <w:rsid w:val="00F25017"/>
    <w:rsid w:val="00F25873"/>
    <w:rsid w:val="00F25A98"/>
    <w:rsid w:val="00F25C11"/>
    <w:rsid w:val="00F25FEE"/>
    <w:rsid w:val="00F26025"/>
    <w:rsid w:val="00F2605D"/>
    <w:rsid w:val="00F2637C"/>
    <w:rsid w:val="00F26496"/>
    <w:rsid w:val="00F26538"/>
    <w:rsid w:val="00F26589"/>
    <w:rsid w:val="00F2662B"/>
    <w:rsid w:val="00F26745"/>
    <w:rsid w:val="00F267D8"/>
    <w:rsid w:val="00F26AAE"/>
    <w:rsid w:val="00F26ADC"/>
    <w:rsid w:val="00F26B0D"/>
    <w:rsid w:val="00F2795B"/>
    <w:rsid w:val="00F279C4"/>
    <w:rsid w:val="00F279C5"/>
    <w:rsid w:val="00F27A36"/>
    <w:rsid w:val="00F27B7A"/>
    <w:rsid w:val="00F27B8A"/>
    <w:rsid w:val="00F300AD"/>
    <w:rsid w:val="00F300F8"/>
    <w:rsid w:val="00F30331"/>
    <w:rsid w:val="00F30A9A"/>
    <w:rsid w:val="00F30AA4"/>
    <w:rsid w:val="00F30D05"/>
    <w:rsid w:val="00F30D28"/>
    <w:rsid w:val="00F31148"/>
    <w:rsid w:val="00F313D2"/>
    <w:rsid w:val="00F313F7"/>
    <w:rsid w:val="00F316D7"/>
    <w:rsid w:val="00F318B7"/>
    <w:rsid w:val="00F31A16"/>
    <w:rsid w:val="00F31C44"/>
    <w:rsid w:val="00F3221D"/>
    <w:rsid w:val="00F32421"/>
    <w:rsid w:val="00F3243F"/>
    <w:rsid w:val="00F324CB"/>
    <w:rsid w:val="00F329D4"/>
    <w:rsid w:val="00F32C2B"/>
    <w:rsid w:val="00F32EF3"/>
    <w:rsid w:val="00F330A3"/>
    <w:rsid w:val="00F3429F"/>
    <w:rsid w:val="00F342C7"/>
    <w:rsid w:val="00F34301"/>
    <w:rsid w:val="00F3480D"/>
    <w:rsid w:val="00F3487C"/>
    <w:rsid w:val="00F34E46"/>
    <w:rsid w:val="00F3537F"/>
    <w:rsid w:val="00F3554F"/>
    <w:rsid w:val="00F3629E"/>
    <w:rsid w:val="00F36446"/>
    <w:rsid w:val="00F368BC"/>
    <w:rsid w:val="00F36CA5"/>
    <w:rsid w:val="00F3725C"/>
    <w:rsid w:val="00F375DE"/>
    <w:rsid w:val="00F37884"/>
    <w:rsid w:val="00F4067F"/>
    <w:rsid w:val="00F40D51"/>
    <w:rsid w:val="00F40E85"/>
    <w:rsid w:val="00F41438"/>
    <w:rsid w:val="00F4148A"/>
    <w:rsid w:val="00F416E9"/>
    <w:rsid w:val="00F41869"/>
    <w:rsid w:val="00F41BA2"/>
    <w:rsid w:val="00F41BBE"/>
    <w:rsid w:val="00F41D5F"/>
    <w:rsid w:val="00F42027"/>
    <w:rsid w:val="00F42132"/>
    <w:rsid w:val="00F421F8"/>
    <w:rsid w:val="00F42569"/>
    <w:rsid w:val="00F42681"/>
    <w:rsid w:val="00F42CAE"/>
    <w:rsid w:val="00F42D30"/>
    <w:rsid w:val="00F42E56"/>
    <w:rsid w:val="00F42ED1"/>
    <w:rsid w:val="00F437F8"/>
    <w:rsid w:val="00F43879"/>
    <w:rsid w:val="00F43B37"/>
    <w:rsid w:val="00F43B5F"/>
    <w:rsid w:val="00F43C08"/>
    <w:rsid w:val="00F43E29"/>
    <w:rsid w:val="00F4404F"/>
    <w:rsid w:val="00F44184"/>
    <w:rsid w:val="00F44334"/>
    <w:rsid w:val="00F443F6"/>
    <w:rsid w:val="00F44751"/>
    <w:rsid w:val="00F44C61"/>
    <w:rsid w:val="00F44DB0"/>
    <w:rsid w:val="00F45399"/>
    <w:rsid w:val="00F45872"/>
    <w:rsid w:val="00F461DE"/>
    <w:rsid w:val="00F4621A"/>
    <w:rsid w:val="00F4637E"/>
    <w:rsid w:val="00F4670A"/>
    <w:rsid w:val="00F468B8"/>
    <w:rsid w:val="00F46943"/>
    <w:rsid w:val="00F469DE"/>
    <w:rsid w:val="00F46CF3"/>
    <w:rsid w:val="00F46DC9"/>
    <w:rsid w:val="00F46E6B"/>
    <w:rsid w:val="00F46F6E"/>
    <w:rsid w:val="00F46FDF"/>
    <w:rsid w:val="00F46FF8"/>
    <w:rsid w:val="00F500E3"/>
    <w:rsid w:val="00F5022B"/>
    <w:rsid w:val="00F504BC"/>
    <w:rsid w:val="00F505CE"/>
    <w:rsid w:val="00F50766"/>
    <w:rsid w:val="00F508D4"/>
    <w:rsid w:val="00F50EA7"/>
    <w:rsid w:val="00F51065"/>
    <w:rsid w:val="00F512D6"/>
    <w:rsid w:val="00F51426"/>
    <w:rsid w:val="00F515CE"/>
    <w:rsid w:val="00F518ED"/>
    <w:rsid w:val="00F51A16"/>
    <w:rsid w:val="00F52384"/>
    <w:rsid w:val="00F525FE"/>
    <w:rsid w:val="00F528BE"/>
    <w:rsid w:val="00F5379A"/>
    <w:rsid w:val="00F53B30"/>
    <w:rsid w:val="00F53C3B"/>
    <w:rsid w:val="00F54597"/>
    <w:rsid w:val="00F54599"/>
    <w:rsid w:val="00F54849"/>
    <w:rsid w:val="00F5484C"/>
    <w:rsid w:val="00F550A0"/>
    <w:rsid w:val="00F55287"/>
    <w:rsid w:val="00F5561E"/>
    <w:rsid w:val="00F557CD"/>
    <w:rsid w:val="00F557FF"/>
    <w:rsid w:val="00F558B7"/>
    <w:rsid w:val="00F55965"/>
    <w:rsid w:val="00F55B04"/>
    <w:rsid w:val="00F55C46"/>
    <w:rsid w:val="00F55E05"/>
    <w:rsid w:val="00F5611A"/>
    <w:rsid w:val="00F561AF"/>
    <w:rsid w:val="00F562B9"/>
    <w:rsid w:val="00F563A4"/>
    <w:rsid w:val="00F56560"/>
    <w:rsid w:val="00F56DD9"/>
    <w:rsid w:val="00F57071"/>
    <w:rsid w:val="00F5733F"/>
    <w:rsid w:val="00F5789C"/>
    <w:rsid w:val="00F5796E"/>
    <w:rsid w:val="00F57D99"/>
    <w:rsid w:val="00F57DBF"/>
    <w:rsid w:val="00F57FAF"/>
    <w:rsid w:val="00F60440"/>
    <w:rsid w:val="00F6059C"/>
    <w:rsid w:val="00F607DC"/>
    <w:rsid w:val="00F6082E"/>
    <w:rsid w:val="00F60832"/>
    <w:rsid w:val="00F60ADD"/>
    <w:rsid w:val="00F60B3E"/>
    <w:rsid w:val="00F60F5A"/>
    <w:rsid w:val="00F61DEB"/>
    <w:rsid w:val="00F61EAD"/>
    <w:rsid w:val="00F61EB4"/>
    <w:rsid w:val="00F6201A"/>
    <w:rsid w:val="00F626CC"/>
    <w:rsid w:val="00F62785"/>
    <w:rsid w:val="00F62B42"/>
    <w:rsid w:val="00F62BD2"/>
    <w:rsid w:val="00F62FE6"/>
    <w:rsid w:val="00F632E0"/>
    <w:rsid w:val="00F63DE1"/>
    <w:rsid w:val="00F63EE6"/>
    <w:rsid w:val="00F644F1"/>
    <w:rsid w:val="00F64ABA"/>
    <w:rsid w:val="00F654E0"/>
    <w:rsid w:val="00F66414"/>
    <w:rsid w:val="00F66603"/>
    <w:rsid w:val="00F6674F"/>
    <w:rsid w:val="00F66BC9"/>
    <w:rsid w:val="00F66D2F"/>
    <w:rsid w:val="00F66FF6"/>
    <w:rsid w:val="00F67263"/>
    <w:rsid w:val="00F701C8"/>
    <w:rsid w:val="00F7034E"/>
    <w:rsid w:val="00F706CC"/>
    <w:rsid w:val="00F70725"/>
    <w:rsid w:val="00F707CF"/>
    <w:rsid w:val="00F713E4"/>
    <w:rsid w:val="00F719F7"/>
    <w:rsid w:val="00F72200"/>
    <w:rsid w:val="00F72753"/>
    <w:rsid w:val="00F7308E"/>
    <w:rsid w:val="00F73195"/>
    <w:rsid w:val="00F732A6"/>
    <w:rsid w:val="00F73A08"/>
    <w:rsid w:val="00F73A72"/>
    <w:rsid w:val="00F73AFE"/>
    <w:rsid w:val="00F73E89"/>
    <w:rsid w:val="00F74175"/>
    <w:rsid w:val="00F74549"/>
    <w:rsid w:val="00F74928"/>
    <w:rsid w:val="00F74E3A"/>
    <w:rsid w:val="00F74E9C"/>
    <w:rsid w:val="00F74F68"/>
    <w:rsid w:val="00F75023"/>
    <w:rsid w:val="00F752A4"/>
    <w:rsid w:val="00F75E07"/>
    <w:rsid w:val="00F75E7D"/>
    <w:rsid w:val="00F761F0"/>
    <w:rsid w:val="00F764D3"/>
    <w:rsid w:val="00F76850"/>
    <w:rsid w:val="00F76B0E"/>
    <w:rsid w:val="00F7701E"/>
    <w:rsid w:val="00F77137"/>
    <w:rsid w:val="00F7732E"/>
    <w:rsid w:val="00F77B74"/>
    <w:rsid w:val="00F77C9D"/>
    <w:rsid w:val="00F77DF4"/>
    <w:rsid w:val="00F80015"/>
    <w:rsid w:val="00F80148"/>
    <w:rsid w:val="00F804B1"/>
    <w:rsid w:val="00F80E82"/>
    <w:rsid w:val="00F81610"/>
    <w:rsid w:val="00F81935"/>
    <w:rsid w:val="00F81A56"/>
    <w:rsid w:val="00F81BBC"/>
    <w:rsid w:val="00F81BFC"/>
    <w:rsid w:val="00F81C9E"/>
    <w:rsid w:val="00F821D3"/>
    <w:rsid w:val="00F827B4"/>
    <w:rsid w:val="00F82B28"/>
    <w:rsid w:val="00F82E0D"/>
    <w:rsid w:val="00F82EB0"/>
    <w:rsid w:val="00F82FDD"/>
    <w:rsid w:val="00F830B2"/>
    <w:rsid w:val="00F832CF"/>
    <w:rsid w:val="00F83362"/>
    <w:rsid w:val="00F83480"/>
    <w:rsid w:val="00F84058"/>
    <w:rsid w:val="00F84094"/>
    <w:rsid w:val="00F845D7"/>
    <w:rsid w:val="00F846D0"/>
    <w:rsid w:val="00F84A29"/>
    <w:rsid w:val="00F84BF5"/>
    <w:rsid w:val="00F84CD1"/>
    <w:rsid w:val="00F84D2C"/>
    <w:rsid w:val="00F85247"/>
    <w:rsid w:val="00F853AE"/>
    <w:rsid w:val="00F85849"/>
    <w:rsid w:val="00F85896"/>
    <w:rsid w:val="00F85AA3"/>
    <w:rsid w:val="00F85BCD"/>
    <w:rsid w:val="00F85C52"/>
    <w:rsid w:val="00F86085"/>
    <w:rsid w:val="00F866F6"/>
    <w:rsid w:val="00F8699E"/>
    <w:rsid w:val="00F86C56"/>
    <w:rsid w:val="00F8738B"/>
    <w:rsid w:val="00F8742B"/>
    <w:rsid w:val="00F904C8"/>
    <w:rsid w:val="00F90B91"/>
    <w:rsid w:val="00F90E72"/>
    <w:rsid w:val="00F91104"/>
    <w:rsid w:val="00F912D1"/>
    <w:rsid w:val="00F915B7"/>
    <w:rsid w:val="00F9179E"/>
    <w:rsid w:val="00F91DF8"/>
    <w:rsid w:val="00F92161"/>
    <w:rsid w:val="00F921F8"/>
    <w:rsid w:val="00F92336"/>
    <w:rsid w:val="00F9236E"/>
    <w:rsid w:val="00F92995"/>
    <w:rsid w:val="00F92CEA"/>
    <w:rsid w:val="00F92EF2"/>
    <w:rsid w:val="00F92F80"/>
    <w:rsid w:val="00F933AF"/>
    <w:rsid w:val="00F937D8"/>
    <w:rsid w:val="00F94050"/>
    <w:rsid w:val="00F940C5"/>
    <w:rsid w:val="00F9430B"/>
    <w:rsid w:val="00F943CA"/>
    <w:rsid w:val="00F945BA"/>
    <w:rsid w:val="00F94702"/>
    <w:rsid w:val="00F94906"/>
    <w:rsid w:val="00F949C2"/>
    <w:rsid w:val="00F94B5A"/>
    <w:rsid w:val="00F94C4A"/>
    <w:rsid w:val="00F94D2D"/>
    <w:rsid w:val="00F95287"/>
    <w:rsid w:val="00F95401"/>
    <w:rsid w:val="00F9576E"/>
    <w:rsid w:val="00F957A2"/>
    <w:rsid w:val="00F95824"/>
    <w:rsid w:val="00F95953"/>
    <w:rsid w:val="00F95AF7"/>
    <w:rsid w:val="00F95E8E"/>
    <w:rsid w:val="00F95E9F"/>
    <w:rsid w:val="00F96870"/>
    <w:rsid w:val="00F96ECB"/>
    <w:rsid w:val="00F97120"/>
    <w:rsid w:val="00F97C81"/>
    <w:rsid w:val="00F97D00"/>
    <w:rsid w:val="00F97E49"/>
    <w:rsid w:val="00F97EC3"/>
    <w:rsid w:val="00FA0001"/>
    <w:rsid w:val="00FA03F1"/>
    <w:rsid w:val="00FA07FC"/>
    <w:rsid w:val="00FA0BD6"/>
    <w:rsid w:val="00FA0E61"/>
    <w:rsid w:val="00FA0EFD"/>
    <w:rsid w:val="00FA167C"/>
    <w:rsid w:val="00FA18BA"/>
    <w:rsid w:val="00FA206A"/>
    <w:rsid w:val="00FA20CB"/>
    <w:rsid w:val="00FA29F7"/>
    <w:rsid w:val="00FA2CCE"/>
    <w:rsid w:val="00FA3327"/>
    <w:rsid w:val="00FA382A"/>
    <w:rsid w:val="00FA3979"/>
    <w:rsid w:val="00FA3B3B"/>
    <w:rsid w:val="00FA3B6A"/>
    <w:rsid w:val="00FA43A8"/>
    <w:rsid w:val="00FA46FD"/>
    <w:rsid w:val="00FA49D0"/>
    <w:rsid w:val="00FA4B85"/>
    <w:rsid w:val="00FA4CA7"/>
    <w:rsid w:val="00FA5347"/>
    <w:rsid w:val="00FA57AE"/>
    <w:rsid w:val="00FA59D2"/>
    <w:rsid w:val="00FA5C2B"/>
    <w:rsid w:val="00FA61A0"/>
    <w:rsid w:val="00FA6447"/>
    <w:rsid w:val="00FA72E3"/>
    <w:rsid w:val="00FA7565"/>
    <w:rsid w:val="00FA771C"/>
    <w:rsid w:val="00FB023E"/>
    <w:rsid w:val="00FB0288"/>
    <w:rsid w:val="00FB0461"/>
    <w:rsid w:val="00FB057F"/>
    <w:rsid w:val="00FB069B"/>
    <w:rsid w:val="00FB08BA"/>
    <w:rsid w:val="00FB0A47"/>
    <w:rsid w:val="00FB0B38"/>
    <w:rsid w:val="00FB1009"/>
    <w:rsid w:val="00FB1083"/>
    <w:rsid w:val="00FB10B5"/>
    <w:rsid w:val="00FB16CC"/>
    <w:rsid w:val="00FB1A7D"/>
    <w:rsid w:val="00FB1BB3"/>
    <w:rsid w:val="00FB1CF5"/>
    <w:rsid w:val="00FB1DD6"/>
    <w:rsid w:val="00FB2577"/>
    <w:rsid w:val="00FB2614"/>
    <w:rsid w:val="00FB2850"/>
    <w:rsid w:val="00FB29E3"/>
    <w:rsid w:val="00FB2CAE"/>
    <w:rsid w:val="00FB2E14"/>
    <w:rsid w:val="00FB2E67"/>
    <w:rsid w:val="00FB33CD"/>
    <w:rsid w:val="00FB34B0"/>
    <w:rsid w:val="00FB38A5"/>
    <w:rsid w:val="00FB3A9B"/>
    <w:rsid w:val="00FB3D07"/>
    <w:rsid w:val="00FB451D"/>
    <w:rsid w:val="00FB49BE"/>
    <w:rsid w:val="00FB4BFC"/>
    <w:rsid w:val="00FB5411"/>
    <w:rsid w:val="00FB5723"/>
    <w:rsid w:val="00FB5B76"/>
    <w:rsid w:val="00FB605B"/>
    <w:rsid w:val="00FB6074"/>
    <w:rsid w:val="00FB608A"/>
    <w:rsid w:val="00FB633F"/>
    <w:rsid w:val="00FB65B1"/>
    <w:rsid w:val="00FB67CD"/>
    <w:rsid w:val="00FB6961"/>
    <w:rsid w:val="00FB6D7E"/>
    <w:rsid w:val="00FB6D9B"/>
    <w:rsid w:val="00FB6DE1"/>
    <w:rsid w:val="00FB7009"/>
    <w:rsid w:val="00FB711D"/>
    <w:rsid w:val="00FB73AC"/>
    <w:rsid w:val="00FB7560"/>
    <w:rsid w:val="00FB77D6"/>
    <w:rsid w:val="00FB7A97"/>
    <w:rsid w:val="00FB7B85"/>
    <w:rsid w:val="00FC0046"/>
    <w:rsid w:val="00FC06A9"/>
    <w:rsid w:val="00FC0826"/>
    <w:rsid w:val="00FC0B26"/>
    <w:rsid w:val="00FC1910"/>
    <w:rsid w:val="00FC1A5E"/>
    <w:rsid w:val="00FC1C79"/>
    <w:rsid w:val="00FC1F4A"/>
    <w:rsid w:val="00FC215D"/>
    <w:rsid w:val="00FC2267"/>
    <w:rsid w:val="00FC24F9"/>
    <w:rsid w:val="00FC29BF"/>
    <w:rsid w:val="00FC2A27"/>
    <w:rsid w:val="00FC2CF7"/>
    <w:rsid w:val="00FC2D63"/>
    <w:rsid w:val="00FC3412"/>
    <w:rsid w:val="00FC385F"/>
    <w:rsid w:val="00FC39B2"/>
    <w:rsid w:val="00FC403D"/>
    <w:rsid w:val="00FC43B5"/>
    <w:rsid w:val="00FC453F"/>
    <w:rsid w:val="00FC457F"/>
    <w:rsid w:val="00FC4A23"/>
    <w:rsid w:val="00FC4CDD"/>
    <w:rsid w:val="00FC4E05"/>
    <w:rsid w:val="00FC5410"/>
    <w:rsid w:val="00FC5500"/>
    <w:rsid w:val="00FC61DB"/>
    <w:rsid w:val="00FC6236"/>
    <w:rsid w:val="00FC67E4"/>
    <w:rsid w:val="00FC6833"/>
    <w:rsid w:val="00FC6923"/>
    <w:rsid w:val="00FC6BD4"/>
    <w:rsid w:val="00FC7211"/>
    <w:rsid w:val="00FC72C0"/>
    <w:rsid w:val="00FC7E27"/>
    <w:rsid w:val="00FC7E58"/>
    <w:rsid w:val="00FD014D"/>
    <w:rsid w:val="00FD06E9"/>
    <w:rsid w:val="00FD07F1"/>
    <w:rsid w:val="00FD0C93"/>
    <w:rsid w:val="00FD0E94"/>
    <w:rsid w:val="00FD0E9B"/>
    <w:rsid w:val="00FD0F19"/>
    <w:rsid w:val="00FD120F"/>
    <w:rsid w:val="00FD12EB"/>
    <w:rsid w:val="00FD1B60"/>
    <w:rsid w:val="00FD1B6E"/>
    <w:rsid w:val="00FD1C01"/>
    <w:rsid w:val="00FD25A4"/>
    <w:rsid w:val="00FD2706"/>
    <w:rsid w:val="00FD2B04"/>
    <w:rsid w:val="00FD2FCE"/>
    <w:rsid w:val="00FD3287"/>
    <w:rsid w:val="00FD38C4"/>
    <w:rsid w:val="00FD3EAF"/>
    <w:rsid w:val="00FD3EE3"/>
    <w:rsid w:val="00FD4090"/>
    <w:rsid w:val="00FD42F4"/>
    <w:rsid w:val="00FD43EB"/>
    <w:rsid w:val="00FD4501"/>
    <w:rsid w:val="00FD462A"/>
    <w:rsid w:val="00FD4B4F"/>
    <w:rsid w:val="00FD5573"/>
    <w:rsid w:val="00FD59BB"/>
    <w:rsid w:val="00FD5D2F"/>
    <w:rsid w:val="00FD5EBC"/>
    <w:rsid w:val="00FD5FD2"/>
    <w:rsid w:val="00FD5FF8"/>
    <w:rsid w:val="00FD6073"/>
    <w:rsid w:val="00FD662A"/>
    <w:rsid w:val="00FD6A69"/>
    <w:rsid w:val="00FD6D66"/>
    <w:rsid w:val="00FD6E5C"/>
    <w:rsid w:val="00FD6FF8"/>
    <w:rsid w:val="00FD763F"/>
    <w:rsid w:val="00FD7A41"/>
    <w:rsid w:val="00FE06CB"/>
    <w:rsid w:val="00FE1150"/>
    <w:rsid w:val="00FE1835"/>
    <w:rsid w:val="00FE1C2F"/>
    <w:rsid w:val="00FE1C56"/>
    <w:rsid w:val="00FE1D4C"/>
    <w:rsid w:val="00FE22E0"/>
    <w:rsid w:val="00FE242F"/>
    <w:rsid w:val="00FE268D"/>
    <w:rsid w:val="00FE2FAA"/>
    <w:rsid w:val="00FE30B3"/>
    <w:rsid w:val="00FE362A"/>
    <w:rsid w:val="00FE387D"/>
    <w:rsid w:val="00FE38B5"/>
    <w:rsid w:val="00FE3E86"/>
    <w:rsid w:val="00FE3EB7"/>
    <w:rsid w:val="00FE40D5"/>
    <w:rsid w:val="00FE49AB"/>
    <w:rsid w:val="00FE58E2"/>
    <w:rsid w:val="00FE5F5A"/>
    <w:rsid w:val="00FE5FD0"/>
    <w:rsid w:val="00FE652D"/>
    <w:rsid w:val="00FE66E2"/>
    <w:rsid w:val="00FE7497"/>
    <w:rsid w:val="00FE77FE"/>
    <w:rsid w:val="00FE7D43"/>
    <w:rsid w:val="00FE7F66"/>
    <w:rsid w:val="00FE7F99"/>
    <w:rsid w:val="00FF0209"/>
    <w:rsid w:val="00FF04D7"/>
    <w:rsid w:val="00FF0B16"/>
    <w:rsid w:val="00FF0C92"/>
    <w:rsid w:val="00FF0E36"/>
    <w:rsid w:val="00FF1194"/>
    <w:rsid w:val="00FF1A51"/>
    <w:rsid w:val="00FF1AC9"/>
    <w:rsid w:val="00FF1E07"/>
    <w:rsid w:val="00FF227D"/>
    <w:rsid w:val="00FF235B"/>
    <w:rsid w:val="00FF24D6"/>
    <w:rsid w:val="00FF253D"/>
    <w:rsid w:val="00FF254B"/>
    <w:rsid w:val="00FF2854"/>
    <w:rsid w:val="00FF28A3"/>
    <w:rsid w:val="00FF2D6B"/>
    <w:rsid w:val="00FF306C"/>
    <w:rsid w:val="00FF32A5"/>
    <w:rsid w:val="00FF330A"/>
    <w:rsid w:val="00FF351B"/>
    <w:rsid w:val="00FF3BC9"/>
    <w:rsid w:val="00FF4191"/>
    <w:rsid w:val="00FF4544"/>
    <w:rsid w:val="00FF4686"/>
    <w:rsid w:val="00FF52E1"/>
    <w:rsid w:val="00FF5694"/>
    <w:rsid w:val="00FF584F"/>
    <w:rsid w:val="00FF5A2E"/>
    <w:rsid w:val="00FF5F54"/>
    <w:rsid w:val="00FF60D7"/>
    <w:rsid w:val="00FF6BD9"/>
    <w:rsid w:val="00FF6FC8"/>
    <w:rsid w:val="00FF744C"/>
    <w:rsid w:val="00FF74BF"/>
    <w:rsid w:val="00FF785F"/>
    <w:rsid w:val="00FF7EFD"/>
    <w:rsid w:val="00FF7F05"/>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2AFA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39" w:unhideWhenUsed="1"/>
    <w:lsdException w:name="toc 2" w:semiHidden="1" w:uiPriority="39" w:unhideWhenUsed="1"/>
    <w:lsdException w:name="toc 3" w:semiHidden="1" w:uiPriority="39" w:unhideWhenUsed="1"/>
    <w:lsdException w:name="toc 4" w:semiHidden="1" w:uiPriority="8"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3465BE"/>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212DBD"/>
    <w:pPr>
      <w:keepNext/>
      <w:keepLines/>
      <w:numPr>
        <w:numId w:val="9"/>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443097"/>
    <w:pPr>
      <w:keepNext/>
      <w:keepLines/>
      <w:numPr>
        <w:ilvl w:val="1"/>
        <w:numId w:val="9"/>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443097"/>
    <w:pPr>
      <w:keepNext/>
      <w:keepLines/>
      <w:numPr>
        <w:ilvl w:val="2"/>
        <w:numId w:val="9"/>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443097"/>
    <w:pPr>
      <w:keepNext/>
      <w:keepLines/>
      <w:numPr>
        <w:ilvl w:val="3"/>
        <w:numId w:val="9"/>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qFormat/>
    <w:rsid w:val="00443097"/>
    <w:pPr>
      <w:keepNext/>
      <w:keepLines/>
      <w:numPr>
        <w:ilvl w:val="4"/>
        <w:numId w:val="9"/>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443097"/>
    <w:pPr>
      <w:keepNext/>
      <w:keepLines/>
      <w:numPr>
        <w:ilvl w:val="5"/>
        <w:numId w:val="9"/>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443097"/>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43097"/>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443097"/>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57603B"/>
    <w:rPr>
      <w:vertAlign w:val="superscript"/>
    </w:rPr>
  </w:style>
  <w:style w:type="paragraph" w:styleId="BalloonText">
    <w:name w:val="Balloon Text"/>
    <w:basedOn w:val="Normal"/>
    <w:link w:val="BalloonTextChar"/>
    <w:uiPriority w:val="98"/>
    <w:semiHidden/>
    <w:rsid w:val="00EC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A47267"/>
    <w:rPr>
      <w:rFonts w:ascii="Tahoma" w:hAnsi="Tahoma" w:cs="Tahoma"/>
      <w:color w:val="1E1E1E"/>
      <w:sz w:val="16"/>
      <w:szCs w:val="16"/>
    </w:rPr>
  </w:style>
  <w:style w:type="character" w:customStyle="1" w:styleId="Heading1Char">
    <w:name w:val="Heading 1 Char"/>
    <w:basedOn w:val="DefaultParagraphFont"/>
    <w:link w:val="Heading1"/>
    <w:uiPriority w:val="1"/>
    <w:rsid w:val="00212DBD"/>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1"/>
    <w:rsid w:val="006A1F3A"/>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6A1F3A"/>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25080F"/>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25080F"/>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C50877"/>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8D38A4"/>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D65F90"/>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D65F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65F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F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342FE3"/>
    <w:pPr>
      <w:keepNext/>
      <w:spacing w:before="200" w:after="140"/>
    </w:pPr>
    <w:rPr>
      <w:b/>
      <w:bCs/>
      <w:szCs w:val="18"/>
    </w:rPr>
  </w:style>
  <w:style w:type="paragraph" w:styleId="Bibliography">
    <w:name w:val="Bibliography"/>
    <w:basedOn w:val="Normal"/>
    <w:next w:val="Normal"/>
    <w:uiPriority w:val="7"/>
    <w:rsid w:val="00342FE3"/>
  </w:style>
  <w:style w:type="paragraph" w:styleId="TOC1">
    <w:name w:val="toc 1"/>
    <w:basedOn w:val="Normalcolour"/>
    <w:next w:val="Normal"/>
    <w:uiPriority w:val="39"/>
    <w:rsid w:val="0025080F"/>
    <w:pPr>
      <w:tabs>
        <w:tab w:val="right" w:leader="underscore" w:pos="9299"/>
      </w:tabs>
      <w:spacing w:before="200" w:after="0"/>
      <w:ind w:right="425"/>
    </w:pPr>
    <w:rPr>
      <w:b/>
      <w:sz w:val="26"/>
    </w:rPr>
  </w:style>
  <w:style w:type="paragraph" w:styleId="TOC2">
    <w:name w:val="toc 2"/>
    <w:basedOn w:val="Normal"/>
    <w:next w:val="Normal"/>
    <w:uiPriority w:val="39"/>
    <w:rsid w:val="0074146D"/>
    <w:pPr>
      <w:tabs>
        <w:tab w:val="right" w:leader="underscore" w:pos="9299"/>
      </w:tabs>
      <w:spacing w:after="0"/>
      <w:ind w:right="425"/>
    </w:pPr>
  </w:style>
  <w:style w:type="paragraph" w:styleId="TOC3">
    <w:name w:val="toc 3"/>
    <w:basedOn w:val="Normal"/>
    <w:next w:val="Normal"/>
    <w:uiPriority w:val="39"/>
    <w:rsid w:val="0074146D"/>
    <w:pPr>
      <w:tabs>
        <w:tab w:val="right" w:leader="underscore" w:pos="9299"/>
      </w:tabs>
      <w:spacing w:after="0"/>
      <w:ind w:left="284" w:right="425"/>
    </w:pPr>
  </w:style>
  <w:style w:type="paragraph" w:styleId="TOC4">
    <w:name w:val="toc 4"/>
    <w:basedOn w:val="Normal"/>
    <w:next w:val="Normal"/>
    <w:uiPriority w:val="39"/>
    <w:rsid w:val="004F549A"/>
    <w:pPr>
      <w:tabs>
        <w:tab w:val="right" w:leader="underscore" w:pos="9299"/>
      </w:tabs>
      <w:spacing w:after="0"/>
      <w:ind w:left="567" w:right="425"/>
    </w:pPr>
  </w:style>
  <w:style w:type="paragraph" w:styleId="TOC5">
    <w:name w:val="toc 5"/>
    <w:basedOn w:val="Normal"/>
    <w:next w:val="Normal"/>
    <w:uiPriority w:val="39"/>
    <w:semiHidden/>
    <w:rsid w:val="0074146D"/>
    <w:pPr>
      <w:tabs>
        <w:tab w:val="right" w:leader="dot" w:pos="9299"/>
      </w:tabs>
      <w:spacing w:after="0" w:line="260" w:lineRule="atLeast"/>
      <w:ind w:left="851" w:right="425"/>
    </w:pPr>
  </w:style>
  <w:style w:type="paragraph" w:styleId="TOC6">
    <w:name w:val="toc 6"/>
    <w:basedOn w:val="Normal"/>
    <w:next w:val="Normal"/>
    <w:autoRedefine/>
    <w:uiPriority w:val="39"/>
    <w:semiHidden/>
    <w:rsid w:val="00342FE3"/>
    <w:pPr>
      <w:spacing w:after="100"/>
      <w:ind w:left="1100"/>
    </w:pPr>
  </w:style>
  <w:style w:type="paragraph" w:styleId="TOC7">
    <w:name w:val="toc 7"/>
    <w:basedOn w:val="Normal"/>
    <w:next w:val="Normal"/>
    <w:autoRedefine/>
    <w:uiPriority w:val="39"/>
    <w:semiHidden/>
    <w:rsid w:val="00342FE3"/>
    <w:pPr>
      <w:spacing w:after="100"/>
      <w:ind w:left="1320"/>
    </w:pPr>
  </w:style>
  <w:style w:type="paragraph" w:styleId="TOC8">
    <w:name w:val="toc 8"/>
    <w:basedOn w:val="Normal"/>
    <w:next w:val="Normal"/>
    <w:autoRedefine/>
    <w:uiPriority w:val="39"/>
    <w:semiHidden/>
    <w:rsid w:val="00342FE3"/>
    <w:pPr>
      <w:spacing w:after="100"/>
      <w:ind w:left="1540"/>
    </w:pPr>
  </w:style>
  <w:style w:type="paragraph" w:styleId="TOC9">
    <w:name w:val="toc 9"/>
    <w:basedOn w:val="Normal"/>
    <w:next w:val="Normal"/>
    <w:autoRedefine/>
    <w:uiPriority w:val="39"/>
    <w:semiHidden/>
    <w:rsid w:val="00342FE3"/>
    <w:pPr>
      <w:spacing w:after="100"/>
      <w:ind w:left="1760"/>
    </w:pPr>
  </w:style>
  <w:style w:type="paragraph" w:styleId="TOCHeading">
    <w:name w:val="TOC Heading"/>
    <w:basedOn w:val="Heading1"/>
    <w:next w:val="BodyText"/>
    <w:uiPriority w:val="1"/>
    <w:rsid w:val="0074146D"/>
    <w:pPr>
      <w:outlineLvl w:val="9"/>
    </w:pPr>
  </w:style>
  <w:style w:type="paragraph" w:styleId="BodyText">
    <w:name w:val="Body Text"/>
    <w:basedOn w:val="Normal"/>
    <w:link w:val="BodyTextChar"/>
    <w:uiPriority w:val="2"/>
    <w:qFormat/>
    <w:rsid w:val="00342FE3"/>
  </w:style>
  <w:style w:type="character" w:customStyle="1" w:styleId="BodyTextChar">
    <w:name w:val="Body Text Char"/>
    <w:basedOn w:val="DefaultParagraphFont"/>
    <w:link w:val="BodyText"/>
    <w:uiPriority w:val="2"/>
    <w:rsid w:val="003567EB"/>
    <w:rPr>
      <w:rFonts w:ascii="Calibri" w:hAnsi="Calibri"/>
      <w:color w:val="1E1E1E"/>
      <w:sz w:val="24"/>
    </w:rPr>
  </w:style>
  <w:style w:type="paragraph" w:styleId="CommentText">
    <w:name w:val="annotation text"/>
    <w:basedOn w:val="Normal"/>
    <w:link w:val="CommentTextChar"/>
    <w:uiPriority w:val="98"/>
    <w:semiHidden/>
    <w:rsid w:val="003567EB"/>
    <w:pPr>
      <w:spacing w:line="240" w:lineRule="auto"/>
    </w:pPr>
    <w:rPr>
      <w:sz w:val="22"/>
      <w:szCs w:val="20"/>
    </w:rPr>
  </w:style>
  <w:style w:type="character" w:customStyle="1" w:styleId="CommentTextChar">
    <w:name w:val="Comment Text Char"/>
    <w:basedOn w:val="DefaultParagraphFont"/>
    <w:link w:val="CommentText"/>
    <w:uiPriority w:val="98"/>
    <w:semiHidden/>
    <w:rsid w:val="00A47267"/>
    <w:rPr>
      <w:rFonts w:ascii="Calibri" w:hAnsi="Calibri"/>
      <w:color w:val="1E1E1E"/>
      <w:szCs w:val="20"/>
    </w:rPr>
  </w:style>
  <w:style w:type="paragraph" w:styleId="CommentSubject">
    <w:name w:val="annotation subject"/>
    <w:basedOn w:val="CommentText"/>
    <w:next w:val="CommentText"/>
    <w:link w:val="CommentSubjectChar"/>
    <w:uiPriority w:val="98"/>
    <w:semiHidden/>
    <w:rsid w:val="003567EB"/>
    <w:rPr>
      <w:b/>
      <w:bCs/>
    </w:rPr>
  </w:style>
  <w:style w:type="character" w:customStyle="1" w:styleId="CommentSubjectChar">
    <w:name w:val="Comment Subject Char"/>
    <w:basedOn w:val="CommentTextChar"/>
    <w:link w:val="CommentSubject"/>
    <w:uiPriority w:val="98"/>
    <w:semiHidden/>
    <w:rsid w:val="00A47267"/>
    <w:rPr>
      <w:rFonts w:ascii="Calibri" w:hAnsi="Calibri"/>
      <w:b/>
      <w:bCs/>
      <w:color w:val="1E1E1E"/>
      <w:szCs w:val="20"/>
    </w:rPr>
  </w:style>
  <w:style w:type="paragraph" w:styleId="Date">
    <w:name w:val="Date"/>
    <w:basedOn w:val="Normal"/>
    <w:next w:val="Normal"/>
    <w:link w:val="DateChar"/>
    <w:uiPriority w:val="99"/>
    <w:semiHidden/>
    <w:rsid w:val="00342FE3"/>
  </w:style>
  <w:style w:type="character" w:customStyle="1" w:styleId="DateChar">
    <w:name w:val="Date Char"/>
    <w:basedOn w:val="DefaultParagraphFont"/>
    <w:link w:val="Date"/>
    <w:uiPriority w:val="99"/>
    <w:semiHidden/>
    <w:rsid w:val="00FF5694"/>
    <w:rPr>
      <w:rFonts w:ascii="Calibri" w:hAnsi="Calibri"/>
      <w:color w:val="1E1E1E"/>
      <w:sz w:val="24"/>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D65F90"/>
    <w:rPr>
      <w:rFonts w:ascii="Calibri" w:hAnsi="Calibri"/>
      <w:color w:val="1E1E1E"/>
      <w:sz w:val="24"/>
    </w:rPr>
  </w:style>
  <w:style w:type="paragraph" w:styleId="EndnoteText">
    <w:name w:val="endnote text"/>
    <w:basedOn w:val="Normal"/>
    <w:link w:val="EndnoteTextChar"/>
    <w:uiPriority w:val="7"/>
    <w:rsid w:val="00F73A72"/>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D45126"/>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670DDA"/>
    <w:pPr>
      <w:spacing w:after="0" w:line="240" w:lineRule="auto"/>
      <w:jc w:val="right"/>
    </w:pPr>
    <w:rPr>
      <w:color w:val="696969"/>
      <w:sz w:val="20"/>
    </w:rPr>
  </w:style>
  <w:style w:type="character" w:customStyle="1" w:styleId="FooterChar">
    <w:name w:val="Footer Char"/>
    <w:basedOn w:val="DefaultParagraphFont"/>
    <w:link w:val="Footer"/>
    <w:uiPriority w:val="10"/>
    <w:rsid w:val="00670DDA"/>
    <w:rPr>
      <w:rFonts w:ascii="Calibri" w:hAnsi="Calibri"/>
      <w:color w:val="696969"/>
      <w:sz w:val="20"/>
    </w:rPr>
  </w:style>
  <w:style w:type="paragraph" w:styleId="FootnoteText">
    <w:name w:val="footnote text"/>
    <w:basedOn w:val="Normal"/>
    <w:link w:val="FootnoteTextChar"/>
    <w:uiPriority w:val="7"/>
    <w:rsid w:val="00342FE3"/>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D45126"/>
    <w:rPr>
      <w:rFonts w:ascii="Calibri" w:hAnsi="Calibri"/>
      <w:color w:val="4D4D4D"/>
      <w:sz w:val="20"/>
      <w:szCs w:val="20"/>
    </w:rPr>
  </w:style>
  <w:style w:type="paragraph" w:styleId="Header">
    <w:name w:val="header"/>
    <w:basedOn w:val="Normal"/>
    <w:link w:val="HeaderChar"/>
    <w:rsid w:val="00AA6557"/>
    <w:pPr>
      <w:tabs>
        <w:tab w:val="right" w:pos="9299"/>
      </w:tabs>
      <w:spacing w:after="0" w:line="240" w:lineRule="auto"/>
    </w:pPr>
    <w:rPr>
      <w:color w:val="696969"/>
      <w:sz w:val="20"/>
    </w:rPr>
  </w:style>
  <w:style w:type="character" w:customStyle="1" w:styleId="HeaderChar">
    <w:name w:val="Header Char"/>
    <w:basedOn w:val="DefaultParagraphFont"/>
    <w:link w:val="Header"/>
    <w:rsid w:val="00AA6557"/>
    <w:rPr>
      <w:rFonts w:ascii="Calibri" w:hAnsi="Calibri"/>
      <w:color w:val="696969"/>
      <w:sz w:val="20"/>
    </w:rPr>
  </w:style>
  <w:style w:type="paragraph" w:styleId="HTMLAddress">
    <w:name w:val="HTML Address"/>
    <w:basedOn w:val="Normal"/>
    <w:link w:val="HTMLAddressChar"/>
    <w:uiPriority w:val="99"/>
    <w:semiHidden/>
    <w:rsid w:val="00EC70DD"/>
    <w:pPr>
      <w:spacing w:after="0" w:line="240" w:lineRule="auto"/>
    </w:pPr>
    <w:rPr>
      <w:i/>
      <w:iCs/>
    </w:rPr>
  </w:style>
  <w:style w:type="character" w:customStyle="1" w:styleId="HTMLAddressChar">
    <w:name w:val="HTML Address Char"/>
    <w:basedOn w:val="DefaultParagraphFont"/>
    <w:link w:val="HTMLAddress"/>
    <w:uiPriority w:val="99"/>
    <w:semiHidden/>
    <w:rsid w:val="00D65F90"/>
    <w:rPr>
      <w:rFonts w:ascii="Calibri" w:hAnsi="Calibri"/>
      <w:i/>
      <w:iCs/>
      <w:color w:val="1E1E1E"/>
      <w:sz w:val="24"/>
    </w:rPr>
  </w:style>
  <w:style w:type="paragraph" w:styleId="HTMLPreformatted">
    <w:name w:val="HTML Preformatted"/>
    <w:basedOn w:val="Normal"/>
    <w:link w:val="HTMLPreformattedChar"/>
    <w:uiPriority w:val="99"/>
    <w:semiHidden/>
    <w:unhideWhenUsed/>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F90"/>
    <w:rPr>
      <w:rFonts w:ascii="Consolas" w:hAnsi="Consolas"/>
      <w:color w:val="1E1E1E"/>
      <w:sz w:val="20"/>
      <w:szCs w:val="20"/>
    </w:rPr>
  </w:style>
  <w:style w:type="paragraph" w:styleId="Index1">
    <w:name w:val="index 1"/>
    <w:basedOn w:val="Normal"/>
    <w:uiPriority w:val="99"/>
    <w:rsid w:val="00342FE3"/>
    <w:pPr>
      <w:spacing w:after="0"/>
      <w:ind w:left="220" w:hanging="220"/>
    </w:pPr>
    <w:rPr>
      <w:szCs w:val="18"/>
    </w:rPr>
  </w:style>
  <w:style w:type="paragraph" w:styleId="Index2">
    <w:name w:val="index 2"/>
    <w:basedOn w:val="Normal"/>
    <w:uiPriority w:val="99"/>
    <w:rsid w:val="00342FE3"/>
    <w:pPr>
      <w:spacing w:after="0"/>
      <w:ind w:left="440" w:hanging="220"/>
    </w:pPr>
    <w:rPr>
      <w:szCs w:val="18"/>
    </w:rPr>
  </w:style>
  <w:style w:type="paragraph" w:styleId="Index3">
    <w:name w:val="index 3"/>
    <w:basedOn w:val="Normal"/>
    <w:uiPriority w:val="99"/>
    <w:rsid w:val="00254D72"/>
    <w:pPr>
      <w:spacing w:after="0"/>
      <w:ind w:left="660" w:hanging="220"/>
    </w:pPr>
    <w:rPr>
      <w:szCs w:val="18"/>
    </w:rPr>
  </w:style>
  <w:style w:type="paragraph" w:styleId="Index4">
    <w:name w:val="index 4"/>
    <w:basedOn w:val="Normal"/>
    <w:uiPriority w:val="99"/>
    <w:rsid w:val="00342FE3"/>
    <w:pPr>
      <w:spacing w:after="0"/>
      <w:ind w:left="880" w:hanging="220"/>
    </w:pPr>
    <w:rPr>
      <w:szCs w:val="18"/>
    </w:rPr>
  </w:style>
  <w:style w:type="paragraph" w:styleId="Index5">
    <w:name w:val="index 5"/>
    <w:basedOn w:val="Normal"/>
    <w:uiPriority w:val="99"/>
    <w:rsid w:val="00342FE3"/>
    <w:pPr>
      <w:spacing w:after="0"/>
      <w:ind w:left="1100" w:hanging="220"/>
    </w:pPr>
    <w:rPr>
      <w:szCs w:val="18"/>
    </w:rPr>
  </w:style>
  <w:style w:type="paragraph" w:styleId="Index6">
    <w:name w:val="index 6"/>
    <w:basedOn w:val="Normal"/>
    <w:uiPriority w:val="99"/>
    <w:rsid w:val="00342FE3"/>
    <w:pPr>
      <w:spacing w:after="0"/>
      <w:ind w:left="1320" w:hanging="220"/>
    </w:pPr>
    <w:rPr>
      <w:szCs w:val="18"/>
    </w:rPr>
  </w:style>
  <w:style w:type="paragraph" w:styleId="Index7">
    <w:name w:val="index 7"/>
    <w:basedOn w:val="Normal"/>
    <w:uiPriority w:val="99"/>
    <w:rsid w:val="00342FE3"/>
    <w:pPr>
      <w:spacing w:after="0"/>
      <w:ind w:left="1540" w:hanging="220"/>
    </w:pPr>
    <w:rPr>
      <w:szCs w:val="18"/>
    </w:rPr>
  </w:style>
  <w:style w:type="paragraph" w:styleId="Index8">
    <w:name w:val="index 8"/>
    <w:basedOn w:val="Normal"/>
    <w:uiPriority w:val="99"/>
    <w:rsid w:val="00342FE3"/>
    <w:pPr>
      <w:spacing w:after="0"/>
      <w:ind w:left="1760" w:hanging="220"/>
    </w:pPr>
    <w:rPr>
      <w:szCs w:val="18"/>
    </w:rPr>
  </w:style>
  <w:style w:type="paragraph" w:styleId="Index9">
    <w:name w:val="index 9"/>
    <w:basedOn w:val="Normal"/>
    <w:uiPriority w:val="99"/>
    <w:rsid w:val="00342FE3"/>
    <w:pPr>
      <w:spacing w:after="0"/>
      <w:ind w:left="1980" w:hanging="220"/>
    </w:pPr>
    <w:rPr>
      <w:szCs w:val="18"/>
    </w:rPr>
  </w:style>
  <w:style w:type="paragraph" w:styleId="IndexHeading">
    <w:name w:val="index heading"/>
    <w:basedOn w:val="Normalcolour"/>
    <w:next w:val="Index1"/>
    <w:uiPriority w:val="1"/>
    <w:rsid w:val="0025080F"/>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C70DD"/>
    <w:rPr>
      <w:rFonts w:ascii="Times New Roman" w:hAnsi="Times New Roman" w:cs="Times New Roman"/>
      <w:szCs w:val="24"/>
    </w:rPr>
  </w:style>
  <w:style w:type="paragraph" w:styleId="TableofAuthorities">
    <w:name w:val="table of authorities"/>
    <w:basedOn w:val="Normal"/>
    <w:next w:val="Normal"/>
    <w:uiPriority w:val="9"/>
    <w:rsid w:val="00CE3CC4"/>
    <w:pPr>
      <w:spacing w:after="0"/>
      <w:ind w:left="220" w:hanging="220"/>
    </w:pPr>
  </w:style>
  <w:style w:type="paragraph" w:styleId="TableofFigures">
    <w:name w:val="table of figures"/>
    <w:basedOn w:val="Normal"/>
    <w:next w:val="BodyText"/>
    <w:uiPriority w:val="99"/>
    <w:rsid w:val="00CE72A8"/>
    <w:pPr>
      <w:tabs>
        <w:tab w:val="right" w:leader="underscore" w:pos="9299"/>
      </w:tabs>
      <w:spacing w:after="0"/>
      <w:ind w:right="425"/>
    </w:pPr>
  </w:style>
  <w:style w:type="paragraph" w:styleId="TOAHeading">
    <w:name w:val="toa heading"/>
    <w:basedOn w:val="Normal"/>
    <w:next w:val="Normal"/>
    <w:uiPriority w:val="9"/>
    <w:rsid w:val="00212DBD"/>
    <w:pPr>
      <w:spacing w:before="120"/>
    </w:pPr>
    <w:rPr>
      <w:rFonts w:eastAsiaTheme="majorEastAsia" w:cstheme="majorBidi"/>
      <w:b/>
      <w:bCs/>
      <w:szCs w:val="24"/>
    </w:rPr>
  </w:style>
  <w:style w:type="paragraph" w:customStyle="1" w:styleId="Normalcolour">
    <w:name w:val="Normal colour"/>
    <w:basedOn w:val="Normal"/>
    <w:uiPriority w:val="98"/>
    <w:rsid w:val="0025080F"/>
    <w:rPr>
      <w:color w:val="2BB673"/>
    </w:rPr>
  </w:style>
  <w:style w:type="character" w:styleId="PageNumber">
    <w:name w:val="page number"/>
    <w:basedOn w:val="DefaultParagraphFont"/>
    <w:rsid w:val="0074146D"/>
    <w:rPr>
      <w:b/>
      <w:color w:val="1E1E1E"/>
      <w:sz w:val="20"/>
    </w:rPr>
  </w:style>
  <w:style w:type="paragraph" w:customStyle="1" w:styleId="Heading1line">
    <w:name w:val="Heading 1 line"/>
    <w:basedOn w:val="Normal"/>
    <w:next w:val="BodyText"/>
    <w:uiPriority w:val="1"/>
    <w:rsid w:val="00443097"/>
    <w:pPr>
      <w:pBdr>
        <w:bottom w:val="single" w:sz="4" w:space="1" w:color="696969"/>
      </w:pBdr>
      <w:spacing w:before="200" w:line="240" w:lineRule="auto"/>
    </w:pPr>
    <w:rPr>
      <w:color w:val="696969"/>
    </w:rPr>
  </w:style>
  <w:style w:type="table" w:styleId="TableGrid">
    <w:name w:val="Table Grid"/>
    <w:basedOn w:val="TableNormal"/>
    <w:uiPriority w:val="59"/>
    <w:rsid w:val="004F549A"/>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F73A72"/>
    <w:pPr>
      <w:keepNext/>
      <w:spacing w:before="60" w:after="60" w:line="240" w:lineRule="auto"/>
    </w:pPr>
    <w:rPr>
      <w:color w:val="FFFFFF" w:themeColor="background1"/>
    </w:rPr>
  </w:style>
  <w:style w:type="character" w:styleId="Hyperlink">
    <w:name w:val="Hyperlink"/>
    <w:basedOn w:val="DefaultParagraphFont"/>
    <w:uiPriority w:val="99"/>
    <w:rsid w:val="0074146D"/>
    <w:rPr>
      <w:color w:val="0D6AB8"/>
      <w:u w:val="single"/>
    </w:rPr>
  </w:style>
  <w:style w:type="character" w:styleId="Emphasis">
    <w:name w:val="Emphasis"/>
    <w:uiPriority w:val="2"/>
    <w:rsid w:val="00107858"/>
    <w:rPr>
      <w:rFonts w:ascii="Calibri" w:hAnsi="Calibri"/>
      <w:b/>
      <w:bCs/>
      <w:iCs/>
      <w:spacing w:val="0"/>
      <w:lang w:val="en-NZ"/>
    </w:rPr>
  </w:style>
  <w:style w:type="character" w:styleId="EndnoteReference">
    <w:name w:val="endnote reference"/>
    <w:basedOn w:val="DefaultParagraphFont"/>
    <w:uiPriority w:val="7"/>
    <w:rsid w:val="0057603B"/>
    <w:rPr>
      <w:vertAlign w:val="superscript"/>
    </w:rPr>
  </w:style>
  <w:style w:type="paragraph" w:customStyle="1" w:styleId="Boxsmalltext">
    <w:name w:val="Box small text"/>
    <w:basedOn w:val="Normalcolour"/>
    <w:uiPriority w:val="2"/>
    <w:qFormat/>
    <w:rsid w:val="0074146D"/>
    <w:rPr>
      <w:color w:val="1E1E1E"/>
    </w:rPr>
  </w:style>
  <w:style w:type="paragraph" w:customStyle="1" w:styleId="Boxlargetext">
    <w:name w:val="Box large text"/>
    <w:basedOn w:val="Normalcolour"/>
    <w:uiPriority w:val="2"/>
    <w:qFormat/>
    <w:rsid w:val="0025080F"/>
    <w:pPr>
      <w:spacing w:line="320" w:lineRule="atLeast"/>
    </w:pPr>
    <w:rPr>
      <w:sz w:val="26"/>
    </w:rPr>
  </w:style>
  <w:style w:type="paragraph" w:customStyle="1" w:styleId="Quotationparagraphbefore">
    <w:name w:val="Quotation (paragraph before)"/>
    <w:basedOn w:val="Normal"/>
    <w:next w:val="Quotationseparateparagraph"/>
    <w:uiPriority w:val="6"/>
    <w:rsid w:val="00F73A72"/>
    <w:pPr>
      <w:spacing w:after="120"/>
    </w:pPr>
  </w:style>
  <w:style w:type="paragraph" w:customStyle="1" w:styleId="Quotationseparateparagraph">
    <w:name w:val="Quotation (separate paragraph)"/>
    <w:basedOn w:val="Normal"/>
    <w:uiPriority w:val="6"/>
    <w:rsid w:val="00F73A72"/>
    <w:pPr>
      <w:ind w:left="567" w:right="567"/>
    </w:pPr>
    <w:rPr>
      <w:i/>
      <w:color w:val="4D4D4D"/>
    </w:rPr>
  </w:style>
  <w:style w:type="character" w:customStyle="1" w:styleId="Quotationwithinthesentence">
    <w:name w:val="Quotation (within the sentence)"/>
    <w:basedOn w:val="DefaultParagraphFont"/>
    <w:uiPriority w:val="6"/>
    <w:rsid w:val="00F73A72"/>
    <w:rPr>
      <w:i/>
    </w:rPr>
  </w:style>
  <w:style w:type="paragraph" w:customStyle="1" w:styleId="Tablebodytext">
    <w:name w:val="Table body text"/>
    <w:basedOn w:val="BodyText"/>
    <w:uiPriority w:val="2"/>
    <w:rsid w:val="00F73A72"/>
    <w:pPr>
      <w:spacing w:before="120" w:after="120"/>
    </w:pPr>
    <w:rPr>
      <w:sz w:val="22"/>
    </w:rPr>
  </w:style>
  <w:style w:type="paragraph" w:customStyle="1" w:styleId="Tablebodytextnospaceafter">
    <w:name w:val="Table body text (no space after)"/>
    <w:basedOn w:val="BodyText"/>
    <w:uiPriority w:val="2"/>
    <w:rsid w:val="00F73A72"/>
    <w:pPr>
      <w:spacing w:after="0"/>
    </w:pPr>
    <w:rPr>
      <w:sz w:val="22"/>
    </w:rPr>
  </w:style>
  <w:style w:type="table" w:customStyle="1" w:styleId="TableBox">
    <w:name w:val="Table Box"/>
    <w:basedOn w:val="TableNormal"/>
    <w:uiPriority w:val="99"/>
    <w:rsid w:val="004F549A"/>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9E473E"/>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F73A72"/>
    <w:pPr>
      <w:spacing w:after="0" w:line="240" w:lineRule="auto"/>
    </w:pPr>
    <w:rPr>
      <w:sz w:val="16"/>
    </w:rPr>
  </w:style>
  <w:style w:type="paragraph" w:customStyle="1" w:styleId="Singlespacedparagraph">
    <w:name w:val="Single spaced paragraph"/>
    <w:basedOn w:val="BodyText"/>
    <w:uiPriority w:val="2"/>
    <w:rsid w:val="00F73A72"/>
    <w:pPr>
      <w:spacing w:after="0"/>
    </w:pPr>
  </w:style>
  <w:style w:type="paragraph" w:customStyle="1" w:styleId="Headingboxtextinbody">
    <w:name w:val="Heading box text (in body)"/>
    <w:basedOn w:val="Normalcolour"/>
    <w:uiPriority w:val="1"/>
    <w:rsid w:val="0025080F"/>
    <w:pPr>
      <w:keepNext/>
      <w:spacing w:before="360" w:after="60" w:line="320" w:lineRule="atLeast"/>
    </w:pPr>
    <w:rPr>
      <w:b/>
      <w:sz w:val="26"/>
    </w:rPr>
  </w:style>
  <w:style w:type="paragraph" w:customStyle="1" w:styleId="Headingboxtexttop">
    <w:name w:val="Heading box text (top)"/>
    <w:basedOn w:val="Normalcolour"/>
    <w:uiPriority w:val="1"/>
    <w:rsid w:val="0025080F"/>
    <w:pPr>
      <w:spacing w:after="60" w:line="320" w:lineRule="atLeast"/>
    </w:pPr>
    <w:rPr>
      <w:b/>
      <w:sz w:val="26"/>
    </w:rPr>
  </w:style>
  <w:style w:type="character" w:styleId="FollowedHyperlink">
    <w:name w:val="FollowedHyperlink"/>
    <w:basedOn w:val="DefaultParagraphFont"/>
    <w:uiPriority w:val="2"/>
    <w:rsid w:val="00342FE3"/>
    <w:rPr>
      <w:color w:val="3C98E7"/>
      <w:u w:val="single"/>
    </w:rPr>
  </w:style>
  <w:style w:type="paragraph" w:customStyle="1" w:styleId="Heading1-Sub">
    <w:name w:val="Heading 1 - Sub"/>
    <w:basedOn w:val="Normal"/>
    <w:uiPriority w:val="1"/>
    <w:rsid w:val="00443097"/>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443097"/>
    <w:rPr>
      <w:b/>
    </w:rPr>
  </w:style>
  <w:style w:type="paragraph" w:customStyle="1" w:styleId="Heading2-Start">
    <w:name w:val="Heading 2 - Start"/>
    <w:basedOn w:val="Heading2"/>
    <w:next w:val="BodyText"/>
    <w:uiPriority w:val="1"/>
    <w:semiHidden/>
    <w:qFormat/>
    <w:rsid w:val="00443097"/>
    <w:pPr>
      <w:spacing w:before="200"/>
    </w:pPr>
  </w:style>
  <w:style w:type="paragraph" w:customStyle="1" w:styleId="HeadingAppendix">
    <w:name w:val="Heading Appendix"/>
    <w:basedOn w:val="Heading1"/>
    <w:next w:val="BodyText"/>
    <w:uiPriority w:val="1"/>
    <w:rsid w:val="008C39DB"/>
    <w:pPr>
      <w:pageBreakBefore/>
      <w:numPr>
        <w:numId w:val="8"/>
      </w:numPr>
      <w:spacing w:before="0"/>
    </w:pPr>
  </w:style>
  <w:style w:type="paragraph" w:customStyle="1" w:styleId="DL-addresslines">
    <w:name w:val="DL - address lines"/>
    <w:basedOn w:val="Singlespacedparagraph"/>
    <w:uiPriority w:val="12"/>
    <w:semiHidden/>
    <w:qFormat/>
    <w:rsid w:val="006E2CEE"/>
  </w:style>
  <w:style w:type="paragraph" w:customStyle="1" w:styleId="DL-closing">
    <w:name w:val="DL - closing"/>
    <w:basedOn w:val="Singlespacedparagraph"/>
    <w:uiPriority w:val="12"/>
    <w:semiHidden/>
    <w:qFormat/>
    <w:rsid w:val="006E2CEE"/>
    <w:pPr>
      <w:spacing w:before="600"/>
    </w:pPr>
  </w:style>
  <w:style w:type="paragraph" w:customStyle="1" w:styleId="DL-closingname">
    <w:name w:val="DL - closing name"/>
    <w:basedOn w:val="Singlespacedparagraph"/>
    <w:uiPriority w:val="12"/>
    <w:semiHidden/>
    <w:qFormat/>
    <w:rsid w:val="006E2CEE"/>
  </w:style>
  <w:style w:type="paragraph" w:customStyle="1" w:styleId="DL-closingposition">
    <w:name w:val="DL - closing position"/>
    <w:basedOn w:val="Singlespacedparagraph"/>
    <w:uiPriority w:val="12"/>
    <w:semiHidden/>
    <w:qFormat/>
    <w:rsid w:val="006E2CEE"/>
    <w:pPr>
      <w:spacing w:after="240"/>
    </w:pPr>
  </w:style>
  <w:style w:type="paragraph" w:customStyle="1" w:styleId="DL-date">
    <w:name w:val="DL - date"/>
    <w:basedOn w:val="Singlespacedparagraph"/>
    <w:next w:val="DL-addresslines"/>
    <w:uiPriority w:val="12"/>
    <w:semiHidden/>
    <w:qFormat/>
    <w:rsid w:val="006E2CEE"/>
    <w:pPr>
      <w:spacing w:before="300" w:after="600"/>
    </w:pPr>
  </w:style>
  <w:style w:type="paragraph" w:customStyle="1" w:styleId="DL-enclosure">
    <w:name w:val="DL - enclosure"/>
    <w:basedOn w:val="Singlespacedparagraph"/>
    <w:uiPriority w:val="12"/>
    <w:semiHidden/>
    <w:qFormat/>
    <w:rsid w:val="006E2CEE"/>
    <w:pPr>
      <w:tabs>
        <w:tab w:val="left" w:pos="709"/>
      </w:tabs>
    </w:pPr>
  </w:style>
  <w:style w:type="paragraph" w:customStyle="1" w:styleId="DL-freephonetextline">
    <w:name w:val="DL - freephone text line"/>
    <w:basedOn w:val="Singlespacedparagraph"/>
    <w:uiPriority w:val="12"/>
    <w:semiHidden/>
    <w:rsid w:val="006E2CEE"/>
    <w:pPr>
      <w:spacing w:before="340" w:after="600"/>
      <w:jc w:val="right"/>
    </w:pPr>
    <w:rPr>
      <w:sz w:val="17"/>
    </w:rPr>
  </w:style>
  <w:style w:type="paragraph" w:customStyle="1" w:styleId="DL-ourref">
    <w:name w:val="DL - our ref"/>
    <w:basedOn w:val="Singlespacedparagraph"/>
    <w:next w:val="DL-date"/>
    <w:uiPriority w:val="12"/>
    <w:semiHidden/>
    <w:qFormat/>
    <w:rsid w:val="008D38A4"/>
    <w:pPr>
      <w:spacing w:after="300"/>
    </w:pPr>
  </w:style>
  <w:style w:type="paragraph" w:customStyle="1" w:styleId="DL-salutation">
    <w:name w:val="DL - salutation"/>
    <w:basedOn w:val="Singlespacedparagraph"/>
    <w:next w:val="Heading1"/>
    <w:uiPriority w:val="12"/>
    <w:semiHidden/>
    <w:qFormat/>
    <w:rsid w:val="006E2CEE"/>
    <w:pPr>
      <w:spacing w:before="600"/>
    </w:pPr>
  </w:style>
  <w:style w:type="paragraph" w:customStyle="1" w:styleId="Footerline">
    <w:name w:val="Footer line"/>
    <w:basedOn w:val="Footer"/>
    <w:next w:val="Footer"/>
    <w:uiPriority w:val="10"/>
    <w:rsid w:val="006A3812"/>
    <w:pPr>
      <w:pBdr>
        <w:top w:val="single" w:sz="4" w:space="5" w:color="696969"/>
      </w:pBdr>
      <w:ind w:left="23" w:right="23"/>
    </w:pPr>
    <w:rPr>
      <w:sz w:val="2"/>
    </w:rPr>
  </w:style>
  <w:style w:type="paragraph" w:customStyle="1" w:styleId="Headerline">
    <w:name w:val="Header line"/>
    <w:basedOn w:val="Header"/>
    <w:rsid w:val="00AE40BA"/>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AD7BEA"/>
    <w:pPr>
      <w:outlineLvl w:val="9"/>
    </w:pPr>
  </w:style>
  <w:style w:type="paragraph" w:customStyle="1" w:styleId="Heading1-Start">
    <w:name w:val="Heading 1 - Start"/>
    <w:basedOn w:val="Heading1"/>
    <w:next w:val="BodyText"/>
    <w:uiPriority w:val="1"/>
    <w:rsid w:val="00443097"/>
    <w:pPr>
      <w:spacing w:before="200"/>
    </w:pPr>
  </w:style>
  <w:style w:type="paragraph" w:customStyle="1" w:styleId="Guidelines">
    <w:name w:val="Guidelines"/>
    <w:basedOn w:val="Normal"/>
    <w:next w:val="BodyText"/>
    <w:uiPriority w:val="2"/>
    <w:rsid w:val="005B5487"/>
    <w:rPr>
      <w:color w:val="00B050"/>
    </w:rPr>
  </w:style>
  <w:style w:type="paragraph" w:customStyle="1" w:styleId="QIndent1">
    <w:name w:val="QIndent 1"/>
    <w:basedOn w:val="Normal"/>
    <w:uiPriority w:val="6"/>
    <w:rsid w:val="002C6579"/>
    <w:pPr>
      <w:ind w:left="1134" w:right="567"/>
    </w:pPr>
    <w:rPr>
      <w:i/>
      <w:color w:val="4D4D4D"/>
    </w:rPr>
  </w:style>
  <w:style w:type="paragraph" w:customStyle="1" w:styleId="QIndent2">
    <w:name w:val="QIndent 2"/>
    <w:basedOn w:val="Normal"/>
    <w:uiPriority w:val="6"/>
    <w:rsid w:val="002C6579"/>
    <w:pPr>
      <w:ind w:left="1701" w:right="567"/>
    </w:pPr>
    <w:rPr>
      <w:i/>
      <w:color w:val="4D4D4D"/>
    </w:rPr>
  </w:style>
  <w:style w:type="paragraph" w:customStyle="1" w:styleId="QIndent3">
    <w:name w:val="QIndent 3"/>
    <w:basedOn w:val="Normal"/>
    <w:uiPriority w:val="6"/>
    <w:rsid w:val="00F36446"/>
    <w:pPr>
      <w:ind w:left="2268" w:right="567"/>
    </w:pPr>
    <w:rPr>
      <w:i/>
      <w:color w:val="4D4D4D"/>
    </w:rPr>
  </w:style>
  <w:style w:type="paragraph" w:customStyle="1" w:styleId="QListalpha">
    <w:name w:val="QList alpha"/>
    <w:basedOn w:val="Normal"/>
    <w:uiPriority w:val="6"/>
    <w:rsid w:val="00572F56"/>
    <w:pPr>
      <w:numPr>
        <w:numId w:val="13"/>
      </w:numPr>
      <w:ind w:right="567"/>
    </w:pPr>
    <w:rPr>
      <w:i/>
      <w:color w:val="4D4D4D"/>
    </w:rPr>
  </w:style>
  <w:style w:type="paragraph" w:customStyle="1" w:styleId="QListbullet">
    <w:name w:val="QList bullet"/>
    <w:basedOn w:val="Normal"/>
    <w:uiPriority w:val="6"/>
    <w:rsid w:val="00572F56"/>
    <w:pPr>
      <w:numPr>
        <w:numId w:val="14"/>
      </w:numPr>
      <w:ind w:right="567"/>
    </w:pPr>
    <w:rPr>
      <w:i/>
      <w:color w:val="4D4D4D"/>
    </w:rPr>
  </w:style>
  <w:style w:type="paragraph" w:customStyle="1" w:styleId="QListnumber">
    <w:name w:val="QList number"/>
    <w:basedOn w:val="Normal"/>
    <w:uiPriority w:val="6"/>
    <w:rsid w:val="00572F56"/>
    <w:pPr>
      <w:numPr>
        <w:numId w:val="15"/>
      </w:numPr>
      <w:ind w:right="567"/>
    </w:pPr>
    <w:rPr>
      <w:i/>
      <w:color w:val="4D4D4D"/>
    </w:rPr>
  </w:style>
  <w:style w:type="paragraph" w:customStyle="1" w:styleId="QListroman">
    <w:name w:val="QList roman"/>
    <w:basedOn w:val="Normal"/>
    <w:uiPriority w:val="6"/>
    <w:rsid w:val="00572F56"/>
    <w:pPr>
      <w:numPr>
        <w:numId w:val="16"/>
      </w:numPr>
      <w:ind w:right="567"/>
    </w:pPr>
    <w:rPr>
      <w:rFonts w:eastAsia="Times New Roman" w:cs="Times New Roman"/>
      <w:i/>
      <w:color w:val="4D4D4D"/>
      <w:szCs w:val="20"/>
    </w:rPr>
  </w:style>
  <w:style w:type="paragraph" w:customStyle="1" w:styleId="Bullet1">
    <w:name w:val="Bullet 1"/>
    <w:basedOn w:val="Normal"/>
    <w:link w:val="Bullet1Char"/>
    <w:uiPriority w:val="2"/>
    <w:rsid w:val="00D53408"/>
    <w:pPr>
      <w:numPr>
        <w:numId w:val="1"/>
      </w:numPr>
    </w:pPr>
  </w:style>
  <w:style w:type="paragraph" w:customStyle="1" w:styleId="Bullet2">
    <w:name w:val="Bullet 2"/>
    <w:basedOn w:val="Normal"/>
    <w:uiPriority w:val="2"/>
    <w:rsid w:val="00D53408"/>
    <w:pPr>
      <w:numPr>
        <w:ilvl w:val="1"/>
        <w:numId w:val="1"/>
      </w:numPr>
    </w:pPr>
  </w:style>
  <w:style w:type="paragraph" w:customStyle="1" w:styleId="Bullet3">
    <w:name w:val="Bullet 3"/>
    <w:basedOn w:val="Normal"/>
    <w:uiPriority w:val="2"/>
    <w:rsid w:val="00D53408"/>
    <w:pPr>
      <w:numPr>
        <w:ilvl w:val="2"/>
        <w:numId w:val="1"/>
      </w:numPr>
    </w:pPr>
  </w:style>
  <w:style w:type="paragraph" w:customStyle="1" w:styleId="Bullet4">
    <w:name w:val="Bullet 4"/>
    <w:basedOn w:val="Normal"/>
    <w:uiPriority w:val="2"/>
    <w:rsid w:val="00D53408"/>
    <w:pPr>
      <w:numPr>
        <w:ilvl w:val="3"/>
        <w:numId w:val="1"/>
      </w:numPr>
    </w:pPr>
  </w:style>
  <w:style w:type="paragraph" w:customStyle="1" w:styleId="Checkbox1">
    <w:name w:val="Check box 1"/>
    <w:basedOn w:val="BodyText"/>
    <w:uiPriority w:val="3"/>
    <w:rsid w:val="00D53408"/>
    <w:pPr>
      <w:numPr>
        <w:numId w:val="2"/>
      </w:numPr>
    </w:pPr>
  </w:style>
  <w:style w:type="paragraph" w:customStyle="1" w:styleId="Indent1">
    <w:name w:val="Indent 1"/>
    <w:basedOn w:val="Normal"/>
    <w:uiPriority w:val="4"/>
    <w:rsid w:val="003A10EE"/>
    <w:pPr>
      <w:ind w:left="567"/>
    </w:pPr>
  </w:style>
  <w:style w:type="paragraph" w:customStyle="1" w:styleId="Indent2">
    <w:name w:val="Indent 2"/>
    <w:basedOn w:val="Normal"/>
    <w:uiPriority w:val="4"/>
    <w:rsid w:val="003A10EE"/>
    <w:pPr>
      <w:ind w:left="1134"/>
    </w:pPr>
  </w:style>
  <w:style w:type="paragraph" w:customStyle="1" w:styleId="Indent3">
    <w:name w:val="Indent 3"/>
    <w:basedOn w:val="Normal"/>
    <w:uiPriority w:val="4"/>
    <w:rsid w:val="003A10EE"/>
    <w:pPr>
      <w:ind w:left="1701"/>
    </w:pPr>
  </w:style>
  <w:style w:type="paragraph" w:customStyle="1" w:styleId="Indent4">
    <w:name w:val="Indent 4"/>
    <w:basedOn w:val="Normal"/>
    <w:uiPriority w:val="4"/>
    <w:rsid w:val="003A10EE"/>
    <w:pPr>
      <w:ind w:left="2268"/>
    </w:pPr>
  </w:style>
  <w:style w:type="paragraph" w:customStyle="1" w:styleId="Number-1">
    <w:name w:val="Number - 1."/>
    <w:basedOn w:val="BodyText"/>
    <w:uiPriority w:val="5"/>
    <w:rsid w:val="00331C40"/>
    <w:pPr>
      <w:numPr>
        <w:numId w:val="11"/>
      </w:numPr>
    </w:pPr>
  </w:style>
  <w:style w:type="paragraph" w:customStyle="1" w:styleId="Number-11">
    <w:name w:val="Number - 1.1"/>
    <w:basedOn w:val="Normal"/>
    <w:uiPriority w:val="5"/>
    <w:rsid w:val="00331C40"/>
    <w:pPr>
      <w:numPr>
        <w:ilvl w:val="1"/>
        <w:numId w:val="11"/>
      </w:numPr>
    </w:pPr>
  </w:style>
  <w:style w:type="paragraph" w:customStyle="1" w:styleId="Number-111">
    <w:name w:val="Number - 1.1.1"/>
    <w:basedOn w:val="Normal"/>
    <w:uiPriority w:val="5"/>
    <w:rsid w:val="00331C40"/>
    <w:pPr>
      <w:numPr>
        <w:ilvl w:val="2"/>
        <w:numId w:val="11"/>
      </w:numPr>
    </w:pPr>
  </w:style>
  <w:style w:type="paragraph" w:customStyle="1" w:styleId="Number-a">
    <w:name w:val="Number - a."/>
    <w:basedOn w:val="Normal"/>
    <w:uiPriority w:val="5"/>
    <w:rsid w:val="00331C40"/>
    <w:pPr>
      <w:numPr>
        <w:numId w:val="12"/>
      </w:numPr>
    </w:pPr>
  </w:style>
  <w:style w:type="paragraph" w:customStyle="1" w:styleId="Number-i">
    <w:name w:val="Number - i."/>
    <w:basedOn w:val="Normal"/>
    <w:uiPriority w:val="5"/>
    <w:rsid w:val="00331C40"/>
    <w:pPr>
      <w:numPr>
        <w:ilvl w:val="1"/>
        <w:numId w:val="12"/>
      </w:numPr>
    </w:pPr>
  </w:style>
  <w:style w:type="paragraph" w:customStyle="1" w:styleId="Number1">
    <w:name w:val="Number 1"/>
    <w:basedOn w:val="Normal"/>
    <w:uiPriority w:val="5"/>
    <w:rsid w:val="00F73A72"/>
    <w:pPr>
      <w:numPr>
        <w:numId w:val="3"/>
      </w:numPr>
    </w:pPr>
  </w:style>
  <w:style w:type="paragraph" w:customStyle="1" w:styleId="Number2">
    <w:name w:val="Number 2"/>
    <w:basedOn w:val="Normal"/>
    <w:uiPriority w:val="5"/>
    <w:rsid w:val="00F73A72"/>
    <w:pPr>
      <w:numPr>
        <w:ilvl w:val="1"/>
        <w:numId w:val="3"/>
      </w:numPr>
    </w:pPr>
  </w:style>
  <w:style w:type="paragraph" w:customStyle="1" w:styleId="Number3">
    <w:name w:val="Number 3"/>
    <w:basedOn w:val="Normal"/>
    <w:uiPriority w:val="5"/>
    <w:rsid w:val="00F73A72"/>
    <w:pPr>
      <w:numPr>
        <w:ilvl w:val="2"/>
        <w:numId w:val="3"/>
      </w:numPr>
    </w:pPr>
  </w:style>
  <w:style w:type="paragraph" w:customStyle="1" w:styleId="TableBullet1">
    <w:name w:val="Table Bullet 1"/>
    <w:basedOn w:val="Tablebodytext"/>
    <w:uiPriority w:val="2"/>
    <w:rsid w:val="00F73A72"/>
    <w:pPr>
      <w:numPr>
        <w:numId w:val="4"/>
      </w:numPr>
    </w:pPr>
  </w:style>
  <w:style w:type="paragraph" w:customStyle="1" w:styleId="TableBullet2">
    <w:name w:val="Table Bullet 2"/>
    <w:basedOn w:val="Tablebodytext"/>
    <w:uiPriority w:val="2"/>
    <w:rsid w:val="00F73A72"/>
    <w:pPr>
      <w:numPr>
        <w:ilvl w:val="1"/>
        <w:numId w:val="4"/>
      </w:numPr>
    </w:pPr>
  </w:style>
  <w:style w:type="paragraph" w:customStyle="1" w:styleId="TableBullet3">
    <w:name w:val="Table Bullet 3"/>
    <w:basedOn w:val="Tablebodytext"/>
    <w:uiPriority w:val="2"/>
    <w:rsid w:val="00F73A72"/>
    <w:pPr>
      <w:numPr>
        <w:ilvl w:val="2"/>
        <w:numId w:val="4"/>
      </w:numPr>
    </w:pPr>
  </w:style>
  <w:style w:type="paragraph" w:customStyle="1" w:styleId="Tablecheckbox1">
    <w:name w:val="Table check box 1"/>
    <w:basedOn w:val="Tablebodytext"/>
    <w:uiPriority w:val="2"/>
    <w:rsid w:val="00F73A72"/>
    <w:pPr>
      <w:numPr>
        <w:numId w:val="5"/>
      </w:numPr>
    </w:pPr>
  </w:style>
  <w:style w:type="paragraph" w:customStyle="1" w:styleId="Tableheading">
    <w:name w:val="Table heading"/>
    <w:basedOn w:val="Tablebodytext"/>
    <w:next w:val="Tablebodytext"/>
    <w:uiPriority w:val="2"/>
    <w:rsid w:val="00A82CEC"/>
    <w:pPr>
      <w:keepNext/>
      <w:spacing w:after="60"/>
    </w:pPr>
    <w:rPr>
      <w:b/>
    </w:rPr>
  </w:style>
  <w:style w:type="paragraph" w:customStyle="1" w:styleId="TableIndent1">
    <w:name w:val="Table Indent 1"/>
    <w:basedOn w:val="Normal"/>
    <w:uiPriority w:val="2"/>
    <w:rsid w:val="003A10EE"/>
    <w:pPr>
      <w:spacing w:before="120" w:after="120"/>
      <w:ind w:left="357"/>
    </w:pPr>
    <w:rPr>
      <w:sz w:val="22"/>
    </w:rPr>
  </w:style>
  <w:style w:type="paragraph" w:customStyle="1" w:styleId="TableIndent2">
    <w:name w:val="Table Indent 2"/>
    <w:basedOn w:val="Normal"/>
    <w:uiPriority w:val="2"/>
    <w:rsid w:val="003A10EE"/>
    <w:pPr>
      <w:spacing w:before="120" w:after="120"/>
      <w:ind w:left="714"/>
    </w:pPr>
    <w:rPr>
      <w:sz w:val="22"/>
    </w:rPr>
  </w:style>
  <w:style w:type="paragraph" w:customStyle="1" w:styleId="TableIndent3">
    <w:name w:val="Table Indent 3"/>
    <w:basedOn w:val="Normal"/>
    <w:uiPriority w:val="2"/>
    <w:rsid w:val="003A10EE"/>
    <w:pPr>
      <w:spacing w:before="120" w:after="120"/>
      <w:ind w:left="1072"/>
    </w:pPr>
    <w:rPr>
      <w:sz w:val="22"/>
    </w:rPr>
  </w:style>
  <w:style w:type="paragraph" w:customStyle="1" w:styleId="TableNumber1">
    <w:name w:val="Table Number 1."/>
    <w:basedOn w:val="Tablebodytext"/>
    <w:uiPriority w:val="2"/>
    <w:rsid w:val="00BB6F8B"/>
    <w:pPr>
      <w:numPr>
        <w:numId w:val="6"/>
      </w:numPr>
    </w:pPr>
  </w:style>
  <w:style w:type="paragraph" w:customStyle="1" w:styleId="TableNumbera">
    <w:name w:val="Table Number a."/>
    <w:basedOn w:val="Tablebodytext"/>
    <w:uiPriority w:val="2"/>
    <w:rsid w:val="00F73A72"/>
    <w:pPr>
      <w:numPr>
        <w:ilvl w:val="1"/>
        <w:numId w:val="6"/>
      </w:numPr>
    </w:pPr>
  </w:style>
  <w:style w:type="paragraph" w:customStyle="1" w:styleId="TableNumberi">
    <w:name w:val="Table Number i."/>
    <w:basedOn w:val="Tablebodytext"/>
    <w:uiPriority w:val="2"/>
    <w:rsid w:val="00F73A72"/>
    <w:pPr>
      <w:numPr>
        <w:ilvl w:val="2"/>
        <w:numId w:val="6"/>
      </w:numPr>
    </w:pPr>
  </w:style>
  <w:style w:type="paragraph" w:customStyle="1" w:styleId="TableQuotationseparateparagraph">
    <w:name w:val="Table Quotation (separate paragraph)"/>
    <w:basedOn w:val="Quotationseparateparagraph"/>
    <w:uiPriority w:val="2"/>
    <w:rsid w:val="00F73A72"/>
    <w:pPr>
      <w:spacing w:after="120"/>
      <w:ind w:left="357" w:right="357"/>
    </w:pPr>
    <w:rPr>
      <w:sz w:val="22"/>
    </w:rPr>
  </w:style>
  <w:style w:type="paragraph" w:customStyle="1" w:styleId="Tablesinglespacedparagraph">
    <w:name w:val="Table single spaced paragraph"/>
    <w:basedOn w:val="BodyText"/>
    <w:uiPriority w:val="2"/>
    <w:rsid w:val="00BB6F8B"/>
    <w:pPr>
      <w:spacing w:before="40" w:after="40"/>
    </w:pPr>
    <w:rPr>
      <w:sz w:val="22"/>
    </w:rPr>
  </w:style>
  <w:style w:type="paragraph" w:customStyle="1" w:styleId="Tablesinglespacedparagraphlast">
    <w:name w:val="Table single spaced paragraph (last)"/>
    <w:basedOn w:val="Tablesinglespacedparagraph"/>
    <w:uiPriority w:val="2"/>
    <w:rsid w:val="00BB6F8B"/>
  </w:style>
  <w:style w:type="paragraph" w:customStyle="1" w:styleId="Tablecaption">
    <w:name w:val="Table caption"/>
    <w:basedOn w:val="Normal"/>
    <w:next w:val="BodyText"/>
    <w:uiPriority w:val="98"/>
    <w:rsid w:val="004C470D"/>
    <w:pPr>
      <w:keepNext/>
      <w:spacing w:before="360" w:after="60" w:line="260" w:lineRule="atLeast"/>
    </w:pPr>
    <w:rPr>
      <w:b/>
      <w:sz w:val="26"/>
    </w:rPr>
  </w:style>
  <w:style w:type="paragraph" w:customStyle="1" w:styleId="FigureCaption">
    <w:name w:val="Figure Caption"/>
    <w:basedOn w:val="Normal"/>
    <w:next w:val="BodyText"/>
    <w:uiPriority w:val="2"/>
    <w:rsid w:val="00CE3CC4"/>
    <w:pPr>
      <w:spacing w:line="240" w:lineRule="auto"/>
    </w:pPr>
    <w:rPr>
      <w:i/>
    </w:rPr>
  </w:style>
  <w:style w:type="paragraph" w:customStyle="1" w:styleId="Footerlandscape">
    <w:name w:val="Footer landscape"/>
    <w:basedOn w:val="Footer"/>
    <w:uiPriority w:val="10"/>
    <w:rsid w:val="00670DDA"/>
  </w:style>
  <w:style w:type="paragraph" w:customStyle="1" w:styleId="Headerlandscape">
    <w:name w:val="Header landscape"/>
    <w:basedOn w:val="Header"/>
    <w:rsid w:val="00AA6557"/>
    <w:pPr>
      <w:tabs>
        <w:tab w:val="clear" w:pos="9299"/>
        <w:tab w:val="right" w:pos="14232"/>
      </w:tabs>
    </w:pPr>
  </w:style>
  <w:style w:type="character" w:customStyle="1" w:styleId="Italics">
    <w:name w:val="Italics"/>
    <w:basedOn w:val="DefaultParagraphFont"/>
    <w:uiPriority w:val="2"/>
    <w:rsid w:val="005D6B80"/>
    <w:rPr>
      <w:i/>
    </w:rPr>
  </w:style>
  <w:style w:type="character" w:customStyle="1" w:styleId="Bluetext">
    <w:name w:val="Blue text"/>
    <w:basedOn w:val="DefaultParagraphFont"/>
    <w:uiPriority w:val="2"/>
    <w:rsid w:val="007B501F"/>
    <w:rPr>
      <w:color w:val="0070C0"/>
    </w:rPr>
  </w:style>
  <w:style w:type="paragraph" w:customStyle="1" w:styleId="Boxsmallbullet1">
    <w:name w:val="Box small bullet 1"/>
    <w:basedOn w:val="Boxsmalltext"/>
    <w:uiPriority w:val="2"/>
    <w:rsid w:val="005D6B80"/>
    <w:pPr>
      <w:numPr>
        <w:numId w:val="7"/>
      </w:numPr>
    </w:pPr>
  </w:style>
  <w:style w:type="paragraph" w:customStyle="1" w:styleId="Boxsmallbullet2">
    <w:name w:val="Box small bullet 2"/>
    <w:basedOn w:val="Boxsmalltext"/>
    <w:uiPriority w:val="2"/>
    <w:rsid w:val="00E76FD3"/>
    <w:pPr>
      <w:numPr>
        <w:ilvl w:val="1"/>
        <w:numId w:val="7"/>
      </w:numPr>
    </w:pPr>
  </w:style>
  <w:style w:type="character" w:customStyle="1" w:styleId="HyperlinkSourceTextReference">
    <w:name w:val="Hyperlink (Source Text Reference)"/>
    <w:basedOn w:val="Hyperlink"/>
    <w:uiPriority w:val="2"/>
    <w:rsid w:val="005D6B80"/>
    <w:rPr>
      <w:color w:val="0D6AB8"/>
      <w:u w:val="single"/>
    </w:rPr>
  </w:style>
  <w:style w:type="paragraph" w:customStyle="1" w:styleId="Boxsmallnumber-1">
    <w:name w:val="Box small number - 1."/>
    <w:basedOn w:val="Boxsmalltext"/>
    <w:uiPriority w:val="2"/>
    <w:rsid w:val="00A90037"/>
    <w:pPr>
      <w:numPr>
        <w:numId w:val="10"/>
      </w:numPr>
    </w:pPr>
  </w:style>
  <w:style w:type="paragraph" w:customStyle="1" w:styleId="Boxsmallnumber-a">
    <w:name w:val="Box small number - a."/>
    <w:basedOn w:val="Boxsmalltext"/>
    <w:uiPriority w:val="2"/>
    <w:rsid w:val="00A90037"/>
    <w:pPr>
      <w:numPr>
        <w:ilvl w:val="1"/>
        <w:numId w:val="10"/>
      </w:numPr>
    </w:pPr>
  </w:style>
  <w:style w:type="paragraph" w:customStyle="1" w:styleId="Boxsmallnumber-i">
    <w:name w:val="Box small number - i."/>
    <w:basedOn w:val="Boxsmalltext"/>
    <w:uiPriority w:val="2"/>
    <w:rsid w:val="00A90037"/>
    <w:pPr>
      <w:numPr>
        <w:ilvl w:val="2"/>
        <w:numId w:val="10"/>
      </w:numPr>
    </w:pPr>
  </w:style>
  <w:style w:type="paragraph" w:customStyle="1" w:styleId="FootnoteBullet">
    <w:name w:val="Footnote Bullet"/>
    <w:basedOn w:val="FootnoteText"/>
    <w:uiPriority w:val="7"/>
    <w:rsid w:val="00864D35"/>
    <w:pPr>
      <w:numPr>
        <w:numId w:val="18"/>
      </w:numPr>
      <w:tabs>
        <w:tab w:val="clear" w:pos="284"/>
      </w:tabs>
    </w:pPr>
  </w:style>
  <w:style w:type="paragraph" w:customStyle="1" w:styleId="Introduction">
    <w:name w:val="Introduction"/>
    <w:basedOn w:val="BodyText"/>
    <w:uiPriority w:val="2"/>
    <w:rsid w:val="00A90037"/>
    <w:rPr>
      <w:color w:val="4D4D4D"/>
      <w:sz w:val="28"/>
    </w:rPr>
  </w:style>
  <w:style w:type="paragraph" w:customStyle="1" w:styleId="Checkbox2">
    <w:name w:val="Check box 2"/>
    <w:basedOn w:val="Checkbox1"/>
    <w:uiPriority w:val="3"/>
    <w:rsid w:val="0080356A"/>
    <w:pPr>
      <w:numPr>
        <w:ilvl w:val="1"/>
      </w:numPr>
    </w:pPr>
  </w:style>
  <w:style w:type="paragraph" w:customStyle="1" w:styleId="Checkbox3">
    <w:name w:val="Check box 3"/>
    <w:basedOn w:val="Checkbox1"/>
    <w:uiPriority w:val="3"/>
    <w:rsid w:val="0080356A"/>
    <w:pPr>
      <w:numPr>
        <w:ilvl w:val="2"/>
      </w:numPr>
    </w:pPr>
  </w:style>
  <w:style w:type="paragraph" w:customStyle="1" w:styleId="Checkbox4">
    <w:name w:val="Check box 4"/>
    <w:basedOn w:val="Checkbox1"/>
    <w:uiPriority w:val="3"/>
    <w:rsid w:val="0080356A"/>
    <w:pPr>
      <w:numPr>
        <w:ilvl w:val="3"/>
      </w:numPr>
    </w:pPr>
  </w:style>
  <w:style w:type="paragraph" w:customStyle="1" w:styleId="Tablecheckbox2">
    <w:name w:val="Table check box 2"/>
    <w:basedOn w:val="Tablecheckbox1"/>
    <w:uiPriority w:val="2"/>
    <w:rsid w:val="005C61E8"/>
    <w:pPr>
      <w:numPr>
        <w:ilvl w:val="1"/>
      </w:numPr>
    </w:pPr>
  </w:style>
  <w:style w:type="paragraph" w:customStyle="1" w:styleId="Tablecheckbox3">
    <w:name w:val="Table check box 3"/>
    <w:basedOn w:val="Tablecheckbox1"/>
    <w:uiPriority w:val="2"/>
    <w:rsid w:val="005C61E8"/>
    <w:pPr>
      <w:numPr>
        <w:ilvl w:val="2"/>
      </w:numPr>
    </w:pPr>
  </w:style>
  <w:style w:type="paragraph" w:customStyle="1" w:styleId="EndnoteBullet">
    <w:name w:val="Endnote Bullet"/>
    <w:uiPriority w:val="7"/>
    <w:rsid w:val="00864D35"/>
    <w:pPr>
      <w:numPr>
        <w:numId w:val="17"/>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DD1848"/>
    <w:pPr>
      <w:ind w:left="2268" w:right="567"/>
    </w:pPr>
    <w:rPr>
      <w:i/>
      <w:color w:val="4D4D4D"/>
    </w:rPr>
  </w:style>
  <w:style w:type="paragraph" w:customStyle="1" w:styleId="CQLegindent2">
    <w:name w:val="CQLeg indent 2"/>
    <w:basedOn w:val="Normal"/>
    <w:uiPriority w:val="6"/>
    <w:rsid w:val="00DD1848"/>
    <w:pPr>
      <w:ind w:left="2977" w:right="567"/>
    </w:pPr>
    <w:rPr>
      <w:i/>
      <w:color w:val="4D4D4D"/>
    </w:rPr>
  </w:style>
  <w:style w:type="paragraph" w:customStyle="1" w:styleId="CQLegindent3">
    <w:name w:val="CQLeg indent 3"/>
    <w:basedOn w:val="Normal"/>
    <w:uiPriority w:val="6"/>
    <w:rsid w:val="00DD1848"/>
    <w:pPr>
      <w:ind w:left="3686" w:right="567"/>
    </w:pPr>
    <w:rPr>
      <w:i/>
      <w:color w:val="4D4D4D"/>
    </w:rPr>
  </w:style>
  <w:style w:type="paragraph" w:customStyle="1" w:styleId="CQLegstyle-1">
    <w:name w:val="CQLeg style - (1)"/>
    <w:basedOn w:val="Normal"/>
    <w:uiPriority w:val="6"/>
    <w:rsid w:val="00DD1848"/>
    <w:pPr>
      <w:tabs>
        <w:tab w:val="left" w:pos="2268"/>
      </w:tabs>
      <w:ind w:left="2269" w:right="567" w:hanging="851"/>
    </w:pPr>
    <w:rPr>
      <w:i/>
      <w:color w:val="4D4D4D"/>
    </w:rPr>
  </w:style>
  <w:style w:type="paragraph" w:customStyle="1" w:styleId="CQLegstyle-a">
    <w:name w:val="CQLeg style - (a)"/>
    <w:basedOn w:val="Normal"/>
    <w:uiPriority w:val="6"/>
    <w:rsid w:val="00DD1848"/>
    <w:pPr>
      <w:tabs>
        <w:tab w:val="left" w:pos="2977"/>
      </w:tabs>
      <w:ind w:left="2977" w:right="567" w:hanging="709"/>
    </w:pPr>
    <w:rPr>
      <w:i/>
      <w:color w:val="4D4D4D"/>
    </w:rPr>
  </w:style>
  <w:style w:type="paragraph" w:customStyle="1" w:styleId="CQLegstyle-i">
    <w:name w:val="CQLeg style - (i)"/>
    <w:basedOn w:val="Normal"/>
    <w:uiPriority w:val="6"/>
    <w:rsid w:val="00DD1848"/>
    <w:pPr>
      <w:tabs>
        <w:tab w:val="left" w:pos="3686"/>
      </w:tabs>
      <w:ind w:left="3686" w:right="567" w:hanging="709"/>
    </w:pPr>
    <w:rPr>
      <w:i/>
      <w:color w:val="4D4D4D"/>
    </w:rPr>
  </w:style>
  <w:style w:type="paragraph" w:customStyle="1" w:styleId="CQLegstyle-10">
    <w:name w:val="CQLeg style - 1"/>
    <w:basedOn w:val="Normal"/>
    <w:uiPriority w:val="6"/>
    <w:rsid w:val="00EB5CB9"/>
    <w:pPr>
      <w:keepNext/>
      <w:tabs>
        <w:tab w:val="left" w:pos="2268"/>
      </w:tabs>
      <w:ind w:left="2269" w:right="567" w:hanging="851"/>
    </w:pPr>
    <w:rPr>
      <w:b/>
      <w:i/>
      <w:color w:val="4D4D4D"/>
    </w:rPr>
  </w:style>
  <w:style w:type="paragraph" w:customStyle="1" w:styleId="BQLegindent1">
    <w:name w:val="BQLeg indent 1"/>
    <w:basedOn w:val="Normal"/>
    <w:uiPriority w:val="6"/>
    <w:rsid w:val="00734951"/>
    <w:pPr>
      <w:ind w:left="1418" w:right="567"/>
    </w:pPr>
    <w:rPr>
      <w:i/>
      <w:color w:val="4D4D4D"/>
    </w:rPr>
  </w:style>
  <w:style w:type="paragraph" w:customStyle="1" w:styleId="BQLegindent2">
    <w:name w:val="BQLeg indent 2"/>
    <w:basedOn w:val="Normal"/>
    <w:uiPriority w:val="6"/>
    <w:rsid w:val="00734951"/>
    <w:pPr>
      <w:ind w:left="2126" w:right="567"/>
    </w:pPr>
    <w:rPr>
      <w:i/>
      <w:color w:val="4D4D4D"/>
    </w:rPr>
  </w:style>
  <w:style w:type="paragraph" w:customStyle="1" w:styleId="BQLegindent3">
    <w:name w:val="BQLeg indent 3"/>
    <w:basedOn w:val="Normal"/>
    <w:uiPriority w:val="6"/>
    <w:rsid w:val="00734951"/>
    <w:pPr>
      <w:ind w:left="2835" w:right="567"/>
    </w:pPr>
    <w:rPr>
      <w:i/>
      <w:color w:val="4D4D4D"/>
    </w:rPr>
  </w:style>
  <w:style w:type="paragraph" w:customStyle="1" w:styleId="BQLegstyle-1">
    <w:name w:val="BQLeg style - (1)"/>
    <w:basedOn w:val="Normal"/>
    <w:uiPriority w:val="6"/>
    <w:rsid w:val="00734951"/>
    <w:pPr>
      <w:tabs>
        <w:tab w:val="left" w:pos="1418"/>
      </w:tabs>
      <w:ind w:left="1418" w:right="567" w:hanging="851"/>
    </w:pPr>
    <w:rPr>
      <w:i/>
      <w:color w:val="4D4D4D"/>
    </w:rPr>
  </w:style>
  <w:style w:type="paragraph" w:customStyle="1" w:styleId="BQLegstyle-a">
    <w:name w:val="BQLeg style - (a)"/>
    <w:basedOn w:val="Normal"/>
    <w:uiPriority w:val="6"/>
    <w:rsid w:val="00734951"/>
    <w:pPr>
      <w:tabs>
        <w:tab w:val="left" w:pos="2126"/>
      </w:tabs>
      <w:ind w:left="2127" w:right="567" w:hanging="709"/>
    </w:pPr>
    <w:rPr>
      <w:i/>
      <w:color w:val="4D4D4D"/>
    </w:rPr>
  </w:style>
  <w:style w:type="paragraph" w:customStyle="1" w:styleId="BQLegstyle-i">
    <w:name w:val="BQLeg style - (i)"/>
    <w:basedOn w:val="Normal"/>
    <w:uiPriority w:val="6"/>
    <w:rsid w:val="00734951"/>
    <w:pPr>
      <w:tabs>
        <w:tab w:val="left" w:pos="2835"/>
      </w:tabs>
      <w:ind w:left="2835" w:right="567" w:hanging="709"/>
    </w:pPr>
    <w:rPr>
      <w:i/>
      <w:color w:val="4D4D4D"/>
    </w:rPr>
  </w:style>
  <w:style w:type="paragraph" w:customStyle="1" w:styleId="BQLegstyle-10">
    <w:name w:val="BQLeg style - 1"/>
    <w:basedOn w:val="Normal"/>
    <w:uiPriority w:val="6"/>
    <w:rsid w:val="00734951"/>
    <w:pPr>
      <w:keepNext/>
      <w:tabs>
        <w:tab w:val="left" w:pos="1418"/>
      </w:tabs>
      <w:ind w:left="1418" w:right="567" w:hanging="851"/>
    </w:pPr>
    <w:rPr>
      <w:b/>
      <w:i/>
      <w:color w:val="4D4D4D"/>
    </w:rPr>
  </w:style>
  <w:style w:type="paragraph" w:customStyle="1" w:styleId="ALegindent1">
    <w:name w:val="ALeg indent 1"/>
    <w:basedOn w:val="Normal"/>
    <w:uiPriority w:val="6"/>
    <w:rsid w:val="003205E8"/>
    <w:pPr>
      <w:ind w:left="851"/>
    </w:pPr>
  </w:style>
  <w:style w:type="paragraph" w:customStyle="1" w:styleId="ALegindent2">
    <w:name w:val="ALeg indent 2"/>
    <w:basedOn w:val="Normal"/>
    <w:uiPriority w:val="6"/>
    <w:rsid w:val="003205E8"/>
    <w:pPr>
      <w:ind w:left="1559"/>
    </w:pPr>
  </w:style>
  <w:style w:type="paragraph" w:customStyle="1" w:styleId="ALegindent3">
    <w:name w:val="ALeg indent 3"/>
    <w:basedOn w:val="Normal"/>
    <w:uiPriority w:val="6"/>
    <w:rsid w:val="003205E8"/>
    <w:pPr>
      <w:ind w:left="2268"/>
    </w:pPr>
  </w:style>
  <w:style w:type="paragraph" w:customStyle="1" w:styleId="ALegstyle-1">
    <w:name w:val="ALeg style - (1)"/>
    <w:basedOn w:val="Normal"/>
    <w:uiPriority w:val="6"/>
    <w:rsid w:val="003205E8"/>
    <w:pPr>
      <w:tabs>
        <w:tab w:val="left" w:pos="851"/>
      </w:tabs>
      <w:ind w:left="851" w:hanging="851"/>
    </w:pPr>
  </w:style>
  <w:style w:type="paragraph" w:customStyle="1" w:styleId="ALegstyle-a">
    <w:name w:val="ALeg style - (a)"/>
    <w:basedOn w:val="Normal"/>
    <w:uiPriority w:val="6"/>
    <w:rsid w:val="003205E8"/>
    <w:pPr>
      <w:tabs>
        <w:tab w:val="left" w:pos="1559"/>
      </w:tabs>
      <w:ind w:left="1560" w:hanging="709"/>
    </w:pPr>
  </w:style>
  <w:style w:type="paragraph" w:customStyle="1" w:styleId="ALegstyle-i">
    <w:name w:val="ALeg style - (i)"/>
    <w:basedOn w:val="Normal"/>
    <w:uiPriority w:val="6"/>
    <w:rsid w:val="003205E8"/>
    <w:pPr>
      <w:tabs>
        <w:tab w:val="left" w:pos="2268"/>
      </w:tabs>
      <w:ind w:left="2268" w:hanging="709"/>
    </w:pPr>
  </w:style>
  <w:style w:type="paragraph" w:customStyle="1" w:styleId="ALegstyle-10">
    <w:name w:val="ALeg style - 1"/>
    <w:basedOn w:val="Normal"/>
    <w:uiPriority w:val="6"/>
    <w:rsid w:val="00EB5CB9"/>
    <w:pPr>
      <w:keepNext/>
      <w:tabs>
        <w:tab w:val="left" w:pos="851"/>
      </w:tabs>
      <w:ind w:left="851" w:hanging="851"/>
    </w:pPr>
    <w:rPr>
      <w:b/>
    </w:rPr>
  </w:style>
  <w:style w:type="paragraph" w:customStyle="1" w:styleId="SQLegindent1">
    <w:name w:val="SQLeg indent 1"/>
    <w:basedOn w:val="Normal"/>
    <w:uiPriority w:val="6"/>
    <w:rsid w:val="003205E8"/>
    <w:pPr>
      <w:ind w:left="1985" w:right="567"/>
    </w:pPr>
    <w:rPr>
      <w:i/>
      <w:color w:val="4D4D4D"/>
    </w:rPr>
  </w:style>
  <w:style w:type="paragraph" w:customStyle="1" w:styleId="SQLegindent2">
    <w:name w:val="SQLeg indent 2"/>
    <w:basedOn w:val="Normal"/>
    <w:uiPriority w:val="6"/>
    <w:rsid w:val="003205E8"/>
    <w:pPr>
      <w:ind w:left="2693" w:right="567"/>
    </w:pPr>
    <w:rPr>
      <w:i/>
      <w:color w:val="4D4D4D"/>
    </w:rPr>
  </w:style>
  <w:style w:type="paragraph" w:customStyle="1" w:styleId="SQLegindent3">
    <w:name w:val="SQLeg indent 3"/>
    <w:basedOn w:val="Normal"/>
    <w:uiPriority w:val="6"/>
    <w:rsid w:val="003205E8"/>
    <w:pPr>
      <w:ind w:left="3402" w:right="567"/>
    </w:pPr>
    <w:rPr>
      <w:i/>
      <w:color w:val="4D4D4D"/>
    </w:rPr>
  </w:style>
  <w:style w:type="paragraph" w:customStyle="1" w:styleId="SQLegstyle-1">
    <w:name w:val="SQLeg style - (1)"/>
    <w:basedOn w:val="Normal"/>
    <w:uiPriority w:val="6"/>
    <w:rsid w:val="003205E8"/>
    <w:pPr>
      <w:tabs>
        <w:tab w:val="left" w:pos="1985"/>
      </w:tabs>
      <w:ind w:left="1985" w:right="567" w:hanging="851"/>
    </w:pPr>
    <w:rPr>
      <w:i/>
      <w:color w:val="4D4D4D"/>
    </w:rPr>
  </w:style>
  <w:style w:type="paragraph" w:customStyle="1" w:styleId="SQLegstyle-a">
    <w:name w:val="SQLeg style - (a)"/>
    <w:basedOn w:val="Normal"/>
    <w:uiPriority w:val="6"/>
    <w:rsid w:val="003205E8"/>
    <w:pPr>
      <w:tabs>
        <w:tab w:val="left" w:pos="2693"/>
      </w:tabs>
      <w:ind w:left="2694" w:right="567" w:hanging="709"/>
    </w:pPr>
    <w:rPr>
      <w:i/>
      <w:color w:val="4D4D4D"/>
    </w:rPr>
  </w:style>
  <w:style w:type="paragraph" w:customStyle="1" w:styleId="SQLegstyle-i">
    <w:name w:val="SQLeg style - (i)"/>
    <w:basedOn w:val="Normal"/>
    <w:uiPriority w:val="6"/>
    <w:rsid w:val="003205E8"/>
    <w:pPr>
      <w:tabs>
        <w:tab w:val="left" w:pos="3402"/>
      </w:tabs>
      <w:ind w:left="3402" w:right="567" w:hanging="709"/>
    </w:pPr>
    <w:rPr>
      <w:i/>
      <w:color w:val="4D4D4D"/>
    </w:rPr>
  </w:style>
  <w:style w:type="paragraph" w:customStyle="1" w:styleId="SQLegstyle-10">
    <w:name w:val="SQLeg style - 1"/>
    <w:basedOn w:val="Normal"/>
    <w:uiPriority w:val="6"/>
    <w:rsid w:val="00EB5CB9"/>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550220"/>
    <w:rPr>
      <w:b/>
      <w:i/>
    </w:rPr>
  </w:style>
  <w:style w:type="paragraph" w:customStyle="1" w:styleId="OIPI-Cover-title2">
    <w:name w:val="OIPI - Cover - title 2"/>
    <w:basedOn w:val="Normal"/>
    <w:uiPriority w:val="98"/>
    <w:rsid w:val="001C4E25"/>
    <w:pPr>
      <w:spacing w:before="240" w:line="240" w:lineRule="auto"/>
      <w:contextualSpacing/>
    </w:pPr>
    <w:rPr>
      <w:b/>
      <w:color w:val="FFFFFF" w:themeColor="background1"/>
      <w:sz w:val="34"/>
    </w:rPr>
  </w:style>
  <w:style w:type="paragraph" w:customStyle="1" w:styleId="OIPI-Cover-agencyname">
    <w:name w:val="OIPI - Cover - agency name"/>
    <w:basedOn w:val="Normal"/>
    <w:uiPriority w:val="98"/>
    <w:rsid w:val="001C4E25"/>
    <w:pPr>
      <w:spacing w:after="240" w:line="240" w:lineRule="auto"/>
      <w:contextualSpacing/>
    </w:pPr>
    <w:rPr>
      <w:b/>
      <w:color w:val="FFFFFF" w:themeColor="background1"/>
      <w:sz w:val="50"/>
      <w:szCs w:val="50"/>
    </w:rPr>
  </w:style>
  <w:style w:type="paragraph" w:customStyle="1" w:styleId="OIPI-Cover-title1">
    <w:name w:val="OIPI - Cover - title 1"/>
    <w:basedOn w:val="Normal"/>
    <w:uiPriority w:val="98"/>
    <w:rsid w:val="001C4E25"/>
    <w:rPr>
      <w:color w:val="FFFFFF" w:themeColor="background1"/>
      <w:sz w:val="26"/>
      <w:szCs w:val="24"/>
    </w:rPr>
  </w:style>
  <w:style w:type="paragraph" w:customStyle="1" w:styleId="OIPI-Cover-title4">
    <w:name w:val="OIPI - Cover - title 4"/>
    <w:basedOn w:val="Normal"/>
    <w:uiPriority w:val="98"/>
    <w:rsid w:val="001C4E25"/>
    <w:pPr>
      <w:spacing w:before="320" w:after="0" w:line="240" w:lineRule="auto"/>
    </w:pPr>
    <w:rPr>
      <w:color w:val="FFFFFF" w:themeColor="background1"/>
      <w:sz w:val="26"/>
      <w:szCs w:val="20"/>
    </w:rPr>
  </w:style>
  <w:style w:type="character" w:styleId="CommentReference">
    <w:name w:val="annotation reference"/>
    <w:basedOn w:val="DefaultParagraphFont"/>
    <w:uiPriority w:val="99"/>
    <w:semiHidden/>
    <w:unhideWhenUsed/>
    <w:rsid w:val="00FE58E2"/>
    <w:rPr>
      <w:sz w:val="16"/>
      <w:szCs w:val="16"/>
    </w:rPr>
  </w:style>
  <w:style w:type="character" w:styleId="UnresolvedMention">
    <w:name w:val="Unresolved Mention"/>
    <w:basedOn w:val="DefaultParagraphFont"/>
    <w:uiPriority w:val="99"/>
    <w:semiHidden/>
    <w:unhideWhenUsed/>
    <w:rsid w:val="001628BC"/>
    <w:rPr>
      <w:color w:val="605E5C"/>
      <w:shd w:val="clear" w:color="auto" w:fill="E1DFDD"/>
    </w:rPr>
  </w:style>
  <w:style w:type="paragraph" w:customStyle="1" w:styleId="Default">
    <w:name w:val="Default"/>
    <w:rsid w:val="005F21AB"/>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27BA5"/>
    <w:pPr>
      <w:spacing w:after="0" w:line="240" w:lineRule="auto"/>
    </w:pPr>
    <w:rPr>
      <w:rFonts w:ascii="Calibri" w:hAnsi="Calibri"/>
      <w:color w:val="1E1E1E"/>
      <w:sz w:val="24"/>
    </w:rPr>
  </w:style>
  <w:style w:type="paragraph" w:styleId="ListParagraph">
    <w:name w:val="List Paragraph"/>
    <w:basedOn w:val="Normal"/>
    <w:uiPriority w:val="34"/>
    <w:qFormat/>
    <w:rsid w:val="003E22EF"/>
    <w:pPr>
      <w:spacing w:after="200" w:line="276" w:lineRule="auto"/>
      <w:ind w:left="720"/>
      <w:contextualSpacing/>
    </w:pPr>
    <w:rPr>
      <w:rFonts w:asciiTheme="minorHAnsi" w:hAnsiTheme="minorHAnsi"/>
      <w:color w:val="auto"/>
      <w:sz w:val="22"/>
    </w:rPr>
  </w:style>
  <w:style w:type="character" w:customStyle="1" w:styleId="Bullet1Char">
    <w:name w:val="Bullet 1 Char"/>
    <w:basedOn w:val="DefaultParagraphFont"/>
    <w:link w:val="Bullet1"/>
    <w:uiPriority w:val="2"/>
    <w:locked/>
    <w:rsid w:val="00C52001"/>
    <w:rPr>
      <w:rFonts w:ascii="Calibri" w:hAnsi="Calibri"/>
      <w:color w:val="1E1E1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5181">
      <w:bodyDiv w:val="1"/>
      <w:marLeft w:val="0"/>
      <w:marRight w:val="0"/>
      <w:marTop w:val="0"/>
      <w:marBottom w:val="0"/>
      <w:divBdr>
        <w:top w:val="none" w:sz="0" w:space="0" w:color="auto"/>
        <w:left w:val="none" w:sz="0" w:space="0" w:color="auto"/>
        <w:bottom w:val="none" w:sz="0" w:space="0" w:color="auto"/>
        <w:right w:val="none" w:sz="0" w:space="0" w:color="auto"/>
      </w:divBdr>
    </w:div>
    <w:div w:id="275841698">
      <w:bodyDiv w:val="1"/>
      <w:marLeft w:val="0"/>
      <w:marRight w:val="0"/>
      <w:marTop w:val="0"/>
      <w:marBottom w:val="0"/>
      <w:divBdr>
        <w:top w:val="none" w:sz="0" w:space="0" w:color="auto"/>
        <w:left w:val="none" w:sz="0" w:space="0" w:color="auto"/>
        <w:bottom w:val="none" w:sz="0" w:space="0" w:color="auto"/>
        <w:right w:val="none" w:sz="0" w:space="0" w:color="auto"/>
      </w:divBdr>
    </w:div>
    <w:div w:id="519394800">
      <w:bodyDiv w:val="1"/>
      <w:marLeft w:val="0"/>
      <w:marRight w:val="0"/>
      <w:marTop w:val="0"/>
      <w:marBottom w:val="0"/>
      <w:divBdr>
        <w:top w:val="none" w:sz="0" w:space="0" w:color="auto"/>
        <w:left w:val="none" w:sz="0" w:space="0" w:color="auto"/>
        <w:bottom w:val="none" w:sz="0" w:space="0" w:color="auto"/>
        <w:right w:val="none" w:sz="0" w:space="0" w:color="auto"/>
      </w:divBdr>
    </w:div>
    <w:div w:id="540017541">
      <w:bodyDiv w:val="1"/>
      <w:marLeft w:val="0"/>
      <w:marRight w:val="0"/>
      <w:marTop w:val="0"/>
      <w:marBottom w:val="0"/>
      <w:divBdr>
        <w:top w:val="none" w:sz="0" w:space="0" w:color="auto"/>
        <w:left w:val="none" w:sz="0" w:space="0" w:color="auto"/>
        <w:bottom w:val="none" w:sz="0" w:space="0" w:color="auto"/>
        <w:right w:val="none" w:sz="0" w:space="0" w:color="auto"/>
      </w:divBdr>
    </w:div>
    <w:div w:id="670792735">
      <w:bodyDiv w:val="1"/>
      <w:marLeft w:val="0"/>
      <w:marRight w:val="0"/>
      <w:marTop w:val="0"/>
      <w:marBottom w:val="0"/>
      <w:divBdr>
        <w:top w:val="none" w:sz="0" w:space="0" w:color="auto"/>
        <w:left w:val="none" w:sz="0" w:space="0" w:color="auto"/>
        <w:bottom w:val="none" w:sz="0" w:space="0" w:color="auto"/>
        <w:right w:val="none" w:sz="0" w:space="0" w:color="auto"/>
      </w:divBdr>
    </w:div>
    <w:div w:id="1242065313">
      <w:bodyDiv w:val="1"/>
      <w:marLeft w:val="0"/>
      <w:marRight w:val="0"/>
      <w:marTop w:val="0"/>
      <w:marBottom w:val="0"/>
      <w:divBdr>
        <w:top w:val="none" w:sz="0" w:space="0" w:color="auto"/>
        <w:left w:val="none" w:sz="0" w:space="0" w:color="auto"/>
        <w:bottom w:val="none" w:sz="0" w:space="0" w:color="auto"/>
        <w:right w:val="none" w:sz="0" w:space="0" w:color="auto"/>
      </w:divBdr>
    </w:div>
    <w:div w:id="1389457514">
      <w:bodyDiv w:val="1"/>
      <w:marLeft w:val="0"/>
      <w:marRight w:val="0"/>
      <w:marTop w:val="0"/>
      <w:marBottom w:val="0"/>
      <w:divBdr>
        <w:top w:val="none" w:sz="0" w:space="0" w:color="auto"/>
        <w:left w:val="none" w:sz="0" w:space="0" w:color="auto"/>
        <w:bottom w:val="none" w:sz="0" w:space="0" w:color="auto"/>
        <w:right w:val="none" w:sz="0" w:space="0" w:color="auto"/>
      </w:divBdr>
    </w:div>
    <w:div w:id="1390227521">
      <w:bodyDiv w:val="1"/>
      <w:marLeft w:val="0"/>
      <w:marRight w:val="0"/>
      <w:marTop w:val="0"/>
      <w:marBottom w:val="0"/>
      <w:divBdr>
        <w:top w:val="none" w:sz="0" w:space="0" w:color="auto"/>
        <w:left w:val="none" w:sz="0" w:space="0" w:color="auto"/>
        <w:bottom w:val="none" w:sz="0" w:space="0" w:color="auto"/>
        <w:right w:val="none" w:sz="0" w:space="0" w:color="auto"/>
      </w:divBdr>
    </w:div>
    <w:div w:id="1787118740">
      <w:bodyDiv w:val="1"/>
      <w:marLeft w:val="0"/>
      <w:marRight w:val="0"/>
      <w:marTop w:val="0"/>
      <w:marBottom w:val="0"/>
      <w:divBdr>
        <w:top w:val="none" w:sz="0" w:space="0" w:color="auto"/>
        <w:left w:val="none" w:sz="0" w:space="0" w:color="auto"/>
        <w:bottom w:val="none" w:sz="0" w:space="0" w:color="auto"/>
        <w:right w:val="none" w:sz="0" w:space="0" w:color="auto"/>
      </w:divBdr>
    </w:div>
    <w:div w:id="200843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t.nz/act/public/1982/156/en/latest/" TargetMode="External"/><Relationship Id="rId13" Type="http://schemas.openxmlformats.org/officeDocument/2006/relationships/hyperlink" Target="https://www.regulation.govt.nz/about-us/our-publications/2024-2025-annual-report/" TargetMode="External"/><Relationship Id="rId3" Type="http://schemas.openxmlformats.org/officeDocument/2006/relationships/hyperlink" Target="https://www.ombudsman.parliament.nz/resources/requests-unredacted-copies-preliminary-treaty-impact-analysis-proposed-regulatory" TargetMode="External"/><Relationship Id="rId7" Type="http://schemas.openxmlformats.org/officeDocument/2006/relationships/hyperlink" Target="https://www.dpmc.govt.nz/sites/default/files/2023-06/cabinet-manual-2023-v2.pdf" TargetMode="External"/><Relationship Id="rId12" Type="http://schemas.openxmlformats.org/officeDocument/2006/relationships/hyperlink" Target="https://www.ombudsman.parliament.nz/agency-assistance/resources-agencies" TargetMode="External"/><Relationship Id="rId2" Type="http://schemas.openxmlformats.org/officeDocument/2006/relationships/hyperlink" Target="https://www.legislation.govt.nz/act/public/1982/156/en/latest/" TargetMode="External"/><Relationship Id="rId1" Type="http://schemas.openxmlformats.org/officeDocument/2006/relationships/hyperlink" Target="https://www.ombudsman.parliament.nz/resources/oia-self-assessment-tool" TargetMode="External"/><Relationship Id="rId6" Type="http://schemas.openxmlformats.org/officeDocument/2006/relationships/hyperlink" Target="https://www.ombudsman.parliament.nz/resources/model-protocol-dealing-oia-requests-involving-ministers" TargetMode="External"/><Relationship Id="rId11" Type="http://schemas.openxmlformats.org/officeDocument/2006/relationships/hyperlink" Target="https://www.regulation.govt.nz/about-us/our-publications/ministry-for-regulation-proactive-release-of-official-information-policy/" TargetMode="External"/><Relationship Id="rId5" Type="http://schemas.openxmlformats.org/officeDocument/2006/relationships/hyperlink" Target="https://www.dpmc.govt.nz/our-business-units/cabinet-office/supporting-work-cabinet/cabinet-manual/3-ministers-crown-and-public-sector/ministers-and-public-service" TargetMode="External"/><Relationship Id="rId10" Type="http://schemas.openxmlformats.org/officeDocument/2006/relationships/hyperlink" Target="https://www.legislation.govt.nz/act/public/1982/156/en/latest/" TargetMode="External"/><Relationship Id="rId4" Type="http://schemas.openxmlformats.org/officeDocument/2006/relationships/hyperlink" Target="https://www.legislation.govt.nz/act/public/1982/0156/latest/DLM65390.html" TargetMode="External"/><Relationship Id="rId9" Type="http://schemas.openxmlformats.org/officeDocument/2006/relationships/hyperlink" Target="https://www.regulation.govt.nz/about-us/official-information-act-requests/" TargetMode="External"/></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C7E13-19BF-4896-8C5D-0AA72298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7308</Words>
  <Characters>40635</Characters>
  <Application>Microsoft Office Word</Application>
  <DocSecurity>0</DocSecurity>
  <Lines>677</Lines>
  <Paragraphs>256</Paragraphs>
  <ScaleCrop>false</ScaleCrop>
  <Company/>
  <LinksUpToDate>false</LinksUpToDate>
  <CharactersWithSpaces>47687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2026-09-01T02:15:00Z</dcterms:created>
  <dcterms:modified xsi:type="dcterms:W3CDTF">2026-09-01T02:15:00Z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2026-09-01T02:15:54Z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41b92db9-9acf-4922-917e-eac2649ecfa6</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