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EC34" w14:textId="77777777" w:rsidR="00E96424" w:rsidRDefault="00E96424" w:rsidP="00283F3B">
      <w:pPr>
        <w:pStyle w:val="BodyText1"/>
      </w:pPr>
    </w:p>
    <w:tbl>
      <w:tblPr>
        <w:tblStyle w:val="TableGridnoborders"/>
        <w:tblW w:w="9576" w:type="dxa"/>
        <w:tblInd w:w="0" w:type="dxa"/>
        <w:tblBorders>
          <w:bottom w:val="single" w:sz="4" w:space="0" w:color="4D4D4D"/>
        </w:tblBorders>
        <w:tblCellMar>
          <w:top w:w="0" w:type="dxa"/>
          <w:left w:w="0" w:type="dxa"/>
          <w:right w:w="0" w:type="dxa"/>
        </w:tblCellMar>
        <w:tblLook w:val="04A0" w:firstRow="1" w:lastRow="0" w:firstColumn="1" w:lastColumn="0" w:noHBand="0" w:noVBand="1"/>
        <w:tblCaption w:val="Table for formatting purposes"/>
      </w:tblPr>
      <w:tblGrid>
        <w:gridCol w:w="9576"/>
      </w:tblGrid>
      <w:tr w:rsidR="00ED0181" w14:paraId="09AD7C86" w14:textId="77777777" w:rsidTr="00094D1D">
        <w:trPr>
          <w:trHeight w:hRule="exact" w:val="2268"/>
        </w:trPr>
        <w:tc>
          <w:tcPr>
            <w:tcW w:w="9576" w:type="dxa"/>
            <w:tcMar>
              <w:top w:w="794" w:type="dxa"/>
            </w:tcMar>
            <w:vAlign w:val="bottom"/>
          </w:tcPr>
          <w:p w14:paraId="5BDB5DE2" w14:textId="42277766" w:rsidR="00166C30" w:rsidRPr="000E36A8" w:rsidRDefault="005173DD" w:rsidP="00F96393">
            <w:pPr>
              <w:pStyle w:val="Title"/>
            </w:pPr>
            <w:r>
              <w:t>M</w:t>
            </w:r>
            <w:r w:rsidR="00C64401">
              <w:t xml:space="preserve">ultiple and </w:t>
            </w:r>
            <w:r w:rsidR="005709C9">
              <w:t>extensive</w:t>
            </w:r>
            <w:r>
              <w:t xml:space="preserve"> </w:t>
            </w:r>
            <w:proofErr w:type="spellStart"/>
            <w:r w:rsidR="00973008">
              <w:t>OIA</w:t>
            </w:r>
            <w:proofErr w:type="spellEnd"/>
            <w:r w:rsidR="00973008">
              <w:t xml:space="preserve"> requests </w:t>
            </w:r>
            <w:r w:rsidR="001E1694">
              <w:t xml:space="preserve">to IRD </w:t>
            </w:r>
            <w:r w:rsidR="00C64401">
              <w:t>‘</w:t>
            </w:r>
            <w:r w:rsidR="00973008">
              <w:t>vexatious</w:t>
            </w:r>
            <w:r w:rsidR="00C64401">
              <w:t>’</w:t>
            </w:r>
          </w:p>
        </w:tc>
      </w:tr>
      <w:tr w:rsidR="00C87D78" w14:paraId="05D54F8D" w14:textId="77777777" w:rsidTr="00094D1D">
        <w:trPr>
          <w:trHeight w:hRule="exact" w:val="340"/>
        </w:trPr>
        <w:tc>
          <w:tcPr>
            <w:tcW w:w="9576" w:type="dxa"/>
            <w:vAlign w:val="bottom"/>
          </w:tcPr>
          <w:p w14:paraId="5F8ED6DA" w14:textId="77777777" w:rsidR="00C87D78" w:rsidRDefault="00C87D78" w:rsidP="00C731DE"/>
        </w:tc>
      </w:tr>
      <w:tr w:rsidR="00F417FD" w14:paraId="3C9AA7CF" w14:textId="77777777" w:rsidTr="00094D1D">
        <w:trPr>
          <w:trHeight w:val="2098"/>
        </w:trPr>
        <w:tc>
          <w:tcPr>
            <w:tcW w:w="9576" w:type="dxa"/>
          </w:tcPr>
          <w:p w14:paraId="63598C58" w14:textId="77777777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Legislation</w:t>
            </w:r>
            <w:r w:rsidRPr="00971749">
              <w:tab/>
            </w:r>
            <w:r w:rsidR="00973008">
              <w:t>Official Information Act 1982, section 18(h)</w:t>
            </w:r>
          </w:p>
          <w:p w14:paraId="7D69E7AD" w14:textId="77777777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Agency</w:t>
            </w:r>
            <w:r w:rsidRPr="00971749">
              <w:tab/>
            </w:r>
            <w:r w:rsidR="00973008">
              <w:t>Inland Revenue Department</w:t>
            </w:r>
          </w:p>
          <w:p w14:paraId="62E9E4A3" w14:textId="77777777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Ombudsman</w:t>
            </w:r>
            <w:r w:rsidRPr="00971749">
              <w:tab/>
            </w:r>
            <w:r w:rsidR="00973008">
              <w:t xml:space="preserve">Peter </w:t>
            </w:r>
            <w:proofErr w:type="spellStart"/>
            <w:r w:rsidR="00973008">
              <w:t>Boshier</w:t>
            </w:r>
            <w:proofErr w:type="spellEnd"/>
          </w:p>
          <w:p w14:paraId="089D33DE" w14:textId="042547AC" w:rsidR="00F60F6F" w:rsidRPr="00971749" w:rsidRDefault="00F417FD" w:rsidP="00F07002">
            <w:pPr>
              <w:pStyle w:val="Heading1-Subnonboldtext"/>
            </w:pPr>
            <w:r w:rsidRPr="00971749">
              <w:rPr>
                <w:rStyle w:val="Heading1-Sub"/>
              </w:rPr>
              <w:t>Case number(s)</w:t>
            </w:r>
            <w:r w:rsidRPr="00971749">
              <w:tab/>
            </w:r>
            <w:r w:rsidR="00973008">
              <w:t>01366</w:t>
            </w:r>
            <w:r w:rsidR="00F60F6F">
              <w:t>0</w:t>
            </w:r>
            <w:r w:rsidR="00973008">
              <w:t xml:space="preserve"> and </w:t>
            </w:r>
            <w:r w:rsidR="00F60F6F">
              <w:t>0</w:t>
            </w:r>
            <w:r w:rsidR="00F60F6F" w:rsidRPr="00973008">
              <w:t>13657</w:t>
            </w:r>
          </w:p>
          <w:p w14:paraId="74DC2594" w14:textId="77777777" w:rsidR="00F417FD" w:rsidRPr="00F417FD" w:rsidRDefault="00F417FD" w:rsidP="00973008">
            <w:pPr>
              <w:pStyle w:val="Heading1-Subnonboldtext"/>
            </w:pPr>
            <w:r w:rsidRPr="00971749">
              <w:rPr>
                <w:rStyle w:val="Heading1-Sub"/>
              </w:rPr>
              <w:t>Date</w:t>
            </w:r>
            <w:r w:rsidRPr="00971749">
              <w:tab/>
            </w:r>
            <w:r w:rsidR="00973008">
              <w:t>November 2024</w:t>
            </w:r>
          </w:p>
        </w:tc>
      </w:tr>
    </w:tbl>
    <w:p w14:paraId="14249295" w14:textId="77777777" w:rsidR="00094D1D" w:rsidRPr="00094D1D" w:rsidRDefault="00094D1D" w:rsidP="00094D1D">
      <w:pPr>
        <w:pStyle w:val="Guidelines"/>
        <w:rPr>
          <w:color w:val="auto"/>
        </w:rPr>
      </w:pPr>
    </w:p>
    <w:p w14:paraId="10845168" w14:textId="1CA34334" w:rsidR="00B110BA" w:rsidRPr="004F1EAF" w:rsidRDefault="00B110BA" w:rsidP="004F1EAF">
      <w:pPr>
        <w:pStyle w:val="BodyText"/>
        <w:rPr>
          <w:rStyle w:val="Italics"/>
        </w:rPr>
      </w:pPr>
      <w:r w:rsidRPr="004F1EAF">
        <w:rPr>
          <w:rStyle w:val="Italics"/>
        </w:rPr>
        <w:t>Complaint about Inland Revenue Department (IR</w:t>
      </w:r>
      <w:r w:rsidR="00313378" w:rsidRPr="004F1EAF">
        <w:rPr>
          <w:rStyle w:val="Italics"/>
        </w:rPr>
        <w:t>D</w:t>
      </w:r>
      <w:r w:rsidRPr="004F1EAF">
        <w:rPr>
          <w:rStyle w:val="Italics"/>
        </w:rPr>
        <w:t>) decision to refuse requests under section 18(h) of the Official Information Act 1982</w:t>
      </w:r>
      <w:r w:rsidR="00D37A12">
        <w:rPr>
          <w:rStyle w:val="Italics"/>
        </w:rPr>
        <w:t xml:space="preserve"> (</w:t>
      </w:r>
      <w:proofErr w:type="spellStart"/>
      <w:r w:rsidR="00D37A12">
        <w:rPr>
          <w:rStyle w:val="Italics"/>
        </w:rPr>
        <w:t>OIA</w:t>
      </w:r>
      <w:proofErr w:type="spellEnd"/>
      <w:r w:rsidR="00D37A12">
        <w:rPr>
          <w:rStyle w:val="Italics"/>
        </w:rPr>
        <w:t>)</w:t>
      </w:r>
      <w:r w:rsidR="0015542A">
        <w:rPr>
          <w:rStyle w:val="Italics"/>
        </w:rPr>
        <w:t>—</w:t>
      </w:r>
      <w:r w:rsidRPr="004F1EAF">
        <w:rPr>
          <w:rStyle w:val="Italics"/>
        </w:rPr>
        <w:t xml:space="preserve">Complainant made </w:t>
      </w:r>
      <w:proofErr w:type="gramStart"/>
      <w:r w:rsidRPr="004F1EAF">
        <w:rPr>
          <w:rStyle w:val="Italics"/>
        </w:rPr>
        <w:t>a large number of</w:t>
      </w:r>
      <w:proofErr w:type="gramEnd"/>
      <w:r w:rsidRPr="004F1EAF">
        <w:rPr>
          <w:rStyle w:val="Italics"/>
        </w:rPr>
        <w:t xml:space="preserve"> requests </w:t>
      </w:r>
      <w:r w:rsidR="006620A4">
        <w:rPr>
          <w:rStyle w:val="Italics"/>
        </w:rPr>
        <w:t>over a couple of years</w:t>
      </w:r>
      <w:r w:rsidR="0015542A">
        <w:rPr>
          <w:rStyle w:val="Italics"/>
        </w:rPr>
        <w:t>—</w:t>
      </w:r>
      <w:r w:rsidRPr="004F1EAF">
        <w:rPr>
          <w:rStyle w:val="Italics"/>
        </w:rPr>
        <w:t>Chief Ombudsman formed the opinion that IR</w:t>
      </w:r>
      <w:r w:rsidR="0015542A">
        <w:rPr>
          <w:rStyle w:val="Italics"/>
        </w:rPr>
        <w:t>D</w:t>
      </w:r>
      <w:r w:rsidRPr="004F1EAF">
        <w:rPr>
          <w:rStyle w:val="Italics"/>
        </w:rPr>
        <w:t xml:space="preserve"> </w:t>
      </w:r>
      <w:r w:rsidR="00904EC8">
        <w:rPr>
          <w:rStyle w:val="Italics"/>
        </w:rPr>
        <w:t>could</w:t>
      </w:r>
      <w:r w:rsidRPr="004F1EAF">
        <w:rPr>
          <w:rStyle w:val="Italics"/>
        </w:rPr>
        <w:t xml:space="preserve"> refuse </w:t>
      </w:r>
      <w:r w:rsidR="006620A4">
        <w:rPr>
          <w:rStyle w:val="Italics"/>
        </w:rPr>
        <w:t xml:space="preserve">some of </w:t>
      </w:r>
      <w:r w:rsidRPr="004F1EAF">
        <w:rPr>
          <w:rStyle w:val="Italics"/>
        </w:rPr>
        <w:t>these requests</w:t>
      </w:r>
      <w:r w:rsidR="00F67A54">
        <w:rPr>
          <w:rStyle w:val="Italics"/>
        </w:rPr>
        <w:t xml:space="preserve"> under section</w:t>
      </w:r>
      <w:r w:rsidR="00925835">
        <w:rPr>
          <w:rStyle w:val="Italics"/>
        </w:rPr>
        <w:t xml:space="preserve"> </w:t>
      </w:r>
      <w:r w:rsidR="00F67A54">
        <w:rPr>
          <w:rStyle w:val="Italics"/>
        </w:rPr>
        <w:t>18(h)</w:t>
      </w:r>
      <w:r w:rsidRPr="004F1EAF">
        <w:rPr>
          <w:rStyle w:val="Italics"/>
        </w:rPr>
        <w:t xml:space="preserve"> on the basis they were vexatious</w:t>
      </w:r>
    </w:p>
    <w:p w14:paraId="7CF574E8" w14:textId="77777777" w:rsidR="00E77A82" w:rsidRDefault="00E77A82" w:rsidP="00E77A82">
      <w:pPr>
        <w:pStyle w:val="Heading1"/>
      </w:pPr>
      <w:r>
        <w:t>Background</w:t>
      </w:r>
    </w:p>
    <w:p w14:paraId="6F92EF13" w14:textId="32211D6F" w:rsidR="00E77A82" w:rsidRDefault="00973008" w:rsidP="00E77A82">
      <w:pPr>
        <w:pStyle w:val="BodyText"/>
      </w:pPr>
      <w:r>
        <w:t>The complainant ha</w:t>
      </w:r>
      <w:r w:rsidR="00D9416B">
        <w:t>d</w:t>
      </w:r>
      <w:r>
        <w:t xml:space="preserve"> a long</w:t>
      </w:r>
      <w:r w:rsidR="00D9416B">
        <w:t>-</w:t>
      </w:r>
      <w:r>
        <w:t>standing grievance against IRD about the administration of</w:t>
      </w:r>
      <w:r w:rsidR="00D50325">
        <w:t xml:space="preserve"> a </w:t>
      </w:r>
      <w:r>
        <w:t xml:space="preserve">student loan. The complainant had raised these concerns with the </w:t>
      </w:r>
      <w:r w:rsidR="00E00B2D">
        <w:t xml:space="preserve">Chief </w:t>
      </w:r>
      <w:r>
        <w:t>Ombudsman. The Ombudsman investigated</w:t>
      </w:r>
      <w:r w:rsidR="00D9416B">
        <w:t xml:space="preserve"> that </w:t>
      </w:r>
      <w:proofErr w:type="gramStart"/>
      <w:r w:rsidR="00D9416B">
        <w:t>particular</w:t>
      </w:r>
      <w:r w:rsidR="008D1AC9">
        <w:t xml:space="preserve"> </w:t>
      </w:r>
      <w:r w:rsidR="00D9416B">
        <w:t>complaint</w:t>
      </w:r>
      <w:proofErr w:type="gramEnd"/>
      <w:r>
        <w:t xml:space="preserve"> and formed the opinion that IRD had not acted unreasonably</w:t>
      </w:r>
      <w:r w:rsidR="00D9416B">
        <w:t xml:space="preserve"> </w:t>
      </w:r>
      <w:r w:rsidR="00D50325">
        <w:t xml:space="preserve">in </w:t>
      </w:r>
      <w:r w:rsidR="00D9416B">
        <w:t>handling</w:t>
      </w:r>
      <w:r>
        <w:t xml:space="preserve"> the student loan. </w:t>
      </w:r>
    </w:p>
    <w:p w14:paraId="72EAA369" w14:textId="2BB2E4FC" w:rsidR="00973008" w:rsidRDefault="00973008" w:rsidP="00E77A82">
      <w:pPr>
        <w:pStyle w:val="BodyText"/>
      </w:pPr>
      <w:r>
        <w:t>The</w:t>
      </w:r>
      <w:r w:rsidR="00D50325">
        <w:t xml:space="preserve"> </w:t>
      </w:r>
      <w:r>
        <w:t xml:space="preserve">complainant </w:t>
      </w:r>
      <w:r w:rsidR="00D50325">
        <w:t xml:space="preserve">also </w:t>
      </w:r>
      <w:r w:rsidR="001023A7">
        <w:t xml:space="preserve">made </w:t>
      </w:r>
      <w:r w:rsidR="007654B0">
        <w:t xml:space="preserve">more than 20 </w:t>
      </w:r>
      <w:proofErr w:type="spellStart"/>
      <w:r>
        <w:t>OIA</w:t>
      </w:r>
      <w:proofErr w:type="spellEnd"/>
      <w:r>
        <w:t xml:space="preserve"> requests to IRD</w:t>
      </w:r>
      <w:r w:rsidR="00D37A12">
        <w:t xml:space="preserve"> over a couple of years, and </w:t>
      </w:r>
      <w:r>
        <w:t>IR</w:t>
      </w:r>
      <w:r w:rsidR="00011500">
        <w:t>D</w:t>
      </w:r>
      <w:r>
        <w:t xml:space="preserve"> had </w:t>
      </w:r>
      <w:r w:rsidR="00046777">
        <w:t>responded</w:t>
      </w:r>
      <w:r>
        <w:t>. However, IR</w:t>
      </w:r>
      <w:r w:rsidR="00D37A12">
        <w:t>D</w:t>
      </w:r>
      <w:r>
        <w:t xml:space="preserve"> </w:t>
      </w:r>
      <w:r w:rsidR="003C2EA5">
        <w:t xml:space="preserve">then </w:t>
      </w:r>
      <w:r>
        <w:t xml:space="preserve">refused </w:t>
      </w:r>
      <w:r w:rsidR="00022872">
        <w:t xml:space="preserve">some </w:t>
      </w:r>
      <w:r w:rsidR="00E00B2D">
        <w:t xml:space="preserve">requests </w:t>
      </w:r>
      <w:r>
        <w:t xml:space="preserve">under section 18(h). </w:t>
      </w:r>
    </w:p>
    <w:p w14:paraId="2BAECE69" w14:textId="259B7FD9" w:rsidR="00884179" w:rsidRDefault="00884179" w:rsidP="00E77A82">
      <w:pPr>
        <w:pStyle w:val="BodyText"/>
      </w:pPr>
      <w:r>
        <w:t xml:space="preserve">The complainant </w:t>
      </w:r>
      <w:r w:rsidR="00022872">
        <w:t>asked</w:t>
      </w:r>
      <w:r>
        <w:t xml:space="preserve"> the Ombudsman </w:t>
      </w:r>
      <w:r w:rsidR="006E1090">
        <w:t xml:space="preserve">to </w:t>
      </w:r>
      <w:r>
        <w:t>investigate and review IR</w:t>
      </w:r>
      <w:r w:rsidR="00011500">
        <w:t>D’s</w:t>
      </w:r>
      <w:r>
        <w:t xml:space="preserve"> decision. </w:t>
      </w:r>
    </w:p>
    <w:p w14:paraId="486581B4" w14:textId="77777777" w:rsidR="00E77A82" w:rsidRDefault="00E77A82" w:rsidP="008D1AC9">
      <w:pPr>
        <w:pStyle w:val="Heading1"/>
        <w:spacing w:after="240"/>
      </w:pPr>
      <w:r>
        <w:t>Investigation</w:t>
      </w:r>
    </w:p>
    <w:p w14:paraId="3EBDC538" w14:textId="573377FB" w:rsidR="00D27D8D" w:rsidRDefault="00D27D8D" w:rsidP="00D27D8D">
      <w:pPr>
        <w:pStyle w:val="BodyText"/>
      </w:pPr>
      <w:r w:rsidRPr="00607180">
        <w:t>Section 1</w:t>
      </w:r>
      <w:r w:rsidR="00475CB5">
        <w:t>8</w:t>
      </w:r>
      <w:r w:rsidRPr="00607180">
        <w:t xml:space="preserve">(h) of the </w:t>
      </w:r>
      <w:proofErr w:type="spellStart"/>
      <w:r w:rsidR="00475CB5">
        <w:t>OIA</w:t>
      </w:r>
      <w:proofErr w:type="spellEnd"/>
      <w:r w:rsidRPr="00607180">
        <w:t xml:space="preserve"> says an agency may refuse a request if it is frivolous or vexatious, or it seeks trivial information.</w:t>
      </w:r>
    </w:p>
    <w:p w14:paraId="7EDA9C3E" w14:textId="369CF17F" w:rsidR="003E44EF" w:rsidRDefault="003E44EF" w:rsidP="003C2EA5">
      <w:pPr>
        <w:pStyle w:val="BodyText"/>
      </w:pPr>
      <w:r>
        <w:t xml:space="preserve">The </w:t>
      </w:r>
      <w:r w:rsidR="00997EFD">
        <w:t>complainant</w:t>
      </w:r>
      <w:r w:rsidR="00011500">
        <w:t>’</w:t>
      </w:r>
      <w:r w:rsidR="00997EFD">
        <w:t xml:space="preserve">s </w:t>
      </w:r>
      <w:r w:rsidR="00CB146E">
        <w:t xml:space="preserve">information </w:t>
      </w:r>
      <w:r w:rsidR="00997EFD">
        <w:t>requests</w:t>
      </w:r>
      <w:r>
        <w:t xml:space="preserve"> </w:t>
      </w:r>
      <w:r w:rsidR="00CB146E">
        <w:t>mainly related to</w:t>
      </w:r>
      <w:r w:rsidR="00997EFD">
        <w:t xml:space="preserve"> </w:t>
      </w:r>
      <w:r>
        <w:t>IR</w:t>
      </w:r>
      <w:r w:rsidR="00CB146E">
        <w:t>D</w:t>
      </w:r>
      <w:r>
        <w:t xml:space="preserve">’s handling of the </w:t>
      </w:r>
      <w:r w:rsidR="003C2EA5">
        <w:t xml:space="preserve">student </w:t>
      </w:r>
      <w:r>
        <w:t>loan</w:t>
      </w:r>
      <w:r w:rsidR="00CB146E">
        <w:t>. Later</w:t>
      </w:r>
      <w:r>
        <w:t xml:space="preserve"> requests </w:t>
      </w:r>
      <w:r w:rsidR="00CB146E">
        <w:t>however</w:t>
      </w:r>
      <w:r>
        <w:t xml:space="preserve"> extended beyond this.</w:t>
      </w:r>
    </w:p>
    <w:p w14:paraId="4CF7DAB2" w14:textId="151CBF96" w:rsidR="003E44EF" w:rsidRPr="005225A3" w:rsidRDefault="009F48F1" w:rsidP="008D1AC9">
      <w:pPr>
        <w:pStyle w:val="Bullet1"/>
        <w:numPr>
          <w:ilvl w:val="0"/>
          <w:numId w:val="0"/>
        </w:numPr>
      </w:pPr>
      <w:r>
        <w:lastRenderedPageBreak/>
        <w:t xml:space="preserve">The Ombudsman reviewed </w:t>
      </w:r>
      <w:proofErr w:type="gramStart"/>
      <w:r>
        <w:t>all of</w:t>
      </w:r>
      <w:proofErr w:type="gramEnd"/>
      <w:r>
        <w:t xml:space="preserve"> the complainant’s requests and responses and considered that </w:t>
      </w:r>
      <w:r w:rsidR="003E44EF">
        <w:t>IR</w:t>
      </w:r>
      <w:r w:rsidR="00D6262B">
        <w:t>D</w:t>
      </w:r>
      <w:r w:rsidR="003E44EF">
        <w:t xml:space="preserve"> ha</w:t>
      </w:r>
      <w:r w:rsidR="00997EFD">
        <w:t>d</w:t>
      </w:r>
      <w:r w:rsidR="003E44EF">
        <w:t xml:space="preserve"> consistently and appropriately responded to</w:t>
      </w:r>
      <w:r w:rsidR="00D6262B">
        <w:t xml:space="preserve"> the</w:t>
      </w:r>
      <w:r w:rsidR="003E44EF">
        <w:t xml:space="preserve"> </w:t>
      </w:r>
      <w:proofErr w:type="spellStart"/>
      <w:r w:rsidR="003E44EF">
        <w:t>OIA</w:t>
      </w:r>
      <w:proofErr w:type="spellEnd"/>
      <w:r w:rsidR="003E44EF">
        <w:t xml:space="preserve"> requests</w:t>
      </w:r>
      <w:r w:rsidR="00D63944">
        <w:t xml:space="preserve"> until it</w:t>
      </w:r>
      <w:r w:rsidR="00E8482F">
        <w:t xml:space="preserve"> ultimately decided</w:t>
      </w:r>
      <w:r w:rsidR="00D63944">
        <w:t xml:space="preserve"> to refuse</w:t>
      </w:r>
      <w:r w:rsidR="00D6262B">
        <w:t xml:space="preserve"> later</w:t>
      </w:r>
      <w:r w:rsidR="00D63944">
        <w:t xml:space="preserve"> requests </w:t>
      </w:r>
      <w:r w:rsidR="00D6262B">
        <w:t>under</w:t>
      </w:r>
      <w:r w:rsidR="00D63944">
        <w:t xml:space="preserve"> section 18(h). </w:t>
      </w:r>
    </w:p>
    <w:p w14:paraId="424FD955" w14:textId="324BCD0C" w:rsidR="00EB1C63" w:rsidRDefault="00C64401" w:rsidP="00EB1C63">
      <w:pPr>
        <w:pStyle w:val="BodyText"/>
      </w:pPr>
      <w:r>
        <w:t>The</w:t>
      </w:r>
      <w:r w:rsidR="005225A3">
        <w:t xml:space="preserve"> Ombudsman noted it was </w:t>
      </w:r>
      <w:r w:rsidR="005225A3" w:rsidRPr="005225A3">
        <w:t>perfectly legitimate to pursue a grievance or dispute with an agency, including by requesting off</w:t>
      </w:r>
      <w:r w:rsidR="005225A3">
        <w:t xml:space="preserve">icial information under the </w:t>
      </w:r>
      <w:proofErr w:type="spellStart"/>
      <w:r w:rsidR="005225A3">
        <w:t>OIA</w:t>
      </w:r>
      <w:proofErr w:type="spellEnd"/>
      <w:r w:rsidR="005225A3">
        <w:t xml:space="preserve">. </w:t>
      </w:r>
      <w:r w:rsidR="00B7221E">
        <w:t xml:space="preserve">However, </w:t>
      </w:r>
      <w:r>
        <w:t>in this case</w:t>
      </w:r>
      <w:r w:rsidR="005225A3">
        <w:t>, the Ombudsman</w:t>
      </w:r>
      <w:r>
        <w:t xml:space="preserve"> considered </w:t>
      </w:r>
      <w:r w:rsidR="005225A3">
        <w:t>the complainant</w:t>
      </w:r>
      <w:r w:rsidR="00011500">
        <w:t>’</w:t>
      </w:r>
      <w:r w:rsidR="005225A3">
        <w:t>s pursuit of their grievance had</w:t>
      </w:r>
      <w:r w:rsidR="005225A3" w:rsidRPr="005225A3">
        <w:t xml:space="preserve"> gone beyond what </w:t>
      </w:r>
      <w:r>
        <w:t>wa</w:t>
      </w:r>
      <w:r w:rsidRPr="005225A3">
        <w:t xml:space="preserve">s </w:t>
      </w:r>
      <w:r w:rsidR="005225A3" w:rsidRPr="005225A3">
        <w:t>reasonable</w:t>
      </w:r>
      <w:r w:rsidR="004F687E">
        <w:t xml:space="preserve">—becoming </w:t>
      </w:r>
      <w:r w:rsidR="005225A3" w:rsidRPr="005225A3">
        <w:t xml:space="preserve">excessive or disproportionate. </w:t>
      </w:r>
    </w:p>
    <w:p w14:paraId="7AE36AD7" w14:textId="049D4BA6" w:rsidR="005225A3" w:rsidRDefault="009976D8" w:rsidP="005225A3">
      <w:pPr>
        <w:pStyle w:val="BodyText"/>
      </w:pPr>
      <w:r>
        <w:t>T</w:t>
      </w:r>
      <w:r w:rsidR="00EB1C63">
        <w:t>he individual requests by themselves were not</w:t>
      </w:r>
      <w:r w:rsidR="00E00B2D">
        <w:t xml:space="preserve"> necessarily</w:t>
      </w:r>
      <w:r w:rsidR="00EB1C63">
        <w:t xml:space="preserve"> </w:t>
      </w:r>
      <w:r w:rsidR="004F687E" w:rsidRPr="008D1AC9">
        <w:rPr>
          <w:i/>
          <w:iCs/>
        </w:rPr>
        <w:t>‘</w:t>
      </w:r>
      <w:r w:rsidR="00EB1C63" w:rsidRPr="008D1AC9">
        <w:rPr>
          <w:i/>
          <w:iCs/>
        </w:rPr>
        <w:t>vexatious</w:t>
      </w:r>
      <w:r w:rsidR="004F687E" w:rsidRPr="008D1AC9">
        <w:rPr>
          <w:i/>
          <w:iCs/>
        </w:rPr>
        <w:t>’</w:t>
      </w:r>
      <w:r w:rsidR="00EB1C63" w:rsidRPr="008D1AC9">
        <w:rPr>
          <w:i/>
          <w:iCs/>
        </w:rPr>
        <w:t>.</w:t>
      </w:r>
      <w:r w:rsidR="00EB1C63">
        <w:t xml:space="preserve"> However, the extensive volume of information requests over a period of time</w:t>
      </w:r>
      <w:r w:rsidR="00C64401">
        <w:t>—</w:t>
      </w:r>
      <w:r w:rsidR="00EB1C63">
        <w:t>which required significant IR</w:t>
      </w:r>
      <w:r w:rsidR="004F687E">
        <w:t>D</w:t>
      </w:r>
      <w:r w:rsidR="00EB1C63">
        <w:t xml:space="preserve"> staff effort</w:t>
      </w:r>
      <w:r w:rsidR="00C64401">
        <w:t xml:space="preserve"> to respond to—</w:t>
      </w:r>
      <w:r w:rsidR="00EB1C63">
        <w:t xml:space="preserve">compounded with increasingly tenuous links </w:t>
      </w:r>
      <w:r>
        <w:t xml:space="preserve">to the complainant’s </w:t>
      </w:r>
      <w:r w:rsidR="00EB1C63">
        <w:t>original concern</w:t>
      </w:r>
      <w:r w:rsidR="00C64401">
        <w:t>,</w:t>
      </w:r>
      <w:r w:rsidR="00EB1C63">
        <w:t xml:space="preserve"> resulted in </w:t>
      </w:r>
      <w:r w:rsidR="00C64401">
        <w:t>the agency’s</w:t>
      </w:r>
      <w:r w:rsidR="00EB1C63">
        <w:t xml:space="preserve"> overall, and not unreasonable, conclusion that the pattern of requests </w:t>
      </w:r>
      <w:proofErr w:type="gramStart"/>
      <w:r w:rsidR="00C64401">
        <w:t>were</w:t>
      </w:r>
      <w:proofErr w:type="gramEnd"/>
      <w:r w:rsidR="00EB1C63">
        <w:t xml:space="preserve"> vexatious. </w:t>
      </w:r>
      <w:r>
        <w:t>T</w:t>
      </w:r>
      <w:r w:rsidR="00EB1C63">
        <w:t>he information</w:t>
      </w:r>
      <w:r>
        <w:t xml:space="preserve"> </w:t>
      </w:r>
      <w:r w:rsidR="00EB1C63">
        <w:t>requested d</w:t>
      </w:r>
      <w:r>
        <w:t>id</w:t>
      </w:r>
      <w:r w:rsidR="00EB1C63">
        <w:t xml:space="preserve"> not appear to be necessary to support continued engagement with IR</w:t>
      </w:r>
      <w:r w:rsidR="00FA2357">
        <w:t>D</w:t>
      </w:r>
      <w:r w:rsidR="00EB1C63">
        <w:t xml:space="preserve"> about </w:t>
      </w:r>
      <w:r w:rsidR="006E1090">
        <w:t xml:space="preserve">the </w:t>
      </w:r>
      <w:r w:rsidR="003C2EA5">
        <w:t>original matter of concern</w:t>
      </w:r>
      <w:r>
        <w:t xml:space="preserve">. </w:t>
      </w:r>
      <w:r w:rsidR="008B5F6C">
        <w:t>The Ombudsman also noted he had previously concluded IRD did not act unreasonably in relation to the student loan</w:t>
      </w:r>
      <w:r w:rsidR="00925835">
        <w:t xml:space="preserve">. </w:t>
      </w:r>
    </w:p>
    <w:p w14:paraId="2666F84D" w14:textId="77777777" w:rsidR="00E77A82" w:rsidRDefault="00E77A82" w:rsidP="00E77A82">
      <w:pPr>
        <w:pStyle w:val="Heading1"/>
      </w:pPr>
      <w:r>
        <w:t>Outcome</w:t>
      </w:r>
    </w:p>
    <w:p w14:paraId="57506C74" w14:textId="33C1348B" w:rsidR="00E77A82" w:rsidRDefault="005225A3" w:rsidP="00E77A82">
      <w:pPr>
        <w:pStyle w:val="BodyText"/>
      </w:pPr>
      <w:r>
        <w:t>The Ombudsman considered the complainant</w:t>
      </w:r>
      <w:r w:rsidR="005709C9">
        <w:t>’</w:t>
      </w:r>
      <w:r>
        <w:t xml:space="preserve">s </w:t>
      </w:r>
      <w:r w:rsidRPr="005225A3">
        <w:t xml:space="preserve">numerous and extensive requests for information </w:t>
      </w:r>
      <w:r>
        <w:t xml:space="preserve">had become </w:t>
      </w:r>
      <w:r w:rsidR="009F48F1">
        <w:t>vexatious</w:t>
      </w:r>
      <w:r w:rsidRPr="005225A3">
        <w:t>.</w:t>
      </w:r>
    </w:p>
    <w:p w14:paraId="435D723F" w14:textId="1AAE26FF" w:rsidR="005225A3" w:rsidRDefault="005225A3" w:rsidP="00E77A82">
      <w:pPr>
        <w:pStyle w:val="BodyText"/>
      </w:pPr>
      <w:r>
        <w:t>The Ombudsman formed the opinion that IR</w:t>
      </w:r>
      <w:r w:rsidR="00011500">
        <w:t>D</w:t>
      </w:r>
      <w:r>
        <w:t xml:space="preserve"> </w:t>
      </w:r>
      <w:r w:rsidR="00904EC8">
        <w:t>could</w:t>
      </w:r>
      <w:r>
        <w:t xml:space="preserve"> refuse the requests </w:t>
      </w:r>
      <w:r w:rsidR="003C2EA5">
        <w:t xml:space="preserve">it did </w:t>
      </w:r>
      <w:r>
        <w:t>under section 18(h)</w:t>
      </w:r>
      <w:r w:rsidR="009F48F1">
        <w:t xml:space="preserve"> of the </w:t>
      </w:r>
      <w:proofErr w:type="spellStart"/>
      <w:r w:rsidR="009F48F1">
        <w:t>OIA</w:t>
      </w:r>
      <w:proofErr w:type="spellEnd"/>
      <w:r>
        <w:t xml:space="preserve">. </w:t>
      </w:r>
    </w:p>
    <w:p w14:paraId="72F4C3C9" w14:textId="77777777" w:rsidR="003160E5" w:rsidRPr="003160E5" w:rsidRDefault="003160E5" w:rsidP="003160E5">
      <w:pPr>
        <w:pStyle w:val="BodyText"/>
        <w:rPr>
          <w:rStyle w:val="Italics"/>
        </w:rPr>
      </w:pPr>
      <w:r w:rsidRPr="003160E5">
        <w:rPr>
          <w:rStyle w:val="Italics"/>
        </w:rPr>
        <w:t xml:space="preserve">This case note is published under the authority of the </w:t>
      </w:r>
      <w:hyperlink r:id="rId8" w:history="1">
        <w:r w:rsidRPr="003160E5">
          <w:rPr>
            <w:rStyle w:val="HyperlinkSourceTextReference"/>
            <w:i/>
          </w:rPr>
          <w:t>Ombudsmen Rules 1989</w:t>
        </w:r>
      </w:hyperlink>
      <w:r w:rsidRPr="003160E5">
        <w:rPr>
          <w:rStyle w:val="Italics"/>
        </w:rPr>
        <w:t>.</w:t>
      </w:r>
      <w:r>
        <w:rPr>
          <w:rStyle w:val="Italics"/>
        </w:rPr>
        <w:t xml:space="preserve"> </w:t>
      </w:r>
      <w:r w:rsidRPr="003160E5">
        <w:rPr>
          <w:rStyle w:val="Italics"/>
        </w:rPr>
        <w:t>It sets out an Ombudsman’s view on the facts of a particular case. It should not be taken as establishing any legal precedent that would bind an Ombudsman in future.</w:t>
      </w:r>
    </w:p>
    <w:sectPr w:rsidR="003160E5" w:rsidRPr="003160E5" w:rsidSect="00F417FD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6" w:h="16838" w:code="9"/>
      <w:pgMar w:top="1701" w:right="1304" w:bottom="1701" w:left="130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FF78" w14:textId="77777777" w:rsidR="006B7964" w:rsidRPr="00D45126" w:rsidRDefault="006B7964" w:rsidP="00554FCD">
      <w:pPr>
        <w:spacing w:after="0" w:line="240" w:lineRule="auto"/>
        <w:rPr>
          <w:color w:val="4D4D4D"/>
        </w:rPr>
      </w:pPr>
      <w:r w:rsidRPr="00D45126">
        <w:rPr>
          <w:color w:val="4D4D4D"/>
        </w:rPr>
        <w:separator/>
      </w:r>
    </w:p>
  </w:endnote>
  <w:endnote w:type="continuationSeparator" w:id="0">
    <w:p w14:paraId="50389E37" w14:textId="77777777" w:rsidR="006B7964" w:rsidRPr="00D45126" w:rsidRDefault="006B7964" w:rsidP="00554FCD">
      <w:pPr>
        <w:spacing w:after="0" w:line="240" w:lineRule="auto"/>
        <w:rPr>
          <w:color w:val="4D4D4D"/>
        </w:rPr>
      </w:pPr>
      <w:r w:rsidRPr="00D45126">
        <w:rPr>
          <w:color w:val="4D4D4D"/>
        </w:rPr>
        <w:continuationSeparator/>
      </w:r>
    </w:p>
  </w:endnote>
  <w:endnote w:type="continuationNotice" w:id="1">
    <w:p w14:paraId="3E20358C" w14:textId="77777777" w:rsidR="006B7964" w:rsidRDefault="006B79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C916" w14:textId="77777777" w:rsidR="008A593E" w:rsidRPr="0059155D" w:rsidRDefault="008A593E" w:rsidP="00B81F45">
    <w:pPr>
      <w:pStyle w:val="Footerline"/>
    </w:pPr>
  </w:p>
  <w:p w14:paraId="4D703A6A" w14:textId="77777777" w:rsidR="008A593E" w:rsidRPr="0059155D" w:rsidRDefault="008A593E" w:rsidP="00B81F45">
    <w:pPr>
      <w:pStyle w:val="Footerline"/>
    </w:pPr>
  </w:p>
  <w:p w14:paraId="657DE439" w14:textId="38D023D7" w:rsidR="008A593E" w:rsidRPr="005533D8" w:rsidRDefault="00B75A3F" w:rsidP="00B81F45">
    <w:pPr>
      <w:pStyle w:val="Footer"/>
    </w:pPr>
    <w:r>
      <w:fldChar w:fldCharType="begin"/>
    </w:r>
    <w:r>
      <w:instrText xml:space="preserve"> DOCVARIABLE  dvShortText </w:instrText>
    </w:r>
    <w:r>
      <w:fldChar w:fldCharType="separate"/>
    </w:r>
    <w:r w:rsidR="005E45F5">
      <w:t>Case note |</w:t>
    </w:r>
    <w:r>
      <w:fldChar w:fldCharType="end"/>
    </w:r>
    <w:r w:rsidR="008A593E">
      <w:t xml:space="preserve"> Page </w:t>
    </w:r>
    <w:r w:rsidR="008A593E" w:rsidRPr="00A32286">
      <w:rPr>
        <w:rStyle w:val="PageNumber"/>
      </w:rPr>
      <w:fldChar w:fldCharType="begin"/>
    </w:r>
    <w:r w:rsidR="008A593E" w:rsidRPr="00A32286">
      <w:rPr>
        <w:rStyle w:val="PageNumber"/>
      </w:rPr>
      <w:instrText xml:space="preserve"> PAGE   \* MERGEFORMAT </w:instrText>
    </w:r>
    <w:r w:rsidR="008A593E" w:rsidRPr="00A32286">
      <w:rPr>
        <w:rStyle w:val="PageNumber"/>
      </w:rPr>
      <w:fldChar w:fldCharType="separate"/>
    </w:r>
    <w:r w:rsidR="003E1A6F">
      <w:rPr>
        <w:rStyle w:val="PageNumber"/>
        <w:noProof/>
      </w:rPr>
      <w:t>3</w:t>
    </w:r>
    <w:r w:rsidR="008A593E" w:rsidRPr="00A32286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3C1A" w14:textId="77777777" w:rsidR="008A593E" w:rsidRPr="0059155D" w:rsidRDefault="008A593E" w:rsidP="00AA3322">
    <w:pPr>
      <w:pStyle w:val="Footerline"/>
    </w:pPr>
  </w:p>
  <w:p w14:paraId="247FAA15" w14:textId="77777777" w:rsidR="008A593E" w:rsidRPr="0059155D" w:rsidRDefault="008A593E" w:rsidP="00AA3322">
    <w:pPr>
      <w:pStyle w:val="Footerline"/>
    </w:pPr>
  </w:p>
  <w:p w14:paraId="50ACAC30" w14:textId="09EEE4E8" w:rsidR="008A593E" w:rsidRPr="005533D8" w:rsidRDefault="00B75A3F" w:rsidP="00AA3322">
    <w:pPr>
      <w:pStyle w:val="Footer"/>
    </w:pPr>
    <w:r>
      <w:fldChar w:fldCharType="begin"/>
    </w:r>
    <w:r>
      <w:instrText xml:space="preserve"> DOCVARIABLE  dvShortText </w:instrText>
    </w:r>
    <w:r>
      <w:fldChar w:fldCharType="separate"/>
    </w:r>
    <w:r w:rsidR="005E45F5">
      <w:t>Case note |</w:t>
    </w:r>
    <w:r>
      <w:fldChar w:fldCharType="end"/>
    </w:r>
    <w:r w:rsidR="008A593E">
      <w:t xml:space="preserve"> Page </w:t>
    </w:r>
    <w:r w:rsidR="008A593E" w:rsidRPr="00A32286">
      <w:rPr>
        <w:rStyle w:val="PageNumber"/>
      </w:rPr>
      <w:fldChar w:fldCharType="begin"/>
    </w:r>
    <w:r w:rsidR="008A593E" w:rsidRPr="00A32286">
      <w:rPr>
        <w:rStyle w:val="PageNumber"/>
      </w:rPr>
      <w:instrText xml:space="preserve"> PAGE   \* MERGEFORMAT </w:instrText>
    </w:r>
    <w:r w:rsidR="008A593E" w:rsidRPr="00A32286">
      <w:rPr>
        <w:rStyle w:val="PageNumber"/>
      </w:rPr>
      <w:fldChar w:fldCharType="separate"/>
    </w:r>
    <w:r w:rsidR="003E1A6F">
      <w:rPr>
        <w:rStyle w:val="PageNumber"/>
        <w:noProof/>
      </w:rPr>
      <w:t>1</w:t>
    </w:r>
    <w:r w:rsidR="008A593E" w:rsidRPr="00A32286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7BA79" w14:textId="77777777" w:rsidR="006B7964" w:rsidRPr="00D45126" w:rsidRDefault="006B7964" w:rsidP="00257DA0">
      <w:pPr>
        <w:spacing w:after="0" w:line="240" w:lineRule="auto"/>
        <w:rPr>
          <w:color w:val="4D4D4D"/>
        </w:rPr>
      </w:pPr>
      <w:r w:rsidRPr="00D45126">
        <w:rPr>
          <w:color w:val="4D4D4D"/>
        </w:rPr>
        <w:separator/>
      </w:r>
    </w:p>
  </w:footnote>
  <w:footnote w:type="continuationSeparator" w:id="0">
    <w:p w14:paraId="11E928AF" w14:textId="77777777" w:rsidR="006B7964" w:rsidRPr="00C14083" w:rsidRDefault="006B7964" w:rsidP="00554FCD">
      <w:pPr>
        <w:spacing w:after="0" w:line="240" w:lineRule="auto"/>
        <w:rPr>
          <w:color w:val="4D4D4D"/>
        </w:rPr>
      </w:pPr>
      <w:r w:rsidRPr="00C14083">
        <w:rPr>
          <w:color w:val="4D4D4D"/>
        </w:rPr>
        <w:continuationSeparator/>
      </w:r>
    </w:p>
  </w:footnote>
  <w:footnote w:type="continuationNotice" w:id="1">
    <w:p w14:paraId="493B8DEE" w14:textId="77777777" w:rsidR="006B7964" w:rsidRDefault="006B79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31A83" w14:textId="77777777" w:rsidR="008A593E" w:rsidRDefault="008A593E" w:rsidP="00B81F45">
    <w:pPr>
      <w:pStyle w:val="Header"/>
      <w:tabs>
        <w:tab w:val="clear" w:pos="9299"/>
        <w:tab w:val="right" w:pos="9321"/>
      </w:tabs>
      <w:rPr>
        <w:rStyle w:val="PageNumber"/>
      </w:rPr>
    </w:pPr>
    <w:r>
      <w:t xml:space="preserve">Office of the Ombudsman | </w:t>
    </w:r>
    <w:r w:rsidRPr="00DD54DF">
      <w:t xml:space="preserve">Tari o </w:t>
    </w:r>
    <w:proofErr w:type="spellStart"/>
    <w:r w:rsidRPr="00DD54DF">
      <w:t>te</w:t>
    </w:r>
    <w:proofErr w:type="spellEnd"/>
    <w:r w:rsidRPr="00DD54DF">
      <w:t xml:space="preserve"> Kaitiaki Mana </w:t>
    </w:r>
    <w:proofErr w:type="spellStart"/>
    <w:r w:rsidRPr="00DD54DF">
      <w:t>Tangata</w:t>
    </w:r>
    <w:proofErr w:type="spellEnd"/>
  </w:p>
  <w:p w14:paraId="5F1CD42D" w14:textId="77777777" w:rsidR="008A593E" w:rsidRPr="00661EC9" w:rsidRDefault="008A593E" w:rsidP="00B81F45">
    <w:pPr>
      <w:pStyle w:val="Headerline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B0DD3" w14:textId="77777777" w:rsidR="008A593E" w:rsidRDefault="008A593E">
    <w:pPr>
      <w:pStyle w:val="Header"/>
    </w:pPr>
    <w:r w:rsidRPr="00F417FD">
      <w:rPr>
        <w:noProof/>
        <w:lang w:eastAsia="en-NZ"/>
      </w:rPr>
      <w:drawing>
        <wp:anchor distT="0" distB="0" distL="114300" distR="114300" simplePos="0" relativeHeight="251659264" behindDoc="0" locked="0" layoutInCell="1" allowOverlap="1" wp14:anchorId="4DF1C95C" wp14:editId="4FC69CDF">
          <wp:simplePos x="0" y="0"/>
          <wp:positionH relativeFrom="column">
            <wp:posOffset>-53975</wp:posOffset>
          </wp:positionH>
          <wp:positionV relativeFrom="page">
            <wp:posOffset>431800</wp:posOffset>
          </wp:positionV>
          <wp:extent cx="5960745" cy="1371600"/>
          <wp:effectExtent l="0" t="0" r="1905" b="0"/>
          <wp:wrapNone/>
          <wp:docPr id="2" name="Picture 3" title="The Ombudsman Case note logo—features the word Ombudsman in bold font with the text ‘Fairness for all’ in a smaller font-size below. A graphic of a fern furls into the ‘O’ helping to form the first letter of the word Ombudsman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_Note-AW.bmp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074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9ECE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888F6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9DD47CF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37325B"/>
    <w:multiLevelType w:val="multilevel"/>
    <w:tmpl w:val="5EB4B8F0"/>
    <w:lvl w:ilvl="0">
      <w:start w:val="1"/>
      <w:numFmt w:val="bullet"/>
      <w:pStyle w:val="Tablecheckbox1"/>
      <w:lvlText w:val=""/>
      <w:lvlJc w:val="left"/>
      <w:pPr>
        <w:tabs>
          <w:tab w:val="num" w:pos="357"/>
        </w:tabs>
        <w:ind w:left="357" w:hanging="357"/>
      </w:pPr>
      <w:rPr>
        <w:rFonts w:ascii="Wingdings 2" w:hAnsi="Wingdings 2" w:hint="default"/>
        <w:u w:color="696969"/>
      </w:rPr>
    </w:lvl>
    <w:lvl w:ilvl="1">
      <w:start w:val="1"/>
      <w:numFmt w:val="bullet"/>
      <w:pStyle w:val="Tablecheckbox2"/>
      <w:lvlText w:val=""/>
      <w:lvlJc w:val="left"/>
      <w:pPr>
        <w:tabs>
          <w:tab w:val="num" w:pos="714"/>
        </w:tabs>
        <w:ind w:left="714" w:hanging="357"/>
      </w:pPr>
      <w:rPr>
        <w:rFonts w:ascii="Wingdings 2" w:hAnsi="Wingdings 2" w:hint="default"/>
      </w:rPr>
    </w:lvl>
    <w:lvl w:ilvl="2">
      <w:start w:val="1"/>
      <w:numFmt w:val="bullet"/>
      <w:pStyle w:val="Tablecheckbox3"/>
      <w:lvlText w:val=""/>
      <w:lvlJc w:val="left"/>
      <w:pPr>
        <w:tabs>
          <w:tab w:val="num" w:pos="1072"/>
        </w:tabs>
        <w:ind w:left="1072" w:hanging="358"/>
      </w:pPr>
      <w:rPr>
        <w:rFonts w:ascii="Wingdings 2" w:hAnsi="Wingdings 2"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4" w15:restartNumberingAfterBreak="0">
    <w:nsid w:val="0E266A35"/>
    <w:multiLevelType w:val="multilevel"/>
    <w:tmpl w:val="132E5168"/>
    <w:lvl w:ilvl="0">
      <w:start w:val="1"/>
      <w:numFmt w:val="lowerRoman"/>
      <w:pStyle w:val="QListroman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i/>
        <w:color w:val="4D4D4D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F2416F2"/>
    <w:multiLevelType w:val="multilevel"/>
    <w:tmpl w:val="75FE1430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ListBullet3"/>
      <w:lvlText w:val="›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</w:rPr>
    </w:lvl>
    <w:lvl w:ilvl="3">
      <w:start w:val="1"/>
      <w:numFmt w:val="bullet"/>
      <w:pStyle w:val="ListBullet4"/>
      <w:lvlText w:val="»"/>
      <w:lvlJc w:val="left"/>
      <w:pPr>
        <w:tabs>
          <w:tab w:val="num" w:pos="2268"/>
        </w:tabs>
        <w:ind w:left="2268" w:hanging="567"/>
      </w:pPr>
      <w:rPr>
        <w:rFonts w:ascii="Calibri" w:hAnsi="Calibri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E03F8C"/>
    <w:multiLevelType w:val="multilevel"/>
    <w:tmpl w:val="71C4C924"/>
    <w:lvl w:ilvl="0">
      <w:start w:val="1"/>
      <w:numFmt w:val="decimal"/>
      <w:pStyle w:val="Number-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umber-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umber-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  <w:u w:color="4D4D4D"/>
      </w:rPr>
    </w:lvl>
    <w:lvl w:ilvl="4">
      <w:start w:val="1"/>
      <w:numFmt w:val="none"/>
      <w:lvlRestart w:val="0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235D6B2F"/>
    <w:multiLevelType w:val="hybridMultilevel"/>
    <w:tmpl w:val="86CA6E96"/>
    <w:lvl w:ilvl="0" w:tplc="0D8C063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C386723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08B2050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CF6C04B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515817B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A0542D4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ACC0B59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11E4B8B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AE80F2A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8" w15:restartNumberingAfterBreak="0">
    <w:nsid w:val="278F62EA"/>
    <w:multiLevelType w:val="multilevel"/>
    <w:tmpl w:val="53A8DE6E"/>
    <w:lvl w:ilvl="0">
      <w:start w:val="1"/>
      <w:numFmt w:val="bullet"/>
      <w:pStyle w:val="Endnot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D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</w:abstractNum>
  <w:abstractNum w:abstractNumId="9" w15:restartNumberingAfterBreak="0">
    <w:nsid w:val="2A496CAF"/>
    <w:multiLevelType w:val="multilevel"/>
    <w:tmpl w:val="9048A306"/>
    <w:lvl w:ilvl="0">
      <w:start w:val="1"/>
      <w:numFmt w:val="bullet"/>
      <w:pStyle w:val="Boxsmallbullet1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oxsmallbullet2"/>
      <w:lvlText w:val="-"/>
      <w:lvlJc w:val="left"/>
      <w:pPr>
        <w:tabs>
          <w:tab w:val="num" w:pos="714"/>
        </w:tabs>
        <w:ind w:left="714" w:hanging="354"/>
      </w:pPr>
      <w:rPr>
        <w:rFonts w:ascii="Calibri" w:hAnsi="Calibri" w:hint="default"/>
      </w:rPr>
    </w:lvl>
    <w:lvl w:ilvl="2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</w:abstractNum>
  <w:abstractNum w:abstractNumId="10" w15:restartNumberingAfterBreak="0">
    <w:nsid w:val="2BBA4A02"/>
    <w:multiLevelType w:val="multilevel"/>
    <w:tmpl w:val="F536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InsertPictureLeft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D4153D4"/>
    <w:multiLevelType w:val="multilevel"/>
    <w:tmpl w:val="D10C43F8"/>
    <w:lvl w:ilvl="0">
      <w:start w:val="1"/>
      <w:numFmt w:val="bullet"/>
      <w:pStyle w:val="Footnot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D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</w:abstractNum>
  <w:abstractNum w:abstractNumId="12" w15:restartNumberingAfterBreak="0">
    <w:nsid w:val="369C4F70"/>
    <w:multiLevelType w:val="multilevel"/>
    <w:tmpl w:val="E5D2630A"/>
    <w:lvl w:ilvl="0">
      <w:start w:val="1"/>
      <w:numFmt w:val="decimal"/>
      <w:pStyle w:val="Boxsmallnumber-1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Boxsmallnumber-a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lowerRoman"/>
      <w:pStyle w:val="Boxsmallnumber-i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072" w:firstLine="0"/>
      </w:pPr>
      <w:rPr>
        <w:rFonts w:hint="default"/>
      </w:rPr>
    </w:lvl>
  </w:abstractNum>
  <w:abstractNum w:abstractNumId="13" w15:restartNumberingAfterBreak="0">
    <w:nsid w:val="36BD306A"/>
    <w:multiLevelType w:val="multilevel"/>
    <w:tmpl w:val="8C040BC8"/>
    <w:lvl w:ilvl="0">
      <w:start w:val="1"/>
      <w:numFmt w:val="bullet"/>
      <w:pStyle w:val="Checkbox1"/>
      <w:lvlText w:val="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u w:color="696969"/>
      </w:rPr>
    </w:lvl>
    <w:lvl w:ilvl="1">
      <w:start w:val="1"/>
      <w:numFmt w:val="bullet"/>
      <w:pStyle w:val="Checkbox2"/>
      <w:lvlText w:val=""/>
      <w:lvlJc w:val="left"/>
      <w:pPr>
        <w:tabs>
          <w:tab w:val="num" w:pos="1134"/>
        </w:tabs>
        <w:ind w:left="1134" w:hanging="567"/>
      </w:pPr>
      <w:rPr>
        <w:rFonts w:ascii="Wingdings 2" w:hAnsi="Wingdings 2" w:hint="default"/>
      </w:rPr>
    </w:lvl>
    <w:lvl w:ilvl="2">
      <w:start w:val="1"/>
      <w:numFmt w:val="bullet"/>
      <w:pStyle w:val="Checkbox3"/>
      <w:lvlText w:val=""/>
      <w:lvlJc w:val="left"/>
      <w:pPr>
        <w:tabs>
          <w:tab w:val="num" w:pos="1701"/>
        </w:tabs>
        <w:ind w:left="1701" w:hanging="567"/>
      </w:pPr>
      <w:rPr>
        <w:rFonts w:ascii="Wingdings 2" w:hAnsi="Wingdings 2" w:hint="default"/>
      </w:rPr>
    </w:lvl>
    <w:lvl w:ilvl="3">
      <w:start w:val="1"/>
      <w:numFmt w:val="bullet"/>
      <w:pStyle w:val="Checkbox4"/>
      <w:lvlText w:val=""/>
      <w:lvlJc w:val="left"/>
      <w:pPr>
        <w:tabs>
          <w:tab w:val="num" w:pos="2268"/>
        </w:tabs>
        <w:ind w:left="2268" w:hanging="567"/>
      </w:pPr>
      <w:rPr>
        <w:rFonts w:ascii="Wingdings 2" w:hAnsi="Wingdings 2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4" w15:restartNumberingAfterBreak="0">
    <w:nsid w:val="377C497E"/>
    <w:multiLevelType w:val="multilevel"/>
    <w:tmpl w:val="D4D4899C"/>
    <w:lvl w:ilvl="0">
      <w:start w:val="1"/>
      <w:numFmt w:val="decimal"/>
      <w:pStyle w:val="Listoutline1-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istoutline2-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outline3-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istoutline4-a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pStyle w:val="Listoutline5-i"/>
      <w:lvlText w:val="%5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D5E25"/>
    <w:multiLevelType w:val="multilevel"/>
    <w:tmpl w:val="174E6B08"/>
    <w:lvl w:ilvl="0">
      <w:start w:val="1"/>
      <w:numFmt w:val="decimal"/>
      <w:pStyle w:val="TableNumber1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u w:color="696969"/>
      </w:rPr>
    </w:lvl>
    <w:lvl w:ilvl="1">
      <w:start w:val="1"/>
      <w:numFmt w:val="lowerLetter"/>
      <w:pStyle w:val="TableNumbera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pStyle w:val="TableNumberi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16" w15:restartNumberingAfterBreak="0">
    <w:nsid w:val="39744B21"/>
    <w:multiLevelType w:val="multilevel"/>
    <w:tmpl w:val="BB00A090"/>
    <w:lvl w:ilvl="0">
      <w:start w:val="1"/>
      <w:numFmt w:val="bullet"/>
      <w:pStyle w:val="QList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7" w15:restartNumberingAfterBreak="0">
    <w:nsid w:val="4557561E"/>
    <w:multiLevelType w:val="multilevel"/>
    <w:tmpl w:val="FD04324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45B0454E"/>
    <w:multiLevelType w:val="multilevel"/>
    <w:tmpl w:val="1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FC32322"/>
    <w:multiLevelType w:val="multilevel"/>
    <w:tmpl w:val="1C924FC2"/>
    <w:lvl w:ilvl="0">
      <w:start w:val="1"/>
      <w:numFmt w:val="decimal"/>
      <w:pStyle w:val="Number1"/>
      <w:lvlText w:val="%1."/>
      <w:lvlJc w:val="left"/>
      <w:pPr>
        <w:tabs>
          <w:tab w:val="num" w:pos="567"/>
        </w:tabs>
        <w:ind w:left="567" w:hanging="567"/>
      </w:pPr>
      <w:rPr>
        <w:rFonts w:hint="eastAsia"/>
        <w:u w:color="696969"/>
      </w:rPr>
    </w:lvl>
    <w:lvl w:ilvl="1">
      <w:start w:val="1"/>
      <w:numFmt w:val="lowerLetter"/>
      <w:pStyle w:val="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20" w15:restartNumberingAfterBreak="0">
    <w:nsid w:val="5F465289"/>
    <w:multiLevelType w:val="multilevel"/>
    <w:tmpl w:val="6AB2BB48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9818B9"/>
    <w:multiLevelType w:val="multilevel"/>
    <w:tmpl w:val="AE28E690"/>
    <w:lvl w:ilvl="0">
      <w:start w:val="1"/>
      <w:numFmt w:val="bullet"/>
      <w:pStyle w:val="TableBullet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u w:color="696969"/>
      </w:rPr>
    </w:lvl>
    <w:lvl w:ilvl="1">
      <w:start w:val="1"/>
      <w:numFmt w:val="bullet"/>
      <w:pStyle w:val="TableBullet2"/>
      <w:lvlText w:val="-"/>
      <w:lvlJc w:val="left"/>
      <w:pPr>
        <w:tabs>
          <w:tab w:val="num" w:pos="714"/>
        </w:tabs>
        <w:ind w:left="714" w:hanging="357"/>
      </w:pPr>
      <w:rPr>
        <w:rFonts w:ascii="Calibri" w:hAnsi="Calibri" w:hint="default"/>
      </w:rPr>
    </w:lvl>
    <w:lvl w:ilvl="2">
      <w:start w:val="1"/>
      <w:numFmt w:val="bullet"/>
      <w:pStyle w:val="TableBullet3"/>
      <w:lvlText w:val="›"/>
      <w:lvlJc w:val="left"/>
      <w:pPr>
        <w:tabs>
          <w:tab w:val="num" w:pos="1072"/>
        </w:tabs>
        <w:ind w:left="1072" w:hanging="358"/>
      </w:pPr>
      <w:rPr>
        <w:rFonts w:ascii="Calibri" w:hAnsi="Calibri"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22" w15:restartNumberingAfterBreak="0">
    <w:nsid w:val="688B6577"/>
    <w:multiLevelType w:val="multilevel"/>
    <w:tmpl w:val="BA4EF786"/>
    <w:lvl w:ilvl="0">
      <w:start w:val="1"/>
      <w:numFmt w:val="decimal"/>
      <w:pStyle w:val="HeadingAppendix"/>
      <w:suff w:val="space"/>
      <w:lvlText w:val="Appendix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E795464"/>
    <w:multiLevelType w:val="multilevel"/>
    <w:tmpl w:val="060E9DC8"/>
    <w:lvl w:ilvl="0">
      <w:start w:val="1"/>
      <w:numFmt w:val="lowerLetter"/>
      <w:pStyle w:val="Number-a"/>
      <w:lvlText w:val="%1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ber-i"/>
      <w:lvlText w:val="%2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24" w15:restartNumberingAfterBreak="0">
    <w:nsid w:val="6EB01AD9"/>
    <w:multiLevelType w:val="multilevel"/>
    <w:tmpl w:val="5E14BAB2"/>
    <w:lvl w:ilvl="0">
      <w:start w:val="1"/>
      <w:numFmt w:val="lowerLetter"/>
      <w:pStyle w:val="QListalph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6A26424"/>
    <w:multiLevelType w:val="multilevel"/>
    <w:tmpl w:val="15A022C6"/>
    <w:lvl w:ilvl="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-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Bullet3"/>
      <w:lvlText w:val="›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</w:rPr>
    </w:lvl>
    <w:lvl w:ilvl="3">
      <w:start w:val="1"/>
      <w:numFmt w:val="bullet"/>
      <w:pStyle w:val="Bullet4"/>
      <w:lvlText w:val="»"/>
      <w:lvlJc w:val="left"/>
      <w:pPr>
        <w:tabs>
          <w:tab w:val="num" w:pos="2268"/>
        </w:tabs>
        <w:ind w:left="2268" w:hanging="567"/>
      </w:pPr>
      <w:rPr>
        <w:rFonts w:ascii="Calibri" w:hAnsi="Calibri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26" w15:restartNumberingAfterBreak="0">
    <w:nsid w:val="777216FA"/>
    <w:multiLevelType w:val="multilevel"/>
    <w:tmpl w:val="1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7746DE0"/>
    <w:multiLevelType w:val="multilevel"/>
    <w:tmpl w:val="1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47774"/>
    <w:multiLevelType w:val="multilevel"/>
    <w:tmpl w:val="64685270"/>
    <w:lvl w:ilvl="0">
      <w:start w:val="1"/>
      <w:numFmt w:val="decimal"/>
      <w:pStyle w:val="QListnumb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num w:numId="1" w16cid:durableId="633222794">
    <w:abstractNumId w:val="20"/>
  </w:num>
  <w:num w:numId="2" w16cid:durableId="584343325">
    <w:abstractNumId w:val="5"/>
  </w:num>
  <w:num w:numId="3" w16cid:durableId="2117629250">
    <w:abstractNumId w:val="14"/>
  </w:num>
  <w:num w:numId="4" w16cid:durableId="387263485">
    <w:abstractNumId w:val="22"/>
  </w:num>
  <w:num w:numId="5" w16cid:durableId="777866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3944563">
    <w:abstractNumId w:val="27"/>
  </w:num>
  <w:num w:numId="7" w16cid:durableId="953556833">
    <w:abstractNumId w:val="26"/>
  </w:num>
  <w:num w:numId="8" w16cid:durableId="160508733">
    <w:abstractNumId w:val="18"/>
  </w:num>
  <w:num w:numId="9" w16cid:durableId="1280180964">
    <w:abstractNumId w:val="9"/>
  </w:num>
  <w:num w:numId="10" w16cid:durableId="1001549358">
    <w:abstractNumId w:val="12"/>
  </w:num>
  <w:num w:numId="11" w16cid:durableId="959608396">
    <w:abstractNumId w:val="25"/>
  </w:num>
  <w:num w:numId="12" w16cid:durableId="1812362706">
    <w:abstractNumId w:val="13"/>
  </w:num>
  <w:num w:numId="13" w16cid:durableId="403651261">
    <w:abstractNumId w:val="8"/>
  </w:num>
  <w:num w:numId="14" w16cid:durableId="852844441">
    <w:abstractNumId w:val="11"/>
  </w:num>
  <w:num w:numId="15" w16cid:durableId="2014910235">
    <w:abstractNumId w:val="6"/>
  </w:num>
  <w:num w:numId="16" w16cid:durableId="1188719505">
    <w:abstractNumId w:val="23"/>
  </w:num>
  <w:num w:numId="17" w16cid:durableId="515927925">
    <w:abstractNumId w:val="19"/>
  </w:num>
  <w:num w:numId="18" w16cid:durableId="261034119">
    <w:abstractNumId w:val="24"/>
  </w:num>
  <w:num w:numId="19" w16cid:durableId="1687945711">
    <w:abstractNumId w:val="16"/>
  </w:num>
  <w:num w:numId="20" w16cid:durableId="1358853486">
    <w:abstractNumId w:val="28"/>
  </w:num>
  <w:num w:numId="21" w16cid:durableId="4664309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0631707">
    <w:abstractNumId w:val="21"/>
  </w:num>
  <w:num w:numId="23" w16cid:durableId="547644868">
    <w:abstractNumId w:val="3"/>
  </w:num>
  <w:num w:numId="24" w16cid:durableId="1297837947">
    <w:abstractNumId w:val="15"/>
  </w:num>
  <w:num w:numId="25" w16cid:durableId="534654188">
    <w:abstractNumId w:val="17"/>
  </w:num>
  <w:num w:numId="26" w16cid:durableId="1962684558">
    <w:abstractNumId w:val="8"/>
  </w:num>
  <w:num w:numId="27" w16cid:durableId="1118181528">
    <w:abstractNumId w:val="11"/>
  </w:num>
  <w:num w:numId="28" w16cid:durableId="197085505">
    <w:abstractNumId w:val="2"/>
  </w:num>
  <w:num w:numId="29" w16cid:durableId="868908103">
    <w:abstractNumId w:val="1"/>
  </w:num>
  <w:num w:numId="30" w16cid:durableId="332731884">
    <w:abstractNumId w:val="0"/>
  </w:num>
  <w:num w:numId="31" w16cid:durableId="2014145645">
    <w:abstractNumId w:val="2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9711405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ShortText" w:val="Case note |"/>
    <w:docVar w:name="dvShortTextFrm" w:val="Case note"/>
    <w:docVar w:name="IsfirstTb" w:val="False"/>
    <w:docVar w:name="IsInTable" w:val="False"/>
    <w:docVar w:name="OOTOTemplate" w:val="OOTO General\Case note.dotm"/>
  </w:docVars>
  <w:rsids>
    <w:rsidRoot w:val="00B75A3F"/>
    <w:rsid w:val="00000AEE"/>
    <w:rsid w:val="0000164C"/>
    <w:rsid w:val="00002E2B"/>
    <w:rsid w:val="000048D2"/>
    <w:rsid w:val="0000771B"/>
    <w:rsid w:val="00011074"/>
    <w:rsid w:val="00011500"/>
    <w:rsid w:val="00013791"/>
    <w:rsid w:val="00021382"/>
    <w:rsid w:val="00021827"/>
    <w:rsid w:val="00022872"/>
    <w:rsid w:val="00024F53"/>
    <w:rsid w:val="00026A3B"/>
    <w:rsid w:val="000273F0"/>
    <w:rsid w:val="000328E9"/>
    <w:rsid w:val="00032A75"/>
    <w:rsid w:val="00035821"/>
    <w:rsid w:val="00040F52"/>
    <w:rsid w:val="00041615"/>
    <w:rsid w:val="000419C3"/>
    <w:rsid w:val="00045FD7"/>
    <w:rsid w:val="00046777"/>
    <w:rsid w:val="00046B63"/>
    <w:rsid w:val="00050123"/>
    <w:rsid w:val="00053114"/>
    <w:rsid w:val="00057C4D"/>
    <w:rsid w:val="00064CFD"/>
    <w:rsid w:val="00065881"/>
    <w:rsid w:val="000822C8"/>
    <w:rsid w:val="00084FC2"/>
    <w:rsid w:val="000929F9"/>
    <w:rsid w:val="00093C9D"/>
    <w:rsid w:val="00094D1D"/>
    <w:rsid w:val="0009569A"/>
    <w:rsid w:val="000965D2"/>
    <w:rsid w:val="00097211"/>
    <w:rsid w:val="00097E3A"/>
    <w:rsid w:val="000A084B"/>
    <w:rsid w:val="000A18DA"/>
    <w:rsid w:val="000A39DB"/>
    <w:rsid w:val="000A4639"/>
    <w:rsid w:val="000A56A9"/>
    <w:rsid w:val="000B0CCC"/>
    <w:rsid w:val="000B43C3"/>
    <w:rsid w:val="000B60ED"/>
    <w:rsid w:val="000C2A01"/>
    <w:rsid w:val="000C487C"/>
    <w:rsid w:val="000D3B26"/>
    <w:rsid w:val="000D4757"/>
    <w:rsid w:val="000D5790"/>
    <w:rsid w:val="000D6DA5"/>
    <w:rsid w:val="000D6FA6"/>
    <w:rsid w:val="000E04C0"/>
    <w:rsid w:val="000E2563"/>
    <w:rsid w:val="000E2C2F"/>
    <w:rsid w:val="000E357E"/>
    <w:rsid w:val="000E36A8"/>
    <w:rsid w:val="000E4269"/>
    <w:rsid w:val="000E48F3"/>
    <w:rsid w:val="000F09B0"/>
    <w:rsid w:val="000F27A2"/>
    <w:rsid w:val="000F32C4"/>
    <w:rsid w:val="000F358E"/>
    <w:rsid w:val="000F496B"/>
    <w:rsid w:val="000F4A8C"/>
    <w:rsid w:val="000F5D79"/>
    <w:rsid w:val="00100392"/>
    <w:rsid w:val="001023A7"/>
    <w:rsid w:val="001110B8"/>
    <w:rsid w:val="0011146D"/>
    <w:rsid w:val="00111C7A"/>
    <w:rsid w:val="001131A0"/>
    <w:rsid w:val="00114C6B"/>
    <w:rsid w:val="00114C7F"/>
    <w:rsid w:val="0012303D"/>
    <w:rsid w:val="00123968"/>
    <w:rsid w:val="00132459"/>
    <w:rsid w:val="00134987"/>
    <w:rsid w:val="00140996"/>
    <w:rsid w:val="00140DAC"/>
    <w:rsid w:val="00144C1B"/>
    <w:rsid w:val="00150AD4"/>
    <w:rsid w:val="00151F5B"/>
    <w:rsid w:val="0015542A"/>
    <w:rsid w:val="00157E61"/>
    <w:rsid w:val="001602AB"/>
    <w:rsid w:val="00160E82"/>
    <w:rsid w:val="001643FB"/>
    <w:rsid w:val="00166C30"/>
    <w:rsid w:val="00167506"/>
    <w:rsid w:val="0017216A"/>
    <w:rsid w:val="001753BE"/>
    <w:rsid w:val="001760FC"/>
    <w:rsid w:val="00177807"/>
    <w:rsid w:val="00177E27"/>
    <w:rsid w:val="001822E3"/>
    <w:rsid w:val="00184B58"/>
    <w:rsid w:val="00186A52"/>
    <w:rsid w:val="001872A2"/>
    <w:rsid w:val="00187D74"/>
    <w:rsid w:val="00190A34"/>
    <w:rsid w:val="00191044"/>
    <w:rsid w:val="001922D6"/>
    <w:rsid w:val="00193B7F"/>
    <w:rsid w:val="00194237"/>
    <w:rsid w:val="00194280"/>
    <w:rsid w:val="001944D8"/>
    <w:rsid w:val="001954BF"/>
    <w:rsid w:val="001968B6"/>
    <w:rsid w:val="00197401"/>
    <w:rsid w:val="001A265F"/>
    <w:rsid w:val="001A415D"/>
    <w:rsid w:val="001A4C19"/>
    <w:rsid w:val="001B1DCE"/>
    <w:rsid w:val="001B2F94"/>
    <w:rsid w:val="001B31CF"/>
    <w:rsid w:val="001B688C"/>
    <w:rsid w:val="001B7EC1"/>
    <w:rsid w:val="001C12AF"/>
    <w:rsid w:val="001C4E36"/>
    <w:rsid w:val="001C7F14"/>
    <w:rsid w:val="001D73FB"/>
    <w:rsid w:val="001E067E"/>
    <w:rsid w:val="001E1694"/>
    <w:rsid w:val="001E16D0"/>
    <w:rsid w:val="001E795E"/>
    <w:rsid w:val="001F08E5"/>
    <w:rsid w:val="001F0C1C"/>
    <w:rsid w:val="001F0E26"/>
    <w:rsid w:val="001F14C5"/>
    <w:rsid w:val="001F20AE"/>
    <w:rsid w:val="001F3DB9"/>
    <w:rsid w:val="001F6FC1"/>
    <w:rsid w:val="00200C37"/>
    <w:rsid w:val="00204247"/>
    <w:rsid w:val="00210377"/>
    <w:rsid w:val="0021064F"/>
    <w:rsid w:val="002151BC"/>
    <w:rsid w:val="00217F95"/>
    <w:rsid w:val="00220309"/>
    <w:rsid w:val="00221110"/>
    <w:rsid w:val="00221D0F"/>
    <w:rsid w:val="00222DF8"/>
    <w:rsid w:val="00222EA0"/>
    <w:rsid w:val="00224421"/>
    <w:rsid w:val="0023071A"/>
    <w:rsid w:val="00230FF4"/>
    <w:rsid w:val="002310C4"/>
    <w:rsid w:val="00237679"/>
    <w:rsid w:val="00245ACC"/>
    <w:rsid w:val="00251056"/>
    <w:rsid w:val="00251456"/>
    <w:rsid w:val="00253466"/>
    <w:rsid w:val="002539A9"/>
    <w:rsid w:val="00257DA0"/>
    <w:rsid w:val="00260066"/>
    <w:rsid w:val="0026015A"/>
    <w:rsid w:val="00262294"/>
    <w:rsid w:val="00263B2F"/>
    <w:rsid w:val="00270EC8"/>
    <w:rsid w:val="0027214C"/>
    <w:rsid w:val="00272307"/>
    <w:rsid w:val="00272886"/>
    <w:rsid w:val="00272EB5"/>
    <w:rsid w:val="00274E49"/>
    <w:rsid w:val="002819FD"/>
    <w:rsid w:val="00283493"/>
    <w:rsid w:val="00283CAD"/>
    <w:rsid w:val="00283D4E"/>
    <w:rsid w:val="00283F3B"/>
    <w:rsid w:val="002841A8"/>
    <w:rsid w:val="00284C51"/>
    <w:rsid w:val="002917E8"/>
    <w:rsid w:val="00292161"/>
    <w:rsid w:val="00295101"/>
    <w:rsid w:val="002A1D84"/>
    <w:rsid w:val="002A67F4"/>
    <w:rsid w:val="002A7B22"/>
    <w:rsid w:val="002B0E1C"/>
    <w:rsid w:val="002B319F"/>
    <w:rsid w:val="002B48BA"/>
    <w:rsid w:val="002B5274"/>
    <w:rsid w:val="002B5B2E"/>
    <w:rsid w:val="002B5D4E"/>
    <w:rsid w:val="002B6A20"/>
    <w:rsid w:val="002B6A6C"/>
    <w:rsid w:val="002B7379"/>
    <w:rsid w:val="002C0241"/>
    <w:rsid w:val="002C03DC"/>
    <w:rsid w:val="002C4624"/>
    <w:rsid w:val="002C54BA"/>
    <w:rsid w:val="002D00DA"/>
    <w:rsid w:val="002D09E7"/>
    <w:rsid w:val="002D4A7A"/>
    <w:rsid w:val="002D6610"/>
    <w:rsid w:val="002D6E92"/>
    <w:rsid w:val="002D707B"/>
    <w:rsid w:val="002E1AEB"/>
    <w:rsid w:val="002E617A"/>
    <w:rsid w:val="002E6678"/>
    <w:rsid w:val="002E6923"/>
    <w:rsid w:val="002F1071"/>
    <w:rsid w:val="002F2103"/>
    <w:rsid w:val="002F2702"/>
    <w:rsid w:val="002F4A1B"/>
    <w:rsid w:val="002F510A"/>
    <w:rsid w:val="002F7D54"/>
    <w:rsid w:val="003002CA"/>
    <w:rsid w:val="0030460D"/>
    <w:rsid w:val="00307592"/>
    <w:rsid w:val="00313378"/>
    <w:rsid w:val="00313ABD"/>
    <w:rsid w:val="003160E5"/>
    <w:rsid w:val="00316CF6"/>
    <w:rsid w:val="00317D8B"/>
    <w:rsid w:val="00320E2B"/>
    <w:rsid w:val="00321801"/>
    <w:rsid w:val="00321D36"/>
    <w:rsid w:val="00326522"/>
    <w:rsid w:val="00330664"/>
    <w:rsid w:val="003374ED"/>
    <w:rsid w:val="00340FB6"/>
    <w:rsid w:val="00342CEE"/>
    <w:rsid w:val="003516B6"/>
    <w:rsid w:val="0035756E"/>
    <w:rsid w:val="0036078D"/>
    <w:rsid w:val="003612FC"/>
    <w:rsid w:val="00363187"/>
    <w:rsid w:val="003636DB"/>
    <w:rsid w:val="00367A88"/>
    <w:rsid w:val="00371B5E"/>
    <w:rsid w:val="003723B3"/>
    <w:rsid w:val="00373DCE"/>
    <w:rsid w:val="0037732A"/>
    <w:rsid w:val="0037742F"/>
    <w:rsid w:val="00377D53"/>
    <w:rsid w:val="003808C4"/>
    <w:rsid w:val="00381FBC"/>
    <w:rsid w:val="00382244"/>
    <w:rsid w:val="003832EA"/>
    <w:rsid w:val="00383460"/>
    <w:rsid w:val="00385BCC"/>
    <w:rsid w:val="00385F42"/>
    <w:rsid w:val="00396770"/>
    <w:rsid w:val="003967AB"/>
    <w:rsid w:val="003A1465"/>
    <w:rsid w:val="003A4241"/>
    <w:rsid w:val="003A4539"/>
    <w:rsid w:val="003A4EB3"/>
    <w:rsid w:val="003B46E7"/>
    <w:rsid w:val="003B6988"/>
    <w:rsid w:val="003C1714"/>
    <w:rsid w:val="003C2059"/>
    <w:rsid w:val="003C2EA5"/>
    <w:rsid w:val="003D02D4"/>
    <w:rsid w:val="003D139D"/>
    <w:rsid w:val="003D6A2B"/>
    <w:rsid w:val="003D7D3A"/>
    <w:rsid w:val="003E19E9"/>
    <w:rsid w:val="003E1A6F"/>
    <w:rsid w:val="003E433B"/>
    <w:rsid w:val="003E4400"/>
    <w:rsid w:val="003E44EF"/>
    <w:rsid w:val="003E51DA"/>
    <w:rsid w:val="003E5BC8"/>
    <w:rsid w:val="003E6107"/>
    <w:rsid w:val="003E7D56"/>
    <w:rsid w:val="003F0032"/>
    <w:rsid w:val="003F0E79"/>
    <w:rsid w:val="003F3280"/>
    <w:rsid w:val="003F7B31"/>
    <w:rsid w:val="00400410"/>
    <w:rsid w:val="00404C91"/>
    <w:rsid w:val="00405E1E"/>
    <w:rsid w:val="00406000"/>
    <w:rsid w:val="004061BA"/>
    <w:rsid w:val="00410181"/>
    <w:rsid w:val="004118FD"/>
    <w:rsid w:val="00411A78"/>
    <w:rsid w:val="004213E5"/>
    <w:rsid w:val="004217AF"/>
    <w:rsid w:val="00424DBC"/>
    <w:rsid w:val="004302DE"/>
    <w:rsid w:val="00431860"/>
    <w:rsid w:val="00433038"/>
    <w:rsid w:val="00433F89"/>
    <w:rsid w:val="00442610"/>
    <w:rsid w:val="004426B5"/>
    <w:rsid w:val="00444754"/>
    <w:rsid w:val="00452CEF"/>
    <w:rsid w:val="00462213"/>
    <w:rsid w:val="00464DEF"/>
    <w:rsid w:val="00465438"/>
    <w:rsid w:val="00467645"/>
    <w:rsid w:val="004752AF"/>
    <w:rsid w:val="00475CB5"/>
    <w:rsid w:val="00485E2C"/>
    <w:rsid w:val="004873B4"/>
    <w:rsid w:val="004903E8"/>
    <w:rsid w:val="00491852"/>
    <w:rsid w:val="0049294C"/>
    <w:rsid w:val="004938CA"/>
    <w:rsid w:val="00493EE8"/>
    <w:rsid w:val="00494124"/>
    <w:rsid w:val="004978CE"/>
    <w:rsid w:val="004A0B2D"/>
    <w:rsid w:val="004A2B8E"/>
    <w:rsid w:val="004A3DD0"/>
    <w:rsid w:val="004A5E3E"/>
    <w:rsid w:val="004A60D8"/>
    <w:rsid w:val="004A717A"/>
    <w:rsid w:val="004B1CFB"/>
    <w:rsid w:val="004B3108"/>
    <w:rsid w:val="004B5B00"/>
    <w:rsid w:val="004B6762"/>
    <w:rsid w:val="004B6DF7"/>
    <w:rsid w:val="004C4A4B"/>
    <w:rsid w:val="004C748E"/>
    <w:rsid w:val="004D3A9D"/>
    <w:rsid w:val="004D4947"/>
    <w:rsid w:val="004D4CCB"/>
    <w:rsid w:val="004D6360"/>
    <w:rsid w:val="004E37DF"/>
    <w:rsid w:val="004E4498"/>
    <w:rsid w:val="004F143B"/>
    <w:rsid w:val="004F1EAF"/>
    <w:rsid w:val="004F5787"/>
    <w:rsid w:val="004F687E"/>
    <w:rsid w:val="0050347A"/>
    <w:rsid w:val="00503E51"/>
    <w:rsid w:val="00504156"/>
    <w:rsid w:val="005054E0"/>
    <w:rsid w:val="005102D8"/>
    <w:rsid w:val="00512CAE"/>
    <w:rsid w:val="00512D27"/>
    <w:rsid w:val="00515585"/>
    <w:rsid w:val="00515C43"/>
    <w:rsid w:val="005173DD"/>
    <w:rsid w:val="00517AD4"/>
    <w:rsid w:val="00520431"/>
    <w:rsid w:val="005225A3"/>
    <w:rsid w:val="0052262C"/>
    <w:rsid w:val="0053285B"/>
    <w:rsid w:val="0053394E"/>
    <w:rsid w:val="005354FA"/>
    <w:rsid w:val="005409E7"/>
    <w:rsid w:val="00541023"/>
    <w:rsid w:val="00546792"/>
    <w:rsid w:val="00554E50"/>
    <w:rsid w:val="00554FCD"/>
    <w:rsid w:val="00561DA3"/>
    <w:rsid w:val="00564581"/>
    <w:rsid w:val="005661BE"/>
    <w:rsid w:val="005671A5"/>
    <w:rsid w:val="00570439"/>
    <w:rsid w:val="005709C9"/>
    <w:rsid w:val="00570CA3"/>
    <w:rsid w:val="005719C4"/>
    <w:rsid w:val="00573D48"/>
    <w:rsid w:val="005758E8"/>
    <w:rsid w:val="005772F4"/>
    <w:rsid w:val="005777E2"/>
    <w:rsid w:val="005804D9"/>
    <w:rsid w:val="005805BA"/>
    <w:rsid w:val="005820EE"/>
    <w:rsid w:val="005830DE"/>
    <w:rsid w:val="00585B6A"/>
    <w:rsid w:val="00590C6E"/>
    <w:rsid w:val="005910D7"/>
    <w:rsid w:val="005935A5"/>
    <w:rsid w:val="00595347"/>
    <w:rsid w:val="00596025"/>
    <w:rsid w:val="005975D0"/>
    <w:rsid w:val="005A1D8F"/>
    <w:rsid w:val="005A2E1B"/>
    <w:rsid w:val="005A3CFE"/>
    <w:rsid w:val="005B1169"/>
    <w:rsid w:val="005B6E2F"/>
    <w:rsid w:val="005B7F25"/>
    <w:rsid w:val="005C4DB4"/>
    <w:rsid w:val="005C76DD"/>
    <w:rsid w:val="005C7BA2"/>
    <w:rsid w:val="005D03D0"/>
    <w:rsid w:val="005D053D"/>
    <w:rsid w:val="005D525E"/>
    <w:rsid w:val="005E1DEC"/>
    <w:rsid w:val="005E1F34"/>
    <w:rsid w:val="005E2932"/>
    <w:rsid w:val="005E45F5"/>
    <w:rsid w:val="005E4F3A"/>
    <w:rsid w:val="005E50C7"/>
    <w:rsid w:val="005F1945"/>
    <w:rsid w:val="005F3344"/>
    <w:rsid w:val="005F4281"/>
    <w:rsid w:val="005F43B4"/>
    <w:rsid w:val="005F70F0"/>
    <w:rsid w:val="00604BDC"/>
    <w:rsid w:val="00606871"/>
    <w:rsid w:val="00607180"/>
    <w:rsid w:val="006077BF"/>
    <w:rsid w:val="00607EC0"/>
    <w:rsid w:val="0061020F"/>
    <w:rsid w:val="00610FD3"/>
    <w:rsid w:val="00611625"/>
    <w:rsid w:val="006120A8"/>
    <w:rsid w:val="00612997"/>
    <w:rsid w:val="00613510"/>
    <w:rsid w:val="00615CE0"/>
    <w:rsid w:val="00616CEE"/>
    <w:rsid w:val="00617F04"/>
    <w:rsid w:val="00621FD1"/>
    <w:rsid w:val="0062506B"/>
    <w:rsid w:val="006279D4"/>
    <w:rsid w:val="00627E11"/>
    <w:rsid w:val="00631B80"/>
    <w:rsid w:val="00640FA7"/>
    <w:rsid w:val="00643DB0"/>
    <w:rsid w:val="00644A97"/>
    <w:rsid w:val="00644B46"/>
    <w:rsid w:val="0064708D"/>
    <w:rsid w:val="006473DE"/>
    <w:rsid w:val="00655FF5"/>
    <w:rsid w:val="0066078A"/>
    <w:rsid w:val="00661FBB"/>
    <w:rsid w:val="006620A4"/>
    <w:rsid w:val="0067015F"/>
    <w:rsid w:val="0067318E"/>
    <w:rsid w:val="006741F1"/>
    <w:rsid w:val="006744C4"/>
    <w:rsid w:val="0067485E"/>
    <w:rsid w:val="006807A5"/>
    <w:rsid w:val="00681279"/>
    <w:rsid w:val="006820B3"/>
    <w:rsid w:val="006842AB"/>
    <w:rsid w:val="00684E32"/>
    <w:rsid w:val="00685B6A"/>
    <w:rsid w:val="00687159"/>
    <w:rsid w:val="00691335"/>
    <w:rsid w:val="006920D5"/>
    <w:rsid w:val="00697F10"/>
    <w:rsid w:val="006A05F7"/>
    <w:rsid w:val="006A12AA"/>
    <w:rsid w:val="006A5545"/>
    <w:rsid w:val="006A5CB2"/>
    <w:rsid w:val="006B0ADF"/>
    <w:rsid w:val="006B2725"/>
    <w:rsid w:val="006B4123"/>
    <w:rsid w:val="006B72A6"/>
    <w:rsid w:val="006B7964"/>
    <w:rsid w:val="006C3811"/>
    <w:rsid w:val="006C3851"/>
    <w:rsid w:val="006C3FF6"/>
    <w:rsid w:val="006D1417"/>
    <w:rsid w:val="006D1717"/>
    <w:rsid w:val="006D17A0"/>
    <w:rsid w:val="006D2120"/>
    <w:rsid w:val="006D78E8"/>
    <w:rsid w:val="006E05C4"/>
    <w:rsid w:val="006E1084"/>
    <w:rsid w:val="006E1090"/>
    <w:rsid w:val="006E190D"/>
    <w:rsid w:val="006E1BFE"/>
    <w:rsid w:val="006E5E11"/>
    <w:rsid w:val="006F1C9F"/>
    <w:rsid w:val="006F2DED"/>
    <w:rsid w:val="006F51DC"/>
    <w:rsid w:val="007012C8"/>
    <w:rsid w:val="00703C65"/>
    <w:rsid w:val="00710CB9"/>
    <w:rsid w:val="00712C05"/>
    <w:rsid w:val="00714679"/>
    <w:rsid w:val="00715819"/>
    <w:rsid w:val="00717711"/>
    <w:rsid w:val="00717A58"/>
    <w:rsid w:val="00717B0B"/>
    <w:rsid w:val="0072077B"/>
    <w:rsid w:val="007251D7"/>
    <w:rsid w:val="0072665E"/>
    <w:rsid w:val="0073150C"/>
    <w:rsid w:val="0073197D"/>
    <w:rsid w:val="00733DAC"/>
    <w:rsid w:val="00734E9C"/>
    <w:rsid w:val="007370C8"/>
    <w:rsid w:val="0073772C"/>
    <w:rsid w:val="00743E91"/>
    <w:rsid w:val="00753648"/>
    <w:rsid w:val="007539DA"/>
    <w:rsid w:val="00760461"/>
    <w:rsid w:val="00763D2B"/>
    <w:rsid w:val="00764619"/>
    <w:rsid w:val="007654B0"/>
    <w:rsid w:val="00773694"/>
    <w:rsid w:val="0077466D"/>
    <w:rsid w:val="0077590F"/>
    <w:rsid w:val="00776236"/>
    <w:rsid w:val="00776A46"/>
    <w:rsid w:val="00777829"/>
    <w:rsid w:val="0078036A"/>
    <w:rsid w:val="00780970"/>
    <w:rsid w:val="00780D07"/>
    <w:rsid w:val="007842BB"/>
    <w:rsid w:val="0079659E"/>
    <w:rsid w:val="007A0E41"/>
    <w:rsid w:val="007A395C"/>
    <w:rsid w:val="007A6586"/>
    <w:rsid w:val="007A6F0A"/>
    <w:rsid w:val="007A7020"/>
    <w:rsid w:val="007A74A0"/>
    <w:rsid w:val="007B4F3B"/>
    <w:rsid w:val="007B755F"/>
    <w:rsid w:val="007C3BDA"/>
    <w:rsid w:val="007C5CD4"/>
    <w:rsid w:val="007C679B"/>
    <w:rsid w:val="007C7995"/>
    <w:rsid w:val="007D3C1B"/>
    <w:rsid w:val="007D4081"/>
    <w:rsid w:val="007D5753"/>
    <w:rsid w:val="007D76FD"/>
    <w:rsid w:val="007E01D2"/>
    <w:rsid w:val="007E1397"/>
    <w:rsid w:val="007E58A0"/>
    <w:rsid w:val="007F760D"/>
    <w:rsid w:val="00800219"/>
    <w:rsid w:val="0080047F"/>
    <w:rsid w:val="0080145D"/>
    <w:rsid w:val="00802414"/>
    <w:rsid w:val="00803CA9"/>
    <w:rsid w:val="00812748"/>
    <w:rsid w:val="00813A70"/>
    <w:rsid w:val="00820C9C"/>
    <w:rsid w:val="008242EE"/>
    <w:rsid w:val="00825420"/>
    <w:rsid w:val="00825D06"/>
    <w:rsid w:val="00830680"/>
    <w:rsid w:val="00831A4E"/>
    <w:rsid w:val="00831EBB"/>
    <w:rsid w:val="00833247"/>
    <w:rsid w:val="00837EA6"/>
    <w:rsid w:val="008429D3"/>
    <w:rsid w:val="00844F64"/>
    <w:rsid w:val="00846794"/>
    <w:rsid w:val="00846D79"/>
    <w:rsid w:val="00860B01"/>
    <w:rsid w:val="00861C91"/>
    <w:rsid w:val="00863E30"/>
    <w:rsid w:val="00872924"/>
    <w:rsid w:val="00884179"/>
    <w:rsid w:val="008841B5"/>
    <w:rsid w:val="00884716"/>
    <w:rsid w:val="00887AA8"/>
    <w:rsid w:val="0089080C"/>
    <w:rsid w:val="00892DF8"/>
    <w:rsid w:val="00893A27"/>
    <w:rsid w:val="00896D19"/>
    <w:rsid w:val="008A4118"/>
    <w:rsid w:val="008A593E"/>
    <w:rsid w:val="008B0D20"/>
    <w:rsid w:val="008B0F15"/>
    <w:rsid w:val="008B1687"/>
    <w:rsid w:val="008B1A1F"/>
    <w:rsid w:val="008B3D95"/>
    <w:rsid w:val="008B3DAA"/>
    <w:rsid w:val="008B4AAA"/>
    <w:rsid w:val="008B52C4"/>
    <w:rsid w:val="008B5F6C"/>
    <w:rsid w:val="008B76D2"/>
    <w:rsid w:val="008C3437"/>
    <w:rsid w:val="008C7455"/>
    <w:rsid w:val="008D1AC9"/>
    <w:rsid w:val="008D2D01"/>
    <w:rsid w:val="008D2D37"/>
    <w:rsid w:val="008D349D"/>
    <w:rsid w:val="008D7744"/>
    <w:rsid w:val="008E0636"/>
    <w:rsid w:val="008E0999"/>
    <w:rsid w:val="008E186D"/>
    <w:rsid w:val="008E1EF0"/>
    <w:rsid w:val="008E6C86"/>
    <w:rsid w:val="008F17E0"/>
    <w:rsid w:val="008F2893"/>
    <w:rsid w:val="008F614F"/>
    <w:rsid w:val="008F746D"/>
    <w:rsid w:val="00903FCC"/>
    <w:rsid w:val="00904EC8"/>
    <w:rsid w:val="009135B5"/>
    <w:rsid w:val="0092033B"/>
    <w:rsid w:val="009203C6"/>
    <w:rsid w:val="00923ED7"/>
    <w:rsid w:val="0092445C"/>
    <w:rsid w:val="00925835"/>
    <w:rsid w:val="009300E6"/>
    <w:rsid w:val="009319DE"/>
    <w:rsid w:val="00931F86"/>
    <w:rsid w:val="00934224"/>
    <w:rsid w:val="00934443"/>
    <w:rsid w:val="0093534C"/>
    <w:rsid w:val="00935540"/>
    <w:rsid w:val="00936C1D"/>
    <w:rsid w:val="009401E4"/>
    <w:rsid w:val="00942420"/>
    <w:rsid w:val="009438B5"/>
    <w:rsid w:val="0094461F"/>
    <w:rsid w:val="00944B48"/>
    <w:rsid w:val="00946D1C"/>
    <w:rsid w:val="009639D4"/>
    <w:rsid w:val="009673FC"/>
    <w:rsid w:val="00967D11"/>
    <w:rsid w:val="00970955"/>
    <w:rsid w:val="00971749"/>
    <w:rsid w:val="00971D0C"/>
    <w:rsid w:val="00973008"/>
    <w:rsid w:val="00974ABE"/>
    <w:rsid w:val="009779D9"/>
    <w:rsid w:val="00981DFE"/>
    <w:rsid w:val="009826E4"/>
    <w:rsid w:val="009909DF"/>
    <w:rsid w:val="0099196C"/>
    <w:rsid w:val="0099197D"/>
    <w:rsid w:val="00991F34"/>
    <w:rsid w:val="00994CBB"/>
    <w:rsid w:val="009954CB"/>
    <w:rsid w:val="00995755"/>
    <w:rsid w:val="009976D8"/>
    <w:rsid w:val="00997EFD"/>
    <w:rsid w:val="009A66D4"/>
    <w:rsid w:val="009B1560"/>
    <w:rsid w:val="009B47B9"/>
    <w:rsid w:val="009C1083"/>
    <w:rsid w:val="009C1890"/>
    <w:rsid w:val="009C2189"/>
    <w:rsid w:val="009C3499"/>
    <w:rsid w:val="009C375B"/>
    <w:rsid w:val="009C4723"/>
    <w:rsid w:val="009C62F9"/>
    <w:rsid w:val="009D3944"/>
    <w:rsid w:val="009D6259"/>
    <w:rsid w:val="009E203E"/>
    <w:rsid w:val="009E2446"/>
    <w:rsid w:val="009E3199"/>
    <w:rsid w:val="009E5139"/>
    <w:rsid w:val="009E78E3"/>
    <w:rsid w:val="009F0996"/>
    <w:rsid w:val="009F261A"/>
    <w:rsid w:val="009F48F1"/>
    <w:rsid w:val="009F4E72"/>
    <w:rsid w:val="009F5C3C"/>
    <w:rsid w:val="009F68AD"/>
    <w:rsid w:val="00A004F0"/>
    <w:rsid w:val="00A0089C"/>
    <w:rsid w:val="00A01B68"/>
    <w:rsid w:val="00A1091A"/>
    <w:rsid w:val="00A131F4"/>
    <w:rsid w:val="00A13DA1"/>
    <w:rsid w:val="00A14DEB"/>
    <w:rsid w:val="00A23242"/>
    <w:rsid w:val="00A30994"/>
    <w:rsid w:val="00A31D26"/>
    <w:rsid w:val="00A333DF"/>
    <w:rsid w:val="00A34057"/>
    <w:rsid w:val="00A34706"/>
    <w:rsid w:val="00A366ED"/>
    <w:rsid w:val="00A4087E"/>
    <w:rsid w:val="00A442D7"/>
    <w:rsid w:val="00A47F79"/>
    <w:rsid w:val="00A511A1"/>
    <w:rsid w:val="00A52EBD"/>
    <w:rsid w:val="00A5469F"/>
    <w:rsid w:val="00A55AE7"/>
    <w:rsid w:val="00A60F61"/>
    <w:rsid w:val="00A6506D"/>
    <w:rsid w:val="00A6655D"/>
    <w:rsid w:val="00A66569"/>
    <w:rsid w:val="00A7093F"/>
    <w:rsid w:val="00A76E5D"/>
    <w:rsid w:val="00A800F7"/>
    <w:rsid w:val="00A80669"/>
    <w:rsid w:val="00A818A6"/>
    <w:rsid w:val="00A83F11"/>
    <w:rsid w:val="00A86138"/>
    <w:rsid w:val="00A86F4E"/>
    <w:rsid w:val="00A92148"/>
    <w:rsid w:val="00A92165"/>
    <w:rsid w:val="00AA188D"/>
    <w:rsid w:val="00AA3322"/>
    <w:rsid w:val="00AA4FC3"/>
    <w:rsid w:val="00AA6D42"/>
    <w:rsid w:val="00AA7176"/>
    <w:rsid w:val="00AA73B6"/>
    <w:rsid w:val="00AB2618"/>
    <w:rsid w:val="00AB3608"/>
    <w:rsid w:val="00AB5978"/>
    <w:rsid w:val="00AB6894"/>
    <w:rsid w:val="00AC0259"/>
    <w:rsid w:val="00AC15CF"/>
    <w:rsid w:val="00AC5726"/>
    <w:rsid w:val="00AC7F7D"/>
    <w:rsid w:val="00AD230F"/>
    <w:rsid w:val="00AD27AE"/>
    <w:rsid w:val="00AD2CF5"/>
    <w:rsid w:val="00AD6A30"/>
    <w:rsid w:val="00AE4AA9"/>
    <w:rsid w:val="00AE4F25"/>
    <w:rsid w:val="00AF00EA"/>
    <w:rsid w:val="00AF121C"/>
    <w:rsid w:val="00B0060F"/>
    <w:rsid w:val="00B03939"/>
    <w:rsid w:val="00B07607"/>
    <w:rsid w:val="00B110BA"/>
    <w:rsid w:val="00B11D76"/>
    <w:rsid w:val="00B12CFF"/>
    <w:rsid w:val="00B12F2E"/>
    <w:rsid w:val="00B137A7"/>
    <w:rsid w:val="00B13DC3"/>
    <w:rsid w:val="00B15375"/>
    <w:rsid w:val="00B163F1"/>
    <w:rsid w:val="00B170E0"/>
    <w:rsid w:val="00B175AA"/>
    <w:rsid w:val="00B17D95"/>
    <w:rsid w:val="00B2480C"/>
    <w:rsid w:val="00B3033C"/>
    <w:rsid w:val="00B31C12"/>
    <w:rsid w:val="00B32513"/>
    <w:rsid w:val="00B331A2"/>
    <w:rsid w:val="00B3509C"/>
    <w:rsid w:val="00B35C03"/>
    <w:rsid w:val="00B40B34"/>
    <w:rsid w:val="00B40E8C"/>
    <w:rsid w:val="00B41235"/>
    <w:rsid w:val="00B47034"/>
    <w:rsid w:val="00B47E06"/>
    <w:rsid w:val="00B52654"/>
    <w:rsid w:val="00B52EA2"/>
    <w:rsid w:val="00B54EDA"/>
    <w:rsid w:val="00B55CBE"/>
    <w:rsid w:val="00B57902"/>
    <w:rsid w:val="00B62B24"/>
    <w:rsid w:val="00B634ED"/>
    <w:rsid w:val="00B641D2"/>
    <w:rsid w:val="00B66DA1"/>
    <w:rsid w:val="00B66DB1"/>
    <w:rsid w:val="00B7053B"/>
    <w:rsid w:val="00B7221E"/>
    <w:rsid w:val="00B732D1"/>
    <w:rsid w:val="00B73CB0"/>
    <w:rsid w:val="00B7575F"/>
    <w:rsid w:val="00B75A3F"/>
    <w:rsid w:val="00B76433"/>
    <w:rsid w:val="00B769C6"/>
    <w:rsid w:val="00B805E9"/>
    <w:rsid w:val="00B816FB"/>
    <w:rsid w:val="00B81F45"/>
    <w:rsid w:val="00B820D3"/>
    <w:rsid w:val="00B8255E"/>
    <w:rsid w:val="00B84178"/>
    <w:rsid w:val="00B923C1"/>
    <w:rsid w:val="00B92D10"/>
    <w:rsid w:val="00B943B4"/>
    <w:rsid w:val="00B9569C"/>
    <w:rsid w:val="00B96F41"/>
    <w:rsid w:val="00BA1724"/>
    <w:rsid w:val="00BA1A63"/>
    <w:rsid w:val="00BA755A"/>
    <w:rsid w:val="00BB0529"/>
    <w:rsid w:val="00BB1A2F"/>
    <w:rsid w:val="00BB2E43"/>
    <w:rsid w:val="00BB31A4"/>
    <w:rsid w:val="00BB5F7D"/>
    <w:rsid w:val="00BB7C00"/>
    <w:rsid w:val="00BC1291"/>
    <w:rsid w:val="00BC467C"/>
    <w:rsid w:val="00BC620F"/>
    <w:rsid w:val="00BD191C"/>
    <w:rsid w:val="00BD58DE"/>
    <w:rsid w:val="00BD5CAD"/>
    <w:rsid w:val="00BD777E"/>
    <w:rsid w:val="00BE1C17"/>
    <w:rsid w:val="00BE3150"/>
    <w:rsid w:val="00BE35FD"/>
    <w:rsid w:val="00BE6576"/>
    <w:rsid w:val="00BE7B8B"/>
    <w:rsid w:val="00BE7E64"/>
    <w:rsid w:val="00BF11EB"/>
    <w:rsid w:val="00BF1B2F"/>
    <w:rsid w:val="00BF2754"/>
    <w:rsid w:val="00C01F2E"/>
    <w:rsid w:val="00C06B61"/>
    <w:rsid w:val="00C12935"/>
    <w:rsid w:val="00C14083"/>
    <w:rsid w:val="00C1755D"/>
    <w:rsid w:val="00C217A8"/>
    <w:rsid w:val="00C21D0B"/>
    <w:rsid w:val="00C21F16"/>
    <w:rsid w:val="00C25130"/>
    <w:rsid w:val="00C261B9"/>
    <w:rsid w:val="00C3029B"/>
    <w:rsid w:val="00C30857"/>
    <w:rsid w:val="00C33861"/>
    <w:rsid w:val="00C35659"/>
    <w:rsid w:val="00C4007B"/>
    <w:rsid w:val="00C4225E"/>
    <w:rsid w:val="00C45B15"/>
    <w:rsid w:val="00C46E1D"/>
    <w:rsid w:val="00C47E09"/>
    <w:rsid w:val="00C521E5"/>
    <w:rsid w:val="00C56640"/>
    <w:rsid w:val="00C57D9E"/>
    <w:rsid w:val="00C60934"/>
    <w:rsid w:val="00C617E9"/>
    <w:rsid w:val="00C635CF"/>
    <w:rsid w:val="00C64401"/>
    <w:rsid w:val="00C67C99"/>
    <w:rsid w:val="00C7291C"/>
    <w:rsid w:val="00C72B74"/>
    <w:rsid w:val="00C72DEC"/>
    <w:rsid w:val="00C731DE"/>
    <w:rsid w:val="00C73C41"/>
    <w:rsid w:val="00C7438C"/>
    <w:rsid w:val="00C7744C"/>
    <w:rsid w:val="00C80876"/>
    <w:rsid w:val="00C81873"/>
    <w:rsid w:val="00C8417E"/>
    <w:rsid w:val="00C8666A"/>
    <w:rsid w:val="00C87D78"/>
    <w:rsid w:val="00C90823"/>
    <w:rsid w:val="00C91EA8"/>
    <w:rsid w:val="00CA1B97"/>
    <w:rsid w:val="00CA4D71"/>
    <w:rsid w:val="00CA6A20"/>
    <w:rsid w:val="00CA6C0F"/>
    <w:rsid w:val="00CB058A"/>
    <w:rsid w:val="00CB146E"/>
    <w:rsid w:val="00CB40CA"/>
    <w:rsid w:val="00CC0EDA"/>
    <w:rsid w:val="00CC2157"/>
    <w:rsid w:val="00CC2369"/>
    <w:rsid w:val="00CC642D"/>
    <w:rsid w:val="00CC6CF0"/>
    <w:rsid w:val="00CC6CFD"/>
    <w:rsid w:val="00CC712E"/>
    <w:rsid w:val="00CC7921"/>
    <w:rsid w:val="00CD04FF"/>
    <w:rsid w:val="00CD23A0"/>
    <w:rsid w:val="00CD5BC4"/>
    <w:rsid w:val="00CD5F4F"/>
    <w:rsid w:val="00CD6DCF"/>
    <w:rsid w:val="00CD7106"/>
    <w:rsid w:val="00CD7F6E"/>
    <w:rsid w:val="00CE300A"/>
    <w:rsid w:val="00CE370A"/>
    <w:rsid w:val="00CE4A63"/>
    <w:rsid w:val="00CE5BDF"/>
    <w:rsid w:val="00CE70D9"/>
    <w:rsid w:val="00CE7ABA"/>
    <w:rsid w:val="00CF0EA3"/>
    <w:rsid w:val="00CF14EE"/>
    <w:rsid w:val="00CF39C1"/>
    <w:rsid w:val="00CF4230"/>
    <w:rsid w:val="00CF6208"/>
    <w:rsid w:val="00D02730"/>
    <w:rsid w:val="00D034B7"/>
    <w:rsid w:val="00D044F7"/>
    <w:rsid w:val="00D045CA"/>
    <w:rsid w:val="00D05C0E"/>
    <w:rsid w:val="00D11117"/>
    <w:rsid w:val="00D12F64"/>
    <w:rsid w:val="00D137EC"/>
    <w:rsid w:val="00D15616"/>
    <w:rsid w:val="00D15AA4"/>
    <w:rsid w:val="00D15AB8"/>
    <w:rsid w:val="00D175DC"/>
    <w:rsid w:val="00D17F1C"/>
    <w:rsid w:val="00D207DB"/>
    <w:rsid w:val="00D20B4B"/>
    <w:rsid w:val="00D23927"/>
    <w:rsid w:val="00D266C4"/>
    <w:rsid w:val="00D268E7"/>
    <w:rsid w:val="00D271D3"/>
    <w:rsid w:val="00D27D8D"/>
    <w:rsid w:val="00D31D2A"/>
    <w:rsid w:val="00D37A12"/>
    <w:rsid w:val="00D37EAB"/>
    <w:rsid w:val="00D41127"/>
    <w:rsid w:val="00D41EBB"/>
    <w:rsid w:val="00D44537"/>
    <w:rsid w:val="00D44CB1"/>
    <w:rsid w:val="00D45126"/>
    <w:rsid w:val="00D50325"/>
    <w:rsid w:val="00D54F06"/>
    <w:rsid w:val="00D5554C"/>
    <w:rsid w:val="00D61F80"/>
    <w:rsid w:val="00D6262B"/>
    <w:rsid w:val="00D63944"/>
    <w:rsid w:val="00D663CA"/>
    <w:rsid w:val="00D674E8"/>
    <w:rsid w:val="00D73B0A"/>
    <w:rsid w:val="00D75233"/>
    <w:rsid w:val="00D82A56"/>
    <w:rsid w:val="00D82DAE"/>
    <w:rsid w:val="00D854CA"/>
    <w:rsid w:val="00D855F4"/>
    <w:rsid w:val="00D877DB"/>
    <w:rsid w:val="00D9081A"/>
    <w:rsid w:val="00D91F07"/>
    <w:rsid w:val="00D933EF"/>
    <w:rsid w:val="00D9416B"/>
    <w:rsid w:val="00D94920"/>
    <w:rsid w:val="00D96EE7"/>
    <w:rsid w:val="00DA1B9D"/>
    <w:rsid w:val="00DA45D8"/>
    <w:rsid w:val="00DA57CD"/>
    <w:rsid w:val="00DB191E"/>
    <w:rsid w:val="00DB3266"/>
    <w:rsid w:val="00DB4ABD"/>
    <w:rsid w:val="00DB4B68"/>
    <w:rsid w:val="00DC0572"/>
    <w:rsid w:val="00DC47AB"/>
    <w:rsid w:val="00DC5336"/>
    <w:rsid w:val="00DD242D"/>
    <w:rsid w:val="00DD25BC"/>
    <w:rsid w:val="00DD2DE8"/>
    <w:rsid w:val="00DD3B93"/>
    <w:rsid w:val="00DD54DF"/>
    <w:rsid w:val="00DE17A1"/>
    <w:rsid w:val="00DE1F5C"/>
    <w:rsid w:val="00DE28BA"/>
    <w:rsid w:val="00DF3F06"/>
    <w:rsid w:val="00DF430D"/>
    <w:rsid w:val="00E00B2D"/>
    <w:rsid w:val="00E06DD9"/>
    <w:rsid w:val="00E117CD"/>
    <w:rsid w:val="00E11C35"/>
    <w:rsid w:val="00E16FC1"/>
    <w:rsid w:val="00E30785"/>
    <w:rsid w:val="00E324A7"/>
    <w:rsid w:val="00E34AE0"/>
    <w:rsid w:val="00E3581D"/>
    <w:rsid w:val="00E378A9"/>
    <w:rsid w:val="00E43E20"/>
    <w:rsid w:val="00E552A8"/>
    <w:rsid w:val="00E55601"/>
    <w:rsid w:val="00E617D9"/>
    <w:rsid w:val="00E70C42"/>
    <w:rsid w:val="00E71F94"/>
    <w:rsid w:val="00E7384F"/>
    <w:rsid w:val="00E7532C"/>
    <w:rsid w:val="00E76B7C"/>
    <w:rsid w:val="00E77A82"/>
    <w:rsid w:val="00E77C38"/>
    <w:rsid w:val="00E80BDD"/>
    <w:rsid w:val="00E80FB8"/>
    <w:rsid w:val="00E81675"/>
    <w:rsid w:val="00E83E7F"/>
    <w:rsid w:val="00E8482F"/>
    <w:rsid w:val="00E84EFF"/>
    <w:rsid w:val="00E850BC"/>
    <w:rsid w:val="00E85A54"/>
    <w:rsid w:val="00E86A30"/>
    <w:rsid w:val="00E87D2B"/>
    <w:rsid w:val="00E93E11"/>
    <w:rsid w:val="00E94844"/>
    <w:rsid w:val="00E9499F"/>
    <w:rsid w:val="00E96424"/>
    <w:rsid w:val="00E97FD1"/>
    <w:rsid w:val="00EA01C2"/>
    <w:rsid w:val="00EA14B1"/>
    <w:rsid w:val="00EA18B8"/>
    <w:rsid w:val="00EA216C"/>
    <w:rsid w:val="00EA3585"/>
    <w:rsid w:val="00EA36BA"/>
    <w:rsid w:val="00EA424F"/>
    <w:rsid w:val="00EA468B"/>
    <w:rsid w:val="00EA5AA7"/>
    <w:rsid w:val="00EA67E8"/>
    <w:rsid w:val="00EA6F27"/>
    <w:rsid w:val="00EB1C63"/>
    <w:rsid w:val="00EB4832"/>
    <w:rsid w:val="00EB50CB"/>
    <w:rsid w:val="00EC0268"/>
    <w:rsid w:val="00EC2BAC"/>
    <w:rsid w:val="00EC622D"/>
    <w:rsid w:val="00EC70DD"/>
    <w:rsid w:val="00ED0181"/>
    <w:rsid w:val="00ED06D1"/>
    <w:rsid w:val="00EE15A1"/>
    <w:rsid w:val="00EE5FF3"/>
    <w:rsid w:val="00EF0BE7"/>
    <w:rsid w:val="00EF13A7"/>
    <w:rsid w:val="00EF1DF3"/>
    <w:rsid w:val="00EF446F"/>
    <w:rsid w:val="00EF4786"/>
    <w:rsid w:val="00EF4E61"/>
    <w:rsid w:val="00F03E2F"/>
    <w:rsid w:val="00F04A11"/>
    <w:rsid w:val="00F05438"/>
    <w:rsid w:val="00F07002"/>
    <w:rsid w:val="00F11373"/>
    <w:rsid w:val="00F12913"/>
    <w:rsid w:val="00F14418"/>
    <w:rsid w:val="00F148B2"/>
    <w:rsid w:val="00F15629"/>
    <w:rsid w:val="00F15F18"/>
    <w:rsid w:val="00F16C09"/>
    <w:rsid w:val="00F247BC"/>
    <w:rsid w:val="00F315AB"/>
    <w:rsid w:val="00F3226B"/>
    <w:rsid w:val="00F331AC"/>
    <w:rsid w:val="00F342C7"/>
    <w:rsid w:val="00F35C53"/>
    <w:rsid w:val="00F36627"/>
    <w:rsid w:val="00F417FD"/>
    <w:rsid w:val="00F44749"/>
    <w:rsid w:val="00F45C25"/>
    <w:rsid w:val="00F4637E"/>
    <w:rsid w:val="00F46FF8"/>
    <w:rsid w:val="00F47A93"/>
    <w:rsid w:val="00F51502"/>
    <w:rsid w:val="00F55965"/>
    <w:rsid w:val="00F56FAE"/>
    <w:rsid w:val="00F57DBF"/>
    <w:rsid w:val="00F60F6F"/>
    <w:rsid w:val="00F63084"/>
    <w:rsid w:val="00F66534"/>
    <w:rsid w:val="00F67A54"/>
    <w:rsid w:val="00F720D6"/>
    <w:rsid w:val="00F75E07"/>
    <w:rsid w:val="00F77137"/>
    <w:rsid w:val="00F777C7"/>
    <w:rsid w:val="00F8132B"/>
    <w:rsid w:val="00F90E72"/>
    <w:rsid w:val="00F922BB"/>
    <w:rsid w:val="00F93B23"/>
    <w:rsid w:val="00F9572F"/>
    <w:rsid w:val="00F95E8E"/>
    <w:rsid w:val="00F96393"/>
    <w:rsid w:val="00F96FEC"/>
    <w:rsid w:val="00FA206A"/>
    <w:rsid w:val="00FA2357"/>
    <w:rsid w:val="00FA3979"/>
    <w:rsid w:val="00FA48B0"/>
    <w:rsid w:val="00FA59D2"/>
    <w:rsid w:val="00FB1F52"/>
    <w:rsid w:val="00FB23DD"/>
    <w:rsid w:val="00FB37A9"/>
    <w:rsid w:val="00FB41D2"/>
    <w:rsid w:val="00FC07DB"/>
    <w:rsid w:val="00FC0E3F"/>
    <w:rsid w:val="00FC61E0"/>
    <w:rsid w:val="00FC7E58"/>
    <w:rsid w:val="00FD1F31"/>
    <w:rsid w:val="00FD3DA7"/>
    <w:rsid w:val="00FD5B1B"/>
    <w:rsid w:val="00FD662A"/>
    <w:rsid w:val="00FE0312"/>
    <w:rsid w:val="00FE4B3F"/>
    <w:rsid w:val="00FE72DD"/>
    <w:rsid w:val="00FE788D"/>
    <w:rsid w:val="00FE7F31"/>
    <w:rsid w:val="00FF306C"/>
    <w:rsid w:val="00FF584F"/>
    <w:rsid w:val="00FF5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94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98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8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10" w:unhideWhenUsed="1"/>
    <w:lsdException w:name="index heading" w:semiHidden="1" w:uiPriority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7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7" w:unhideWhenUsed="1"/>
    <w:lsdException w:name="table of authorities" w:semiHidden="1" w:uiPriority="9" w:unhideWhenUsed="1"/>
    <w:lsdException w:name="macro" w:semiHidden="1" w:unhideWhenUsed="1"/>
    <w:lsdException w:name="toa heading" w:semiHidden="1" w:uiPriority="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" w:unhideWhenUsed="1"/>
    <w:lsdException w:name="FollowedHyperlink" w:uiPriority="2"/>
    <w:lsdException w:name="Strong" w:semiHidden="1" w:uiPriority="22" w:qFormat="1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8"/>
    <w:semiHidden/>
    <w:qFormat/>
    <w:rsid w:val="008B0F15"/>
    <w:pPr>
      <w:spacing w:after="160" w:line="300" w:lineRule="atLeast"/>
    </w:pPr>
    <w:rPr>
      <w:rFonts w:ascii="Calibri" w:hAnsi="Calibri"/>
      <w:color w:val="1E1E1E"/>
      <w:sz w:val="24"/>
    </w:rPr>
  </w:style>
  <w:style w:type="paragraph" w:styleId="Heading1">
    <w:name w:val="heading 1"/>
    <w:basedOn w:val="Normalcolour"/>
    <w:next w:val="BodyText"/>
    <w:link w:val="Heading1Char"/>
    <w:uiPriority w:val="1"/>
    <w:qFormat/>
    <w:rsid w:val="00995755"/>
    <w:pPr>
      <w:keepNext/>
      <w:keepLines/>
      <w:numPr>
        <w:numId w:val="25"/>
      </w:numPr>
      <w:spacing w:before="480" w:after="140" w:line="240" w:lineRule="auto"/>
      <w:ind w:right="284"/>
      <w:outlineLvl w:val="0"/>
    </w:pPr>
    <w:rPr>
      <w:rFonts w:eastAsiaTheme="majorEastAsia" w:cstheme="majorBidi"/>
      <w:bCs/>
      <w:sz w:val="38"/>
      <w:szCs w:val="28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263B2F"/>
    <w:pPr>
      <w:keepNext/>
      <w:keepLines/>
      <w:numPr>
        <w:ilvl w:val="1"/>
        <w:numId w:val="25"/>
      </w:numPr>
      <w:spacing w:before="360" w:after="140" w:line="240" w:lineRule="auto"/>
      <w:ind w:right="284"/>
      <w:outlineLvl w:val="1"/>
    </w:pPr>
    <w:rPr>
      <w:rFonts w:eastAsiaTheme="majorEastAsia" w:cstheme="majorBidi"/>
      <w:b/>
      <w:bCs/>
      <w:sz w:val="30"/>
      <w:szCs w:val="26"/>
    </w:rPr>
  </w:style>
  <w:style w:type="paragraph" w:styleId="Heading3">
    <w:name w:val="heading 3"/>
    <w:basedOn w:val="Normalcolour"/>
    <w:next w:val="BodyText"/>
    <w:link w:val="Heading3Char"/>
    <w:uiPriority w:val="1"/>
    <w:qFormat/>
    <w:rsid w:val="00EB50CB"/>
    <w:pPr>
      <w:keepNext/>
      <w:keepLines/>
      <w:numPr>
        <w:ilvl w:val="2"/>
        <w:numId w:val="25"/>
      </w:numPr>
      <w:spacing w:before="360" w:after="60" w:line="240" w:lineRule="auto"/>
      <w:ind w:right="284"/>
      <w:outlineLvl w:val="2"/>
    </w:pPr>
    <w:rPr>
      <w:rFonts w:eastAsiaTheme="majorEastAsia" w:cstheme="majorBidi"/>
      <w:bCs/>
      <w:color w:val="1E1E1E"/>
      <w:sz w:val="29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EB50CB"/>
    <w:pPr>
      <w:keepNext/>
      <w:keepLines/>
      <w:numPr>
        <w:ilvl w:val="3"/>
        <w:numId w:val="25"/>
      </w:numPr>
      <w:spacing w:before="280" w:after="60" w:line="240" w:lineRule="auto"/>
      <w:ind w:right="284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EB50CB"/>
    <w:pPr>
      <w:keepNext/>
      <w:keepLines/>
      <w:numPr>
        <w:ilvl w:val="4"/>
        <w:numId w:val="25"/>
      </w:numPr>
      <w:tabs>
        <w:tab w:val="num" w:pos="360"/>
      </w:tabs>
      <w:spacing w:before="360" w:after="60"/>
      <w:ind w:right="284"/>
      <w:outlineLvl w:val="4"/>
    </w:pPr>
    <w:rPr>
      <w:rFonts w:eastAsiaTheme="majorEastAsia" w:cstheme="majorBidi"/>
      <w:b/>
      <w:caps/>
      <w:sz w:val="22"/>
    </w:rPr>
  </w:style>
  <w:style w:type="paragraph" w:styleId="Heading6">
    <w:name w:val="heading 6"/>
    <w:basedOn w:val="Normal"/>
    <w:next w:val="Normal"/>
    <w:link w:val="Heading6Char"/>
    <w:uiPriority w:val="13"/>
    <w:semiHidden/>
    <w:qFormat/>
    <w:rsid w:val="00EC70DD"/>
    <w:pPr>
      <w:keepNext/>
      <w:keepLines/>
      <w:numPr>
        <w:ilvl w:val="5"/>
        <w:numId w:val="25"/>
      </w:numPr>
      <w:tabs>
        <w:tab w:val="num" w:pos="360"/>
      </w:tabs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55A39" w:themeColor="accent1" w:themeShade="7F"/>
    </w:rPr>
  </w:style>
  <w:style w:type="paragraph" w:styleId="Heading7">
    <w:name w:val="heading 7"/>
    <w:basedOn w:val="Normal"/>
    <w:next w:val="Normal"/>
    <w:link w:val="Heading7Char"/>
    <w:uiPriority w:val="13"/>
    <w:semiHidden/>
    <w:qFormat/>
    <w:rsid w:val="00EC70DD"/>
    <w:pPr>
      <w:keepNext/>
      <w:keepLines/>
      <w:numPr>
        <w:ilvl w:val="6"/>
        <w:numId w:val="25"/>
      </w:numPr>
      <w:tabs>
        <w:tab w:val="num" w:pos="360"/>
      </w:tabs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3"/>
    <w:semiHidden/>
    <w:qFormat/>
    <w:rsid w:val="00EC70DD"/>
    <w:pPr>
      <w:keepNext/>
      <w:keepLines/>
      <w:numPr>
        <w:ilvl w:val="7"/>
        <w:numId w:val="25"/>
      </w:numPr>
      <w:tabs>
        <w:tab w:val="num" w:pos="360"/>
      </w:tabs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3"/>
    <w:semiHidden/>
    <w:qFormat/>
    <w:rsid w:val="00EC70DD"/>
    <w:pPr>
      <w:keepNext/>
      <w:keepLines/>
      <w:numPr>
        <w:ilvl w:val="8"/>
        <w:numId w:val="25"/>
      </w:numPr>
      <w:tabs>
        <w:tab w:val="num" w:pos="360"/>
      </w:tabs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7"/>
    <w:rsid w:val="00AA188D"/>
    <w:rPr>
      <w:vertAlign w:val="superscript"/>
    </w:rPr>
  </w:style>
  <w:style w:type="paragraph" w:styleId="ListBullet">
    <w:name w:val="List Bullet"/>
    <w:basedOn w:val="Normal"/>
    <w:uiPriority w:val="3"/>
    <w:semiHidden/>
    <w:rsid w:val="00EC70DD"/>
    <w:pPr>
      <w:numPr>
        <w:numId w:val="2"/>
      </w:numPr>
    </w:pPr>
  </w:style>
  <w:style w:type="paragraph" w:styleId="ListNumber">
    <w:name w:val="List Number"/>
    <w:basedOn w:val="Normal"/>
    <w:uiPriority w:val="5"/>
    <w:semiHidden/>
    <w:rsid w:val="00EC70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8"/>
    <w:semiHidden/>
    <w:unhideWhenUsed/>
    <w:rsid w:val="00971D0C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D933EF"/>
    <w:rPr>
      <w:rFonts w:ascii="Calibri" w:hAnsi="Calibri" w:cs="Tahoma"/>
      <w:color w:val="1E1E1E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95755"/>
    <w:rPr>
      <w:rFonts w:ascii="Calibri" w:eastAsiaTheme="majorEastAsia" w:hAnsi="Calibri" w:cstheme="majorBidi"/>
      <w:bCs/>
      <w:color w:val="939905"/>
      <w:sz w:val="3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63B2F"/>
    <w:rPr>
      <w:rFonts w:ascii="Calibri" w:eastAsiaTheme="majorEastAsia" w:hAnsi="Calibri" w:cstheme="majorBidi"/>
      <w:b/>
      <w:bCs/>
      <w:color w:val="1E1E1E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C7F7D"/>
    <w:rPr>
      <w:rFonts w:ascii="Calibri" w:eastAsiaTheme="majorEastAsia" w:hAnsi="Calibri" w:cstheme="majorBidi"/>
      <w:bCs/>
      <w:color w:val="1E1E1E"/>
      <w:sz w:val="29"/>
    </w:rPr>
  </w:style>
  <w:style w:type="character" w:customStyle="1" w:styleId="Heading4Char">
    <w:name w:val="Heading 4 Char"/>
    <w:basedOn w:val="DefaultParagraphFont"/>
    <w:link w:val="Heading4"/>
    <w:uiPriority w:val="1"/>
    <w:rsid w:val="00DC47AB"/>
    <w:rPr>
      <w:rFonts w:ascii="Calibri" w:eastAsiaTheme="majorEastAsia" w:hAnsi="Calibri" w:cstheme="majorBidi"/>
      <w:b/>
      <w:bCs/>
      <w:iCs/>
      <w:color w:val="1E1E1E"/>
      <w:sz w:val="2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FE72DD"/>
    <w:rPr>
      <w:rFonts w:ascii="Calibri" w:eastAsiaTheme="majorEastAsia" w:hAnsi="Calibri" w:cstheme="majorBidi"/>
      <w:b/>
      <w:caps/>
      <w:color w:val="1E1E1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268"/>
    <w:rPr>
      <w:rFonts w:asciiTheme="majorHAnsi" w:eastAsiaTheme="majorEastAsia" w:hAnsiTheme="majorHAnsi" w:cstheme="majorBidi"/>
      <w:i/>
      <w:iCs/>
      <w:color w:val="155A39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26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2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2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Quotationseparateparagraph">
    <w:name w:val="Quotation (separate paragraph)"/>
    <w:basedOn w:val="Normal"/>
    <w:uiPriority w:val="6"/>
    <w:rsid w:val="00F922BB"/>
    <w:pPr>
      <w:ind w:left="567" w:right="567"/>
    </w:pPr>
    <w:rPr>
      <w:i/>
      <w:color w:val="4D4D4D"/>
    </w:rPr>
  </w:style>
  <w:style w:type="paragraph" w:styleId="Caption">
    <w:name w:val="caption"/>
    <w:basedOn w:val="Normal"/>
    <w:next w:val="BodyText"/>
    <w:uiPriority w:val="2"/>
    <w:rsid w:val="004F143B"/>
    <w:pPr>
      <w:keepNext/>
      <w:spacing w:before="200" w:after="140"/>
    </w:pPr>
    <w:rPr>
      <w:b/>
      <w:bCs/>
      <w:szCs w:val="18"/>
    </w:rPr>
  </w:style>
  <w:style w:type="paragraph" w:styleId="Bibliography">
    <w:name w:val="Bibliography"/>
    <w:basedOn w:val="Normal"/>
    <w:next w:val="Normal"/>
    <w:uiPriority w:val="7"/>
    <w:semiHidden/>
    <w:rsid w:val="00971D0C"/>
  </w:style>
  <w:style w:type="paragraph" w:styleId="TOC1">
    <w:name w:val="toc 1"/>
    <w:basedOn w:val="Normalcolour"/>
    <w:next w:val="Normal"/>
    <w:uiPriority w:val="39"/>
    <w:rsid w:val="00EB50CB"/>
    <w:pPr>
      <w:tabs>
        <w:tab w:val="right" w:leader="underscore" w:pos="9299"/>
      </w:tabs>
      <w:spacing w:before="200" w:after="0"/>
      <w:ind w:right="425"/>
    </w:pPr>
    <w:rPr>
      <w:b/>
      <w:sz w:val="26"/>
    </w:rPr>
  </w:style>
  <w:style w:type="paragraph" w:styleId="TOC2">
    <w:name w:val="toc 2"/>
    <w:basedOn w:val="Normal"/>
    <w:next w:val="Normal"/>
    <w:uiPriority w:val="39"/>
    <w:rsid w:val="00EB50CB"/>
    <w:pPr>
      <w:tabs>
        <w:tab w:val="right" w:leader="underscore" w:pos="9299"/>
      </w:tabs>
      <w:spacing w:after="0"/>
      <w:ind w:right="425"/>
    </w:pPr>
  </w:style>
  <w:style w:type="paragraph" w:styleId="TOC3">
    <w:name w:val="toc 3"/>
    <w:basedOn w:val="Normal"/>
    <w:next w:val="Normal"/>
    <w:uiPriority w:val="39"/>
    <w:rsid w:val="00EB50CB"/>
    <w:pPr>
      <w:tabs>
        <w:tab w:val="right" w:leader="underscore" w:pos="9299"/>
      </w:tabs>
      <w:spacing w:after="0"/>
      <w:ind w:left="284" w:right="425"/>
    </w:pPr>
  </w:style>
  <w:style w:type="paragraph" w:styleId="TOC4">
    <w:name w:val="toc 4"/>
    <w:basedOn w:val="Normal"/>
    <w:next w:val="Normal"/>
    <w:uiPriority w:val="39"/>
    <w:rsid w:val="00A60F61"/>
    <w:pPr>
      <w:tabs>
        <w:tab w:val="right" w:leader="underscore" w:pos="9299"/>
      </w:tabs>
      <w:spacing w:after="0"/>
      <w:ind w:left="567" w:right="425"/>
    </w:pPr>
  </w:style>
  <w:style w:type="paragraph" w:styleId="TOC5">
    <w:name w:val="toc 5"/>
    <w:basedOn w:val="Normal"/>
    <w:next w:val="Normal"/>
    <w:uiPriority w:val="39"/>
    <w:semiHidden/>
    <w:rsid w:val="00EB50CB"/>
    <w:pPr>
      <w:tabs>
        <w:tab w:val="right" w:leader="dot" w:pos="9299"/>
      </w:tabs>
      <w:spacing w:after="0" w:line="260" w:lineRule="atLeast"/>
      <w:ind w:left="851" w:right="425"/>
    </w:pPr>
  </w:style>
  <w:style w:type="paragraph" w:styleId="TOC6">
    <w:name w:val="toc 6"/>
    <w:basedOn w:val="Normal"/>
    <w:next w:val="Normal"/>
    <w:autoRedefine/>
    <w:uiPriority w:val="39"/>
    <w:semiHidden/>
    <w:rsid w:val="00EC70D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EC70D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EC70D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EC70DD"/>
    <w:pPr>
      <w:spacing w:after="100"/>
      <w:ind w:left="1760"/>
    </w:pPr>
  </w:style>
  <w:style w:type="paragraph" w:styleId="TOCHeading">
    <w:name w:val="TOC Heading"/>
    <w:basedOn w:val="Heading1"/>
    <w:next w:val="BodyText"/>
    <w:uiPriority w:val="1"/>
    <w:rsid w:val="00E83E7F"/>
    <w:pPr>
      <w:spacing w:before="0"/>
      <w:outlineLvl w:val="9"/>
    </w:pPr>
  </w:style>
  <w:style w:type="paragraph" w:styleId="BodyText">
    <w:name w:val="Body Text"/>
    <w:basedOn w:val="Normal"/>
    <w:link w:val="BodyTextChar"/>
    <w:uiPriority w:val="2"/>
    <w:qFormat/>
    <w:rsid w:val="00A333DF"/>
  </w:style>
  <w:style w:type="character" w:customStyle="1" w:styleId="BodyTextChar">
    <w:name w:val="Body Text Char"/>
    <w:basedOn w:val="DefaultParagraphFont"/>
    <w:link w:val="BodyText"/>
    <w:uiPriority w:val="2"/>
    <w:rsid w:val="00A333DF"/>
    <w:rPr>
      <w:rFonts w:ascii="Calibri" w:hAnsi="Calibri"/>
      <w:color w:val="1E1E1E"/>
      <w:sz w:val="24"/>
    </w:rPr>
  </w:style>
  <w:style w:type="paragraph" w:styleId="CommentText">
    <w:name w:val="annotation text"/>
    <w:basedOn w:val="Normal"/>
    <w:link w:val="CommentTextChar"/>
    <w:uiPriority w:val="12"/>
    <w:semiHidden/>
    <w:rsid w:val="00002E2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12"/>
    <w:semiHidden/>
    <w:rsid w:val="00002E2B"/>
    <w:rPr>
      <w:rFonts w:ascii="Calibri" w:hAnsi="Calibri"/>
      <w:color w:val="1E1E1E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2"/>
    <w:semiHidden/>
    <w:rsid w:val="00EC7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2"/>
    <w:semiHidden/>
    <w:rsid w:val="00D933EF"/>
    <w:rPr>
      <w:rFonts w:ascii="Calibri" w:hAnsi="Calibri"/>
      <w:b/>
      <w:bCs/>
      <w:color w:val="1E1E1E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EC70DD"/>
  </w:style>
  <w:style w:type="character" w:customStyle="1" w:styleId="DateChar">
    <w:name w:val="Date Char"/>
    <w:basedOn w:val="DefaultParagraphFont"/>
    <w:link w:val="Date"/>
    <w:uiPriority w:val="99"/>
    <w:semiHidden/>
    <w:rsid w:val="00971D0C"/>
    <w:rPr>
      <w:rFonts w:ascii="Calibri" w:hAnsi="Calibri"/>
      <w:color w:val="1E1E1E"/>
    </w:rPr>
  </w:style>
  <w:style w:type="paragraph" w:styleId="EmailSignature">
    <w:name w:val="E-mail Signature"/>
    <w:basedOn w:val="Normal"/>
    <w:link w:val="EmailSignatureChar"/>
    <w:uiPriority w:val="99"/>
    <w:semiHidden/>
    <w:rsid w:val="00EC70DD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EC0268"/>
    <w:rPr>
      <w:lang w:val="en-US"/>
    </w:rPr>
  </w:style>
  <w:style w:type="paragraph" w:styleId="EndnoteText">
    <w:name w:val="endnote text"/>
    <w:basedOn w:val="Normal"/>
    <w:link w:val="EndnoteTextChar"/>
    <w:uiPriority w:val="7"/>
    <w:rsid w:val="00191044"/>
    <w:pPr>
      <w:tabs>
        <w:tab w:val="left" w:pos="284"/>
      </w:tabs>
      <w:spacing w:after="80" w:line="230" w:lineRule="atLeast"/>
      <w:ind w:left="284" w:hanging="284"/>
    </w:pPr>
    <w:rPr>
      <w:color w:val="4D4D4D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7"/>
    <w:rsid w:val="009954CB"/>
    <w:rPr>
      <w:rFonts w:ascii="Calibri" w:hAnsi="Calibri"/>
      <w:color w:val="4D4D4D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EC70D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rsid w:val="00EC70D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10"/>
    <w:rsid w:val="009D6259"/>
    <w:pPr>
      <w:spacing w:after="0" w:line="240" w:lineRule="auto"/>
      <w:jc w:val="right"/>
    </w:pPr>
    <w:rPr>
      <w:color w:val="696969"/>
      <w:sz w:val="20"/>
    </w:rPr>
  </w:style>
  <w:style w:type="character" w:customStyle="1" w:styleId="FooterChar">
    <w:name w:val="Footer Char"/>
    <w:basedOn w:val="DefaultParagraphFont"/>
    <w:link w:val="Footer"/>
    <w:uiPriority w:val="10"/>
    <w:rsid w:val="009D6259"/>
    <w:rPr>
      <w:rFonts w:ascii="Calibri" w:hAnsi="Calibri"/>
      <w:color w:val="696969"/>
      <w:sz w:val="20"/>
    </w:rPr>
  </w:style>
  <w:style w:type="paragraph" w:styleId="FootnoteText">
    <w:name w:val="footnote text"/>
    <w:basedOn w:val="Normal"/>
    <w:link w:val="FootnoteTextChar"/>
    <w:uiPriority w:val="7"/>
    <w:rsid w:val="00191044"/>
    <w:pPr>
      <w:tabs>
        <w:tab w:val="left" w:pos="284"/>
      </w:tabs>
      <w:spacing w:after="80" w:line="230" w:lineRule="atLeast"/>
      <w:ind w:left="284" w:hanging="284"/>
    </w:pPr>
    <w:rPr>
      <w:color w:val="4D4D4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B175AA"/>
    <w:rPr>
      <w:rFonts w:ascii="Calibri" w:hAnsi="Calibri"/>
      <w:color w:val="4D4D4D"/>
      <w:sz w:val="20"/>
      <w:szCs w:val="20"/>
    </w:rPr>
  </w:style>
  <w:style w:type="paragraph" w:styleId="Header">
    <w:name w:val="header"/>
    <w:basedOn w:val="Normal"/>
    <w:link w:val="HeaderChar"/>
    <w:rsid w:val="00307592"/>
    <w:pPr>
      <w:tabs>
        <w:tab w:val="right" w:pos="9299"/>
      </w:tabs>
      <w:spacing w:after="0" w:line="240" w:lineRule="auto"/>
    </w:pPr>
    <w:rPr>
      <w:color w:val="696969"/>
      <w:sz w:val="20"/>
    </w:rPr>
  </w:style>
  <w:style w:type="character" w:customStyle="1" w:styleId="HeaderChar">
    <w:name w:val="Header Char"/>
    <w:basedOn w:val="DefaultParagraphFont"/>
    <w:link w:val="Header"/>
    <w:rsid w:val="00687159"/>
    <w:rPr>
      <w:rFonts w:ascii="Calibri" w:hAnsi="Calibri"/>
      <w:color w:val="696969"/>
      <w:sz w:val="20"/>
    </w:rPr>
  </w:style>
  <w:style w:type="paragraph" w:styleId="HTMLAddress">
    <w:name w:val="HTML Address"/>
    <w:basedOn w:val="Normal"/>
    <w:link w:val="HTMLAddressChar"/>
    <w:uiPriority w:val="87"/>
    <w:semiHidden/>
    <w:rsid w:val="00EC70D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87"/>
    <w:semiHidden/>
    <w:rsid w:val="00D933EF"/>
    <w:rPr>
      <w:rFonts w:ascii="Calibri" w:hAnsi="Calibri"/>
      <w:i/>
      <w:iCs/>
      <w:color w:val="1E1E1E"/>
    </w:rPr>
  </w:style>
  <w:style w:type="paragraph" w:styleId="HTMLPreformatted">
    <w:name w:val="HTML Preformatted"/>
    <w:basedOn w:val="Normal"/>
    <w:link w:val="HTMLPreformattedChar"/>
    <w:uiPriority w:val="87"/>
    <w:semiHidden/>
    <w:rsid w:val="00EC70D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87"/>
    <w:semiHidden/>
    <w:rsid w:val="00D933EF"/>
    <w:rPr>
      <w:rFonts w:ascii="Consolas" w:hAnsi="Consolas"/>
      <w:color w:val="1E1E1E"/>
      <w:sz w:val="20"/>
      <w:szCs w:val="20"/>
    </w:rPr>
  </w:style>
  <w:style w:type="paragraph" w:styleId="Index1">
    <w:name w:val="index 1"/>
    <w:basedOn w:val="Normal"/>
    <w:uiPriority w:val="99"/>
    <w:semiHidden/>
    <w:rsid w:val="002F2103"/>
    <w:pPr>
      <w:spacing w:after="0"/>
      <w:ind w:left="220" w:hanging="220"/>
    </w:pPr>
    <w:rPr>
      <w:szCs w:val="18"/>
    </w:rPr>
  </w:style>
  <w:style w:type="paragraph" w:styleId="Index2">
    <w:name w:val="index 2"/>
    <w:basedOn w:val="Normal"/>
    <w:uiPriority w:val="99"/>
    <w:semiHidden/>
    <w:rsid w:val="002F2103"/>
    <w:pPr>
      <w:spacing w:after="0"/>
      <w:ind w:left="440" w:hanging="220"/>
    </w:pPr>
    <w:rPr>
      <w:szCs w:val="18"/>
    </w:rPr>
  </w:style>
  <w:style w:type="paragraph" w:styleId="Index3">
    <w:name w:val="index 3"/>
    <w:basedOn w:val="Normal"/>
    <w:uiPriority w:val="99"/>
    <w:semiHidden/>
    <w:rsid w:val="002F2103"/>
    <w:pPr>
      <w:spacing w:after="0"/>
      <w:ind w:left="660" w:hanging="220"/>
    </w:pPr>
    <w:rPr>
      <w:szCs w:val="18"/>
    </w:rPr>
  </w:style>
  <w:style w:type="paragraph" w:styleId="Index4">
    <w:name w:val="index 4"/>
    <w:basedOn w:val="Normal"/>
    <w:uiPriority w:val="99"/>
    <w:semiHidden/>
    <w:rsid w:val="002F2103"/>
    <w:pPr>
      <w:spacing w:after="0"/>
      <w:ind w:left="880" w:hanging="220"/>
    </w:pPr>
    <w:rPr>
      <w:szCs w:val="18"/>
    </w:rPr>
  </w:style>
  <w:style w:type="paragraph" w:styleId="Index5">
    <w:name w:val="index 5"/>
    <w:basedOn w:val="Normal"/>
    <w:uiPriority w:val="99"/>
    <w:semiHidden/>
    <w:rsid w:val="002F2103"/>
    <w:pPr>
      <w:spacing w:after="0"/>
      <w:ind w:left="1100" w:hanging="220"/>
    </w:pPr>
    <w:rPr>
      <w:szCs w:val="18"/>
    </w:rPr>
  </w:style>
  <w:style w:type="paragraph" w:styleId="Index6">
    <w:name w:val="index 6"/>
    <w:basedOn w:val="Normal"/>
    <w:uiPriority w:val="99"/>
    <w:semiHidden/>
    <w:rsid w:val="002F2103"/>
    <w:pPr>
      <w:spacing w:after="0"/>
      <w:ind w:left="1320" w:hanging="220"/>
    </w:pPr>
    <w:rPr>
      <w:szCs w:val="18"/>
    </w:rPr>
  </w:style>
  <w:style w:type="paragraph" w:styleId="Index7">
    <w:name w:val="index 7"/>
    <w:basedOn w:val="Normal"/>
    <w:uiPriority w:val="99"/>
    <w:semiHidden/>
    <w:rsid w:val="002F2103"/>
    <w:pPr>
      <w:spacing w:after="0"/>
      <w:ind w:left="1540" w:hanging="220"/>
    </w:pPr>
    <w:rPr>
      <w:szCs w:val="18"/>
    </w:rPr>
  </w:style>
  <w:style w:type="paragraph" w:styleId="Index8">
    <w:name w:val="index 8"/>
    <w:basedOn w:val="Normal"/>
    <w:uiPriority w:val="99"/>
    <w:semiHidden/>
    <w:rsid w:val="002F2103"/>
    <w:pPr>
      <w:spacing w:after="0"/>
      <w:ind w:left="1760" w:hanging="220"/>
    </w:pPr>
    <w:rPr>
      <w:szCs w:val="18"/>
    </w:rPr>
  </w:style>
  <w:style w:type="paragraph" w:styleId="Index9">
    <w:name w:val="index 9"/>
    <w:basedOn w:val="Normal"/>
    <w:uiPriority w:val="99"/>
    <w:semiHidden/>
    <w:rsid w:val="002F2103"/>
    <w:pPr>
      <w:spacing w:after="0"/>
      <w:ind w:left="1980" w:hanging="220"/>
    </w:pPr>
    <w:rPr>
      <w:szCs w:val="18"/>
    </w:rPr>
  </w:style>
  <w:style w:type="paragraph" w:styleId="IndexHeading">
    <w:name w:val="index heading"/>
    <w:basedOn w:val="Normal"/>
    <w:next w:val="Index1"/>
    <w:uiPriority w:val="1"/>
    <w:semiHidden/>
    <w:rsid w:val="002F2103"/>
    <w:pPr>
      <w:pBdr>
        <w:bottom w:val="single" w:sz="8" w:space="1" w:color="2BB673"/>
      </w:pBdr>
      <w:spacing w:before="200" w:after="60"/>
    </w:pPr>
    <w:rPr>
      <w:rFonts w:eastAsiaTheme="majorEastAsia" w:cstheme="majorBidi"/>
      <w:b/>
      <w:bCs/>
      <w:color w:val="2BB673"/>
      <w:sz w:val="26"/>
    </w:rPr>
  </w:style>
  <w:style w:type="paragraph" w:styleId="ListBullet2">
    <w:name w:val="List Bullet 2"/>
    <w:basedOn w:val="Normal"/>
    <w:uiPriority w:val="3"/>
    <w:semiHidden/>
    <w:rsid w:val="00EC70DD"/>
    <w:pPr>
      <w:numPr>
        <w:ilvl w:val="1"/>
        <w:numId w:val="2"/>
      </w:numPr>
    </w:pPr>
  </w:style>
  <w:style w:type="paragraph" w:styleId="ListBullet3">
    <w:name w:val="List Bullet 3"/>
    <w:basedOn w:val="Normal"/>
    <w:uiPriority w:val="3"/>
    <w:semiHidden/>
    <w:rsid w:val="00EC70DD"/>
    <w:pPr>
      <w:numPr>
        <w:ilvl w:val="2"/>
        <w:numId w:val="2"/>
      </w:numPr>
    </w:pPr>
  </w:style>
  <w:style w:type="paragraph" w:styleId="ListBullet4">
    <w:name w:val="List Bullet 4"/>
    <w:basedOn w:val="Normal"/>
    <w:uiPriority w:val="3"/>
    <w:semiHidden/>
    <w:rsid w:val="00EC70DD"/>
    <w:pPr>
      <w:numPr>
        <w:ilvl w:val="3"/>
        <w:numId w:val="2"/>
      </w:numPr>
    </w:pPr>
  </w:style>
  <w:style w:type="paragraph" w:styleId="ListContinue">
    <w:name w:val="List Continue"/>
    <w:basedOn w:val="Normal"/>
    <w:uiPriority w:val="4"/>
    <w:semiHidden/>
    <w:rsid w:val="00EC70DD"/>
    <w:pPr>
      <w:ind w:left="567"/>
    </w:pPr>
  </w:style>
  <w:style w:type="paragraph" w:styleId="ListContinue2">
    <w:name w:val="List Continue 2"/>
    <w:basedOn w:val="Normal"/>
    <w:uiPriority w:val="4"/>
    <w:semiHidden/>
    <w:rsid w:val="00EC70DD"/>
    <w:pPr>
      <w:ind w:left="1134"/>
    </w:pPr>
  </w:style>
  <w:style w:type="paragraph" w:styleId="ListContinue3">
    <w:name w:val="List Continue 3"/>
    <w:basedOn w:val="Normal"/>
    <w:uiPriority w:val="4"/>
    <w:semiHidden/>
    <w:rsid w:val="00EC70DD"/>
    <w:pPr>
      <w:ind w:left="1701"/>
    </w:pPr>
  </w:style>
  <w:style w:type="paragraph" w:styleId="ListContinue4">
    <w:name w:val="List Continue 4"/>
    <w:basedOn w:val="Normal"/>
    <w:uiPriority w:val="4"/>
    <w:semiHidden/>
    <w:rsid w:val="00EC70DD"/>
    <w:pPr>
      <w:ind w:left="2268"/>
    </w:pPr>
  </w:style>
  <w:style w:type="paragraph" w:styleId="ListContinue5">
    <w:name w:val="List Continue 5"/>
    <w:basedOn w:val="Normal"/>
    <w:uiPriority w:val="99"/>
    <w:semiHidden/>
    <w:rsid w:val="00EC70DD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5"/>
    <w:semiHidden/>
    <w:rsid w:val="00EC70DD"/>
    <w:pPr>
      <w:numPr>
        <w:ilvl w:val="1"/>
        <w:numId w:val="1"/>
      </w:numPr>
    </w:pPr>
  </w:style>
  <w:style w:type="paragraph" w:styleId="ListNumber3">
    <w:name w:val="List Number 3"/>
    <w:basedOn w:val="Normal"/>
    <w:uiPriority w:val="5"/>
    <w:semiHidden/>
    <w:rsid w:val="00E9499F"/>
    <w:pPr>
      <w:numPr>
        <w:ilvl w:val="2"/>
        <w:numId w:val="1"/>
      </w:numPr>
    </w:pPr>
  </w:style>
  <w:style w:type="paragraph" w:styleId="NormalWeb">
    <w:name w:val="Normal (Web)"/>
    <w:basedOn w:val="Normal"/>
    <w:uiPriority w:val="97"/>
    <w:semiHidden/>
    <w:rsid w:val="00B52654"/>
    <w:rPr>
      <w:rFonts w:cs="Times New Roman"/>
      <w:szCs w:val="24"/>
    </w:rPr>
  </w:style>
  <w:style w:type="paragraph" w:styleId="TableofAuthorities">
    <w:name w:val="table of authorities"/>
    <w:basedOn w:val="Normal"/>
    <w:next w:val="Normal"/>
    <w:uiPriority w:val="9"/>
    <w:semiHidden/>
    <w:rsid w:val="00D75233"/>
    <w:pPr>
      <w:spacing w:after="0"/>
      <w:ind w:left="220" w:hanging="220"/>
    </w:pPr>
  </w:style>
  <w:style w:type="paragraph" w:styleId="TableofFigures">
    <w:name w:val="table of figures"/>
    <w:basedOn w:val="Normal"/>
    <w:next w:val="BodyText"/>
    <w:uiPriority w:val="2"/>
    <w:rsid w:val="00F63084"/>
    <w:pPr>
      <w:tabs>
        <w:tab w:val="right" w:leader="underscore" w:pos="9299"/>
      </w:tabs>
      <w:spacing w:after="0"/>
      <w:ind w:right="425"/>
    </w:pPr>
  </w:style>
  <w:style w:type="paragraph" w:styleId="TOAHeading">
    <w:name w:val="toa heading"/>
    <w:basedOn w:val="Normal"/>
    <w:next w:val="Normal"/>
    <w:uiPriority w:val="9"/>
    <w:semiHidden/>
    <w:rsid w:val="005777E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customStyle="1" w:styleId="Normalcolour">
    <w:name w:val="Normal colour"/>
    <w:basedOn w:val="Normal"/>
    <w:uiPriority w:val="98"/>
    <w:semiHidden/>
    <w:qFormat/>
    <w:rsid w:val="00E3581D"/>
    <w:rPr>
      <w:color w:val="9561CC"/>
    </w:rPr>
  </w:style>
  <w:style w:type="character" w:styleId="PageNumber">
    <w:name w:val="page number"/>
    <w:basedOn w:val="DefaultParagraphFont"/>
    <w:rsid w:val="00EB50CB"/>
    <w:rPr>
      <w:b/>
      <w:color w:val="1E1E1E"/>
      <w:sz w:val="20"/>
    </w:rPr>
  </w:style>
  <w:style w:type="paragraph" w:customStyle="1" w:styleId="Heading1line">
    <w:name w:val="Heading 1 line"/>
    <w:basedOn w:val="Normal"/>
    <w:next w:val="BodyText"/>
    <w:uiPriority w:val="1"/>
    <w:rsid w:val="00EB50CB"/>
    <w:pPr>
      <w:pBdr>
        <w:bottom w:val="single" w:sz="4" w:space="1" w:color="696969"/>
      </w:pBdr>
      <w:spacing w:before="200" w:line="240" w:lineRule="auto"/>
    </w:pPr>
    <w:rPr>
      <w:color w:val="696969"/>
    </w:rPr>
  </w:style>
  <w:style w:type="table" w:styleId="TableGrid">
    <w:name w:val="Table Grid"/>
    <w:basedOn w:val="TableNormal"/>
    <w:uiPriority w:val="59"/>
    <w:rsid w:val="00892DF8"/>
    <w:pPr>
      <w:spacing w:line="240" w:lineRule="atLeast"/>
    </w:pPr>
    <w:rPr>
      <w:rFonts w:ascii="Calibri" w:hAnsi="Calibri"/>
    </w:r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tblPr/>
      <w:trPr>
        <w:tblHeader/>
      </w:trPr>
      <w:tcPr>
        <w:tcBorders>
          <w:top w:val="single" w:sz="4" w:space="0" w:color="A6A6A6" w:themeColor="background1" w:themeShade="A6"/>
          <w:left w:val="single" w:sz="4" w:space="0" w:color="595959"/>
          <w:bottom w:val="single" w:sz="4" w:space="0" w:color="A6A6A6" w:themeColor="background1" w:themeShade="A6"/>
          <w:right w:val="single" w:sz="4" w:space="0" w:color="595959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595959"/>
      </w:tcPr>
    </w:tblStylePr>
    <w:tblStylePr w:type="lastRow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firstCol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lastCol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band1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E9E9E9"/>
      </w:tcPr>
    </w:tblStylePr>
    <w:tblStylePr w:type="band2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E9E9E9"/>
      </w:tc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</w:style>
  <w:style w:type="paragraph" w:customStyle="1" w:styleId="Tableheadingrow1">
    <w:name w:val="Table heading row 1"/>
    <w:basedOn w:val="Normal"/>
    <w:uiPriority w:val="1"/>
    <w:rsid w:val="00D75233"/>
    <w:pPr>
      <w:keepNext/>
      <w:spacing w:before="60" w:after="60" w:line="240" w:lineRule="auto"/>
    </w:pPr>
    <w:rPr>
      <w:color w:val="FFFFFF" w:themeColor="background1"/>
    </w:rPr>
  </w:style>
  <w:style w:type="paragraph" w:customStyle="1" w:styleId="Listoutline1-1">
    <w:name w:val="List outline 1 - 1."/>
    <w:basedOn w:val="BodyText"/>
    <w:uiPriority w:val="5"/>
    <w:semiHidden/>
    <w:rsid w:val="00E43E20"/>
    <w:pPr>
      <w:numPr>
        <w:numId w:val="3"/>
      </w:numPr>
    </w:pPr>
  </w:style>
  <w:style w:type="paragraph" w:customStyle="1" w:styleId="Listoutline2-11">
    <w:name w:val="List outline 2 - 1.1"/>
    <w:basedOn w:val="Normal"/>
    <w:uiPriority w:val="5"/>
    <w:semiHidden/>
    <w:rsid w:val="00EC70DD"/>
    <w:pPr>
      <w:numPr>
        <w:ilvl w:val="1"/>
        <w:numId w:val="3"/>
      </w:numPr>
    </w:pPr>
  </w:style>
  <w:style w:type="paragraph" w:customStyle="1" w:styleId="Listoutline3-111">
    <w:name w:val="List outline 3 - 1.1.1"/>
    <w:basedOn w:val="Normal"/>
    <w:uiPriority w:val="5"/>
    <w:semiHidden/>
    <w:rsid w:val="00EC70DD"/>
    <w:pPr>
      <w:numPr>
        <w:ilvl w:val="2"/>
        <w:numId w:val="3"/>
      </w:numPr>
    </w:pPr>
  </w:style>
  <w:style w:type="paragraph" w:customStyle="1" w:styleId="Listoutline4-a">
    <w:name w:val="List outline 4 - a."/>
    <w:basedOn w:val="Normal"/>
    <w:uiPriority w:val="5"/>
    <w:semiHidden/>
    <w:rsid w:val="00EC70DD"/>
    <w:pPr>
      <w:numPr>
        <w:ilvl w:val="3"/>
        <w:numId w:val="3"/>
      </w:numPr>
    </w:pPr>
  </w:style>
  <w:style w:type="character" w:styleId="Hyperlink">
    <w:name w:val="Hyperlink"/>
    <w:basedOn w:val="DefaultParagraphFont"/>
    <w:uiPriority w:val="2"/>
    <w:rsid w:val="00EB50CB"/>
    <w:rPr>
      <w:color w:val="0D6AB8"/>
      <w:u w:val="single"/>
    </w:rPr>
  </w:style>
  <w:style w:type="paragraph" w:customStyle="1" w:styleId="Heading2-Start">
    <w:name w:val="Heading 2 - Start"/>
    <w:basedOn w:val="Heading2"/>
    <w:next w:val="BodyText"/>
    <w:uiPriority w:val="1"/>
    <w:rsid w:val="00EB50CB"/>
    <w:pPr>
      <w:spacing w:before="200"/>
    </w:pPr>
  </w:style>
  <w:style w:type="paragraph" w:customStyle="1" w:styleId="Quotationparagraphbefore">
    <w:name w:val="Quotation (paragraph before)"/>
    <w:basedOn w:val="Normal"/>
    <w:next w:val="Quotationseparateparagraph"/>
    <w:uiPriority w:val="6"/>
    <w:rsid w:val="00F922BB"/>
    <w:pPr>
      <w:spacing w:after="120"/>
    </w:pPr>
  </w:style>
  <w:style w:type="character" w:styleId="Emphasis">
    <w:name w:val="Emphasis"/>
    <w:uiPriority w:val="2"/>
    <w:rsid w:val="002F2103"/>
    <w:rPr>
      <w:rFonts w:ascii="Calibri" w:hAnsi="Calibri"/>
      <w:b/>
      <w:bCs/>
      <w:iCs/>
      <w:spacing w:val="0"/>
      <w:lang w:val="en-NZ"/>
    </w:rPr>
  </w:style>
  <w:style w:type="paragraph" w:customStyle="1" w:styleId="Listcheckbox">
    <w:name w:val="List check box"/>
    <w:basedOn w:val="BodyText"/>
    <w:uiPriority w:val="3"/>
    <w:semiHidden/>
    <w:rsid w:val="00DE17A1"/>
  </w:style>
  <w:style w:type="paragraph" w:customStyle="1" w:styleId="Boxsmalltext">
    <w:name w:val="Box small text"/>
    <w:basedOn w:val="Normalcolour"/>
    <w:uiPriority w:val="2"/>
    <w:qFormat/>
    <w:rsid w:val="00EB50CB"/>
    <w:rPr>
      <w:color w:val="1E1E1E"/>
    </w:rPr>
  </w:style>
  <w:style w:type="paragraph" w:customStyle="1" w:styleId="Boxlargetext">
    <w:name w:val="Box large text"/>
    <w:basedOn w:val="Normalcolour"/>
    <w:uiPriority w:val="2"/>
    <w:qFormat/>
    <w:rsid w:val="002F510A"/>
    <w:pPr>
      <w:spacing w:line="320" w:lineRule="atLeast"/>
    </w:pPr>
    <w:rPr>
      <w:sz w:val="26"/>
    </w:rPr>
  </w:style>
  <w:style w:type="paragraph" w:customStyle="1" w:styleId="Listoutline5-i">
    <w:name w:val="List outline 5 - i."/>
    <w:basedOn w:val="Normal"/>
    <w:uiPriority w:val="5"/>
    <w:semiHidden/>
    <w:rsid w:val="00411A78"/>
    <w:pPr>
      <w:numPr>
        <w:ilvl w:val="4"/>
        <w:numId w:val="3"/>
      </w:numPr>
    </w:pPr>
  </w:style>
  <w:style w:type="character" w:styleId="EndnoteReference">
    <w:name w:val="endnote reference"/>
    <w:basedOn w:val="DefaultParagraphFont"/>
    <w:uiPriority w:val="7"/>
    <w:rsid w:val="00AA188D"/>
    <w:rPr>
      <w:vertAlign w:val="superscript"/>
    </w:rPr>
  </w:style>
  <w:style w:type="paragraph" w:customStyle="1" w:styleId="HeadingAppendix">
    <w:name w:val="Heading Appendix"/>
    <w:basedOn w:val="Heading1"/>
    <w:next w:val="BodyText"/>
    <w:uiPriority w:val="1"/>
    <w:rsid w:val="002F2103"/>
    <w:pPr>
      <w:pageBreakBefore/>
      <w:numPr>
        <w:numId w:val="4"/>
      </w:numPr>
      <w:spacing w:before="0"/>
    </w:pPr>
  </w:style>
  <w:style w:type="table" w:customStyle="1" w:styleId="TableGridnoborders">
    <w:name w:val="Table Grid (no borders)"/>
    <w:basedOn w:val="TableNormal"/>
    <w:uiPriority w:val="99"/>
    <w:rsid w:val="00FE4B3F"/>
    <w:pPr>
      <w:spacing w:line="240" w:lineRule="atLeast"/>
    </w:pPr>
    <w:rPr>
      <w:rFonts w:ascii="Calibri" w:hAnsi="Calibri"/>
      <w:sz w:val="24"/>
    </w:rPr>
    <w:tblPr>
      <w:tblInd w:w="113" w:type="dxa"/>
      <w:tblCellMar>
        <w:top w:w="28" w:type="dxa"/>
        <w:bottom w:w="28" w:type="dxa"/>
      </w:tblCellMar>
    </w:tblPr>
    <w:tcPr>
      <w:shd w:val="clear" w:color="auto" w:fill="auto"/>
    </w:tcPr>
  </w:style>
  <w:style w:type="character" w:customStyle="1" w:styleId="Heading1-Sub">
    <w:name w:val="Heading 1 - Sub"/>
    <w:basedOn w:val="DefaultParagraphFont"/>
    <w:uiPriority w:val="1"/>
    <w:rsid w:val="002F2103"/>
    <w:rPr>
      <w:b/>
    </w:rPr>
  </w:style>
  <w:style w:type="paragraph" w:customStyle="1" w:styleId="Whitespace">
    <w:name w:val="White space"/>
    <w:basedOn w:val="BodyText"/>
    <w:uiPriority w:val="2"/>
    <w:rsid w:val="00644B46"/>
    <w:pPr>
      <w:spacing w:after="0" w:line="240" w:lineRule="auto"/>
    </w:pPr>
    <w:rPr>
      <w:sz w:val="16"/>
    </w:rPr>
  </w:style>
  <w:style w:type="character" w:customStyle="1" w:styleId="Quotationwithinthesentence">
    <w:name w:val="Quotation (within the sentence)"/>
    <w:basedOn w:val="DefaultParagraphFont"/>
    <w:uiPriority w:val="6"/>
    <w:rsid w:val="00F922BB"/>
    <w:rPr>
      <w:i/>
    </w:rPr>
  </w:style>
  <w:style w:type="paragraph" w:customStyle="1" w:styleId="Heading1-Subnonboldtext">
    <w:name w:val="Heading 1 - Sub (non bold text)"/>
    <w:basedOn w:val="BodyText"/>
    <w:uiPriority w:val="1"/>
    <w:rsid w:val="002F2103"/>
    <w:pPr>
      <w:tabs>
        <w:tab w:val="left" w:pos="2552"/>
      </w:tabs>
      <w:spacing w:after="0"/>
      <w:ind w:left="2552" w:hanging="2552"/>
    </w:pPr>
  </w:style>
  <w:style w:type="paragraph" w:customStyle="1" w:styleId="Tablebodytext">
    <w:name w:val="Table body text"/>
    <w:basedOn w:val="BodyText"/>
    <w:uiPriority w:val="2"/>
    <w:rsid w:val="00011074"/>
    <w:pPr>
      <w:spacing w:before="120" w:after="120"/>
    </w:pPr>
    <w:rPr>
      <w:sz w:val="22"/>
    </w:rPr>
  </w:style>
  <w:style w:type="paragraph" w:customStyle="1" w:styleId="Tablebodytextnospaceafter">
    <w:name w:val="Table body text (no space after)"/>
    <w:basedOn w:val="BodyText"/>
    <w:uiPriority w:val="2"/>
    <w:rsid w:val="00D75233"/>
    <w:pPr>
      <w:spacing w:after="0"/>
    </w:pPr>
  </w:style>
  <w:style w:type="table" w:customStyle="1" w:styleId="TableBox">
    <w:name w:val="Table Box"/>
    <w:basedOn w:val="TableNormal"/>
    <w:uiPriority w:val="99"/>
    <w:rsid w:val="00A60F61"/>
    <w:pPr>
      <w:spacing w:line="240" w:lineRule="atLeast"/>
    </w:pPr>
    <w:rPr>
      <w:rFonts w:ascii="Calibri" w:hAnsi="Calibri"/>
      <w:sz w:val="24"/>
    </w:rPr>
    <w:tblPr>
      <w:tblCellMar>
        <w:top w:w="142" w:type="dxa"/>
        <w:left w:w="284" w:type="dxa"/>
        <w:bottom w:w="142" w:type="dxa"/>
        <w:right w:w="284" w:type="dxa"/>
      </w:tblCellMar>
    </w:tblPr>
    <w:tcPr>
      <w:shd w:val="clear" w:color="auto" w:fill="D3D3D3"/>
    </w:tcPr>
  </w:style>
  <w:style w:type="character" w:styleId="FollowedHyperlink">
    <w:name w:val="FollowedHyperlink"/>
    <w:basedOn w:val="DefaultParagraphFont"/>
    <w:uiPriority w:val="2"/>
    <w:rsid w:val="00C91EA8"/>
    <w:rPr>
      <w:color w:val="3C98E7"/>
      <w:u w:val="single"/>
    </w:rPr>
  </w:style>
  <w:style w:type="paragraph" w:customStyle="1" w:styleId="Headingboxtextinbody">
    <w:name w:val="Heading box text (in body)"/>
    <w:basedOn w:val="Normalcolour"/>
    <w:uiPriority w:val="1"/>
    <w:rsid w:val="00EB50CB"/>
    <w:pPr>
      <w:keepNext/>
      <w:spacing w:before="360" w:after="60" w:line="320" w:lineRule="atLeast"/>
    </w:pPr>
    <w:rPr>
      <w:b/>
      <w:sz w:val="26"/>
    </w:rPr>
  </w:style>
  <w:style w:type="paragraph" w:customStyle="1" w:styleId="Headingboxtexttop">
    <w:name w:val="Heading box text (top)"/>
    <w:basedOn w:val="Normalcolour"/>
    <w:uiPriority w:val="1"/>
    <w:rsid w:val="00EB50CB"/>
    <w:pPr>
      <w:spacing w:after="60" w:line="320" w:lineRule="atLeast"/>
    </w:pPr>
    <w:rPr>
      <w:b/>
      <w:sz w:val="26"/>
    </w:rPr>
  </w:style>
  <w:style w:type="paragraph" w:customStyle="1" w:styleId="Singlespacedparagraph">
    <w:name w:val="Single spaced paragraph"/>
    <w:basedOn w:val="BodyText"/>
    <w:uiPriority w:val="2"/>
    <w:rsid w:val="00191044"/>
    <w:pPr>
      <w:spacing w:after="0"/>
    </w:pPr>
  </w:style>
  <w:style w:type="paragraph" w:customStyle="1" w:styleId="Footerline">
    <w:name w:val="Footer line"/>
    <w:basedOn w:val="Footer"/>
    <w:next w:val="Footer"/>
    <w:uiPriority w:val="10"/>
    <w:rsid w:val="00272307"/>
    <w:pPr>
      <w:pBdr>
        <w:top w:val="single" w:sz="4" w:space="5" w:color="696969"/>
      </w:pBdr>
      <w:ind w:left="23" w:right="23"/>
    </w:pPr>
    <w:rPr>
      <w:sz w:val="2"/>
    </w:rPr>
  </w:style>
  <w:style w:type="paragraph" w:customStyle="1" w:styleId="Headerline">
    <w:name w:val="Header line"/>
    <w:basedOn w:val="Header"/>
    <w:rsid w:val="00272307"/>
    <w:pPr>
      <w:pBdr>
        <w:bottom w:val="single" w:sz="4" w:space="5" w:color="696969"/>
      </w:pBdr>
      <w:ind w:left="23" w:right="23"/>
    </w:pPr>
    <w:rPr>
      <w:sz w:val="2"/>
    </w:rPr>
  </w:style>
  <w:style w:type="paragraph" w:customStyle="1" w:styleId="QLegindent1">
    <w:name w:val="QLeg indent 1"/>
    <w:basedOn w:val="Normal"/>
    <w:uiPriority w:val="2"/>
    <w:semiHidden/>
    <w:rsid w:val="00064CFD"/>
    <w:pPr>
      <w:ind w:left="1985" w:right="567"/>
    </w:pPr>
    <w:rPr>
      <w:i/>
      <w:color w:val="4D4D4D"/>
    </w:rPr>
  </w:style>
  <w:style w:type="paragraph" w:customStyle="1" w:styleId="QLegindent2">
    <w:name w:val="QLeg indent 2"/>
    <w:basedOn w:val="Normal"/>
    <w:uiPriority w:val="2"/>
    <w:semiHidden/>
    <w:rsid w:val="00064CFD"/>
    <w:pPr>
      <w:ind w:left="2693" w:right="567"/>
    </w:pPr>
    <w:rPr>
      <w:i/>
      <w:color w:val="4D4D4D"/>
    </w:rPr>
  </w:style>
  <w:style w:type="paragraph" w:customStyle="1" w:styleId="QLegindent3">
    <w:name w:val="QLeg indent 3"/>
    <w:basedOn w:val="Normal"/>
    <w:uiPriority w:val="2"/>
    <w:semiHidden/>
    <w:rsid w:val="00064CFD"/>
    <w:pPr>
      <w:ind w:left="3402" w:right="567"/>
    </w:pPr>
    <w:rPr>
      <w:i/>
      <w:color w:val="4D4D4D"/>
    </w:rPr>
  </w:style>
  <w:style w:type="paragraph" w:customStyle="1" w:styleId="QLegstyle-1">
    <w:name w:val="QLeg style - (1)"/>
    <w:basedOn w:val="Normal"/>
    <w:uiPriority w:val="2"/>
    <w:semiHidden/>
    <w:rsid w:val="00064CFD"/>
    <w:pPr>
      <w:tabs>
        <w:tab w:val="left" w:pos="1985"/>
      </w:tabs>
      <w:ind w:left="1985" w:right="567" w:hanging="851"/>
    </w:pPr>
    <w:rPr>
      <w:i/>
      <w:color w:val="4D4D4D"/>
    </w:rPr>
  </w:style>
  <w:style w:type="paragraph" w:customStyle="1" w:styleId="QLegstyle-a">
    <w:name w:val="QLeg style - (a)"/>
    <w:basedOn w:val="Normal"/>
    <w:uiPriority w:val="2"/>
    <w:semiHidden/>
    <w:rsid w:val="00064CFD"/>
    <w:pPr>
      <w:tabs>
        <w:tab w:val="left" w:pos="2693"/>
      </w:tabs>
      <w:ind w:left="2694" w:right="567" w:hanging="709"/>
    </w:pPr>
    <w:rPr>
      <w:i/>
      <w:color w:val="4D4D4D"/>
    </w:rPr>
  </w:style>
  <w:style w:type="paragraph" w:customStyle="1" w:styleId="QLegstyle-i">
    <w:name w:val="QLeg style - (i)"/>
    <w:basedOn w:val="Normal"/>
    <w:uiPriority w:val="2"/>
    <w:semiHidden/>
    <w:rsid w:val="00064CFD"/>
    <w:pPr>
      <w:tabs>
        <w:tab w:val="left" w:pos="3402"/>
      </w:tabs>
      <w:ind w:left="3402" w:right="567" w:hanging="709"/>
    </w:pPr>
    <w:rPr>
      <w:i/>
      <w:color w:val="4D4D4D"/>
    </w:rPr>
  </w:style>
  <w:style w:type="paragraph" w:customStyle="1" w:styleId="QLegstyle-10">
    <w:name w:val="QLeg style - 1"/>
    <w:basedOn w:val="Normal"/>
    <w:uiPriority w:val="2"/>
    <w:semiHidden/>
    <w:rsid w:val="00064CFD"/>
    <w:pPr>
      <w:tabs>
        <w:tab w:val="left" w:pos="1985"/>
      </w:tabs>
      <w:ind w:left="1985" w:right="567" w:hanging="851"/>
    </w:pPr>
    <w:rPr>
      <w:b/>
      <w:i/>
      <w:color w:val="4D4D4D"/>
    </w:rPr>
  </w:style>
  <w:style w:type="paragraph" w:customStyle="1" w:styleId="Legindent1">
    <w:name w:val="Leg indent 1"/>
    <w:basedOn w:val="Normal"/>
    <w:uiPriority w:val="9"/>
    <w:semiHidden/>
    <w:rsid w:val="00064CFD"/>
    <w:pPr>
      <w:ind w:left="851"/>
    </w:pPr>
  </w:style>
  <w:style w:type="paragraph" w:customStyle="1" w:styleId="Legindent2">
    <w:name w:val="Leg indent 2"/>
    <w:basedOn w:val="Normal"/>
    <w:uiPriority w:val="9"/>
    <w:semiHidden/>
    <w:rsid w:val="00064CFD"/>
    <w:pPr>
      <w:ind w:left="1559"/>
    </w:pPr>
  </w:style>
  <w:style w:type="paragraph" w:customStyle="1" w:styleId="Legindent3">
    <w:name w:val="Leg indent 3"/>
    <w:basedOn w:val="Normal"/>
    <w:uiPriority w:val="9"/>
    <w:semiHidden/>
    <w:rsid w:val="00064CFD"/>
    <w:pPr>
      <w:ind w:left="2268"/>
    </w:pPr>
  </w:style>
  <w:style w:type="paragraph" w:customStyle="1" w:styleId="Legstyle-1">
    <w:name w:val="Leg style - (1)"/>
    <w:basedOn w:val="Normal"/>
    <w:uiPriority w:val="9"/>
    <w:semiHidden/>
    <w:rsid w:val="00064CFD"/>
    <w:pPr>
      <w:tabs>
        <w:tab w:val="left" w:pos="851"/>
      </w:tabs>
      <w:ind w:left="851" w:hanging="851"/>
    </w:pPr>
  </w:style>
  <w:style w:type="paragraph" w:customStyle="1" w:styleId="Legstyle-a">
    <w:name w:val="Leg style - (a)"/>
    <w:basedOn w:val="Normal"/>
    <w:uiPriority w:val="9"/>
    <w:semiHidden/>
    <w:rsid w:val="00064CFD"/>
    <w:pPr>
      <w:tabs>
        <w:tab w:val="left" w:pos="1559"/>
      </w:tabs>
      <w:ind w:left="1560" w:hanging="709"/>
    </w:pPr>
  </w:style>
  <w:style w:type="paragraph" w:customStyle="1" w:styleId="Legstyle-i">
    <w:name w:val="Leg style - (i)"/>
    <w:basedOn w:val="Normal"/>
    <w:uiPriority w:val="9"/>
    <w:semiHidden/>
    <w:rsid w:val="00064CFD"/>
    <w:pPr>
      <w:tabs>
        <w:tab w:val="left" w:pos="2268"/>
      </w:tabs>
      <w:ind w:left="2268" w:hanging="709"/>
    </w:pPr>
  </w:style>
  <w:style w:type="paragraph" w:customStyle="1" w:styleId="Legstyle-10">
    <w:name w:val="Leg style - 1"/>
    <w:basedOn w:val="Normal"/>
    <w:uiPriority w:val="9"/>
    <w:semiHidden/>
    <w:rsid w:val="00064CFD"/>
    <w:pPr>
      <w:tabs>
        <w:tab w:val="left" w:pos="851"/>
      </w:tabs>
      <w:ind w:left="851" w:hanging="851"/>
    </w:pPr>
    <w:rPr>
      <w:b/>
    </w:rPr>
  </w:style>
  <w:style w:type="paragraph" w:customStyle="1" w:styleId="Guidelines">
    <w:name w:val="Guidelines"/>
    <w:basedOn w:val="Normal"/>
    <w:next w:val="BodyText"/>
    <w:uiPriority w:val="2"/>
    <w:rsid w:val="00561DA3"/>
    <w:rPr>
      <w:color w:val="00B050"/>
    </w:rPr>
  </w:style>
  <w:style w:type="paragraph" w:customStyle="1" w:styleId="Heading1-Start">
    <w:name w:val="Heading 1 - Start"/>
    <w:basedOn w:val="Heading1"/>
    <w:next w:val="BodyText"/>
    <w:uiPriority w:val="1"/>
    <w:rsid w:val="00EB50CB"/>
    <w:pPr>
      <w:spacing w:before="200"/>
    </w:pPr>
  </w:style>
  <w:style w:type="paragraph" w:styleId="Title">
    <w:name w:val="Title"/>
    <w:basedOn w:val="Normalcolour"/>
    <w:next w:val="BodyText"/>
    <w:link w:val="TitleChar"/>
    <w:uiPriority w:val="1"/>
    <w:rsid w:val="00E83E7F"/>
    <w:pPr>
      <w:spacing w:after="240" w:line="240" w:lineRule="auto"/>
      <w:ind w:right="284"/>
      <w:contextualSpacing/>
    </w:pPr>
    <w:rPr>
      <w:rFonts w:eastAsiaTheme="majorEastAsia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E83E7F"/>
    <w:rPr>
      <w:rFonts w:ascii="Calibri" w:eastAsiaTheme="majorEastAsia" w:hAnsi="Calibri" w:cstheme="majorBidi"/>
      <w:color w:val="939905"/>
      <w:spacing w:val="5"/>
      <w:kern w:val="28"/>
      <w:sz w:val="48"/>
      <w:szCs w:val="52"/>
    </w:rPr>
  </w:style>
  <w:style w:type="paragraph" w:customStyle="1" w:styleId="QIndent1">
    <w:name w:val="QIndent 1"/>
    <w:basedOn w:val="Normal"/>
    <w:uiPriority w:val="6"/>
    <w:rsid w:val="002F2103"/>
    <w:pPr>
      <w:ind w:left="1134" w:right="567"/>
    </w:pPr>
    <w:rPr>
      <w:i/>
      <w:color w:val="4D4D4D"/>
    </w:rPr>
  </w:style>
  <w:style w:type="paragraph" w:customStyle="1" w:styleId="QIndent2">
    <w:name w:val="QIndent 2"/>
    <w:basedOn w:val="Normal"/>
    <w:uiPriority w:val="6"/>
    <w:rsid w:val="002F2103"/>
    <w:pPr>
      <w:ind w:left="1701" w:right="567"/>
    </w:pPr>
    <w:rPr>
      <w:i/>
      <w:color w:val="4D4D4D"/>
    </w:rPr>
  </w:style>
  <w:style w:type="paragraph" w:customStyle="1" w:styleId="QIndent3">
    <w:name w:val="QIndent 3"/>
    <w:basedOn w:val="Normal"/>
    <w:uiPriority w:val="6"/>
    <w:rsid w:val="002F2103"/>
    <w:pPr>
      <w:ind w:left="2268" w:right="567"/>
    </w:pPr>
    <w:rPr>
      <w:i/>
      <w:color w:val="4D4D4D"/>
    </w:rPr>
  </w:style>
  <w:style w:type="paragraph" w:customStyle="1" w:styleId="QListalpha">
    <w:name w:val="QList alpha"/>
    <w:basedOn w:val="Normal"/>
    <w:uiPriority w:val="6"/>
    <w:rsid w:val="002F2103"/>
    <w:pPr>
      <w:numPr>
        <w:numId w:val="18"/>
      </w:numPr>
      <w:ind w:right="567"/>
    </w:pPr>
    <w:rPr>
      <w:i/>
      <w:color w:val="4D4D4D"/>
    </w:rPr>
  </w:style>
  <w:style w:type="paragraph" w:customStyle="1" w:styleId="QListbullet">
    <w:name w:val="QList bullet"/>
    <w:basedOn w:val="Normal"/>
    <w:uiPriority w:val="6"/>
    <w:rsid w:val="002F2103"/>
    <w:pPr>
      <w:numPr>
        <w:numId w:val="19"/>
      </w:numPr>
      <w:ind w:right="567"/>
    </w:pPr>
    <w:rPr>
      <w:i/>
      <w:color w:val="4D4D4D"/>
    </w:rPr>
  </w:style>
  <w:style w:type="paragraph" w:customStyle="1" w:styleId="QListnumber">
    <w:name w:val="QList number"/>
    <w:basedOn w:val="Normal"/>
    <w:uiPriority w:val="6"/>
    <w:rsid w:val="002F2103"/>
    <w:pPr>
      <w:numPr>
        <w:numId w:val="20"/>
      </w:numPr>
      <w:ind w:right="567"/>
    </w:pPr>
    <w:rPr>
      <w:i/>
      <w:color w:val="4D4D4D"/>
    </w:rPr>
  </w:style>
  <w:style w:type="paragraph" w:customStyle="1" w:styleId="QListroman">
    <w:name w:val="QList roman"/>
    <w:basedOn w:val="Normal"/>
    <w:uiPriority w:val="6"/>
    <w:rsid w:val="002F2103"/>
    <w:pPr>
      <w:numPr>
        <w:numId w:val="21"/>
      </w:numPr>
      <w:ind w:right="567"/>
    </w:pPr>
    <w:rPr>
      <w:rFonts w:eastAsia="Times New Roman" w:cs="Times New Roman"/>
      <w:i/>
      <w:color w:val="4D4D4D"/>
      <w:szCs w:val="20"/>
    </w:rPr>
  </w:style>
  <w:style w:type="paragraph" w:customStyle="1" w:styleId="Bullet1">
    <w:name w:val="Bullet 1"/>
    <w:basedOn w:val="Normal"/>
    <w:uiPriority w:val="2"/>
    <w:rsid w:val="002F2103"/>
    <w:pPr>
      <w:numPr>
        <w:numId w:val="11"/>
      </w:numPr>
    </w:pPr>
  </w:style>
  <w:style w:type="paragraph" w:customStyle="1" w:styleId="Bullet2">
    <w:name w:val="Bullet 2"/>
    <w:basedOn w:val="Normal"/>
    <w:uiPriority w:val="2"/>
    <w:rsid w:val="002F2103"/>
    <w:pPr>
      <w:numPr>
        <w:ilvl w:val="1"/>
        <w:numId w:val="11"/>
      </w:numPr>
    </w:pPr>
  </w:style>
  <w:style w:type="paragraph" w:customStyle="1" w:styleId="Bullet3">
    <w:name w:val="Bullet 3"/>
    <w:basedOn w:val="Normal"/>
    <w:uiPriority w:val="2"/>
    <w:rsid w:val="002F2103"/>
    <w:pPr>
      <w:numPr>
        <w:ilvl w:val="2"/>
        <w:numId w:val="11"/>
      </w:numPr>
    </w:pPr>
  </w:style>
  <w:style w:type="paragraph" w:customStyle="1" w:styleId="Bullet4">
    <w:name w:val="Bullet 4"/>
    <w:basedOn w:val="Normal"/>
    <w:uiPriority w:val="2"/>
    <w:rsid w:val="002F2103"/>
    <w:pPr>
      <w:numPr>
        <w:ilvl w:val="3"/>
        <w:numId w:val="11"/>
      </w:numPr>
    </w:pPr>
  </w:style>
  <w:style w:type="paragraph" w:customStyle="1" w:styleId="InsertPictureLeft">
    <w:name w:val="InsertPictureLeft"/>
    <w:rsid w:val="009D6259"/>
    <w:pPr>
      <w:numPr>
        <w:ilvl w:val="3"/>
        <w:numId w:val="5"/>
      </w:numPr>
      <w:tabs>
        <w:tab w:val="clear" w:pos="2880"/>
        <w:tab w:val="num" w:pos="2268"/>
      </w:tabs>
      <w:spacing w:after="160" w:line="300" w:lineRule="atLeast"/>
      <w:ind w:left="2268" w:hanging="567"/>
    </w:pPr>
    <w:rPr>
      <w:rFonts w:ascii="Calibri" w:hAnsi="Calibri"/>
      <w:color w:val="1E1E1E"/>
      <w:sz w:val="24"/>
    </w:rPr>
  </w:style>
  <w:style w:type="paragraph" w:customStyle="1" w:styleId="Indent1">
    <w:name w:val="Indent 1"/>
    <w:basedOn w:val="Normal"/>
    <w:uiPriority w:val="4"/>
    <w:rsid w:val="002F2103"/>
    <w:pPr>
      <w:ind w:left="567"/>
    </w:pPr>
  </w:style>
  <w:style w:type="paragraph" w:customStyle="1" w:styleId="Indent2">
    <w:name w:val="Indent 2"/>
    <w:basedOn w:val="Normal"/>
    <w:uiPriority w:val="4"/>
    <w:rsid w:val="002F2103"/>
    <w:pPr>
      <w:ind w:left="1134"/>
    </w:pPr>
  </w:style>
  <w:style w:type="paragraph" w:customStyle="1" w:styleId="Indent3">
    <w:name w:val="Indent 3"/>
    <w:basedOn w:val="Normal"/>
    <w:uiPriority w:val="4"/>
    <w:rsid w:val="002F2103"/>
    <w:pPr>
      <w:ind w:left="1701"/>
    </w:pPr>
  </w:style>
  <w:style w:type="paragraph" w:customStyle="1" w:styleId="Indent4">
    <w:name w:val="Indent 4"/>
    <w:basedOn w:val="Normal"/>
    <w:uiPriority w:val="4"/>
    <w:rsid w:val="002F2103"/>
    <w:pPr>
      <w:ind w:left="2268"/>
    </w:pPr>
  </w:style>
  <w:style w:type="paragraph" w:customStyle="1" w:styleId="Number-1">
    <w:name w:val="Number - 1."/>
    <w:basedOn w:val="BodyText"/>
    <w:uiPriority w:val="5"/>
    <w:rsid w:val="002F2103"/>
    <w:pPr>
      <w:numPr>
        <w:numId w:val="15"/>
      </w:numPr>
    </w:pPr>
  </w:style>
  <w:style w:type="paragraph" w:customStyle="1" w:styleId="Number-11">
    <w:name w:val="Number - 1.1"/>
    <w:basedOn w:val="Normal"/>
    <w:uiPriority w:val="5"/>
    <w:rsid w:val="002F2103"/>
    <w:pPr>
      <w:numPr>
        <w:ilvl w:val="1"/>
        <w:numId w:val="15"/>
      </w:numPr>
    </w:pPr>
  </w:style>
  <w:style w:type="paragraph" w:customStyle="1" w:styleId="Number-111">
    <w:name w:val="Number - 1.1.1"/>
    <w:basedOn w:val="Normal"/>
    <w:uiPriority w:val="5"/>
    <w:rsid w:val="002F2103"/>
    <w:pPr>
      <w:numPr>
        <w:ilvl w:val="2"/>
        <w:numId w:val="15"/>
      </w:numPr>
    </w:pPr>
  </w:style>
  <w:style w:type="paragraph" w:customStyle="1" w:styleId="Number-a">
    <w:name w:val="Number - a."/>
    <w:basedOn w:val="Normal"/>
    <w:uiPriority w:val="5"/>
    <w:rsid w:val="002F2103"/>
    <w:pPr>
      <w:numPr>
        <w:numId w:val="16"/>
      </w:numPr>
    </w:pPr>
  </w:style>
  <w:style w:type="paragraph" w:customStyle="1" w:styleId="Number-i">
    <w:name w:val="Number - i."/>
    <w:basedOn w:val="Normal"/>
    <w:uiPriority w:val="5"/>
    <w:rsid w:val="002F2103"/>
    <w:pPr>
      <w:numPr>
        <w:ilvl w:val="1"/>
        <w:numId w:val="16"/>
      </w:numPr>
    </w:pPr>
  </w:style>
  <w:style w:type="paragraph" w:customStyle="1" w:styleId="Number1">
    <w:name w:val="Number 1"/>
    <w:basedOn w:val="Normal"/>
    <w:uiPriority w:val="5"/>
    <w:rsid w:val="002F2103"/>
    <w:pPr>
      <w:numPr>
        <w:numId w:val="17"/>
      </w:numPr>
    </w:pPr>
  </w:style>
  <w:style w:type="paragraph" w:customStyle="1" w:styleId="Number2">
    <w:name w:val="Number 2"/>
    <w:basedOn w:val="Normal"/>
    <w:uiPriority w:val="5"/>
    <w:rsid w:val="002F2103"/>
    <w:pPr>
      <w:numPr>
        <w:ilvl w:val="1"/>
        <w:numId w:val="17"/>
      </w:numPr>
    </w:pPr>
  </w:style>
  <w:style w:type="paragraph" w:customStyle="1" w:styleId="Number3">
    <w:name w:val="Number 3"/>
    <w:basedOn w:val="Normal"/>
    <w:uiPriority w:val="5"/>
    <w:rsid w:val="002F2103"/>
    <w:pPr>
      <w:numPr>
        <w:ilvl w:val="2"/>
        <w:numId w:val="17"/>
      </w:numPr>
    </w:pPr>
  </w:style>
  <w:style w:type="paragraph" w:customStyle="1" w:styleId="TableBullet1">
    <w:name w:val="Table Bullet 1"/>
    <w:basedOn w:val="Normal"/>
    <w:uiPriority w:val="2"/>
    <w:rsid w:val="002F2103"/>
    <w:pPr>
      <w:numPr>
        <w:numId w:val="22"/>
      </w:numPr>
      <w:spacing w:before="120" w:after="120"/>
    </w:pPr>
    <w:rPr>
      <w:sz w:val="22"/>
    </w:rPr>
  </w:style>
  <w:style w:type="paragraph" w:customStyle="1" w:styleId="TableBullet2">
    <w:name w:val="Table Bullet 2"/>
    <w:basedOn w:val="Normal"/>
    <w:uiPriority w:val="2"/>
    <w:rsid w:val="002F2103"/>
    <w:pPr>
      <w:numPr>
        <w:ilvl w:val="1"/>
        <w:numId w:val="22"/>
      </w:numPr>
      <w:spacing w:before="120" w:after="120"/>
    </w:pPr>
    <w:rPr>
      <w:sz w:val="22"/>
    </w:rPr>
  </w:style>
  <w:style w:type="paragraph" w:customStyle="1" w:styleId="TableBullet3">
    <w:name w:val="Table Bullet 3"/>
    <w:basedOn w:val="Normal"/>
    <w:uiPriority w:val="2"/>
    <w:rsid w:val="002F2103"/>
    <w:pPr>
      <w:numPr>
        <w:ilvl w:val="2"/>
        <w:numId w:val="22"/>
      </w:numPr>
      <w:spacing w:before="120" w:after="120"/>
    </w:pPr>
    <w:rPr>
      <w:sz w:val="22"/>
    </w:rPr>
  </w:style>
  <w:style w:type="paragraph" w:customStyle="1" w:styleId="Tableheading">
    <w:name w:val="Table heading"/>
    <w:basedOn w:val="Tablebodytext"/>
    <w:next w:val="Tablebodytext"/>
    <w:uiPriority w:val="2"/>
    <w:rsid w:val="000D3B26"/>
    <w:pPr>
      <w:keepNext/>
      <w:spacing w:after="60"/>
    </w:pPr>
    <w:rPr>
      <w:b/>
    </w:rPr>
  </w:style>
  <w:style w:type="paragraph" w:customStyle="1" w:styleId="TableIndent1">
    <w:name w:val="Table Indent 1"/>
    <w:basedOn w:val="Normal"/>
    <w:uiPriority w:val="2"/>
    <w:rsid w:val="002F2103"/>
    <w:pPr>
      <w:spacing w:before="120" w:after="120"/>
      <w:ind w:left="357"/>
    </w:pPr>
    <w:rPr>
      <w:sz w:val="22"/>
    </w:rPr>
  </w:style>
  <w:style w:type="paragraph" w:customStyle="1" w:styleId="TableIndent2">
    <w:name w:val="Table Indent 2"/>
    <w:basedOn w:val="Normal"/>
    <w:uiPriority w:val="2"/>
    <w:rsid w:val="002F2103"/>
    <w:pPr>
      <w:spacing w:before="120" w:after="120"/>
      <w:ind w:left="714"/>
    </w:pPr>
    <w:rPr>
      <w:sz w:val="22"/>
    </w:rPr>
  </w:style>
  <w:style w:type="paragraph" w:customStyle="1" w:styleId="TableIndent3">
    <w:name w:val="Table Indent 3"/>
    <w:basedOn w:val="Normal"/>
    <w:uiPriority w:val="2"/>
    <w:rsid w:val="002F2103"/>
    <w:pPr>
      <w:spacing w:before="120" w:after="120"/>
      <w:ind w:left="1072"/>
    </w:pPr>
    <w:rPr>
      <w:sz w:val="22"/>
    </w:rPr>
  </w:style>
  <w:style w:type="paragraph" w:customStyle="1" w:styleId="TableNumber1">
    <w:name w:val="Table Number 1."/>
    <w:basedOn w:val="Normal"/>
    <w:uiPriority w:val="2"/>
    <w:rsid w:val="002F2103"/>
    <w:pPr>
      <w:numPr>
        <w:numId w:val="24"/>
      </w:numPr>
      <w:spacing w:before="120" w:after="120"/>
    </w:pPr>
    <w:rPr>
      <w:sz w:val="22"/>
    </w:rPr>
  </w:style>
  <w:style w:type="paragraph" w:customStyle="1" w:styleId="TableNumbera">
    <w:name w:val="Table Number a."/>
    <w:basedOn w:val="Normal"/>
    <w:uiPriority w:val="2"/>
    <w:rsid w:val="002F2103"/>
    <w:pPr>
      <w:numPr>
        <w:ilvl w:val="1"/>
        <w:numId w:val="24"/>
      </w:numPr>
      <w:spacing w:before="120" w:after="120"/>
    </w:pPr>
    <w:rPr>
      <w:sz w:val="22"/>
    </w:rPr>
  </w:style>
  <w:style w:type="paragraph" w:customStyle="1" w:styleId="TableNumberi">
    <w:name w:val="Table Number i."/>
    <w:basedOn w:val="Normal"/>
    <w:uiPriority w:val="2"/>
    <w:rsid w:val="002F2103"/>
    <w:pPr>
      <w:numPr>
        <w:ilvl w:val="2"/>
        <w:numId w:val="24"/>
      </w:numPr>
      <w:spacing w:before="120" w:after="120"/>
    </w:pPr>
    <w:rPr>
      <w:sz w:val="22"/>
    </w:rPr>
  </w:style>
  <w:style w:type="paragraph" w:customStyle="1" w:styleId="TableQuotationseparateparagraph">
    <w:name w:val="Table Quotation (separate paragraph)"/>
    <w:basedOn w:val="Quotationseparateparagraph"/>
    <w:uiPriority w:val="2"/>
    <w:rsid w:val="00D75233"/>
    <w:pPr>
      <w:spacing w:after="120"/>
      <w:ind w:left="357" w:right="357"/>
    </w:pPr>
    <w:rPr>
      <w:sz w:val="22"/>
    </w:rPr>
  </w:style>
  <w:style w:type="paragraph" w:customStyle="1" w:styleId="Tablesinglespacedparagraph">
    <w:name w:val="Table single spaced paragraph"/>
    <w:basedOn w:val="BodyText"/>
    <w:uiPriority w:val="2"/>
    <w:rsid w:val="00011074"/>
    <w:pPr>
      <w:spacing w:before="40" w:after="40"/>
    </w:pPr>
    <w:rPr>
      <w:sz w:val="22"/>
    </w:rPr>
  </w:style>
  <w:style w:type="paragraph" w:customStyle="1" w:styleId="Tablesinglespacedparagraphlast">
    <w:name w:val="Table single spaced paragraph (last)"/>
    <w:basedOn w:val="Tablesinglespacedparagraph"/>
    <w:uiPriority w:val="2"/>
    <w:rsid w:val="00D75233"/>
  </w:style>
  <w:style w:type="character" w:styleId="CommentReference">
    <w:name w:val="annotation reference"/>
    <w:basedOn w:val="DefaultParagraphFont"/>
    <w:uiPriority w:val="99"/>
    <w:semiHidden/>
    <w:unhideWhenUsed/>
    <w:rsid w:val="008841B5"/>
    <w:rPr>
      <w:sz w:val="16"/>
      <w:szCs w:val="16"/>
    </w:rPr>
  </w:style>
  <w:style w:type="paragraph" w:customStyle="1" w:styleId="Tablecaption">
    <w:name w:val="Table caption"/>
    <w:basedOn w:val="Normal"/>
    <w:next w:val="BodyText"/>
    <w:uiPriority w:val="98"/>
    <w:rsid w:val="002F2103"/>
    <w:pPr>
      <w:keepNext/>
      <w:spacing w:before="360" w:after="60" w:line="260" w:lineRule="atLeast"/>
    </w:pPr>
    <w:rPr>
      <w:b/>
      <w:sz w:val="26"/>
    </w:rPr>
  </w:style>
  <w:style w:type="paragraph" w:customStyle="1" w:styleId="Footerlandscape">
    <w:name w:val="Footer landscape"/>
    <w:basedOn w:val="Footer"/>
    <w:uiPriority w:val="10"/>
    <w:rsid w:val="009D6259"/>
  </w:style>
  <w:style w:type="paragraph" w:customStyle="1" w:styleId="Headerlandscape">
    <w:name w:val="Header landscape"/>
    <w:basedOn w:val="Header"/>
    <w:rsid w:val="00307592"/>
    <w:pPr>
      <w:tabs>
        <w:tab w:val="clear" w:pos="9299"/>
        <w:tab w:val="right" w:pos="14232"/>
      </w:tabs>
    </w:pPr>
  </w:style>
  <w:style w:type="paragraph" w:customStyle="1" w:styleId="FigureCaption">
    <w:name w:val="Figure Caption"/>
    <w:basedOn w:val="Normal"/>
    <w:next w:val="BodyText"/>
    <w:uiPriority w:val="2"/>
    <w:rsid w:val="00D75233"/>
    <w:pPr>
      <w:spacing w:line="240" w:lineRule="auto"/>
    </w:pPr>
    <w:rPr>
      <w:i/>
    </w:rPr>
  </w:style>
  <w:style w:type="character" w:customStyle="1" w:styleId="Italics">
    <w:name w:val="Italics"/>
    <w:basedOn w:val="DefaultParagraphFont"/>
    <w:uiPriority w:val="2"/>
    <w:rsid w:val="009909DF"/>
    <w:rPr>
      <w:i/>
    </w:rPr>
  </w:style>
  <w:style w:type="character" w:customStyle="1" w:styleId="Bluetext">
    <w:name w:val="Blue text"/>
    <w:basedOn w:val="DefaultParagraphFont"/>
    <w:uiPriority w:val="2"/>
    <w:rsid w:val="000A4639"/>
    <w:rPr>
      <w:color w:val="0070C0"/>
    </w:rPr>
  </w:style>
  <w:style w:type="paragraph" w:customStyle="1" w:styleId="Boxsmallbullet1">
    <w:name w:val="Box small bullet 1"/>
    <w:basedOn w:val="Normal"/>
    <w:uiPriority w:val="2"/>
    <w:rsid w:val="002F2103"/>
    <w:pPr>
      <w:numPr>
        <w:numId w:val="9"/>
      </w:numPr>
    </w:pPr>
  </w:style>
  <w:style w:type="paragraph" w:customStyle="1" w:styleId="Boxsmallbullet2">
    <w:name w:val="Box small bullet 2"/>
    <w:basedOn w:val="Normal"/>
    <w:uiPriority w:val="2"/>
    <w:rsid w:val="002F2103"/>
    <w:pPr>
      <w:numPr>
        <w:ilvl w:val="1"/>
        <w:numId w:val="9"/>
      </w:numPr>
    </w:pPr>
  </w:style>
  <w:style w:type="character" w:customStyle="1" w:styleId="HyperlinkSourceTextReference">
    <w:name w:val="Hyperlink (Source Text Reference)"/>
    <w:basedOn w:val="Hyperlink"/>
    <w:uiPriority w:val="2"/>
    <w:rsid w:val="00100392"/>
    <w:rPr>
      <w:color w:val="0D6AB8"/>
      <w:u w:val="single"/>
    </w:rPr>
  </w:style>
  <w:style w:type="paragraph" w:customStyle="1" w:styleId="Pictureindent">
    <w:name w:val="Picture indent"/>
    <w:basedOn w:val="Indent1"/>
    <w:uiPriority w:val="98"/>
    <w:rsid w:val="002539A9"/>
    <w:pPr>
      <w:ind w:left="-28"/>
    </w:pPr>
  </w:style>
  <w:style w:type="numbering" w:styleId="111111">
    <w:name w:val="Outline List 2"/>
    <w:basedOn w:val="NoList"/>
    <w:uiPriority w:val="99"/>
    <w:semiHidden/>
    <w:unhideWhenUsed/>
    <w:rsid w:val="002F2103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2F2103"/>
    <w:pPr>
      <w:numPr>
        <w:numId w:val="7"/>
      </w:numPr>
    </w:pPr>
  </w:style>
  <w:style w:type="numbering" w:styleId="ArticleSection">
    <w:name w:val="Outline List 3"/>
    <w:basedOn w:val="NoList"/>
    <w:uiPriority w:val="99"/>
    <w:semiHidden/>
    <w:unhideWhenUsed/>
    <w:rsid w:val="002F2103"/>
    <w:pPr>
      <w:numPr>
        <w:numId w:val="8"/>
      </w:numPr>
    </w:pPr>
  </w:style>
  <w:style w:type="paragraph" w:customStyle="1" w:styleId="Boxsmallnumber-1">
    <w:name w:val="Box small number - 1."/>
    <w:basedOn w:val="Normal"/>
    <w:uiPriority w:val="2"/>
    <w:rsid w:val="002F2103"/>
    <w:pPr>
      <w:numPr>
        <w:numId w:val="10"/>
      </w:numPr>
    </w:pPr>
  </w:style>
  <w:style w:type="paragraph" w:customStyle="1" w:styleId="Boxsmallnumber-a">
    <w:name w:val="Box small number - a."/>
    <w:basedOn w:val="Normal"/>
    <w:uiPriority w:val="2"/>
    <w:rsid w:val="002F2103"/>
    <w:pPr>
      <w:numPr>
        <w:ilvl w:val="1"/>
        <w:numId w:val="10"/>
      </w:numPr>
    </w:pPr>
  </w:style>
  <w:style w:type="paragraph" w:customStyle="1" w:styleId="Boxsmallnumber-i">
    <w:name w:val="Box small number - i."/>
    <w:basedOn w:val="Normal"/>
    <w:uiPriority w:val="2"/>
    <w:rsid w:val="002F2103"/>
    <w:pPr>
      <w:numPr>
        <w:ilvl w:val="2"/>
        <w:numId w:val="10"/>
      </w:numPr>
    </w:pPr>
  </w:style>
  <w:style w:type="paragraph" w:customStyle="1" w:styleId="FootnoteBullet">
    <w:name w:val="Footnote Bullet"/>
    <w:basedOn w:val="FootnoteText"/>
    <w:uiPriority w:val="7"/>
    <w:rsid w:val="001643FB"/>
    <w:pPr>
      <w:numPr>
        <w:numId w:val="27"/>
      </w:numPr>
      <w:tabs>
        <w:tab w:val="clear" w:pos="284"/>
      </w:tabs>
    </w:pPr>
  </w:style>
  <w:style w:type="paragraph" w:customStyle="1" w:styleId="Introduction">
    <w:name w:val="Introduction"/>
    <w:basedOn w:val="Normal"/>
    <w:uiPriority w:val="2"/>
    <w:rsid w:val="002F2103"/>
    <w:rPr>
      <w:color w:val="4D4D4D"/>
      <w:sz w:val="28"/>
    </w:rPr>
  </w:style>
  <w:style w:type="paragraph" w:customStyle="1" w:styleId="Checkbox1">
    <w:name w:val="Check box 1"/>
    <w:basedOn w:val="BodyText"/>
    <w:uiPriority w:val="3"/>
    <w:rsid w:val="002F2103"/>
    <w:pPr>
      <w:numPr>
        <w:numId w:val="12"/>
      </w:numPr>
    </w:pPr>
  </w:style>
  <w:style w:type="paragraph" w:customStyle="1" w:styleId="Checkbox2">
    <w:name w:val="Check box 2"/>
    <w:basedOn w:val="Checkbox1"/>
    <w:uiPriority w:val="3"/>
    <w:rsid w:val="002F2103"/>
    <w:pPr>
      <w:numPr>
        <w:ilvl w:val="1"/>
      </w:numPr>
    </w:pPr>
  </w:style>
  <w:style w:type="paragraph" w:customStyle="1" w:styleId="Checkbox3">
    <w:name w:val="Check box 3"/>
    <w:basedOn w:val="Checkbox1"/>
    <w:uiPriority w:val="3"/>
    <w:rsid w:val="002F2103"/>
    <w:pPr>
      <w:numPr>
        <w:ilvl w:val="2"/>
      </w:numPr>
    </w:pPr>
  </w:style>
  <w:style w:type="paragraph" w:customStyle="1" w:styleId="Checkbox4">
    <w:name w:val="Check box 4"/>
    <w:basedOn w:val="Checkbox1"/>
    <w:uiPriority w:val="3"/>
    <w:rsid w:val="002F2103"/>
    <w:pPr>
      <w:numPr>
        <w:ilvl w:val="3"/>
      </w:numPr>
    </w:pPr>
  </w:style>
  <w:style w:type="paragraph" w:customStyle="1" w:styleId="Tablecheckbox1">
    <w:name w:val="Table check box 1"/>
    <w:basedOn w:val="Normal"/>
    <w:uiPriority w:val="2"/>
    <w:rsid w:val="002F2103"/>
    <w:pPr>
      <w:numPr>
        <w:numId w:val="23"/>
      </w:numPr>
      <w:spacing w:before="120" w:after="120"/>
    </w:pPr>
    <w:rPr>
      <w:sz w:val="22"/>
    </w:rPr>
  </w:style>
  <w:style w:type="paragraph" w:customStyle="1" w:styleId="Tablecheckbox2">
    <w:name w:val="Table check box 2"/>
    <w:basedOn w:val="Tablecheckbox1"/>
    <w:uiPriority w:val="2"/>
    <w:rsid w:val="002F2103"/>
    <w:pPr>
      <w:numPr>
        <w:ilvl w:val="1"/>
      </w:numPr>
    </w:pPr>
  </w:style>
  <w:style w:type="paragraph" w:customStyle="1" w:styleId="Tablecheckbox3">
    <w:name w:val="Table check box 3"/>
    <w:basedOn w:val="Tablecheckbox1"/>
    <w:uiPriority w:val="2"/>
    <w:rsid w:val="002F2103"/>
    <w:pPr>
      <w:numPr>
        <w:ilvl w:val="2"/>
      </w:numPr>
    </w:pPr>
  </w:style>
  <w:style w:type="paragraph" w:customStyle="1" w:styleId="EndnoteBullet">
    <w:name w:val="Endnote Bullet"/>
    <w:uiPriority w:val="7"/>
    <w:rsid w:val="003E5BC8"/>
    <w:pPr>
      <w:numPr>
        <w:numId w:val="26"/>
      </w:numPr>
      <w:spacing w:after="80" w:line="230" w:lineRule="atLeast"/>
    </w:pPr>
    <w:rPr>
      <w:rFonts w:ascii="Calibri" w:hAnsi="Calibri"/>
      <w:color w:val="4D4D4D"/>
      <w:sz w:val="20"/>
      <w:szCs w:val="20"/>
    </w:rPr>
  </w:style>
  <w:style w:type="paragraph" w:customStyle="1" w:styleId="CQLegindent1">
    <w:name w:val="CQLeg indent 1"/>
    <w:basedOn w:val="Normal"/>
    <w:uiPriority w:val="6"/>
    <w:rsid w:val="002F2103"/>
    <w:pPr>
      <w:ind w:left="2268" w:right="567"/>
    </w:pPr>
    <w:rPr>
      <w:i/>
      <w:color w:val="4D4D4D"/>
    </w:rPr>
  </w:style>
  <w:style w:type="paragraph" w:customStyle="1" w:styleId="CQLegindent2">
    <w:name w:val="CQLeg indent 2"/>
    <w:basedOn w:val="Normal"/>
    <w:uiPriority w:val="6"/>
    <w:rsid w:val="002F2103"/>
    <w:pPr>
      <w:ind w:left="2977" w:right="567"/>
    </w:pPr>
    <w:rPr>
      <w:i/>
      <w:color w:val="4D4D4D"/>
    </w:rPr>
  </w:style>
  <w:style w:type="paragraph" w:customStyle="1" w:styleId="CQLegindent3">
    <w:name w:val="CQLeg indent 3"/>
    <w:basedOn w:val="Normal"/>
    <w:uiPriority w:val="6"/>
    <w:rsid w:val="002F2103"/>
    <w:pPr>
      <w:ind w:left="3686" w:right="567"/>
    </w:pPr>
    <w:rPr>
      <w:i/>
      <w:color w:val="4D4D4D"/>
    </w:rPr>
  </w:style>
  <w:style w:type="paragraph" w:customStyle="1" w:styleId="CQLegstyle-1">
    <w:name w:val="CQLeg style - (1)"/>
    <w:basedOn w:val="Normal"/>
    <w:uiPriority w:val="6"/>
    <w:rsid w:val="002F2103"/>
    <w:pPr>
      <w:tabs>
        <w:tab w:val="left" w:pos="2268"/>
      </w:tabs>
      <w:ind w:left="2269" w:right="567" w:hanging="851"/>
    </w:pPr>
    <w:rPr>
      <w:i/>
      <w:color w:val="4D4D4D"/>
    </w:rPr>
  </w:style>
  <w:style w:type="paragraph" w:customStyle="1" w:styleId="CQLegstyle-a">
    <w:name w:val="CQLeg style - (a)"/>
    <w:basedOn w:val="Normal"/>
    <w:uiPriority w:val="6"/>
    <w:rsid w:val="002F2103"/>
    <w:pPr>
      <w:tabs>
        <w:tab w:val="left" w:pos="2977"/>
      </w:tabs>
      <w:ind w:left="2977" w:right="567" w:hanging="709"/>
    </w:pPr>
    <w:rPr>
      <w:i/>
      <w:color w:val="4D4D4D"/>
    </w:rPr>
  </w:style>
  <w:style w:type="paragraph" w:customStyle="1" w:styleId="CQLegstyle-i">
    <w:name w:val="CQLeg style - (i)"/>
    <w:basedOn w:val="Normal"/>
    <w:uiPriority w:val="6"/>
    <w:rsid w:val="002F2103"/>
    <w:pPr>
      <w:tabs>
        <w:tab w:val="left" w:pos="3686"/>
      </w:tabs>
      <w:ind w:left="3686" w:right="567" w:hanging="709"/>
    </w:pPr>
    <w:rPr>
      <w:i/>
      <w:color w:val="4D4D4D"/>
    </w:rPr>
  </w:style>
  <w:style w:type="paragraph" w:customStyle="1" w:styleId="CQLegstyle-10">
    <w:name w:val="CQLeg style - 1"/>
    <w:basedOn w:val="Normal"/>
    <w:uiPriority w:val="6"/>
    <w:rsid w:val="001B2F94"/>
    <w:pPr>
      <w:keepNext/>
      <w:tabs>
        <w:tab w:val="left" w:pos="2268"/>
      </w:tabs>
      <w:ind w:left="2269" w:right="567" w:hanging="851"/>
    </w:pPr>
    <w:rPr>
      <w:b/>
      <w:i/>
      <w:color w:val="4D4D4D"/>
    </w:rPr>
  </w:style>
  <w:style w:type="paragraph" w:customStyle="1" w:styleId="ALegindent1">
    <w:name w:val="ALeg indent 1"/>
    <w:basedOn w:val="Normal"/>
    <w:uiPriority w:val="6"/>
    <w:rsid w:val="002F2103"/>
    <w:pPr>
      <w:ind w:left="851"/>
    </w:pPr>
  </w:style>
  <w:style w:type="paragraph" w:customStyle="1" w:styleId="ALegindent2">
    <w:name w:val="ALeg indent 2"/>
    <w:basedOn w:val="Normal"/>
    <w:uiPriority w:val="6"/>
    <w:rsid w:val="002F2103"/>
    <w:pPr>
      <w:ind w:left="1559"/>
    </w:pPr>
  </w:style>
  <w:style w:type="paragraph" w:customStyle="1" w:styleId="ALegindent3">
    <w:name w:val="ALeg indent 3"/>
    <w:basedOn w:val="Normal"/>
    <w:uiPriority w:val="6"/>
    <w:rsid w:val="002F2103"/>
    <w:pPr>
      <w:ind w:left="2268"/>
    </w:pPr>
  </w:style>
  <w:style w:type="paragraph" w:customStyle="1" w:styleId="ALegstyle-1">
    <w:name w:val="ALeg style - (1)"/>
    <w:basedOn w:val="Normal"/>
    <w:uiPriority w:val="6"/>
    <w:rsid w:val="002F2103"/>
    <w:pPr>
      <w:tabs>
        <w:tab w:val="left" w:pos="851"/>
      </w:tabs>
      <w:ind w:left="851" w:hanging="851"/>
    </w:pPr>
  </w:style>
  <w:style w:type="paragraph" w:customStyle="1" w:styleId="ALegstyle-a">
    <w:name w:val="ALeg style - (a)"/>
    <w:basedOn w:val="Normal"/>
    <w:uiPriority w:val="6"/>
    <w:rsid w:val="002F2103"/>
    <w:pPr>
      <w:tabs>
        <w:tab w:val="left" w:pos="1559"/>
      </w:tabs>
      <w:ind w:left="1560" w:hanging="709"/>
    </w:pPr>
  </w:style>
  <w:style w:type="paragraph" w:customStyle="1" w:styleId="ALegstyle-i">
    <w:name w:val="ALeg style - (i)"/>
    <w:basedOn w:val="Normal"/>
    <w:uiPriority w:val="6"/>
    <w:rsid w:val="002F2103"/>
    <w:pPr>
      <w:tabs>
        <w:tab w:val="left" w:pos="2268"/>
      </w:tabs>
      <w:ind w:left="2268" w:hanging="709"/>
    </w:pPr>
  </w:style>
  <w:style w:type="paragraph" w:customStyle="1" w:styleId="ALegstyle-10">
    <w:name w:val="ALeg style - 1"/>
    <w:basedOn w:val="Normal"/>
    <w:uiPriority w:val="6"/>
    <w:rsid w:val="001B2F94"/>
    <w:pPr>
      <w:keepNext/>
      <w:tabs>
        <w:tab w:val="left" w:pos="851"/>
      </w:tabs>
      <w:ind w:left="851" w:hanging="851"/>
    </w:pPr>
    <w:rPr>
      <w:b/>
    </w:rPr>
  </w:style>
  <w:style w:type="paragraph" w:customStyle="1" w:styleId="BQLegindent1">
    <w:name w:val="BQLeg indent 1"/>
    <w:basedOn w:val="Normal"/>
    <w:uiPriority w:val="6"/>
    <w:rsid w:val="00780D07"/>
    <w:pPr>
      <w:ind w:left="1418" w:right="567"/>
    </w:pPr>
    <w:rPr>
      <w:i/>
      <w:color w:val="4D4D4D"/>
    </w:rPr>
  </w:style>
  <w:style w:type="paragraph" w:customStyle="1" w:styleId="BQLegindent2">
    <w:name w:val="BQLeg indent 2"/>
    <w:basedOn w:val="Normal"/>
    <w:uiPriority w:val="6"/>
    <w:rsid w:val="00780D07"/>
    <w:pPr>
      <w:ind w:left="2126" w:right="567"/>
    </w:pPr>
    <w:rPr>
      <w:i/>
      <w:color w:val="4D4D4D"/>
    </w:rPr>
  </w:style>
  <w:style w:type="paragraph" w:customStyle="1" w:styleId="BQLegindent3">
    <w:name w:val="BQLeg indent 3"/>
    <w:basedOn w:val="Normal"/>
    <w:uiPriority w:val="6"/>
    <w:rsid w:val="00780D07"/>
    <w:pPr>
      <w:ind w:left="2835" w:right="567"/>
    </w:pPr>
    <w:rPr>
      <w:i/>
      <w:color w:val="4D4D4D"/>
    </w:rPr>
  </w:style>
  <w:style w:type="paragraph" w:customStyle="1" w:styleId="BQLegstyle-1">
    <w:name w:val="BQLeg style - (1)"/>
    <w:basedOn w:val="Normal"/>
    <w:uiPriority w:val="6"/>
    <w:rsid w:val="00780D07"/>
    <w:pPr>
      <w:tabs>
        <w:tab w:val="left" w:pos="1418"/>
      </w:tabs>
      <w:ind w:left="1418" w:right="567" w:hanging="851"/>
    </w:pPr>
    <w:rPr>
      <w:i/>
      <w:color w:val="4D4D4D"/>
    </w:rPr>
  </w:style>
  <w:style w:type="paragraph" w:customStyle="1" w:styleId="BQLegstyle-a">
    <w:name w:val="BQLeg style - (a)"/>
    <w:basedOn w:val="Normal"/>
    <w:uiPriority w:val="6"/>
    <w:rsid w:val="00780D07"/>
    <w:pPr>
      <w:tabs>
        <w:tab w:val="left" w:pos="2126"/>
      </w:tabs>
      <w:ind w:left="2127" w:right="567" w:hanging="709"/>
    </w:pPr>
    <w:rPr>
      <w:i/>
      <w:color w:val="4D4D4D"/>
    </w:rPr>
  </w:style>
  <w:style w:type="paragraph" w:customStyle="1" w:styleId="BQLegstyle-i">
    <w:name w:val="BQLeg style - (i)"/>
    <w:basedOn w:val="Normal"/>
    <w:uiPriority w:val="6"/>
    <w:rsid w:val="00780D07"/>
    <w:pPr>
      <w:tabs>
        <w:tab w:val="left" w:pos="2835"/>
      </w:tabs>
      <w:ind w:left="2835" w:right="567" w:hanging="709"/>
    </w:pPr>
    <w:rPr>
      <w:i/>
      <w:color w:val="4D4D4D"/>
    </w:rPr>
  </w:style>
  <w:style w:type="paragraph" w:customStyle="1" w:styleId="BQLegstyle-10">
    <w:name w:val="BQLeg style - 1"/>
    <w:basedOn w:val="Normal"/>
    <w:uiPriority w:val="6"/>
    <w:rsid w:val="00780D07"/>
    <w:pPr>
      <w:keepNext/>
      <w:tabs>
        <w:tab w:val="left" w:pos="1418"/>
      </w:tabs>
      <w:ind w:left="1418" w:right="567" w:hanging="851"/>
    </w:pPr>
    <w:rPr>
      <w:b/>
      <w:i/>
      <w:color w:val="4D4D4D"/>
    </w:rPr>
  </w:style>
  <w:style w:type="paragraph" w:customStyle="1" w:styleId="SQLegindent1">
    <w:name w:val="SQLeg indent 1"/>
    <w:basedOn w:val="Normal"/>
    <w:uiPriority w:val="6"/>
    <w:rsid w:val="002F2103"/>
    <w:pPr>
      <w:ind w:left="1985" w:right="567"/>
    </w:pPr>
    <w:rPr>
      <w:i/>
      <w:color w:val="4D4D4D"/>
    </w:rPr>
  </w:style>
  <w:style w:type="paragraph" w:customStyle="1" w:styleId="SQLegindent2">
    <w:name w:val="SQLeg indent 2"/>
    <w:basedOn w:val="Normal"/>
    <w:uiPriority w:val="6"/>
    <w:rsid w:val="002F2103"/>
    <w:pPr>
      <w:ind w:left="2693" w:right="567"/>
    </w:pPr>
    <w:rPr>
      <w:i/>
      <w:color w:val="4D4D4D"/>
    </w:rPr>
  </w:style>
  <w:style w:type="paragraph" w:customStyle="1" w:styleId="SQLegindent3">
    <w:name w:val="SQLeg indent 3"/>
    <w:basedOn w:val="Normal"/>
    <w:uiPriority w:val="6"/>
    <w:rsid w:val="002F2103"/>
    <w:pPr>
      <w:ind w:left="3402" w:right="567"/>
    </w:pPr>
    <w:rPr>
      <w:i/>
      <w:color w:val="4D4D4D"/>
    </w:rPr>
  </w:style>
  <w:style w:type="paragraph" w:customStyle="1" w:styleId="SQLegstyle-1">
    <w:name w:val="SQLeg style - (1)"/>
    <w:basedOn w:val="Normal"/>
    <w:uiPriority w:val="6"/>
    <w:rsid w:val="002F2103"/>
    <w:pPr>
      <w:tabs>
        <w:tab w:val="left" w:pos="1985"/>
      </w:tabs>
      <w:ind w:left="1985" w:right="567" w:hanging="851"/>
    </w:pPr>
    <w:rPr>
      <w:i/>
      <w:color w:val="4D4D4D"/>
    </w:rPr>
  </w:style>
  <w:style w:type="paragraph" w:customStyle="1" w:styleId="SQLegstyle-a">
    <w:name w:val="SQLeg style - (a)"/>
    <w:basedOn w:val="Normal"/>
    <w:uiPriority w:val="6"/>
    <w:rsid w:val="002F2103"/>
    <w:pPr>
      <w:tabs>
        <w:tab w:val="left" w:pos="2693"/>
      </w:tabs>
      <w:ind w:left="2694" w:right="567" w:hanging="709"/>
    </w:pPr>
    <w:rPr>
      <w:i/>
      <w:color w:val="4D4D4D"/>
    </w:rPr>
  </w:style>
  <w:style w:type="paragraph" w:customStyle="1" w:styleId="SQLegstyle-i">
    <w:name w:val="SQLeg style - (i)"/>
    <w:basedOn w:val="Normal"/>
    <w:uiPriority w:val="6"/>
    <w:rsid w:val="002F2103"/>
    <w:pPr>
      <w:tabs>
        <w:tab w:val="left" w:pos="3402"/>
      </w:tabs>
      <w:ind w:left="3402" w:right="567" w:hanging="709"/>
    </w:pPr>
    <w:rPr>
      <w:i/>
      <w:color w:val="4D4D4D"/>
    </w:rPr>
  </w:style>
  <w:style w:type="paragraph" w:customStyle="1" w:styleId="SQLegstyle-10">
    <w:name w:val="SQLeg style - 1"/>
    <w:basedOn w:val="Normal"/>
    <w:uiPriority w:val="6"/>
    <w:rsid w:val="001B2F94"/>
    <w:pPr>
      <w:keepNext/>
      <w:tabs>
        <w:tab w:val="left" w:pos="1985"/>
      </w:tabs>
      <w:ind w:left="1985" w:right="567" w:hanging="851"/>
    </w:pPr>
    <w:rPr>
      <w:b/>
      <w:i/>
      <w:color w:val="4D4D4D"/>
    </w:rPr>
  </w:style>
  <w:style w:type="paragraph" w:customStyle="1" w:styleId="Subheading">
    <w:name w:val="Subheading"/>
    <w:basedOn w:val="Normal"/>
    <w:uiPriority w:val="1"/>
    <w:rsid w:val="00E83E7F"/>
    <w:pPr>
      <w:spacing w:after="0" w:line="240" w:lineRule="auto"/>
    </w:pPr>
    <w:rPr>
      <w:sz w:val="32"/>
    </w:rPr>
  </w:style>
  <w:style w:type="paragraph" w:customStyle="1" w:styleId="BodyText1">
    <w:name w:val="Body Text1"/>
    <w:basedOn w:val="Normal"/>
    <w:uiPriority w:val="2"/>
    <w:rsid w:val="00263B2F"/>
  </w:style>
  <w:style w:type="paragraph" w:customStyle="1" w:styleId="Tableoffiguresheading">
    <w:name w:val="Table of figures heading"/>
    <w:basedOn w:val="Heading4"/>
    <w:next w:val="TableofFigures"/>
    <w:uiPriority w:val="1"/>
    <w:rsid w:val="002F2103"/>
    <w:pPr>
      <w:numPr>
        <w:ilvl w:val="0"/>
        <w:numId w:val="0"/>
      </w:numPr>
      <w:outlineLvl w:val="9"/>
    </w:pPr>
  </w:style>
  <w:style w:type="character" w:customStyle="1" w:styleId="EmphasisItalics">
    <w:name w:val="Emphasis Italics"/>
    <w:basedOn w:val="DefaultParagraphFont"/>
    <w:uiPriority w:val="2"/>
    <w:rsid w:val="00A86138"/>
    <w:rPr>
      <w:b/>
      <w:i/>
    </w:rPr>
  </w:style>
  <w:style w:type="paragraph" w:styleId="ListParagraph">
    <w:name w:val="List Paragraph"/>
    <w:basedOn w:val="Normal"/>
    <w:uiPriority w:val="34"/>
    <w:semiHidden/>
    <w:qFormat/>
    <w:rsid w:val="00A60F61"/>
    <w:pPr>
      <w:ind w:left="720"/>
      <w:contextualSpacing/>
    </w:pPr>
  </w:style>
  <w:style w:type="paragraph" w:styleId="BlockText">
    <w:name w:val="Block Text"/>
    <w:basedOn w:val="Normal"/>
    <w:uiPriority w:val="99"/>
    <w:semiHidden/>
    <w:unhideWhenUsed/>
    <w:rsid w:val="003160E5"/>
    <w:pPr>
      <w:pBdr>
        <w:top w:val="single" w:sz="2" w:space="10" w:color="2BB673" w:themeColor="accent1" w:frame="1"/>
        <w:left w:val="single" w:sz="2" w:space="10" w:color="2BB673" w:themeColor="accent1" w:frame="1"/>
        <w:bottom w:val="single" w:sz="2" w:space="10" w:color="2BB673" w:themeColor="accent1" w:frame="1"/>
        <w:right w:val="single" w:sz="2" w:space="10" w:color="2BB673" w:themeColor="accent1" w:frame="1"/>
      </w:pBdr>
      <w:ind w:left="1152" w:right="1152"/>
    </w:pPr>
    <w:rPr>
      <w:rFonts w:asciiTheme="minorHAnsi" w:eastAsiaTheme="minorEastAsia" w:hAnsiTheme="minorHAnsi"/>
      <w:i/>
      <w:iCs/>
      <w:color w:val="2BB67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60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0E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0E5"/>
    <w:rPr>
      <w:rFonts w:ascii="Calibri" w:hAnsi="Calibri"/>
      <w:color w:val="1E1E1E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160E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160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160E5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160E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160E5"/>
    <w:rPr>
      <w:rFonts w:ascii="Calibri" w:hAnsi="Calibri"/>
      <w:color w:val="1E1E1E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0E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0E5"/>
    <w:rPr>
      <w:rFonts w:ascii="Calibri" w:hAnsi="Calibri"/>
      <w:color w:val="1E1E1E"/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3160E5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3160E5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160E5"/>
    <w:rPr>
      <w:rFonts w:ascii="Calibri" w:hAnsi="Calibri"/>
      <w:color w:val="1E1E1E"/>
      <w:sz w:val="24"/>
    </w:rPr>
  </w:style>
  <w:style w:type="table" w:styleId="ColourfulGrid">
    <w:name w:val="Colorful Grid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F4E3" w:themeFill="accent1" w:themeFillTint="33"/>
    </w:tcPr>
    <w:tblStylePr w:type="firstRow">
      <w:rPr>
        <w:b/>
        <w:bCs/>
      </w:rPr>
      <w:tblPr/>
      <w:tcPr>
        <w:shd w:val="clear" w:color="auto" w:fill="A2E9C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E9C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885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8855" w:themeFill="accent1" w:themeFillShade="BF"/>
      </w:tc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shd w:val="clear" w:color="auto" w:fill="8CE4B9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C9" w:themeFill="accent2" w:themeFillTint="33"/>
    </w:tcPr>
    <w:tblStylePr w:type="firstRow">
      <w:rPr>
        <w:b/>
        <w:bCs/>
      </w:rPr>
      <w:tblPr/>
      <w:tcPr>
        <w:shd w:val="clear" w:color="auto" w:fill="DCEF9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F9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86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8613" w:themeFill="accent2" w:themeFillShade="BF"/>
      </w:tc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shd w:val="clear" w:color="auto" w:fill="D3EB7A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1D7" w:themeFill="accent3" w:themeFillTint="33"/>
    </w:tcPr>
    <w:tblStylePr w:type="firstRow">
      <w:rPr>
        <w:b/>
        <w:bCs/>
      </w:rPr>
      <w:tblPr/>
      <w:tcPr>
        <w:shd w:val="clear" w:color="auto" w:fill="F9C3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3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F411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F4110" w:themeFill="accent3" w:themeFillShade="BF"/>
      </w:tc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DFF4" w:themeFill="accent4" w:themeFillTint="33"/>
    </w:tcPr>
    <w:tblStylePr w:type="firstRow">
      <w:rPr>
        <w:b/>
        <w:bCs/>
      </w:rPr>
      <w:tblPr/>
      <w:tcPr>
        <w:shd w:val="clear" w:color="auto" w:fill="D4BF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BF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37A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37AA" w:themeFill="accent4" w:themeFillShade="BF"/>
      </w:tc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shd w:val="clear" w:color="auto" w:fill="C9B0E5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6FF" w:themeFill="accent5" w:themeFillTint="33"/>
    </w:tcPr>
    <w:tblStylePr w:type="firstRow">
      <w:rPr>
        <w:b/>
        <w:bCs/>
      </w:rPr>
      <w:tblPr/>
      <w:tcPr>
        <w:shd w:val="clear" w:color="auto" w:fill="82EE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E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09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094" w:themeFill="accent5" w:themeFillShade="BF"/>
      </w:tc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shd w:val="clear" w:color="auto" w:fill="63EAF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8CD" w:themeFill="accent6" w:themeFillTint="33"/>
    </w:tcPr>
    <w:tblStylePr w:type="firstRow">
      <w:rPr>
        <w:b/>
        <w:bCs/>
      </w:rPr>
      <w:tblPr/>
      <w:tcPr>
        <w:shd w:val="clear" w:color="auto" w:fill="FED19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19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36B0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36B01" w:themeFill="accent6" w:themeFillShade="BF"/>
      </w:tc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shd w:val="clear" w:color="auto" w:fill="FEC684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9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B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3AB5" w:themeFill="accent4" w:themeFillShade="CC"/>
      </w:tcPr>
    </w:tblStylePr>
    <w:tblStylePr w:type="lastRow">
      <w:rPr>
        <w:b/>
        <w:bCs/>
        <w:color w:val="763AB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F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4611" w:themeFill="accent3" w:themeFillShade="CC"/>
      </w:tcPr>
    </w:tblStylePr>
    <w:tblStylePr w:type="lastRow">
      <w:rPr>
        <w:b/>
        <w:bCs/>
        <w:color w:val="DD461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B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7201" w:themeFill="accent6" w:themeFillShade="CC"/>
      </w:tcPr>
    </w:tblStylePr>
    <w:tblStylePr w:type="lastRow">
      <w:rPr>
        <w:b/>
        <w:bCs/>
        <w:color w:val="D0720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3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99E" w:themeFill="accent5" w:themeFillShade="CC"/>
      </w:tcPr>
    </w:tblStylePr>
    <w:tblStylePr w:type="lastRow">
      <w:rPr>
        <w:b/>
        <w:bCs/>
        <w:color w:val="00899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2BB673" w:themeColor="accent1"/>
        <w:bottom w:val="single" w:sz="4" w:space="0" w:color="2BB673" w:themeColor="accent1"/>
        <w:right w:val="single" w:sz="4" w:space="0" w:color="2BB67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9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6D4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6D44" w:themeColor="accent1" w:themeShade="99"/>
          <w:insideV w:val="nil"/>
        </w:tcBorders>
        <w:shd w:val="clear" w:color="auto" w:fill="196D4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D44" w:themeFill="accent1" w:themeFillShade="99"/>
      </w:tcPr>
    </w:tblStylePr>
    <w:tblStylePr w:type="band1Vert">
      <w:tblPr/>
      <w:tcPr>
        <w:shd w:val="clear" w:color="auto" w:fill="A2E9C7" w:themeFill="accent1" w:themeFillTint="66"/>
      </w:tcPr>
    </w:tblStylePr>
    <w:tblStylePr w:type="band1Horz">
      <w:tblPr/>
      <w:tcPr>
        <w:shd w:val="clear" w:color="auto" w:fill="8CE4B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93B41A" w:themeColor="accent2"/>
        <w:bottom w:val="single" w:sz="4" w:space="0" w:color="93B41A" w:themeColor="accent2"/>
        <w:right w:val="single" w:sz="4" w:space="0" w:color="93B41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B0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B0F" w:themeColor="accent2" w:themeShade="99"/>
          <w:insideV w:val="nil"/>
        </w:tcBorders>
        <w:shd w:val="clear" w:color="auto" w:fill="576B0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B0F" w:themeFill="accent2" w:themeFillShade="99"/>
      </w:tcPr>
    </w:tblStylePr>
    <w:tblStylePr w:type="band1Vert">
      <w:tblPr/>
      <w:tcPr>
        <w:shd w:val="clear" w:color="auto" w:fill="DCEF94" w:themeFill="accent2" w:themeFillTint="66"/>
      </w:tcPr>
    </w:tblStylePr>
    <w:tblStylePr w:type="band1Horz">
      <w:tblPr/>
      <w:tcPr>
        <w:shd w:val="clear" w:color="auto" w:fill="D3EB7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561CC" w:themeColor="accent4"/>
        <w:left w:val="single" w:sz="4" w:space="0" w:color="F06A3B" w:themeColor="accent3"/>
        <w:bottom w:val="single" w:sz="4" w:space="0" w:color="F06A3B" w:themeColor="accent3"/>
        <w:right w:val="single" w:sz="4" w:space="0" w:color="F06A3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61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34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340C" w:themeColor="accent3" w:themeShade="99"/>
          <w:insideV w:val="nil"/>
        </w:tcBorders>
        <w:shd w:val="clear" w:color="auto" w:fill="A634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340C" w:themeFill="accent3" w:themeFillShade="99"/>
      </w:tcPr>
    </w:tblStylePr>
    <w:tblStylePr w:type="band1Vert">
      <w:tblPr/>
      <w:tcPr>
        <w:shd w:val="clear" w:color="auto" w:fill="F9C3B0" w:themeFill="accent3" w:themeFillTint="66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6A3B" w:themeColor="accent3"/>
        <w:left w:val="single" w:sz="4" w:space="0" w:color="9561CC" w:themeColor="accent4"/>
        <w:bottom w:val="single" w:sz="4" w:space="0" w:color="9561CC" w:themeColor="accent4"/>
        <w:right w:val="single" w:sz="4" w:space="0" w:color="9561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F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A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2C8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2C88" w:themeColor="accent4" w:themeShade="99"/>
          <w:insideV w:val="nil"/>
        </w:tcBorders>
        <w:shd w:val="clear" w:color="auto" w:fill="582C8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2C88" w:themeFill="accent4" w:themeFillShade="99"/>
      </w:tcPr>
    </w:tblStylePr>
    <w:tblStylePr w:type="band1Vert">
      <w:tblPr/>
      <w:tcPr>
        <w:shd w:val="clear" w:color="auto" w:fill="D4BFEA" w:themeFill="accent4" w:themeFillTint="66"/>
      </w:tcPr>
    </w:tblStylePr>
    <w:tblStylePr w:type="band1Horz">
      <w:tblPr/>
      <w:tcPr>
        <w:shd w:val="clear" w:color="auto" w:fill="C9B0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8F0A" w:themeColor="accent6"/>
        <w:left w:val="single" w:sz="4" w:space="0" w:color="00ADC6" w:themeColor="accent5"/>
        <w:bottom w:val="single" w:sz="4" w:space="0" w:color="00ADC6" w:themeColor="accent5"/>
        <w:right w:val="single" w:sz="4" w:space="0" w:color="00AD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B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8F0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6" w:themeColor="accent5" w:themeShade="99"/>
          <w:insideV w:val="nil"/>
        </w:tcBorders>
        <w:shd w:val="clear" w:color="auto" w:fill="0067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6" w:themeFill="accent5" w:themeFillShade="99"/>
      </w:tcPr>
    </w:tblStylePr>
    <w:tblStylePr w:type="band1Vert">
      <w:tblPr/>
      <w:tcPr>
        <w:shd w:val="clear" w:color="auto" w:fill="82EEFF" w:themeFill="accent5" w:themeFillTint="66"/>
      </w:tcPr>
    </w:tblStylePr>
    <w:tblStylePr w:type="band1Horz">
      <w:tblPr/>
      <w:tcPr>
        <w:shd w:val="clear" w:color="auto" w:fill="63EA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C6" w:themeColor="accent5"/>
        <w:left w:val="single" w:sz="4" w:space="0" w:color="FD8F0A" w:themeColor="accent6"/>
        <w:bottom w:val="single" w:sz="4" w:space="0" w:color="FD8F0A" w:themeColor="accent6"/>
        <w:right w:val="single" w:sz="4" w:space="0" w:color="FD8F0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55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5501" w:themeColor="accent6" w:themeShade="99"/>
          <w:insideV w:val="nil"/>
        </w:tcBorders>
        <w:shd w:val="clear" w:color="auto" w:fill="9C55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5501" w:themeFill="accent6" w:themeFillShade="99"/>
      </w:tcPr>
    </w:tblStylePr>
    <w:tblStylePr w:type="band1Vert">
      <w:tblPr/>
      <w:tcPr>
        <w:shd w:val="clear" w:color="auto" w:fill="FED19C" w:themeFill="accent6" w:themeFillTint="66"/>
      </w:tcPr>
    </w:tblStylePr>
    <w:tblStylePr w:type="band1Horz">
      <w:tblPr/>
      <w:tcPr>
        <w:shd w:val="clear" w:color="auto" w:fill="FEC68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B67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5A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885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B41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9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86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6A3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2B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F411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561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247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37A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9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D8F0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7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6B0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3160E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0E5"/>
    <w:rPr>
      <w:rFonts w:ascii="Segoe UI" w:hAnsi="Segoe UI" w:cs="Segoe UI"/>
      <w:color w:val="1E1E1E"/>
      <w:sz w:val="16"/>
      <w:szCs w:val="16"/>
    </w:rPr>
  </w:style>
  <w:style w:type="table" w:styleId="GridTable1Light">
    <w:name w:val="Grid Table 1 Light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A2E9C7" w:themeColor="accent1" w:themeTint="66"/>
        <w:left w:val="single" w:sz="4" w:space="0" w:color="A2E9C7" w:themeColor="accent1" w:themeTint="66"/>
        <w:bottom w:val="single" w:sz="4" w:space="0" w:color="A2E9C7" w:themeColor="accent1" w:themeTint="66"/>
        <w:right w:val="single" w:sz="4" w:space="0" w:color="A2E9C7" w:themeColor="accent1" w:themeTint="66"/>
        <w:insideH w:val="single" w:sz="4" w:space="0" w:color="A2E9C7" w:themeColor="accent1" w:themeTint="66"/>
        <w:insideV w:val="single" w:sz="4" w:space="0" w:color="A2E9C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DCEF94" w:themeColor="accent2" w:themeTint="66"/>
        <w:left w:val="single" w:sz="4" w:space="0" w:color="DCEF94" w:themeColor="accent2" w:themeTint="66"/>
        <w:bottom w:val="single" w:sz="4" w:space="0" w:color="DCEF94" w:themeColor="accent2" w:themeTint="66"/>
        <w:right w:val="single" w:sz="4" w:space="0" w:color="DCEF94" w:themeColor="accent2" w:themeTint="66"/>
        <w:insideH w:val="single" w:sz="4" w:space="0" w:color="DCEF94" w:themeColor="accent2" w:themeTint="66"/>
        <w:insideV w:val="single" w:sz="4" w:space="0" w:color="DCEF9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9C3B0" w:themeColor="accent3" w:themeTint="66"/>
        <w:left w:val="single" w:sz="4" w:space="0" w:color="F9C3B0" w:themeColor="accent3" w:themeTint="66"/>
        <w:bottom w:val="single" w:sz="4" w:space="0" w:color="F9C3B0" w:themeColor="accent3" w:themeTint="66"/>
        <w:right w:val="single" w:sz="4" w:space="0" w:color="F9C3B0" w:themeColor="accent3" w:themeTint="66"/>
        <w:insideH w:val="single" w:sz="4" w:space="0" w:color="F9C3B0" w:themeColor="accent3" w:themeTint="66"/>
        <w:insideV w:val="single" w:sz="4" w:space="0" w:color="F9C3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D4BFEA" w:themeColor="accent4" w:themeTint="66"/>
        <w:left w:val="single" w:sz="4" w:space="0" w:color="D4BFEA" w:themeColor="accent4" w:themeTint="66"/>
        <w:bottom w:val="single" w:sz="4" w:space="0" w:color="D4BFEA" w:themeColor="accent4" w:themeTint="66"/>
        <w:right w:val="single" w:sz="4" w:space="0" w:color="D4BFEA" w:themeColor="accent4" w:themeTint="66"/>
        <w:insideH w:val="single" w:sz="4" w:space="0" w:color="D4BFEA" w:themeColor="accent4" w:themeTint="66"/>
        <w:insideV w:val="single" w:sz="4" w:space="0" w:color="D4BFE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82EEFF" w:themeColor="accent5" w:themeTint="66"/>
        <w:left w:val="single" w:sz="4" w:space="0" w:color="82EEFF" w:themeColor="accent5" w:themeTint="66"/>
        <w:bottom w:val="single" w:sz="4" w:space="0" w:color="82EEFF" w:themeColor="accent5" w:themeTint="66"/>
        <w:right w:val="single" w:sz="4" w:space="0" w:color="82EEFF" w:themeColor="accent5" w:themeTint="66"/>
        <w:insideH w:val="single" w:sz="4" w:space="0" w:color="82EEFF" w:themeColor="accent5" w:themeTint="66"/>
        <w:insideV w:val="single" w:sz="4" w:space="0" w:color="82EE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ED19C" w:themeColor="accent6" w:themeTint="66"/>
        <w:left w:val="single" w:sz="4" w:space="0" w:color="FED19C" w:themeColor="accent6" w:themeTint="66"/>
        <w:bottom w:val="single" w:sz="4" w:space="0" w:color="FED19C" w:themeColor="accent6" w:themeTint="66"/>
        <w:right w:val="single" w:sz="4" w:space="0" w:color="FED19C" w:themeColor="accent6" w:themeTint="66"/>
        <w:insideH w:val="single" w:sz="4" w:space="0" w:color="FED19C" w:themeColor="accent6" w:themeTint="66"/>
        <w:insideV w:val="single" w:sz="4" w:space="0" w:color="FED19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74DEAB" w:themeColor="accent1" w:themeTint="99"/>
        <w:bottom w:val="single" w:sz="2" w:space="0" w:color="74DEAB" w:themeColor="accent1" w:themeTint="99"/>
        <w:insideH w:val="single" w:sz="2" w:space="0" w:color="74DEAB" w:themeColor="accent1" w:themeTint="99"/>
        <w:insideV w:val="single" w:sz="2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DEA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DEA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CAE85F" w:themeColor="accent2" w:themeTint="99"/>
        <w:bottom w:val="single" w:sz="2" w:space="0" w:color="CAE85F" w:themeColor="accent2" w:themeTint="99"/>
        <w:insideH w:val="single" w:sz="2" w:space="0" w:color="CAE85F" w:themeColor="accent2" w:themeTint="99"/>
        <w:insideV w:val="single" w:sz="2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E85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E85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F6A589" w:themeColor="accent3" w:themeTint="99"/>
        <w:bottom w:val="single" w:sz="2" w:space="0" w:color="F6A589" w:themeColor="accent3" w:themeTint="99"/>
        <w:insideH w:val="single" w:sz="2" w:space="0" w:color="F6A589" w:themeColor="accent3" w:themeTint="99"/>
        <w:insideV w:val="single" w:sz="2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5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5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BFA0E0" w:themeColor="accent4" w:themeTint="99"/>
        <w:bottom w:val="single" w:sz="2" w:space="0" w:color="BFA0E0" w:themeColor="accent4" w:themeTint="99"/>
        <w:insideH w:val="single" w:sz="2" w:space="0" w:color="BFA0E0" w:themeColor="accent4" w:themeTint="99"/>
        <w:insideV w:val="single" w:sz="2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A0E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A0E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43E6FF" w:themeColor="accent5" w:themeTint="99"/>
        <w:bottom w:val="single" w:sz="2" w:space="0" w:color="43E6FF" w:themeColor="accent5" w:themeTint="99"/>
        <w:insideH w:val="single" w:sz="2" w:space="0" w:color="43E6FF" w:themeColor="accent5" w:themeTint="99"/>
        <w:insideV w:val="single" w:sz="2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E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E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2" w:space="0" w:color="FDBB6B" w:themeColor="accent6" w:themeTint="99"/>
        <w:bottom w:val="single" w:sz="2" w:space="0" w:color="FDBB6B" w:themeColor="accent6" w:themeTint="99"/>
        <w:insideH w:val="single" w:sz="2" w:space="0" w:color="FDBB6B" w:themeColor="accent6" w:themeTint="99"/>
        <w:insideV w:val="single" w:sz="2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B6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B6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3">
    <w:name w:val="Grid Table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bottom w:val="single" w:sz="4" w:space="0" w:color="74DEAB" w:themeColor="accent1" w:themeTint="99"/>
        </w:tcBorders>
      </w:tcPr>
    </w:tblStylePr>
    <w:tblStylePr w:type="nwCell">
      <w:tblPr/>
      <w:tcPr>
        <w:tcBorders>
          <w:bottom w:val="single" w:sz="4" w:space="0" w:color="74DEAB" w:themeColor="accent1" w:themeTint="99"/>
        </w:tcBorders>
      </w:tcPr>
    </w:tblStylePr>
    <w:tblStylePr w:type="seCell">
      <w:tblPr/>
      <w:tcPr>
        <w:tcBorders>
          <w:top w:val="single" w:sz="4" w:space="0" w:color="74DEAB" w:themeColor="accent1" w:themeTint="99"/>
        </w:tcBorders>
      </w:tcPr>
    </w:tblStylePr>
    <w:tblStylePr w:type="swCell">
      <w:tblPr/>
      <w:tcPr>
        <w:tcBorders>
          <w:top w:val="single" w:sz="4" w:space="0" w:color="74DEA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bottom w:val="single" w:sz="4" w:space="0" w:color="CAE85F" w:themeColor="accent2" w:themeTint="99"/>
        </w:tcBorders>
      </w:tcPr>
    </w:tblStylePr>
    <w:tblStylePr w:type="nwCell">
      <w:tblPr/>
      <w:tcPr>
        <w:tcBorders>
          <w:bottom w:val="single" w:sz="4" w:space="0" w:color="CAE85F" w:themeColor="accent2" w:themeTint="99"/>
        </w:tcBorders>
      </w:tcPr>
    </w:tblStylePr>
    <w:tblStylePr w:type="seCell">
      <w:tblPr/>
      <w:tcPr>
        <w:tcBorders>
          <w:top w:val="single" w:sz="4" w:space="0" w:color="CAE85F" w:themeColor="accent2" w:themeTint="99"/>
        </w:tcBorders>
      </w:tcPr>
    </w:tblStylePr>
    <w:tblStylePr w:type="swCell">
      <w:tblPr/>
      <w:tcPr>
        <w:tcBorders>
          <w:top w:val="single" w:sz="4" w:space="0" w:color="CAE85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bottom w:val="single" w:sz="4" w:space="0" w:color="F6A589" w:themeColor="accent3" w:themeTint="99"/>
        </w:tcBorders>
      </w:tcPr>
    </w:tblStylePr>
    <w:tblStylePr w:type="nwCell">
      <w:tblPr/>
      <w:tcPr>
        <w:tcBorders>
          <w:bottom w:val="single" w:sz="4" w:space="0" w:color="F6A589" w:themeColor="accent3" w:themeTint="99"/>
        </w:tcBorders>
      </w:tcPr>
    </w:tblStylePr>
    <w:tblStylePr w:type="seCell">
      <w:tblPr/>
      <w:tcPr>
        <w:tcBorders>
          <w:top w:val="single" w:sz="4" w:space="0" w:color="F6A589" w:themeColor="accent3" w:themeTint="99"/>
        </w:tcBorders>
      </w:tcPr>
    </w:tblStylePr>
    <w:tblStylePr w:type="swCell">
      <w:tblPr/>
      <w:tcPr>
        <w:tcBorders>
          <w:top w:val="single" w:sz="4" w:space="0" w:color="F6A58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bottom w:val="single" w:sz="4" w:space="0" w:color="BFA0E0" w:themeColor="accent4" w:themeTint="99"/>
        </w:tcBorders>
      </w:tcPr>
    </w:tblStylePr>
    <w:tblStylePr w:type="nwCell">
      <w:tblPr/>
      <w:tcPr>
        <w:tcBorders>
          <w:bottom w:val="single" w:sz="4" w:space="0" w:color="BFA0E0" w:themeColor="accent4" w:themeTint="99"/>
        </w:tcBorders>
      </w:tcPr>
    </w:tblStylePr>
    <w:tblStylePr w:type="seCell">
      <w:tblPr/>
      <w:tcPr>
        <w:tcBorders>
          <w:top w:val="single" w:sz="4" w:space="0" w:color="BFA0E0" w:themeColor="accent4" w:themeTint="99"/>
        </w:tcBorders>
      </w:tcPr>
    </w:tblStylePr>
    <w:tblStylePr w:type="swCell">
      <w:tblPr/>
      <w:tcPr>
        <w:tcBorders>
          <w:top w:val="single" w:sz="4" w:space="0" w:color="BFA0E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bottom w:val="single" w:sz="4" w:space="0" w:color="43E6FF" w:themeColor="accent5" w:themeTint="99"/>
        </w:tcBorders>
      </w:tcPr>
    </w:tblStylePr>
    <w:tblStylePr w:type="nwCell">
      <w:tblPr/>
      <w:tcPr>
        <w:tcBorders>
          <w:bottom w:val="single" w:sz="4" w:space="0" w:color="43E6FF" w:themeColor="accent5" w:themeTint="99"/>
        </w:tcBorders>
      </w:tcPr>
    </w:tblStylePr>
    <w:tblStylePr w:type="seCell">
      <w:tblPr/>
      <w:tcPr>
        <w:tcBorders>
          <w:top w:val="single" w:sz="4" w:space="0" w:color="43E6FF" w:themeColor="accent5" w:themeTint="99"/>
        </w:tcBorders>
      </w:tcPr>
    </w:tblStylePr>
    <w:tblStylePr w:type="swCell">
      <w:tblPr/>
      <w:tcPr>
        <w:tcBorders>
          <w:top w:val="single" w:sz="4" w:space="0" w:color="43E6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bottom w:val="single" w:sz="4" w:space="0" w:color="FDBB6B" w:themeColor="accent6" w:themeTint="99"/>
        </w:tcBorders>
      </w:tcPr>
    </w:tblStylePr>
    <w:tblStylePr w:type="nwCell">
      <w:tblPr/>
      <w:tcPr>
        <w:tcBorders>
          <w:bottom w:val="single" w:sz="4" w:space="0" w:color="FDBB6B" w:themeColor="accent6" w:themeTint="99"/>
        </w:tcBorders>
      </w:tcPr>
    </w:tblStylePr>
    <w:tblStylePr w:type="seCell">
      <w:tblPr/>
      <w:tcPr>
        <w:tcBorders>
          <w:top w:val="single" w:sz="4" w:space="0" w:color="FDBB6B" w:themeColor="accent6" w:themeTint="99"/>
        </w:tcBorders>
      </w:tcPr>
    </w:tblStylePr>
    <w:tblStylePr w:type="swCell">
      <w:tblPr/>
      <w:tcPr>
        <w:tcBorders>
          <w:top w:val="single" w:sz="4" w:space="0" w:color="FDBB6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B673" w:themeColor="accent1"/>
          <w:left w:val="single" w:sz="4" w:space="0" w:color="2BB673" w:themeColor="accent1"/>
          <w:bottom w:val="single" w:sz="4" w:space="0" w:color="2BB673" w:themeColor="accent1"/>
          <w:right w:val="single" w:sz="4" w:space="0" w:color="2BB673" w:themeColor="accent1"/>
          <w:insideH w:val="nil"/>
          <w:insideV w:val="nil"/>
        </w:tcBorders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B41A" w:themeColor="accent2"/>
          <w:left w:val="single" w:sz="4" w:space="0" w:color="93B41A" w:themeColor="accent2"/>
          <w:bottom w:val="single" w:sz="4" w:space="0" w:color="93B41A" w:themeColor="accent2"/>
          <w:right w:val="single" w:sz="4" w:space="0" w:color="93B41A" w:themeColor="accent2"/>
          <w:insideH w:val="nil"/>
          <w:insideV w:val="nil"/>
        </w:tcBorders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A3B" w:themeColor="accent3"/>
          <w:left w:val="single" w:sz="4" w:space="0" w:color="F06A3B" w:themeColor="accent3"/>
          <w:bottom w:val="single" w:sz="4" w:space="0" w:color="F06A3B" w:themeColor="accent3"/>
          <w:right w:val="single" w:sz="4" w:space="0" w:color="F06A3B" w:themeColor="accent3"/>
          <w:insideH w:val="nil"/>
          <w:insideV w:val="nil"/>
        </w:tcBorders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1CC" w:themeColor="accent4"/>
          <w:left w:val="single" w:sz="4" w:space="0" w:color="9561CC" w:themeColor="accent4"/>
          <w:bottom w:val="single" w:sz="4" w:space="0" w:color="9561CC" w:themeColor="accent4"/>
          <w:right w:val="single" w:sz="4" w:space="0" w:color="9561CC" w:themeColor="accent4"/>
          <w:insideH w:val="nil"/>
          <w:insideV w:val="nil"/>
        </w:tcBorders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C6" w:themeColor="accent5"/>
          <w:left w:val="single" w:sz="4" w:space="0" w:color="00ADC6" w:themeColor="accent5"/>
          <w:bottom w:val="single" w:sz="4" w:space="0" w:color="00ADC6" w:themeColor="accent5"/>
          <w:right w:val="single" w:sz="4" w:space="0" w:color="00ADC6" w:themeColor="accent5"/>
          <w:insideH w:val="nil"/>
          <w:insideV w:val="nil"/>
        </w:tcBorders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8F0A" w:themeColor="accent6"/>
          <w:left w:val="single" w:sz="4" w:space="0" w:color="FD8F0A" w:themeColor="accent6"/>
          <w:bottom w:val="single" w:sz="4" w:space="0" w:color="FD8F0A" w:themeColor="accent6"/>
          <w:right w:val="single" w:sz="4" w:space="0" w:color="FD8F0A" w:themeColor="accent6"/>
          <w:insideH w:val="nil"/>
          <w:insideV w:val="nil"/>
        </w:tcBorders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F4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B6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B673" w:themeFill="accent1"/>
      </w:tcPr>
    </w:tblStylePr>
    <w:tblStylePr w:type="band1Vert">
      <w:tblPr/>
      <w:tcPr>
        <w:shd w:val="clear" w:color="auto" w:fill="A2E9C7" w:themeFill="accent1" w:themeFillTint="66"/>
      </w:tcPr>
    </w:tblStylePr>
    <w:tblStylePr w:type="band1Horz">
      <w:tblPr/>
      <w:tcPr>
        <w:shd w:val="clear" w:color="auto" w:fill="A2E9C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B4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B41A" w:themeFill="accent2"/>
      </w:tcPr>
    </w:tblStylePr>
    <w:tblStylePr w:type="band1Vert">
      <w:tblPr/>
      <w:tcPr>
        <w:shd w:val="clear" w:color="auto" w:fill="DCEF94" w:themeFill="accent2" w:themeFillTint="66"/>
      </w:tcPr>
    </w:tblStylePr>
    <w:tblStylePr w:type="band1Horz">
      <w:tblPr/>
      <w:tcPr>
        <w:shd w:val="clear" w:color="auto" w:fill="DCEF9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A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A3B" w:themeFill="accent3"/>
      </w:tcPr>
    </w:tblStylePr>
    <w:tblStylePr w:type="band1Vert">
      <w:tblPr/>
      <w:tcPr>
        <w:shd w:val="clear" w:color="auto" w:fill="F9C3B0" w:themeFill="accent3" w:themeFillTint="66"/>
      </w:tcPr>
    </w:tblStylePr>
    <w:tblStylePr w:type="band1Horz">
      <w:tblPr/>
      <w:tcPr>
        <w:shd w:val="clear" w:color="auto" w:fill="F9C3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DF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61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61CC" w:themeFill="accent4"/>
      </w:tcPr>
    </w:tblStylePr>
    <w:tblStylePr w:type="band1Vert">
      <w:tblPr/>
      <w:tcPr>
        <w:shd w:val="clear" w:color="auto" w:fill="D4BFEA" w:themeFill="accent4" w:themeFillTint="66"/>
      </w:tcPr>
    </w:tblStylePr>
    <w:tblStylePr w:type="band1Horz">
      <w:tblPr/>
      <w:tcPr>
        <w:shd w:val="clear" w:color="auto" w:fill="D4BFE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F6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C6" w:themeFill="accent5"/>
      </w:tcPr>
    </w:tblStylePr>
    <w:tblStylePr w:type="band1Vert">
      <w:tblPr/>
      <w:tcPr>
        <w:shd w:val="clear" w:color="auto" w:fill="82EEFF" w:themeFill="accent5" w:themeFillTint="66"/>
      </w:tcPr>
    </w:tblStylePr>
    <w:tblStylePr w:type="band1Horz">
      <w:tblPr/>
      <w:tcPr>
        <w:shd w:val="clear" w:color="auto" w:fill="82EE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8C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D8F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D8F0A" w:themeFill="accent6"/>
      </w:tcPr>
    </w:tblStylePr>
    <w:tblStylePr w:type="band1Vert">
      <w:tblPr/>
      <w:tcPr>
        <w:shd w:val="clear" w:color="auto" w:fill="FED19C" w:themeFill="accent6" w:themeFillTint="66"/>
      </w:tcPr>
    </w:tblStylePr>
    <w:tblStylePr w:type="band1Horz">
      <w:tblPr/>
      <w:tcPr>
        <w:shd w:val="clear" w:color="auto" w:fill="FED19C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bottom w:val="single" w:sz="4" w:space="0" w:color="74DEAB" w:themeColor="accent1" w:themeTint="99"/>
        </w:tcBorders>
      </w:tcPr>
    </w:tblStylePr>
    <w:tblStylePr w:type="nwCell">
      <w:tblPr/>
      <w:tcPr>
        <w:tcBorders>
          <w:bottom w:val="single" w:sz="4" w:space="0" w:color="74DEAB" w:themeColor="accent1" w:themeTint="99"/>
        </w:tcBorders>
      </w:tcPr>
    </w:tblStylePr>
    <w:tblStylePr w:type="seCell">
      <w:tblPr/>
      <w:tcPr>
        <w:tcBorders>
          <w:top w:val="single" w:sz="4" w:space="0" w:color="74DEAB" w:themeColor="accent1" w:themeTint="99"/>
        </w:tcBorders>
      </w:tcPr>
    </w:tblStylePr>
    <w:tblStylePr w:type="swCell">
      <w:tblPr/>
      <w:tcPr>
        <w:tcBorders>
          <w:top w:val="single" w:sz="4" w:space="0" w:color="74DEA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bottom w:val="single" w:sz="4" w:space="0" w:color="CAE85F" w:themeColor="accent2" w:themeTint="99"/>
        </w:tcBorders>
      </w:tcPr>
    </w:tblStylePr>
    <w:tblStylePr w:type="nwCell">
      <w:tblPr/>
      <w:tcPr>
        <w:tcBorders>
          <w:bottom w:val="single" w:sz="4" w:space="0" w:color="CAE85F" w:themeColor="accent2" w:themeTint="99"/>
        </w:tcBorders>
      </w:tcPr>
    </w:tblStylePr>
    <w:tblStylePr w:type="seCell">
      <w:tblPr/>
      <w:tcPr>
        <w:tcBorders>
          <w:top w:val="single" w:sz="4" w:space="0" w:color="CAE85F" w:themeColor="accent2" w:themeTint="99"/>
        </w:tcBorders>
      </w:tcPr>
    </w:tblStylePr>
    <w:tblStylePr w:type="swCell">
      <w:tblPr/>
      <w:tcPr>
        <w:tcBorders>
          <w:top w:val="single" w:sz="4" w:space="0" w:color="CAE85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bottom w:val="single" w:sz="4" w:space="0" w:color="F6A589" w:themeColor="accent3" w:themeTint="99"/>
        </w:tcBorders>
      </w:tcPr>
    </w:tblStylePr>
    <w:tblStylePr w:type="nwCell">
      <w:tblPr/>
      <w:tcPr>
        <w:tcBorders>
          <w:bottom w:val="single" w:sz="4" w:space="0" w:color="F6A589" w:themeColor="accent3" w:themeTint="99"/>
        </w:tcBorders>
      </w:tcPr>
    </w:tblStylePr>
    <w:tblStylePr w:type="seCell">
      <w:tblPr/>
      <w:tcPr>
        <w:tcBorders>
          <w:top w:val="single" w:sz="4" w:space="0" w:color="F6A589" w:themeColor="accent3" w:themeTint="99"/>
        </w:tcBorders>
      </w:tcPr>
    </w:tblStylePr>
    <w:tblStylePr w:type="swCell">
      <w:tblPr/>
      <w:tcPr>
        <w:tcBorders>
          <w:top w:val="single" w:sz="4" w:space="0" w:color="F6A58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bottom w:val="single" w:sz="4" w:space="0" w:color="BFA0E0" w:themeColor="accent4" w:themeTint="99"/>
        </w:tcBorders>
      </w:tcPr>
    </w:tblStylePr>
    <w:tblStylePr w:type="nwCell">
      <w:tblPr/>
      <w:tcPr>
        <w:tcBorders>
          <w:bottom w:val="single" w:sz="4" w:space="0" w:color="BFA0E0" w:themeColor="accent4" w:themeTint="99"/>
        </w:tcBorders>
      </w:tcPr>
    </w:tblStylePr>
    <w:tblStylePr w:type="seCell">
      <w:tblPr/>
      <w:tcPr>
        <w:tcBorders>
          <w:top w:val="single" w:sz="4" w:space="0" w:color="BFA0E0" w:themeColor="accent4" w:themeTint="99"/>
        </w:tcBorders>
      </w:tcPr>
    </w:tblStylePr>
    <w:tblStylePr w:type="swCell">
      <w:tblPr/>
      <w:tcPr>
        <w:tcBorders>
          <w:top w:val="single" w:sz="4" w:space="0" w:color="BFA0E0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bottom w:val="single" w:sz="4" w:space="0" w:color="43E6FF" w:themeColor="accent5" w:themeTint="99"/>
        </w:tcBorders>
      </w:tcPr>
    </w:tblStylePr>
    <w:tblStylePr w:type="nwCell">
      <w:tblPr/>
      <w:tcPr>
        <w:tcBorders>
          <w:bottom w:val="single" w:sz="4" w:space="0" w:color="43E6FF" w:themeColor="accent5" w:themeTint="99"/>
        </w:tcBorders>
      </w:tcPr>
    </w:tblStylePr>
    <w:tblStylePr w:type="seCell">
      <w:tblPr/>
      <w:tcPr>
        <w:tcBorders>
          <w:top w:val="single" w:sz="4" w:space="0" w:color="43E6FF" w:themeColor="accent5" w:themeTint="99"/>
        </w:tcBorders>
      </w:tcPr>
    </w:tblStylePr>
    <w:tblStylePr w:type="swCell">
      <w:tblPr/>
      <w:tcPr>
        <w:tcBorders>
          <w:top w:val="single" w:sz="4" w:space="0" w:color="43E6FF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bottom w:val="single" w:sz="4" w:space="0" w:color="FDBB6B" w:themeColor="accent6" w:themeTint="99"/>
        </w:tcBorders>
      </w:tcPr>
    </w:tblStylePr>
    <w:tblStylePr w:type="nwCell">
      <w:tblPr/>
      <w:tcPr>
        <w:tcBorders>
          <w:bottom w:val="single" w:sz="4" w:space="0" w:color="FDBB6B" w:themeColor="accent6" w:themeTint="99"/>
        </w:tcBorders>
      </w:tcPr>
    </w:tblStylePr>
    <w:tblStylePr w:type="seCell">
      <w:tblPr/>
      <w:tcPr>
        <w:tcBorders>
          <w:top w:val="single" w:sz="4" w:space="0" w:color="FDBB6B" w:themeColor="accent6" w:themeTint="99"/>
        </w:tcBorders>
      </w:tcPr>
    </w:tblStylePr>
    <w:tblStylePr w:type="swCell">
      <w:tblPr/>
      <w:tcPr>
        <w:tcBorders>
          <w:top w:val="single" w:sz="4" w:space="0" w:color="FDBB6B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3160E5"/>
  </w:style>
  <w:style w:type="character" w:styleId="HTMLCite">
    <w:name w:val="HTML Cite"/>
    <w:basedOn w:val="DefaultParagraphFont"/>
    <w:uiPriority w:val="99"/>
    <w:semiHidden/>
    <w:unhideWhenUsed/>
    <w:rsid w:val="003160E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160E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160E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160E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160E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160E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160E5"/>
    <w:rPr>
      <w:i/>
      <w:iCs/>
    </w:rPr>
  </w:style>
  <w:style w:type="character" w:styleId="IntenseEmphasis">
    <w:name w:val="Intense Emphasis"/>
    <w:basedOn w:val="DefaultParagraphFont"/>
    <w:uiPriority w:val="21"/>
    <w:semiHidden/>
    <w:rsid w:val="003160E5"/>
    <w:rPr>
      <w:i/>
      <w:iCs/>
      <w:color w:val="2BB67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3160E5"/>
    <w:pPr>
      <w:pBdr>
        <w:top w:val="single" w:sz="4" w:space="10" w:color="2BB673" w:themeColor="accent1"/>
        <w:bottom w:val="single" w:sz="4" w:space="10" w:color="2BB673" w:themeColor="accent1"/>
      </w:pBdr>
      <w:spacing w:before="360" w:after="360"/>
      <w:ind w:left="864" w:right="864"/>
      <w:jc w:val="center"/>
    </w:pPr>
    <w:rPr>
      <w:i/>
      <w:iCs/>
      <w:color w:val="2BB6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0E5"/>
    <w:rPr>
      <w:rFonts w:ascii="Calibri" w:hAnsi="Calibri"/>
      <w:i/>
      <w:iCs/>
      <w:color w:val="2BB673" w:themeColor="accent1"/>
      <w:sz w:val="24"/>
    </w:rPr>
  </w:style>
  <w:style w:type="character" w:styleId="IntenseReference">
    <w:name w:val="Intense Reference"/>
    <w:basedOn w:val="DefaultParagraphFont"/>
    <w:uiPriority w:val="32"/>
    <w:semiHidden/>
    <w:rsid w:val="003160E5"/>
    <w:rPr>
      <w:b/>
      <w:bCs/>
      <w:smallCaps/>
      <w:color w:val="2BB67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  <w:insideH w:val="single" w:sz="8" w:space="0" w:color="2BB673" w:themeColor="accent1"/>
        <w:insideV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18" w:space="0" w:color="2BB673" w:themeColor="accent1"/>
          <w:right w:val="single" w:sz="8" w:space="0" w:color="2BB673" w:themeColor="accent1"/>
          <w:insideH w:val="nil"/>
          <w:insideV w:val="single" w:sz="8" w:space="0" w:color="2BB67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H w:val="nil"/>
          <w:insideV w:val="single" w:sz="8" w:space="0" w:color="2BB67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band1Vert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  <w:shd w:val="clear" w:color="auto" w:fill="C5F1DC" w:themeFill="accent1" w:themeFillTint="3F"/>
      </w:tcPr>
    </w:tblStylePr>
    <w:tblStylePr w:type="band1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V w:val="single" w:sz="8" w:space="0" w:color="2BB673" w:themeColor="accent1"/>
        </w:tcBorders>
        <w:shd w:val="clear" w:color="auto" w:fill="C5F1DC" w:themeFill="accent1" w:themeFillTint="3F"/>
      </w:tcPr>
    </w:tblStylePr>
    <w:tblStylePr w:type="band2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V w:val="single" w:sz="8" w:space="0" w:color="2BB67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  <w:insideH w:val="single" w:sz="8" w:space="0" w:color="93B41A" w:themeColor="accent2"/>
        <w:insideV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18" w:space="0" w:color="93B41A" w:themeColor="accent2"/>
          <w:right w:val="single" w:sz="8" w:space="0" w:color="93B41A" w:themeColor="accent2"/>
          <w:insideH w:val="nil"/>
          <w:insideV w:val="single" w:sz="8" w:space="0" w:color="93B41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H w:val="nil"/>
          <w:insideV w:val="single" w:sz="8" w:space="0" w:color="93B41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band1Vert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  <w:shd w:val="clear" w:color="auto" w:fill="E9F5BD" w:themeFill="accent2" w:themeFillTint="3F"/>
      </w:tcPr>
    </w:tblStylePr>
    <w:tblStylePr w:type="band1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V w:val="single" w:sz="8" w:space="0" w:color="93B41A" w:themeColor="accent2"/>
        </w:tcBorders>
        <w:shd w:val="clear" w:color="auto" w:fill="E9F5BD" w:themeFill="accent2" w:themeFillTint="3F"/>
      </w:tcPr>
    </w:tblStylePr>
    <w:tblStylePr w:type="band2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V w:val="single" w:sz="8" w:space="0" w:color="93B41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  <w:insideH w:val="single" w:sz="8" w:space="0" w:color="F06A3B" w:themeColor="accent3"/>
        <w:insideV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18" w:space="0" w:color="F06A3B" w:themeColor="accent3"/>
          <w:right w:val="single" w:sz="8" w:space="0" w:color="F06A3B" w:themeColor="accent3"/>
          <w:insideH w:val="nil"/>
          <w:insideV w:val="single" w:sz="8" w:space="0" w:color="F06A3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H w:val="nil"/>
          <w:insideV w:val="single" w:sz="8" w:space="0" w:color="F06A3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band1Vert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  <w:shd w:val="clear" w:color="auto" w:fill="FBD9CE" w:themeFill="accent3" w:themeFillTint="3F"/>
      </w:tcPr>
    </w:tblStylePr>
    <w:tblStylePr w:type="band1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V w:val="single" w:sz="8" w:space="0" w:color="F06A3B" w:themeColor="accent3"/>
        </w:tcBorders>
        <w:shd w:val="clear" w:color="auto" w:fill="FBD9CE" w:themeFill="accent3" w:themeFillTint="3F"/>
      </w:tcPr>
    </w:tblStylePr>
    <w:tblStylePr w:type="band2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V w:val="single" w:sz="8" w:space="0" w:color="F06A3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  <w:insideH w:val="single" w:sz="8" w:space="0" w:color="9561CC" w:themeColor="accent4"/>
        <w:insideV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18" w:space="0" w:color="9561CC" w:themeColor="accent4"/>
          <w:right w:val="single" w:sz="8" w:space="0" w:color="9561CC" w:themeColor="accent4"/>
          <w:insideH w:val="nil"/>
          <w:insideV w:val="single" w:sz="8" w:space="0" w:color="9561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H w:val="nil"/>
          <w:insideV w:val="single" w:sz="8" w:space="0" w:color="9561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band1Vert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  <w:shd w:val="clear" w:color="auto" w:fill="E4D7F2" w:themeFill="accent4" w:themeFillTint="3F"/>
      </w:tcPr>
    </w:tblStylePr>
    <w:tblStylePr w:type="band1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V w:val="single" w:sz="8" w:space="0" w:color="9561CC" w:themeColor="accent4"/>
        </w:tcBorders>
        <w:shd w:val="clear" w:color="auto" w:fill="E4D7F2" w:themeFill="accent4" w:themeFillTint="3F"/>
      </w:tcPr>
    </w:tblStylePr>
    <w:tblStylePr w:type="band2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V w:val="single" w:sz="8" w:space="0" w:color="9561C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  <w:insideH w:val="single" w:sz="8" w:space="0" w:color="00ADC6" w:themeColor="accent5"/>
        <w:insideV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18" w:space="0" w:color="00ADC6" w:themeColor="accent5"/>
          <w:right w:val="single" w:sz="8" w:space="0" w:color="00ADC6" w:themeColor="accent5"/>
          <w:insideH w:val="nil"/>
          <w:insideV w:val="single" w:sz="8" w:space="0" w:color="00AD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H w:val="nil"/>
          <w:insideV w:val="single" w:sz="8" w:space="0" w:color="00AD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band1Vert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  <w:shd w:val="clear" w:color="auto" w:fill="B1F4FF" w:themeFill="accent5" w:themeFillTint="3F"/>
      </w:tcPr>
    </w:tblStylePr>
    <w:tblStylePr w:type="band1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V w:val="single" w:sz="8" w:space="0" w:color="00ADC6" w:themeColor="accent5"/>
        </w:tcBorders>
        <w:shd w:val="clear" w:color="auto" w:fill="B1F4FF" w:themeFill="accent5" w:themeFillTint="3F"/>
      </w:tcPr>
    </w:tblStylePr>
    <w:tblStylePr w:type="band2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V w:val="single" w:sz="8" w:space="0" w:color="00AD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  <w:insideH w:val="single" w:sz="8" w:space="0" w:color="FD8F0A" w:themeColor="accent6"/>
        <w:insideV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18" w:space="0" w:color="FD8F0A" w:themeColor="accent6"/>
          <w:right w:val="single" w:sz="8" w:space="0" w:color="FD8F0A" w:themeColor="accent6"/>
          <w:insideH w:val="nil"/>
          <w:insideV w:val="single" w:sz="8" w:space="0" w:color="FD8F0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H w:val="nil"/>
          <w:insideV w:val="single" w:sz="8" w:space="0" w:color="FD8F0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band1Vert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  <w:shd w:val="clear" w:color="auto" w:fill="FEE3C2" w:themeFill="accent6" w:themeFillTint="3F"/>
      </w:tcPr>
    </w:tblStylePr>
    <w:tblStylePr w:type="band1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V w:val="single" w:sz="8" w:space="0" w:color="FD8F0A" w:themeColor="accent6"/>
        </w:tcBorders>
        <w:shd w:val="clear" w:color="auto" w:fill="FEE3C2" w:themeFill="accent6" w:themeFillTint="3F"/>
      </w:tcPr>
    </w:tblStylePr>
    <w:tblStylePr w:type="band2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V w:val="single" w:sz="8" w:space="0" w:color="FD8F0A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band1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band1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band1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band1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band1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band1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160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8" w:space="0" w:color="2BB673" w:themeColor="accent1"/>
        <w:bottom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B673" w:themeColor="accent1"/>
          <w:left w:val="nil"/>
          <w:bottom w:val="single" w:sz="8" w:space="0" w:color="2BB6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B673" w:themeColor="accent1"/>
          <w:left w:val="nil"/>
          <w:bottom w:val="single" w:sz="8" w:space="0" w:color="2BB6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8" w:space="0" w:color="93B41A" w:themeColor="accent2"/>
        <w:bottom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B41A" w:themeColor="accent2"/>
          <w:left w:val="nil"/>
          <w:bottom w:val="single" w:sz="8" w:space="0" w:color="93B41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B41A" w:themeColor="accent2"/>
          <w:left w:val="nil"/>
          <w:bottom w:val="single" w:sz="8" w:space="0" w:color="93B41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8" w:space="0" w:color="F06A3B" w:themeColor="accent3"/>
        <w:bottom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A3B" w:themeColor="accent3"/>
          <w:left w:val="nil"/>
          <w:bottom w:val="single" w:sz="8" w:space="0" w:color="F06A3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A3B" w:themeColor="accent3"/>
          <w:left w:val="nil"/>
          <w:bottom w:val="single" w:sz="8" w:space="0" w:color="F06A3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8" w:space="0" w:color="9561CC" w:themeColor="accent4"/>
        <w:bottom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1CC" w:themeColor="accent4"/>
          <w:left w:val="nil"/>
          <w:bottom w:val="single" w:sz="8" w:space="0" w:color="9561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1CC" w:themeColor="accent4"/>
          <w:left w:val="nil"/>
          <w:bottom w:val="single" w:sz="8" w:space="0" w:color="9561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8" w:space="0" w:color="00ADC6" w:themeColor="accent5"/>
        <w:bottom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C6" w:themeColor="accent5"/>
          <w:left w:val="nil"/>
          <w:bottom w:val="single" w:sz="8" w:space="0" w:color="00AD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C6" w:themeColor="accent5"/>
          <w:left w:val="nil"/>
          <w:bottom w:val="single" w:sz="8" w:space="0" w:color="00AD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8" w:space="0" w:color="FD8F0A" w:themeColor="accent6"/>
        <w:bottom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8F0A" w:themeColor="accent6"/>
          <w:left w:val="nil"/>
          <w:bottom w:val="single" w:sz="8" w:space="0" w:color="FD8F0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8F0A" w:themeColor="accent6"/>
          <w:left w:val="nil"/>
          <w:bottom w:val="single" w:sz="8" w:space="0" w:color="FD8F0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160E5"/>
  </w:style>
  <w:style w:type="paragraph" w:styleId="List">
    <w:name w:val="List"/>
    <w:basedOn w:val="Normal"/>
    <w:uiPriority w:val="99"/>
    <w:semiHidden/>
    <w:unhideWhenUsed/>
    <w:rsid w:val="003160E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160E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160E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160E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160E5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rsid w:val="003160E5"/>
    <w:pPr>
      <w:numPr>
        <w:numId w:val="2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160E5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semiHidden/>
    <w:rsid w:val="003160E5"/>
    <w:pPr>
      <w:numPr>
        <w:numId w:val="30"/>
      </w:numPr>
      <w:contextualSpacing/>
    </w:pPr>
  </w:style>
  <w:style w:type="table" w:styleId="ListTable1Light">
    <w:name w:val="List Table 1 Light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2">
    <w:name w:val="List Table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bottom w:val="single" w:sz="4" w:space="0" w:color="74DEAB" w:themeColor="accent1" w:themeTint="99"/>
        <w:insideH w:val="single" w:sz="4" w:space="0" w:color="74DEA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bottom w:val="single" w:sz="4" w:space="0" w:color="CAE85F" w:themeColor="accent2" w:themeTint="99"/>
        <w:insideH w:val="single" w:sz="4" w:space="0" w:color="CAE85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bottom w:val="single" w:sz="4" w:space="0" w:color="F6A589" w:themeColor="accent3" w:themeTint="99"/>
        <w:insideH w:val="single" w:sz="4" w:space="0" w:color="F6A5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bottom w:val="single" w:sz="4" w:space="0" w:color="BFA0E0" w:themeColor="accent4" w:themeTint="99"/>
        <w:insideH w:val="single" w:sz="4" w:space="0" w:color="BFA0E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bottom w:val="single" w:sz="4" w:space="0" w:color="43E6FF" w:themeColor="accent5" w:themeTint="99"/>
        <w:insideH w:val="single" w:sz="4" w:space="0" w:color="43E6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bottom w:val="single" w:sz="4" w:space="0" w:color="FDBB6B" w:themeColor="accent6" w:themeTint="99"/>
        <w:insideH w:val="single" w:sz="4" w:space="0" w:color="FDBB6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3">
    <w:name w:val="List Table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2BB673" w:themeColor="accent1"/>
        <w:left w:val="single" w:sz="4" w:space="0" w:color="2BB673" w:themeColor="accent1"/>
        <w:bottom w:val="single" w:sz="4" w:space="0" w:color="2BB673" w:themeColor="accent1"/>
        <w:right w:val="single" w:sz="4" w:space="0" w:color="2BB67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B673" w:themeColor="accent1"/>
          <w:right w:val="single" w:sz="4" w:space="0" w:color="2BB673" w:themeColor="accent1"/>
        </w:tcBorders>
      </w:tcPr>
    </w:tblStylePr>
    <w:tblStylePr w:type="band1Horz">
      <w:tblPr/>
      <w:tcPr>
        <w:tcBorders>
          <w:top w:val="single" w:sz="4" w:space="0" w:color="2BB673" w:themeColor="accent1"/>
          <w:bottom w:val="single" w:sz="4" w:space="0" w:color="2BB67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B673" w:themeColor="accent1"/>
          <w:left w:val="nil"/>
        </w:tcBorders>
      </w:tcPr>
    </w:tblStylePr>
    <w:tblStylePr w:type="swCell">
      <w:tblPr/>
      <w:tcPr>
        <w:tcBorders>
          <w:top w:val="double" w:sz="4" w:space="0" w:color="2BB67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93B41A" w:themeColor="accent2"/>
        <w:left w:val="single" w:sz="4" w:space="0" w:color="93B41A" w:themeColor="accent2"/>
        <w:bottom w:val="single" w:sz="4" w:space="0" w:color="93B41A" w:themeColor="accent2"/>
        <w:right w:val="single" w:sz="4" w:space="0" w:color="93B41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B41A" w:themeColor="accent2"/>
          <w:right w:val="single" w:sz="4" w:space="0" w:color="93B41A" w:themeColor="accent2"/>
        </w:tcBorders>
      </w:tcPr>
    </w:tblStylePr>
    <w:tblStylePr w:type="band1Horz">
      <w:tblPr/>
      <w:tcPr>
        <w:tcBorders>
          <w:top w:val="single" w:sz="4" w:space="0" w:color="93B41A" w:themeColor="accent2"/>
          <w:bottom w:val="single" w:sz="4" w:space="0" w:color="93B41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B41A" w:themeColor="accent2"/>
          <w:left w:val="nil"/>
        </w:tcBorders>
      </w:tcPr>
    </w:tblStylePr>
    <w:tblStylePr w:type="swCell">
      <w:tblPr/>
      <w:tcPr>
        <w:tcBorders>
          <w:top w:val="double" w:sz="4" w:space="0" w:color="93B41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06A3B" w:themeColor="accent3"/>
        <w:left w:val="single" w:sz="4" w:space="0" w:color="F06A3B" w:themeColor="accent3"/>
        <w:bottom w:val="single" w:sz="4" w:space="0" w:color="F06A3B" w:themeColor="accent3"/>
        <w:right w:val="single" w:sz="4" w:space="0" w:color="F06A3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A3B" w:themeColor="accent3"/>
          <w:right w:val="single" w:sz="4" w:space="0" w:color="F06A3B" w:themeColor="accent3"/>
        </w:tcBorders>
      </w:tcPr>
    </w:tblStylePr>
    <w:tblStylePr w:type="band1Horz">
      <w:tblPr/>
      <w:tcPr>
        <w:tcBorders>
          <w:top w:val="single" w:sz="4" w:space="0" w:color="F06A3B" w:themeColor="accent3"/>
          <w:bottom w:val="single" w:sz="4" w:space="0" w:color="F06A3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A3B" w:themeColor="accent3"/>
          <w:left w:val="nil"/>
        </w:tcBorders>
      </w:tcPr>
    </w:tblStylePr>
    <w:tblStylePr w:type="swCell">
      <w:tblPr/>
      <w:tcPr>
        <w:tcBorders>
          <w:top w:val="double" w:sz="4" w:space="0" w:color="F06A3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9561CC" w:themeColor="accent4"/>
        <w:left w:val="single" w:sz="4" w:space="0" w:color="9561CC" w:themeColor="accent4"/>
        <w:bottom w:val="single" w:sz="4" w:space="0" w:color="9561CC" w:themeColor="accent4"/>
        <w:right w:val="single" w:sz="4" w:space="0" w:color="9561C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61CC" w:themeColor="accent4"/>
          <w:right w:val="single" w:sz="4" w:space="0" w:color="9561CC" w:themeColor="accent4"/>
        </w:tcBorders>
      </w:tcPr>
    </w:tblStylePr>
    <w:tblStylePr w:type="band1Horz">
      <w:tblPr/>
      <w:tcPr>
        <w:tcBorders>
          <w:top w:val="single" w:sz="4" w:space="0" w:color="9561CC" w:themeColor="accent4"/>
          <w:bottom w:val="single" w:sz="4" w:space="0" w:color="9561C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61CC" w:themeColor="accent4"/>
          <w:left w:val="nil"/>
        </w:tcBorders>
      </w:tcPr>
    </w:tblStylePr>
    <w:tblStylePr w:type="swCell">
      <w:tblPr/>
      <w:tcPr>
        <w:tcBorders>
          <w:top w:val="double" w:sz="4" w:space="0" w:color="9561C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00ADC6" w:themeColor="accent5"/>
        <w:left w:val="single" w:sz="4" w:space="0" w:color="00ADC6" w:themeColor="accent5"/>
        <w:bottom w:val="single" w:sz="4" w:space="0" w:color="00ADC6" w:themeColor="accent5"/>
        <w:right w:val="single" w:sz="4" w:space="0" w:color="00AD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C6" w:themeColor="accent5"/>
          <w:right w:val="single" w:sz="4" w:space="0" w:color="00ADC6" w:themeColor="accent5"/>
        </w:tcBorders>
      </w:tcPr>
    </w:tblStylePr>
    <w:tblStylePr w:type="band1Horz">
      <w:tblPr/>
      <w:tcPr>
        <w:tcBorders>
          <w:top w:val="single" w:sz="4" w:space="0" w:color="00ADC6" w:themeColor="accent5"/>
          <w:bottom w:val="single" w:sz="4" w:space="0" w:color="00AD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C6" w:themeColor="accent5"/>
          <w:left w:val="nil"/>
        </w:tcBorders>
      </w:tcPr>
    </w:tblStylePr>
    <w:tblStylePr w:type="swCell">
      <w:tblPr/>
      <w:tcPr>
        <w:tcBorders>
          <w:top w:val="double" w:sz="4" w:space="0" w:color="00AD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8F0A" w:themeColor="accent6"/>
        <w:left w:val="single" w:sz="4" w:space="0" w:color="FD8F0A" w:themeColor="accent6"/>
        <w:bottom w:val="single" w:sz="4" w:space="0" w:color="FD8F0A" w:themeColor="accent6"/>
        <w:right w:val="single" w:sz="4" w:space="0" w:color="FD8F0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8F0A" w:themeColor="accent6"/>
          <w:right w:val="single" w:sz="4" w:space="0" w:color="FD8F0A" w:themeColor="accent6"/>
        </w:tcBorders>
      </w:tcPr>
    </w:tblStylePr>
    <w:tblStylePr w:type="band1Horz">
      <w:tblPr/>
      <w:tcPr>
        <w:tcBorders>
          <w:top w:val="single" w:sz="4" w:space="0" w:color="FD8F0A" w:themeColor="accent6"/>
          <w:bottom w:val="single" w:sz="4" w:space="0" w:color="FD8F0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8F0A" w:themeColor="accent6"/>
          <w:left w:val="nil"/>
        </w:tcBorders>
      </w:tcPr>
    </w:tblStylePr>
    <w:tblStylePr w:type="swCell">
      <w:tblPr/>
      <w:tcPr>
        <w:tcBorders>
          <w:top w:val="double" w:sz="4" w:space="0" w:color="FD8F0A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B673" w:themeColor="accent1"/>
          <w:left w:val="single" w:sz="4" w:space="0" w:color="2BB673" w:themeColor="accent1"/>
          <w:bottom w:val="single" w:sz="4" w:space="0" w:color="2BB673" w:themeColor="accent1"/>
          <w:right w:val="single" w:sz="4" w:space="0" w:color="2BB673" w:themeColor="accent1"/>
          <w:insideH w:val="nil"/>
        </w:tcBorders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B41A" w:themeColor="accent2"/>
          <w:left w:val="single" w:sz="4" w:space="0" w:color="93B41A" w:themeColor="accent2"/>
          <w:bottom w:val="single" w:sz="4" w:space="0" w:color="93B41A" w:themeColor="accent2"/>
          <w:right w:val="single" w:sz="4" w:space="0" w:color="93B41A" w:themeColor="accent2"/>
          <w:insideH w:val="nil"/>
        </w:tcBorders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A3B" w:themeColor="accent3"/>
          <w:left w:val="single" w:sz="4" w:space="0" w:color="F06A3B" w:themeColor="accent3"/>
          <w:bottom w:val="single" w:sz="4" w:space="0" w:color="F06A3B" w:themeColor="accent3"/>
          <w:right w:val="single" w:sz="4" w:space="0" w:color="F06A3B" w:themeColor="accent3"/>
          <w:insideH w:val="nil"/>
        </w:tcBorders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1CC" w:themeColor="accent4"/>
          <w:left w:val="single" w:sz="4" w:space="0" w:color="9561CC" w:themeColor="accent4"/>
          <w:bottom w:val="single" w:sz="4" w:space="0" w:color="9561CC" w:themeColor="accent4"/>
          <w:right w:val="single" w:sz="4" w:space="0" w:color="9561CC" w:themeColor="accent4"/>
          <w:insideH w:val="nil"/>
        </w:tcBorders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C6" w:themeColor="accent5"/>
          <w:left w:val="single" w:sz="4" w:space="0" w:color="00ADC6" w:themeColor="accent5"/>
          <w:bottom w:val="single" w:sz="4" w:space="0" w:color="00ADC6" w:themeColor="accent5"/>
          <w:right w:val="single" w:sz="4" w:space="0" w:color="00ADC6" w:themeColor="accent5"/>
          <w:insideH w:val="nil"/>
        </w:tcBorders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8F0A" w:themeColor="accent6"/>
          <w:left w:val="single" w:sz="4" w:space="0" w:color="FD8F0A" w:themeColor="accent6"/>
          <w:bottom w:val="single" w:sz="4" w:space="0" w:color="FD8F0A" w:themeColor="accent6"/>
          <w:right w:val="single" w:sz="4" w:space="0" w:color="FD8F0A" w:themeColor="accent6"/>
          <w:insideH w:val="nil"/>
        </w:tcBorders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B673" w:themeColor="accent1"/>
        <w:left w:val="single" w:sz="24" w:space="0" w:color="2BB673" w:themeColor="accent1"/>
        <w:bottom w:val="single" w:sz="24" w:space="0" w:color="2BB673" w:themeColor="accent1"/>
        <w:right w:val="single" w:sz="24" w:space="0" w:color="2BB673" w:themeColor="accent1"/>
      </w:tblBorders>
    </w:tblPr>
    <w:tcPr>
      <w:shd w:val="clear" w:color="auto" w:fill="2BB67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B41A" w:themeColor="accent2"/>
        <w:left w:val="single" w:sz="24" w:space="0" w:color="93B41A" w:themeColor="accent2"/>
        <w:bottom w:val="single" w:sz="24" w:space="0" w:color="93B41A" w:themeColor="accent2"/>
        <w:right w:val="single" w:sz="24" w:space="0" w:color="93B41A" w:themeColor="accent2"/>
      </w:tblBorders>
    </w:tblPr>
    <w:tcPr>
      <w:shd w:val="clear" w:color="auto" w:fill="93B41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A3B" w:themeColor="accent3"/>
        <w:left w:val="single" w:sz="24" w:space="0" w:color="F06A3B" w:themeColor="accent3"/>
        <w:bottom w:val="single" w:sz="24" w:space="0" w:color="F06A3B" w:themeColor="accent3"/>
        <w:right w:val="single" w:sz="24" w:space="0" w:color="F06A3B" w:themeColor="accent3"/>
      </w:tblBorders>
    </w:tblPr>
    <w:tcPr>
      <w:shd w:val="clear" w:color="auto" w:fill="F06A3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561CC" w:themeColor="accent4"/>
        <w:left w:val="single" w:sz="24" w:space="0" w:color="9561CC" w:themeColor="accent4"/>
        <w:bottom w:val="single" w:sz="24" w:space="0" w:color="9561CC" w:themeColor="accent4"/>
        <w:right w:val="single" w:sz="24" w:space="0" w:color="9561CC" w:themeColor="accent4"/>
      </w:tblBorders>
    </w:tblPr>
    <w:tcPr>
      <w:shd w:val="clear" w:color="auto" w:fill="9561C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DC6" w:themeColor="accent5"/>
        <w:left w:val="single" w:sz="24" w:space="0" w:color="00ADC6" w:themeColor="accent5"/>
        <w:bottom w:val="single" w:sz="24" w:space="0" w:color="00ADC6" w:themeColor="accent5"/>
        <w:right w:val="single" w:sz="24" w:space="0" w:color="00ADC6" w:themeColor="accent5"/>
      </w:tblBorders>
    </w:tblPr>
    <w:tcPr>
      <w:shd w:val="clear" w:color="auto" w:fill="00AD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160E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D8F0A" w:themeColor="accent6"/>
        <w:left w:val="single" w:sz="24" w:space="0" w:color="FD8F0A" w:themeColor="accent6"/>
        <w:bottom w:val="single" w:sz="24" w:space="0" w:color="FD8F0A" w:themeColor="accent6"/>
        <w:right w:val="single" w:sz="24" w:space="0" w:color="FD8F0A" w:themeColor="accent6"/>
      </w:tblBorders>
    </w:tblPr>
    <w:tcPr>
      <w:shd w:val="clear" w:color="auto" w:fill="FD8F0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2BB673" w:themeColor="accent1"/>
        <w:bottom w:val="single" w:sz="4" w:space="0" w:color="2BB67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B67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93B41A" w:themeColor="accent2"/>
        <w:bottom w:val="single" w:sz="4" w:space="0" w:color="93B41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3B41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06A3B" w:themeColor="accent3"/>
        <w:bottom w:val="single" w:sz="4" w:space="0" w:color="F06A3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6A3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9561CC" w:themeColor="accent4"/>
        <w:bottom w:val="single" w:sz="4" w:space="0" w:color="9561C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561C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00ADC6" w:themeColor="accent5"/>
        <w:bottom w:val="single" w:sz="4" w:space="0" w:color="00AD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AD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8F0A" w:themeColor="accent6"/>
        <w:bottom w:val="single" w:sz="4" w:space="0" w:color="FD8F0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D8F0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3160E5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B67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B67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B67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B67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3160E5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B41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B41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B41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B41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3160E5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A3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A3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A3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A3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3160E5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61C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61C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61C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61C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3160E5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3160E5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8F0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8F0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8F0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8F0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160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tLeast"/>
    </w:pPr>
    <w:rPr>
      <w:rFonts w:ascii="Consolas" w:hAnsi="Consolas"/>
      <w:color w:val="1E1E1E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160E5"/>
    <w:rPr>
      <w:rFonts w:ascii="Consolas" w:hAnsi="Consolas"/>
      <w:color w:val="1E1E1E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52D696" w:themeColor="accent1" w:themeTint="BF"/>
        <w:left w:val="single" w:sz="8" w:space="0" w:color="52D696" w:themeColor="accent1" w:themeTint="BF"/>
        <w:bottom w:val="single" w:sz="8" w:space="0" w:color="52D696" w:themeColor="accent1" w:themeTint="BF"/>
        <w:right w:val="single" w:sz="8" w:space="0" w:color="52D696" w:themeColor="accent1" w:themeTint="BF"/>
        <w:insideH w:val="single" w:sz="8" w:space="0" w:color="52D696" w:themeColor="accent1" w:themeTint="BF"/>
        <w:insideV w:val="single" w:sz="8" w:space="0" w:color="52D696" w:themeColor="accent1" w:themeTint="BF"/>
      </w:tblBorders>
    </w:tblPr>
    <w:tcPr>
      <w:shd w:val="clear" w:color="auto" w:fill="C5F1D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D6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shd w:val="clear" w:color="auto" w:fill="8CE4B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BDE237" w:themeColor="accent2" w:themeTint="BF"/>
        <w:left w:val="single" w:sz="8" w:space="0" w:color="BDE237" w:themeColor="accent2" w:themeTint="BF"/>
        <w:bottom w:val="single" w:sz="8" w:space="0" w:color="BDE237" w:themeColor="accent2" w:themeTint="BF"/>
        <w:right w:val="single" w:sz="8" w:space="0" w:color="BDE237" w:themeColor="accent2" w:themeTint="BF"/>
        <w:insideH w:val="single" w:sz="8" w:space="0" w:color="BDE237" w:themeColor="accent2" w:themeTint="BF"/>
        <w:insideV w:val="single" w:sz="8" w:space="0" w:color="BDE237" w:themeColor="accent2" w:themeTint="BF"/>
      </w:tblBorders>
    </w:tblPr>
    <w:tcPr>
      <w:shd w:val="clear" w:color="auto" w:fill="E9F5B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E23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shd w:val="clear" w:color="auto" w:fill="D3EB7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38F6B" w:themeColor="accent3" w:themeTint="BF"/>
        <w:left w:val="single" w:sz="8" w:space="0" w:color="F38F6B" w:themeColor="accent3" w:themeTint="BF"/>
        <w:bottom w:val="single" w:sz="8" w:space="0" w:color="F38F6B" w:themeColor="accent3" w:themeTint="BF"/>
        <w:right w:val="single" w:sz="8" w:space="0" w:color="F38F6B" w:themeColor="accent3" w:themeTint="BF"/>
        <w:insideH w:val="single" w:sz="8" w:space="0" w:color="F38F6B" w:themeColor="accent3" w:themeTint="BF"/>
        <w:insideV w:val="single" w:sz="8" w:space="0" w:color="F38F6B" w:themeColor="accent3" w:themeTint="BF"/>
      </w:tblBorders>
    </w:tblPr>
    <w:tcPr>
      <w:shd w:val="clear" w:color="auto" w:fill="FBD9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F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AF88D8" w:themeColor="accent4" w:themeTint="BF"/>
        <w:left w:val="single" w:sz="8" w:space="0" w:color="AF88D8" w:themeColor="accent4" w:themeTint="BF"/>
        <w:bottom w:val="single" w:sz="8" w:space="0" w:color="AF88D8" w:themeColor="accent4" w:themeTint="BF"/>
        <w:right w:val="single" w:sz="8" w:space="0" w:color="AF88D8" w:themeColor="accent4" w:themeTint="BF"/>
        <w:insideH w:val="single" w:sz="8" w:space="0" w:color="AF88D8" w:themeColor="accent4" w:themeTint="BF"/>
        <w:insideV w:val="single" w:sz="8" w:space="0" w:color="AF88D8" w:themeColor="accent4" w:themeTint="BF"/>
      </w:tblBorders>
    </w:tblPr>
    <w:tcPr>
      <w:shd w:val="clear" w:color="auto" w:fill="E4D7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F88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shd w:val="clear" w:color="auto" w:fill="C9B0E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15E0FF" w:themeColor="accent5" w:themeTint="BF"/>
        <w:left w:val="single" w:sz="8" w:space="0" w:color="15E0FF" w:themeColor="accent5" w:themeTint="BF"/>
        <w:bottom w:val="single" w:sz="8" w:space="0" w:color="15E0FF" w:themeColor="accent5" w:themeTint="BF"/>
        <w:right w:val="single" w:sz="8" w:space="0" w:color="15E0FF" w:themeColor="accent5" w:themeTint="BF"/>
        <w:insideH w:val="single" w:sz="8" w:space="0" w:color="15E0FF" w:themeColor="accent5" w:themeTint="BF"/>
        <w:insideV w:val="single" w:sz="8" w:space="0" w:color="15E0FF" w:themeColor="accent5" w:themeTint="BF"/>
      </w:tblBorders>
    </w:tblPr>
    <w:tcPr>
      <w:shd w:val="clear" w:color="auto" w:fill="B1F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5E0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shd w:val="clear" w:color="auto" w:fill="63EA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AA47" w:themeColor="accent6" w:themeTint="BF"/>
        <w:left w:val="single" w:sz="8" w:space="0" w:color="FDAA47" w:themeColor="accent6" w:themeTint="BF"/>
        <w:bottom w:val="single" w:sz="8" w:space="0" w:color="FDAA47" w:themeColor="accent6" w:themeTint="BF"/>
        <w:right w:val="single" w:sz="8" w:space="0" w:color="FDAA47" w:themeColor="accent6" w:themeTint="BF"/>
        <w:insideH w:val="single" w:sz="8" w:space="0" w:color="FDAA47" w:themeColor="accent6" w:themeTint="BF"/>
        <w:insideV w:val="single" w:sz="8" w:space="0" w:color="FDAA47" w:themeColor="accent6" w:themeTint="BF"/>
      </w:tblBorders>
    </w:tblPr>
    <w:tcPr>
      <w:shd w:val="clear" w:color="auto" w:fill="FEE3C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AA4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shd w:val="clear" w:color="auto" w:fill="FEC68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  <w:insideH w:val="single" w:sz="8" w:space="0" w:color="2BB673" w:themeColor="accent1"/>
        <w:insideV w:val="single" w:sz="8" w:space="0" w:color="2BB673" w:themeColor="accent1"/>
      </w:tblBorders>
    </w:tblPr>
    <w:tcPr>
      <w:shd w:val="clear" w:color="auto" w:fill="C5F1D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9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4E3" w:themeFill="accent1" w:themeFillTint="33"/>
      </w:tc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tcBorders>
          <w:insideH w:val="single" w:sz="6" w:space="0" w:color="2BB673" w:themeColor="accent1"/>
          <w:insideV w:val="single" w:sz="6" w:space="0" w:color="2BB673" w:themeColor="accent1"/>
        </w:tcBorders>
        <w:shd w:val="clear" w:color="auto" w:fill="8CE4B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  <w:insideH w:val="single" w:sz="8" w:space="0" w:color="93B41A" w:themeColor="accent2"/>
        <w:insideV w:val="single" w:sz="8" w:space="0" w:color="93B41A" w:themeColor="accent2"/>
      </w:tblBorders>
    </w:tblPr>
    <w:tcPr>
      <w:shd w:val="clear" w:color="auto" w:fill="E9F5B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C9" w:themeFill="accent2" w:themeFillTint="33"/>
      </w:tc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tcBorders>
          <w:insideH w:val="single" w:sz="6" w:space="0" w:color="93B41A" w:themeColor="accent2"/>
          <w:insideV w:val="single" w:sz="6" w:space="0" w:color="93B41A" w:themeColor="accent2"/>
        </w:tcBorders>
        <w:shd w:val="clear" w:color="auto" w:fill="D3EB7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  <w:insideH w:val="single" w:sz="8" w:space="0" w:color="F06A3B" w:themeColor="accent3"/>
        <w:insideV w:val="single" w:sz="8" w:space="0" w:color="F06A3B" w:themeColor="accent3"/>
      </w:tblBorders>
    </w:tblPr>
    <w:tcPr>
      <w:shd w:val="clear" w:color="auto" w:fill="FBD9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D7" w:themeFill="accent3" w:themeFillTint="33"/>
      </w:tc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tcBorders>
          <w:insideH w:val="single" w:sz="6" w:space="0" w:color="F06A3B" w:themeColor="accent3"/>
          <w:insideV w:val="single" w:sz="6" w:space="0" w:color="F06A3B" w:themeColor="accent3"/>
        </w:tcBorders>
        <w:shd w:val="clear" w:color="auto" w:fill="F7B4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  <w:insideH w:val="single" w:sz="8" w:space="0" w:color="9561CC" w:themeColor="accent4"/>
        <w:insideV w:val="single" w:sz="8" w:space="0" w:color="9561CC" w:themeColor="accent4"/>
      </w:tblBorders>
    </w:tblPr>
    <w:tcPr>
      <w:shd w:val="clear" w:color="auto" w:fill="E4D7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EF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FF4" w:themeFill="accent4" w:themeFillTint="33"/>
      </w:tc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tcBorders>
          <w:insideH w:val="single" w:sz="6" w:space="0" w:color="9561CC" w:themeColor="accent4"/>
          <w:insideV w:val="single" w:sz="6" w:space="0" w:color="9561CC" w:themeColor="accent4"/>
        </w:tcBorders>
        <w:shd w:val="clear" w:color="auto" w:fill="C9B0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  <w:insideH w:val="single" w:sz="8" w:space="0" w:color="00ADC6" w:themeColor="accent5"/>
        <w:insideV w:val="single" w:sz="8" w:space="0" w:color="00ADC6" w:themeColor="accent5"/>
      </w:tblBorders>
    </w:tblPr>
    <w:tcPr>
      <w:shd w:val="clear" w:color="auto" w:fill="B1F4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0FB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6FF" w:themeFill="accent5" w:themeFillTint="33"/>
      </w:tc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tcBorders>
          <w:insideH w:val="single" w:sz="6" w:space="0" w:color="00ADC6" w:themeColor="accent5"/>
          <w:insideV w:val="single" w:sz="6" w:space="0" w:color="00ADC6" w:themeColor="accent5"/>
        </w:tcBorders>
        <w:shd w:val="clear" w:color="auto" w:fill="63EA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  <w:insideH w:val="single" w:sz="8" w:space="0" w:color="FD8F0A" w:themeColor="accent6"/>
        <w:insideV w:val="single" w:sz="8" w:space="0" w:color="FD8F0A" w:themeColor="accent6"/>
      </w:tblBorders>
    </w:tblPr>
    <w:tcPr>
      <w:shd w:val="clear" w:color="auto" w:fill="FEE3C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3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8CD" w:themeFill="accent6" w:themeFillTint="33"/>
      </w:tc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tcBorders>
          <w:insideH w:val="single" w:sz="6" w:space="0" w:color="FD8F0A" w:themeColor="accent6"/>
          <w:insideV w:val="single" w:sz="6" w:space="0" w:color="FD8F0A" w:themeColor="accent6"/>
        </w:tcBorders>
        <w:shd w:val="clear" w:color="auto" w:fill="FEC68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F1D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B67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B67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E4B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E4B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B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B41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B41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EB7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EB7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9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A3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A3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4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49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D7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1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1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B0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B0E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F4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EA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EA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3C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8F0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8F0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C68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C68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bottom w:val="single" w:sz="8" w:space="0" w:color="2BB67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B673" w:themeColor="accen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2BB673" w:themeColor="accent1"/>
          <w:bottom w:val="single" w:sz="8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B673" w:themeColor="accent1"/>
          <w:bottom w:val="single" w:sz="8" w:space="0" w:color="2BB673" w:themeColor="accent1"/>
        </w:tcBorders>
      </w:tcPr>
    </w:tblStylePr>
    <w:tblStylePr w:type="band1Vert">
      <w:tblPr/>
      <w:tcPr>
        <w:shd w:val="clear" w:color="auto" w:fill="C5F1DC" w:themeFill="accent1" w:themeFillTint="3F"/>
      </w:tcPr>
    </w:tblStylePr>
    <w:tblStylePr w:type="band1Horz">
      <w:tblPr/>
      <w:tcPr>
        <w:shd w:val="clear" w:color="auto" w:fill="C5F1D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bottom w:val="single" w:sz="8" w:space="0" w:color="93B41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B41A" w:themeColor="accent2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93B41A" w:themeColor="accent2"/>
          <w:bottom w:val="single" w:sz="8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B41A" w:themeColor="accent2"/>
          <w:bottom w:val="single" w:sz="8" w:space="0" w:color="93B41A" w:themeColor="accent2"/>
        </w:tcBorders>
      </w:tcPr>
    </w:tblStylePr>
    <w:tblStylePr w:type="band1Vert">
      <w:tblPr/>
      <w:tcPr>
        <w:shd w:val="clear" w:color="auto" w:fill="E9F5BD" w:themeFill="accent2" w:themeFillTint="3F"/>
      </w:tcPr>
    </w:tblStylePr>
    <w:tblStylePr w:type="band1Horz">
      <w:tblPr/>
      <w:tcPr>
        <w:shd w:val="clear" w:color="auto" w:fill="E9F5B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bottom w:val="single" w:sz="8" w:space="0" w:color="F06A3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A3B" w:themeColor="accent3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06A3B" w:themeColor="accent3"/>
          <w:bottom w:val="single" w:sz="8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A3B" w:themeColor="accent3"/>
          <w:bottom w:val="single" w:sz="8" w:space="0" w:color="F06A3B" w:themeColor="accent3"/>
        </w:tcBorders>
      </w:tcPr>
    </w:tblStylePr>
    <w:tblStylePr w:type="band1Vert">
      <w:tblPr/>
      <w:tcPr>
        <w:shd w:val="clear" w:color="auto" w:fill="FBD9CE" w:themeFill="accent3" w:themeFillTint="3F"/>
      </w:tcPr>
    </w:tblStylePr>
    <w:tblStylePr w:type="band1Horz">
      <w:tblPr/>
      <w:tcPr>
        <w:shd w:val="clear" w:color="auto" w:fill="FBD9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bottom w:val="single" w:sz="8" w:space="0" w:color="9561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61CC" w:themeColor="accent4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9561CC" w:themeColor="accent4"/>
          <w:bottom w:val="single" w:sz="8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61CC" w:themeColor="accent4"/>
          <w:bottom w:val="single" w:sz="8" w:space="0" w:color="9561CC" w:themeColor="accent4"/>
        </w:tcBorders>
      </w:tcPr>
    </w:tblStylePr>
    <w:tblStylePr w:type="band1Vert">
      <w:tblPr/>
      <w:tcPr>
        <w:shd w:val="clear" w:color="auto" w:fill="E4D7F2" w:themeFill="accent4" w:themeFillTint="3F"/>
      </w:tcPr>
    </w:tblStylePr>
    <w:tblStylePr w:type="band1Horz">
      <w:tblPr/>
      <w:tcPr>
        <w:shd w:val="clear" w:color="auto" w:fill="E4D7F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bottom w:val="single" w:sz="8" w:space="0" w:color="00AD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C6" w:themeColor="accent5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ADC6" w:themeColor="accent5"/>
          <w:bottom w:val="single" w:sz="8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C6" w:themeColor="accent5"/>
          <w:bottom w:val="single" w:sz="8" w:space="0" w:color="00ADC6" w:themeColor="accent5"/>
        </w:tcBorders>
      </w:tcPr>
    </w:tblStylePr>
    <w:tblStylePr w:type="band1Vert">
      <w:tblPr/>
      <w:tcPr>
        <w:shd w:val="clear" w:color="auto" w:fill="B1F4FF" w:themeFill="accent5" w:themeFillTint="3F"/>
      </w:tcPr>
    </w:tblStylePr>
    <w:tblStylePr w:type="band1Horz">
      <w:tblPr/>
      <w:tcPr>
        <w:shd w:val="clear" w:color="auto" w:fill="B1F4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160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bottom w:val="single" w:sz="8" w:space="0" w:color="FD8F0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8F0A" w:themeColor="accent6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D8F0A" w:themeColor="accent6"/>
          <w:bottom w:val="single" w:sz="8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8F0A" w:themeColor="accent6"/>
          <w:bottom w:val="single" w:sz="8" w:space="0" w:color="FD8F0A" w:themeColor="accent6"/>
        </w:tcBorders>
      </w:tcPr>
    </w:tblStylePr>
    <w:tblStylePr w:type="band1Vert">
      <w:tblPr/>
      <w:tcPr>
        <w:shd w:val="clear" w:color="auto" w:fill="FEE3C2" w:themeFill="accent6" w:themeFillTint="3F"/>
      </w:tcPr>
    </w:tblStylePr>
    <w:tblStylePr w:type="band1Horz">
      <w:tblPr/>
      <w:tcPr>
        <w:shd w:val="clear" w:color="auto" w:fill="FEE3C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B67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B67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B67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F1D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B41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B41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B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A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A3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A3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9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61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61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61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D7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F4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160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8F0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8F0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8F0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3C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52D696" w:themeColor="accent1" w:themeTint="BF"/>
        <w:left w:val="single" w:sz="8" w:space="0" w:color="52D696" w:themeColor="accent1" w:themeTint="BF"/>
        <w:bottom w:val="single" w:sz="8" w:space="0" w:color="52D696" w:themeColor="accent1" w:themeTint="BF"/>
        <w:right w:val="single" w:sz="8" w:space="0" w:color="52D696" w:themeColor="accent1" w:themeTint="BF"/>
        <w:insideH w:val="single" w:sz="8" w:space="0" w:color="52D69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D696" w:themeColor="accent1" w:themeTint="BF"/>
          <w:left w:val="single" w:sz="8" w:space="0" w:color="52D696" w:themeColor="accent1" w:themeTint="BF"/>
          <w:bottom w:val="single" w:sz="8" w:space="0" w:color="52D696" w:themeColor="accent1" w:themeTint="BF"/>
          <w:right w:val="single" w:sz="8" w:space="0" w:color="52D696" w:themeColor="accent1" w:themeTint="BF"/>
          <w:insideH w:val="nil"/>
          <w:insideV w:val="nil"/>
        </w:tcBorders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D696" w:themeColor="accent1" w:themeTint="BF"/>
          <w:left w:val="single" w:sz="8" w:space="0" w:color="52D696" w:themeColor="accent1" w:themeTint="BF"/>
          <w:bottom w:val="single" w:sz="8" w:space="0" w:color="52D696" w:themeColor="accent1" w:themeTint="BF"/>
          <w:right w:val="single" w:sz="8" w:space="0" w:color="52D6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1D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F1D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BDE237" w:themeColor="accent2" w:themeTint="BF"/>
        <w:left w:val="single" w:sz="8" w:space="0" w:color="BDE237" w:themeColor="accent2" w:themeTint="BF"/>
        <w:bottom w:val="single" w:sz="8" w:space="0" w:color="BDE237" w:themeColor="accent2" w:themeTint="BF"/>
        <w:right w:val="single" w:sz="8" w:space="0" w:color="BDE237" w:themeColor="accent2" w:themeTint="BF"/>
        <w:insideH w:val="single" w:sz="8" w:space="0" w:color="BDE23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E237" w:themeColor="accent2" w:themeTint="BF"/>
          <w:left w:val="single" w:sz="8" w:space="0" w:color="BDE237" w:themeColor="accent2" w:themeTint="BF"/>
          <w:bottom w:val="single" w:sz="8" w:space="0" w:color="BDE237" w:themeColor="accent2" w:themeTint="BF"/>
          <w:right w:val="single" w:sz="8" w:space="0" w:color="BDE237" w:themeColor="accent2" w:themeTint="BF"/>
          <w:insideH w:val="nil"/>
          <w:insideV w:val="nil"/>
        </w:tcBorders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E237" w:themeColor="accent2" w:themeTint="BF"/>
          <w:left w:val="single" w:sz="8" w:space="0" w:color="BDE237" w:themeColor="accent2" w:themeTint="BF"/>
          <w:bottom w:val="single" w:sz="8" w:space="0" w:color="BDE237" w:themeColor="accent2" w:themeTint="BF"/>
          <w:right w:val="single" w:sz="8" w:space="0" w:color="BDE23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B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B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38F6B" w:themeColor="accent3" w:themeTint="BF"/>
        <w:left w:val="single" w:sz="8" w:space="0" w:color="F38F6B" w:themeColor="accent3" w:themeTint="BF"/>
        <w:bottom w:val="single" w:sz="8" w:space="0" w:color="F38F6B" w:themeColor="accent3" w:themeTint="BF"/>
        <w:right w:val="single" w:sz="8" w:space="0" w:color="F38F6B" w:themeColor="accent3" w:themeTint="BF"/>
        <w:insideH w:val="single" w:sz="8" w:space="0" w:color="F38F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F6B" w:themeColor="accent3" w:themeTint="BF"/>
          <w:left w:val="single" w:sz="8" w:space="0" w:color="F38F6B" w:themeColor="accent3" w:themeTint="BF"/>
          <w:bottom w:val="single" w:sz="8" w:space="0" w:color="F38F6B" w:themeColor="accent3" w:themeTint="BF"/>
          <w:right w:val="single" w:sz="8" w:space="0" w:color="F38F6B" w:themeColor="accent3" w:themeTint="BF"/>
          <w:insideH w:val="nil"/>
          <w:insideV w:val="nil"/>
        </w:tcBorders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F6B" w:themeColor="accent3" w:themeTint="BF"/>
          <w:left w:val="single" w:sz="8" w:space="0" w:color="F38F6B" w:themeColor="accent3" w:themeTint="BF"/>
          <w:bottom w:val="single" w:sz="8" w:space="0" w:color="F38F6B" w:themeColor="accent3" w:themeTint="BF"/>
          <w:right w:val="single" w:sz="8" w:space="0" w:color="F38F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9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9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AF88D8" w:themeColor="accent4" w:themeTint="BF"/>
        <w:left w:val="single" w:sz="8" w:space="0" w:color="AF88D8" w:themeColor="accent4" w:themeTint="BF"/>
        <w:bottom w:val="single" w:sz="8" w:space="0" w:color="AF88D8" w:themeColor="accent4" w:themeTint="BF"/>
        <w:right w:val="single" w:sz="8" w:space="0" w:color="AF88D8" w:themeColor="accent4" w:themeTint="BF"/>
        <w:insideH w:val="single" w:sz="8" w:space="0" w:color="AF88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F88D8" w:themeColor="accent4" w:themeTint="BF"/>
          <w:left w:val="single" w:sz="8" w:space="0" w:color="AF88D8" w:themeColor="accent4" w:themeTint="BF"/>
          <w:bottom w:val="single" w:sz="8" w:space="0" w:color="AF88D8" w:themeColor="accent4" w:themeTint="BF"/>
          <w:right w:val="single" w:sz="8" w:space="0" w:color="AF88D8" w:themeColor="accent4" w:themeTint="BF"/>
          <w:insideH w:val="nil"/>
          <w:insideV w:val="nil"/>
        </w:tcBorders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88D8" w:themeColor="accent4" w:themeTint="BF"/>
          <w:left w:val="single" w:sz="8" w:space="0" w:color="AF88D8" w:themeColor="accent4" w:themeTint="BF"/>
          <w:bottom w:val="single" w:sz="8" w:space="0" w:color="AF88D8" w:themeColor="accent4" w:themeTint="BF"/>
          <w:right w:val="single" w:sz="8" w:space="0" w:color="AF88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D7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15E0FF" w:themeColor="accent5" w:themeTint="BF"/>
        <w:left w:val="single" w:sz="8" w:space="0" w:color="15E0FF" w:themeColor="accent5" w:themeTint="BF"/>
        <w:bottom w:val="single" w:sz="8" w:space="0" w:color="15E0FF" w:themeColor="accent5" w:themeTint="BF"/>
        <w:right w:val="single" w:sz="8" w:space="0" w:color="15E0FF" w:themeColor="accent5" w:themeTint="BF"/>
        <w:insideH w:val="single" w:sz="8" w:space="0" w:color="15E0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5E0FF" w:themeColor="accent5" w:themeTint="BF"/>
          <w:left w:val="single" w:sz="8" w:space="0" w:color="15E0FF" w:themeColor="accent5" w:themeTint="BF"/>
          <w:bottom w:val="single" w:sz="8" w:space="0" w:color="15E0FF" w:themeColor="accent5" w:themeTint="BF"/>
          <w:right w:val="single" w:sz="8" w:space="0" w:color="15E0FF" w:themeColor="accent5" w:themeTint="BF"/>
          <w:insideH w:val="nil"/>
          <w:insideV w:val="nil"/>
        </w:tcBorders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E0FF" w:themeColor="accent5" w:themeTint="BF"/>
          <w:left w:val="single" w:sz="8" w:space="0" w:color="15E0FF" w:themeColor="accent5" w:themeTint="BF"/>
          <w:bottom w:val="single" w:sz="8" w:space="0" w:color="15E0FF" w:themeColor="accent5" w:themeTint="BF"/>
          <w:right w:val="single" w:sz="8" w:space="0" w:color="15E0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F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8" w:space="0" w:color="FDAA47" w:themeColor="accent6" w:themeTint="BF"/>
        <w:left w:val="single" w:sz="8" w:space="0" w:color="FDAA47" w:themeColor="accent6" w:themeTint="BF"/>
        <w:bottom w:val="single" w:sz="8" w:space="0" w:color="FDAA47" w:themeColor="accent6" w:themeTint="BF"/>
        <w:right w:val="single" w:sz="8" w:space="0" w:color="FDAA47" w:themeColor="accent6" w:themeTint="BF"/>
        <w:insideH w:val="single" w:sz="8" w:space="0" w:color="FDAA4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AA47" w:themeColor="accent6" w:themeTint="BF"/>
          <w:left w:val="single" w:sz="8" w:space="0" w:color="FDAA47" w:themeColor="accent6" w:themeTint="BF"/>
          <w:bottom w:val="single" w:sz="8" w:space="0" w:color="FDAA47" w:themeColor="accent6" w:themeTint="BF"/>
          <w:right w:val="single" w:sz="8" w:space="0" w:color="FDAA47" w:themeColor="accent6" w:themeTint="BF"/>
          <w:insideH w:val="nil"/>
          <w:insideV w:val="nil"/>
        </w:tcBorders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AA47" w:themeColor="accent6" w:themeTint="BF"/>
          <w:left w:val="single" w:sz="8" w:space="0" w:color="FDAA47" w:themeColor="accent6" w:themeTint="BF"/>
          <w:bottom w:val="single" w:sz="8" w:space="0" w:color="FDAA47" w:themeColor="accent6" w:themeTint="BF"/>
          <w:right w:val="single" w:sz="8" w:space="0" w:color="FDAA4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3C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3C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160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160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160E5"/>
    <w:rPr>
      <w:rFonts w:asciiTheme="majorHAnsi" w:eastAsiaTheme="majorEastAsia" w:hAnsiTheme="majorHAnsi" w:cstheme="majorBidi"/>
      <w:color w:val="1E1E1E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3160E5"/>
    <w:pPr>
      <w:spacing w:after="0" w:line="240" w:lineRule="auto"/>
    </w:pPr>
    <w:rPr>
      <w:rFonts w:ascii="Calibri" w:hAnsi="Calibri"/>
      <w:color w:val="1E1E1E"/>
      <w:sz w:val="24"/>
    </w:rPr>
  </w:style>
  <w:style w:type="paragraph" w:styleId="NormalIndent">
    <w:name w:val="Normal Indent"/>
    <w:basedOn w:val="Normal"/>
    <w:uiPriority w:val="99"/>
    <w:semiHidden/>
    <w:unhideWhenUsed/>
    <w:rsid w:val="003160E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160E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60E5"/>
    <w:rPr>
      <w:rFonts w:ascii="Calibri" w:hAnsi="Calibri"/>
      <w:color w:val="1E1E1E"/>
      <w:sz w:val="24"/>
    </w:rPr>
  </w:style>
  <w:style w:type="character" w:styleId="PlaceholderText">
    <w:name w:val="Placeholder Text"/>
    <w:basedOn w:val="DefaultParagraphFont"/>
    <w:uiPriority w:val="99"/>
    <w:semiHidden/>
    <w:rsid w:val="003160E5"/>
    <w:rPr>
      <w:color w:val="808080"/>
    </w:rPr>
  </w:style>
  <w:style w:type="table" w:styleId="PlainTable1">
    <w:name w:val="Plain Table 1"/>
    <w:basedOn w:val="TableNormal"/>
    <w:uiPriority w:val="41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160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160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160E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0E5"/>
    <w:rPr>
      <w:rFonts w:ascii="Consolas" w:hAnsi="Consolas"/>
      <w:color w:val="1E1E1E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3160E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0E5"/>
    <w:rPr>
      <w:rFonts w:ascii="Calibri" w:hAnsi="Calibri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160E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60E5"/>
    <w:rPr>
      <w:rFonts w:ascii="Calibri" w:hAnsi="Calibri"/>
      <w:color w:val="1E1E1E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160E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160E5"/>
    <w:rPr>
      <w:rFonts w:ascii="Calibri" w:hAnsi="Calibri"/>
      <w:color w:val="1E1E1E"/>
      <w:sz w:val="24"/>
    </w:rPr>
  </w:style>
  <w:style w:type="character" w:styleId="Strong">
    <w:name w:val="Strong"/>
    <w:basedOn w:val="DefaultParagraphFont"/>
    <w:uiPriority w:val="22"/>
    <w:semiHidden/>
    <w:qFormat/>
    <w:rsid w:val="003160E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160E5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0E5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3160E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3160E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160E5"/>
    <w:pPr>
      <w:spacing w:after="160"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160E5"/>
    <w:pPr>
      <w:spacing w:after="160"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3160E5"/>
    <w:pPr>
      <w:spacing w:after="160"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160E5"/>
    <w:pPr>
      <w:spacing w:after="160"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160E5"/>
    <w:pPr>
      <w:spacing w:after="160"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160E5"/>
    <w:pPr>
      <w:spacing w:after="160"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160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160E5"/>
    <w:pPr>
      <w:spacing w:after="160"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160E5"/>
    <w:pPr>
      <w:spacing w:after="160"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160E5"/>
    <w:pPr>
      <w:spacing w:after="16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160E5"/>
    <w:pPr>
      <w:spacing w:after="160"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160E5"/>
    <w:pPr>
      <w:spacing w:after="160"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160E5"/>
    <w:pPr>
      <w:spacing w:after="160"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60F6F"/>
    <w:pPr>
      <w:spacing w:after="0" w:line="240" w:lineRule="auto"/>
    </w:pPr>
    <w:rPr>
      <w:rFonts w:ascii="Calibri" w:hAnsi="Calibri"/>
      <w:color w:val="1E1E1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on.govt.nz/regulation/public/1989/0064/latest/DLM129834.html?src=q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OTO Colours">
      <a:dk1>
        <a:srgbClr val="000000"/>
      </a:dk1>
      <a:lt1>
        <a:srgbClr val="FFFFFF"/>
      </a:lt1>
      <a:dk2>
        <a:srgbClr val="262626"/>
      </a:dk2>
      <a:lt2>
        <a:srgbClr val="F2F2F2"/>
      </a:lt2>
      <a:accent1>
        <a:srgbClr val="2BB673"/>
      </a:accent1>
      <a:accent2>
        <a:srgbClr val="93B41A"/>
      </a:accent2>
      <a:accent3>
        <a:srgbClr val="F06A3B"/>
      </a:accent3>
      <a:accent4>
        <a:srgbClr val="9561CC"/>
      </a:accent4>
      <a:accent5>
        <a:srgbClr val="00ADC6"/>
      </a:accent5>
      <a:accent6>
        <a:srgbClr val="FD8F0A"/>
      </a:accent6>
      <a:hlink>
        <a:srgbClr val="0D6AB8"/>
      </a:hlink>
      <a:folHlink>
        <a:srgbClr val="3C98E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FDEA2-092F-4B68-927F-66D0AF00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2026-06-18T03:35:00Z</dcterms:created>
  <dcterms:modified xsi:type="dcterms:W3CDTF">2026-06-18T03:35:00Z</dcterms:modified>
  <cp:contentStatus/>
</cp:coreProperties>
</file>