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92595" w14:textId="573A95DF" w:rsidR="0030200F" w:rsidRDefault="0030200F" w:rsidP="0030200F">
      <w:pPr>
        <w:pStyle w:val="Heading1"/>
      </w:pPr>
      <w:r>
        <w:t xml:space="preserve">Inappropriate placement of individuals with complex mental health needs and intellectual disability </w:t>
      </w:r>
    </w:p>
    <w:p w14:paraId="3F03A3B0" w14:textId="143A239E" w:rsidR="0030200F" w:rsidRPr="00F53DC8" w:rsidRDefault="0030200F" w:rsidP="0030200F">
      <w:pPr>
        <w:pStyle w:val="Heading4"/>
      </w:pPr>
      <w:r>
        <w:t xml:space="preserve">Insight Briefing: </w:t>
      </w:r>
      <w:r w:rsidR="00B2719B" w:rsidRPr="00B2719B">
        <w:t>11</w:t>
      </w:r>
      <w:r w:rsidRPr="00B2719B">
        <w:t xml:space="preserve"> June</w:t>
      </w:r>
      <w:r>
        <w:t xml:space="preserve"> 2026 </w:t>
      </w:r>
    </w:p>
    <w:p w14:paraId="09AB799F" w14:textId="2416D076" w:rsidR="0030200F" w:rsidRDefault="00BB26A1" w:rsidP="0030200F">
      <w:pPr>
        <w:pStyle w:val="BodyText"/>
        <w:sectPr w:rsidR="0030200F" w:rsidSect="0030200F">
          <w:headerReference w:type="even" r:id="rId8"/>
          <w:headerReference w:type="default" r:id="rId9"/>
          <w:footerReference w:type="default" r:id="rId10"/>
          <w:headerReference w:type="first" r:id="rId11"/>
          <w:footerReference w:type="first" r:id="rId12"/>
          <w:endnotePr>
            <w:numFmt w:val="decimal"/>
          </w:endnotePr>
          <w:type w:val="continuous"/>
          <w:pgSz w:w="11906" w:h="16838" w:code="9"/>
          <w:pgMar w:top="1701" w:right="1304" w:bottom="1701" w:left="1304" w:header="680" w:footer="680" w:gutter="0"/>
          <w:cols w:space="708"/>
          <w:titlePg/>
          <w:docGrid w:linePitch="360"/>
        </w:sectPr>
      </w:pPr>
      <w:r>
        <w:rPr>
          <w:noProof/>
        </w:rPr>
        <mc:AlternateContent>
          <mc:Choice Requires="wps">
            <w:drawing>
              <wp:anchor distT="0" distB="0" distL="114300" distR="114300" simplePos="0" relativeHeight="251659264" behindDoc="0" locked="0" layoutInCell="1" allowOverlap="1" wp14:anchorId="7A7AF0C8" wp14:editId="653D1F97">
                <wp:simplePos x="0" y="0"/>
                <wp:positionH relativeFrom="column">
                  <wp:posOffset>-48591</wp:posOffset>
                </wp:positionH>
                <wp:positionV relativeFrom="paragraph">
                  <wp:posOffset>117198</wp:posOffset>
                </wp:positionV>
                <wp:extent cx="5498406" cy="0"/>
                <wp:effectExtent l="57150" t="38100" r="64770" b="95250"/>
                <wp:wrapNone/>
                <wp:docPr id="1200587268" name="Straight Connector 1"/>
                <wp:cNvGraphicFramePr/>
                <a:graphic xmlns:a="http://schemas.openxmlformats.org/drawingml/2006/main">
                  <a:graphicData uri="http://schemas.microsoft.com/office/word/2010/wordprocessingShape">
                    <wps:wsp>
                      <wps:cNvCnPr/>
                      <wps:spPr>
                        <a:xfrm flipV="1">
                          <a:off x="0" y="0"/>
                          <a:ext cx="5498406"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0D401A"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pt,9.25pt" to="429.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" strokecolor="#2bb673 [3204]" strokeweight="3pt">
                <v:shadow on="t" color="black" opacity="22937f" origin=",.5" offset="0,.63889mm"/>
              </v:line>
            </w:pict>
          </mc:Fallback>
        </mc:AlternateContent>
      </w:r>
    </w:p>
    <w:p w14:paraId="618A628B" w14:textId="31444BA5" w:rsidR="00D7537F" w:rsidRDefault="00D7537F" w:rsidP="00D7537F">
      <w:pPr>
        <w:pStyle w:val="Heading4"/>
        <w:numPr>
          <w:ilvl w:val="0"/>
          <w:numId w:val="0"/>
        </w:numPr>
      </w:pPr>
      <w:r>
        <w:t>Purpose</w:t>
      </w:r>
    </w:p>
    <w:p w14:paraId="35CA0E90" w14:textId="2664DB41" w:rsidR="005139AA" w:rsidRPr="005139AA" w:rsidRDefault="00F22D89" w:rsidP="005139AA">
      <w:pPr>
        <w:pStyle w:val="Number1"/>
        <w:rPr>
          <w:szCs w:val="24"/>
        </w:rPr>
      </w:pPr>
      <w:r w:rsidRPr="005139AA">
        <w:rPr>
          <w:szCs w:val="24"/>
        </w:rPr>
        <w:t xml:space="preserve">This insight briefing outlines observations and insights on the impact on people with complex mental health disorders or </w:t>
      </w:r>
      <w:r w:rsidR="00E4364C">
        <w:rPr>
          <w:szCs w:val="24"/>
        </w:rPr>
        <w:t xml:space="preserve">an </w:t>
      </w:r>
      <w:r w:rsidRPr="005139AA">
        <w:rPr>
          <w:szCs w:val="24"/>
        </w:rPr>
        <w:t>intellectual disability who are held in prison because suitable specialist services are not available, or who are in specialist services that cannot meet their needs because of capacity pressures</w:t>
      </w:r>
      <w:r w:rsidR="005139AA" w:rsidRPr="005139AA">
        <w:rPr>
          <w:szCs w:val="24"/>
        </w:rPr>
        <w:t xml:space="preserve">. </w:t>
      </w:r>
    </w:p>
    <w:p w14:paraId="42C070BE" w14:textId="6EC19E26" w:rsidR="00CB3AAF" w:rsidRDefault="00EC385F" w:rsidP="00CB3AAF">
      <w:pPr>
        <w:pStyle w:val="Number1"/>
        <w:rPr>
          <w:szCs w:val="24"/>
        </w:rPr>
      </w:pPr>
      <w:r w:rsidRPr="00A52714">
        <w:rPr>
          <w:szCs w:val="24"/>
        </w:rPr>
        <w:t xml:space="preserve">Our </w:t>
      </w:r>
      <w:r w:rsidR="008E6319" w:rsidRPr="00A52714">
        <w:rPr>
          <w:szCs w:val="24"/>
        </w:rPr>
        <w:t xml:space="preserve">observations </w:t>
      </w:r>
      <w:r w:rsidRPr="00A52714">
        <w:rPr>
          <w:szCs w:val="24"/>
        </w:rPr>
        <w:t xml:space="preserve">arise from our role in monitoring places of detention and oversight of serious incidents in prisons, as well as from own motion investigations. We see the real-life consequences of the impact on individuals in detention, including deaths and significant risks to the safety of those on remand. </w:t>
      </w:r>
    </w:p>
    <w:p w14:paraId="7F764756" w14:textId="3F050939" w:rsidR="00CB3AAF" w:rsidRPr="00421AEB" w:rsidRDefault="00D769D7" w:rsidP="00CB3AAF">
      <w:pPr>
        <w:pStyle w:val="Heading4"/>
      </w:pPr>
      <w:r w:rsidRPr="00421AEB">
        <w:t xml:space="preserve">Context </w:t>
      </w:r>
      <w:r w:rsidR="00421AEB" w:rsidRPr="00421AEB">
        <w:t>and considerations</w:t>
      </w:r>
    </w:p>
    <w:p w14:paraId="23C73C53" w14:textId="0019F1F0" w:rsidR="00421AEB" w:rsidRDefault="00377419" w:rsidP="00377419">
      <w:pPr>
        <w:pStyle w:val="Number1"/>
      </w:pPr>
      <w:r>
        <w:t>This is not a formal Ombudsman report</w:t>
      </w:r>
      <w:r w:rsidR="00E4364C">
        <w:t>.</w:t>
      </w:r>
      <w:r>
        <w:t xml:space="preserve"> </w:t>
      </w:r>
      <w:r w:rsidR="00E4364C">
        <w:t xml:space="preserve">As </w:t>
      </w:r>
      <w:r w:rsidR="0099756F">
        <w:t>the focus is at a system-level, the repor</w:t>
      </w:r>
      <w:r>
        <w:t xml:space="preserve">t does not contain </w:t>
      </w:r>
      <w:r w:rsidR="0099756F">
        <w:t xml:space="preserve">any new </w:t>
      </w:r>
      <w:r>
        <w:t xml:space="preserve">adverse findings </w:t>
      </w:r>
      <w:r w:rsidR="0099756F">
        <w:t>concerning individual agencies</w:t>
      </w:r>
      <w:r>
        <w:t xml:space="preserve">. </w:t>
      </w:r>
    </w:p>
    <w:p w14:paraId="304DC46B" w14:textId="27B152D3" w:rsidR="00377419" w:rsidRDefault="00B36ADF" w:rsidP="00377419">
      <w:pPr>
        <w:pStyle w:val="Number1"/>
      </w:pPr>
      <w:r w:rsidRPr="00B36ADF">
        <w:t>The briefing provides an overview of what we currently know about the issue from our inquiries with agencies and observations from various oversight functions, and signals where we are considering further inquiries</w:t>
      </w:r>
      <w:r w:rsidR="00C11C0E">
        <w:t xml:space="preserve"> and investigation</w:t>
      </w:r>
      <w:r w:rsidRPr="00B36ADF">
        <w:t xml:space="preserve">. </w:t>
      </w:r>
    </w:p>
    <w:p w14:paraId="4185679F" w14:textId="1E608451" w:rsidR="00D769D7" w:rsidRDefault="00D769D7" w:rsidP="00421AEB">
      <w:pPr>
        <w:pStyle w:val="Number1"/>
      </w:pPr>
      <w:r>
        <w:rPr>
          <w:bCs/>
          <w:szCs w:val="24"/>
        </w:rPr>
        <w:t>Th</w:t>
      </w:r>
      <w:r w:rsidR="00803058">
        <w:rPr>
          <w:bCs/>
          <w:szCs w:val="24"/>
        </w:rPr>
        <w:t>e</w:t>
      </w:r>
      <w:r w:rsidRPr="00DD4AF7">
        <w:rPr>
          <w:bCs/>
          <w:szCs w:val="24"/>
        </w:rPr>
        <w:t xml:space="preserve"> briefing includes two anonymised case studies used to illustrate the common patterns that we see and to highlight key risks and the impact on individuals. These draw on cases arising from our work. </w:t>
      </w:r>
    </w:p>
    <w:p w14:paraId="29E01A44" w14:textId="03713B0E" w:rsidR="00EC385F" w:rsidRPr="002C104C" w:rsidRDefault="00EC385F" w:rsidP="00EC385F">
      <w:pPr>
        <w:pStyle w:val="Heading4"/>
      </w:pPr>
      <w:r w:rsidRPr="002C104C">
        <w:t>Role of the Ombudsman</w:t>
      </w:r>
    </w:p>
    <w:p w14:paraId="3D47AA1C" w14:textId="34567D7D" w:rsidR="008E6319" w:rsidRDefault="00EC385F" w:rsidP="00A52714">
      <w:pPr>
        <w:pStyle w:val="Number1"/>
      </w:pPr>
      <w:r w:rsidRPr="000F4818">
        <w:t>The Ombudsman</w:t>
      </w:r>
      <w:r w:rsidR="008E6319">
        <w:t xml:space="preserve"> </w:t>
      </w:r>
      <w:r w:rsidRPr="000F4818">
        <w:t>provide</w:t>
      </w:r>
      <w:r w:rsidR="008E6319">
        <w:t>s</w:t>
      </w:r>
      <w:r w:rsidRPr="000F4818">
        <w:t xml:space="preserve"> New Zealanders with assurance that individuals are being treated lawfully and reasonably by the state, that people in detention are being treated humanely and that there is transparency over government activities and access to public information. </w:t>
      </w:r>
    </w:p>
    <w:p w14:paraId="73EF74DA" w14:textId="77777777" w:rsidR="00DD4AF7" w:rsidRDefault="00EC385F" w:rsidP="00DD4AF7">
      <w:pPr>
        <w:pStyle w:val="Number1"/>
      </w:pPr>
      <w:r w:rsidRPr="000F4818">
        <w:t xml:space="preserve">Where we think something has gone wrong, our role is to identify remedies for individuals and ways to address </w:t>
      </w:r>
      <w:r>
        <w:t xml:space="preserve">systemic </w:t>
      </w:r>
      <w:r w:rsidRPr="000F4818">
        <w:t>causes.</w:t>
      </w:r>
    </w:p>
    <w:p w14:paraId="58CB132D" w14:textId="77777777" w:rsidR="008E6319" w:rsidRDefault="00584847" w:rsidP="005260C3">
      <w:pPr>
        <w:spacing w:after="200" w:line="276" w:lineRule="auto"/>
        <w:rPr>
          <w:sz w:val="22"/>
        </w:rPr>
      </w:pPr>
      <w:r>
        <w:rPr>
          <w:sz w:val="22"/>
        </w:rPr>
        <w:br w:type="page"/>
      </w:r>
    </w:p>
    <w:p w14:paraId="2F9F2207" w14:textId="0A70AFCC" w:rsidR="005260C3" w:rsidRDefault="00663E28" w:rsidP="005260C3">
      <w:pPr>
        <w:spacing w:after="200" w:line="276" w:lineRule="auto"/>
        <w:rPr>
          <w:sz w:val="22"/>
        </w:rPr>
      </w:pPr>
      <w:r>
        <w:rPr>
          <w:noProof/>
          <w:sz w:val="22"/>
        </w:rPr>
        <w:lastRenderedPageBreak/>
        <mc:AlternateContent>
          <mc:Choice Requires="wps">
            <w:drawing>
              <wp:anchor distT="0" distB="0" distL="114300" distR="114300" simplePos="0" relativeHeight="251710464" behindDoc="0" locked="0" layoutInCell="1" allowOverlap="1" wp14:anchorId="2D66D8E2" wp14:editId="0BF4B417">
                <wp:simplePos x="0" y="0"/>
                <wp:positionH relativeFrom="column">
                  <wp:posOffset>56515</wp:posOffset>
                </wp:positionH>
                <wp:positionV relativeFrom="paragraph">
                  <wp:posOffset>-225425</wp:posOffset>
                </wp:positionV>
                <wp:extent cx="5855233" cy="6516806"/>
                <wp:effectExtent l="0" t="0" r="0" b="0"/>
                <wp:wrapNone/>
                <wp:docPr id="1417503616" name="Rectangle 2"/>
                <wp:cNvGraphicFramePr/>
                <a:graphic xmlns:a="http://schemas.openxmlformats.org/drawingml/2006/main">
                  <a:graphicData uri="http://schemas.microsoft.com/office/word/2010/wordprocessingShape">
                    <wps:wsp>
                      <wps:cNvSpPr/>
                      <wps:spPr>
                        <a:xfrm>
                          <a:off x="0" y="0"/>
                          <a:ext cx="5855233" cy="6516806"/>
                        </a:xfrm>
                        <a:prstGeom prst="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06E926E9" w14:textId="77777777" w:rsidR="005260C3" w:rsidRPr="00160ED2" w:rsidRDefault="005260C3" w:rsidP="005260C3">
                            <w:pPr>
                              <w:pStyle w:val="Heading4"/>
                              <w:rPr>
                                <w:sz w:val="24"/>
                                <w:szCs w:val="24"/>
                              </w:rPr>
                            </w:pPr>
                            <w:r w:rsidRPr="00160ED2">
                              <w:rPr>
                                <w:sz w:val="24"/>
                                <w:szCs w:val="24"/>
                              </w:rPr>
                              <w:t>Executive summary</w:t>
                            </w:r>
                          </w:p>
                          <w:p w14:paraId="39866D3F" w14:textId="77777777" w:rsidR="005260C3" w:rsidRPr="003B395A" w:rsidRDefault="005260C3" w:rsidP="005260C3">
                            <w:pPr>
                              <w:pStyle w:val="BodyText"/>
                              <w:numPr>
                                <w:ilvl w:val="0"/>
                                <w:numId w:val="62"/>
                              </w:numPr>
                              <w:ind w:left="360"/>
                              <w:rPr>
                                <w:sz w:val="22"/>
                              </w:rPr>
                            </w:pPr>
                            <w:bookmarkStart w:id="0" w:name="_Hlk231979365"/>
                            <w:r w:rsidRPr="000F4818">
                              <w:rPr>
                                <w:sz w:val="22"/>
                              </w:rPr>
                              <w:t xml:space="preserve">Individuals with complex mental health needs and intellectual disabilities </w:t>
                            </w:r>
                            <w:r>
                              <w:rPr>
                                <w:sz w:val="22"/>
                              </w:rPr>
                              <w:t>in detention</w:t>
                            </w:r>
                            <w:r w:rsidRPr="000F4818">
                              <w:rPr>
                                <w:sz w:val="22"/>
                              </w:rPr>
                              <w:t xml:space="preserve"> are not always able to be placed in appropriate forensic mental health and intellectual disability </w:t>
                            </w:r>
                            <w:r w:rsidRPr="003B395A">
                              <w:rPr>
                                <w:sz w:val="22"/>
                              </w:rPr>
                              <w:t xml:space="preserve">services (specialist services). </w:t>
                            </w:r>
                          </w:p>
                          <w:p w14:paraId="7A738892" w14:textId="2174A284" w:rsidR="005260C3" w:rsidRPr="003B395A" w:rsidRDefault="005260C3" w:rsidP="009765E8">
                            <w:pPr>
                              <w:pStyle w:val="BodyText"/>
                              <w:numPr>
                                <w:ilvl w:val="0"/>
                                <w:numId w:val="62"/>
                              </w:numPr>
                              <w:ind w:left="360"/>
                              <w:rPr>
                                <w:sz w:val="22"/>
                              </w:rPr>
                            </w:pPr>
                            <w:bookmarkStart w:id="1" w:name="_Hlk231979845"/>
                            <w:bookmarkEnd w:id="0"/>
                            <w:r w:rsidRPr="003B395A">
                              <w:rPr>
                                <w:sz w:val="22"/>
                              </w:rPr>
                              <w:t xml:space="preserve">They are increasingly being </w:t>
                            </w:r>
                            <w:r w:rsidR="00F07150" w:rsidRPr="003B395A">
                              <w:rPr>
                                <w:sz w:val="22"/>
                              </w:rPr>
                              <w:t>remanded</w:t>
                            </w:r>
                            <w:r w:rsidRPr="003B395A">
                              <w:rPr>
                                <w:sz w:val="22"/>
                              </w:rPr>
                              <w:t xml:space="preserve"> in</w:t>
                            </w:r>
                            <w:r w:rsidR="00663E28">
                              <w:rPr>
                                <w:sz w:val="22"/>
                              </w:rPr>
                              <w:t>to</w:t>
                            </w:r>
                            <w:r w:rsidRPr="003B395A">
                              <w:rPr>
                                <w:sz w:val="22"/>
                              </w:rPr>
                              <w:t xml:space="preserve"> prisons</w:t>
                            </w:r>
                            <w:bookmarkEnd w:id="1"/>
                            <w:r w:rsidRPr="003B395A">
                              <w:rPr>
                                <w:sz w:val="22"/>
                              </w:rPr>
                              <w:t xml:space="preserve">. Judges are having to order detention in prison because of the lack of available beds in secure </w:t>
                            </w:r>
                            <w:r w:rsidR="00B36ADF" w:rsidRPr="003B395A">
                              <w:rPr>
                                <w:sz w:val="22"/>
                              </w:rPr>
                              <w:t>specialist service</w:t>
                            </w:r>
                            <w:r w:rsidR="00F07150" w:rsidRPr="003B395A">
                              <w:rPr>
                                <w:sz w:val="22"/>
                              </w:rPr>
                              <w:t>s</w:t>
                            </w:r>
                            <w:r w:rsidR="00B36ADF" w:rsidRPr="003B395A">
                              <w:rPr>
                                <w:sz w:val="22"/>
                              </w:rPr>
                              <w:t xml:space="preserve">. </w:t>
                            </w:r>
                            <w:r w:rsidRPr="003B395A">
                              <w:rPr>
                                <w:sz w:val="22"/>
                              </w:rPr>
                              <w:t xml:space="preserve"> </w:t>
                            </w:r>
                          </w:p>
                          <w:p w14:paraId="3D4B433F" w14:textId="45EFB97D" w:rsidR="005260C3" w:rsidRDefault="005260C3" w:rsidP="005260C3">
                            <w:pPr>
                              <w:pStyle w:val="BodyText"/>
                              <w:numPr>
                                <w:ilvl w:val="0"/>
                                <w:numId w:val="62"/>
                              </w:numPr>
                              <w:ind w:left="360"/>
                              <w:rPr>
                                <w:sz w:val="22"/>
                              </w:rPr>
                            </w:pPr>
                            <w:r w:rsidRPr="00F22D89">
                              <w:rPr>
                                <w:sz w:val="22"/>
                              </w:rPr>
                              <w:t xml:space="preserve">Roles and responsibilities are distributed across multiple agencies in the health and justice systems. </w:t>
                            </w:r>
                            <w:r w:rsidR="00377419">
                              <w:rPr>
                                <w:sz w:val="22"/>
                              </w:rPr>
                              <w:t>This diffusion of res</w:t>
                            </w:r>
                            <w:r w:rsidR="00B92E22">
                              <w:rPr>
                                <w:sz w:val="22"/>
                              </w:rPr>
                              <w:t>ponsibility poses</w:t>
                            </w:r>
                            <w:r w:rsidR="00377419">
                              <w:rPr>
                                <w:sz w:val="22"/>
                              </w:rPr>
                              <w:t xml:space="preserve"> risks </w:t>
                            </w:r>
                            <w:r w:rsidR="00DC79F5">
                              <w:rPr>
                                <w:sz w:val="22"/>
                              </w:rPr>
                              <w:t xml:space="preserve">in terms of clear stewardship and </w:t>
                            </w:r>
                            <w:r w:rsidR="00D53EB2">
                              <w:rPr>
                                <w:sz w:val="22"/>
                              </w:rPr>
                              <w:t>accountability</w:t>
                            </w:r>
                            <w:r>
                              <w:rPr>
                                <w:sz w:val="22"/>
                              </w:rPr>
                              <w:t>.</w:t>
                            </w:r>
                          </w:p>
                          <w:p w14:paraId="0B5FAB9F" w14:textId="1A32B0C6" w:rsidR="005260C3" w:rsidRDefault="005260C3" w:rsidP="005260C3">
                            <w:pPr>
                              <w:pStyle w:val="BodyText"/>
                              <w:numPr>
                                <w:ilvl w:val="0"/>
                                <w:numId w:val="62"/>
                              </w:numPr>
                              <w:ind w:left="360"/>
                              <w:rPr>
                                <w:sz w:val="22"/>
                              </w:rPr>
                            </w:pPr>
                            <w:r>
                              <w:rPr>
                                <w:sz w:val="22"/>
                              </w:rPr>
                              <w:t>Individual with complex needs face</w:t>
                            </w:r>
                            <w:r w:rsidR="00D605AE">
                              <w:rPr>
                                <w:sz w:val="22"/>
                              </w:rPr>
                              <w:t xml:space="preserve"> an</w:t>
                            </w:r>
                            <w:r>
                              <w:rPr>
                                <w:sz w:val="22"/>
                              </w:rPr>
                              <w:t xml:space="preserve"> </w:t>
                            </w:r>
                            <w:r w:rsidRPr="000F4818">
                              <w:rPr>
                                <w:sz w:val="22"/>
                              </w:rPr>
                              <w:t>increasing risk of self-harm, distress or harm to others</w:t>
                            </w:r>
                            <w:r>
                              <w:rPr>
                                <w:sz w:val="22"/>
                              </w:rPr>
                              <w:t xml:space="preserve"> (and deterioration)</w:t>
                            </w:r>
                            <w:r w:rsidRPr="000F4818">
                              <w:rPr>
                                <w:sz w:val="22"/>
                              </w:rPr>
                              <w:t xml:space="preserve"> when access to specialist services is delayed or unavailable. They may be placed in environments that cannot meet their needs, and experience disruptions to continuity of care.</w:t>
                            </w:r>
                            <w:r w:rsidRPr="00160ED2">
                              <w:rPr>
                                <w:sz w:val="22"/>
                              </w:rPr>
                              <w:t xml:space="preserve"> </w:t>
                            </w:r>
                          </w:p>
                          <w:p w14:paraId="4302A077" w14:textId="5E49E4AB" w:rsidR="003F52D1" w:rsidRPr="00160ED2" w:rsidRDefault="001970A9" w:rsidP="005260C3">
                            <w:pPr>
                              <w:pStyle w:val="BodyText"/>
                              <w:numPr>
                                <w:ilvl w:val="0"/>
                                <w:numId w:val="62"/>
                              </w:numPr>
                              <w:ind w:left="360"/>
                              <w:rPr>
                                <w:sz w:val="22"/>
                              </w:rPr>
                            </w:pPr>
                            <w:bookmarkStart w:id="2" w:name="_Hlk231979872"/>
                            <w:r>
                              <w:rPr>
                                <w:sz w:val="22"/>
                              </w:rPr>
                              <w:t xml:space="preserve">The risks are increasing across the system </w:t>
                            </w:r>
                            <w:r w:rsidR="00D605AE">
                              <w:rPr>
                                <w:sz w:val="22"/>
                              </w:rPr>
                              <w:t>due to</w:t>
                            </w:r>
                            <w:r>
                              <w:rPr>
                                <w:sz w:val="22"/>
                              </w:rPr>
                              <w:t xml:space="preserve"> the</w:t>
                            </w:r>
                            <w:r w:rsidR="00D605AE">
                              <w:rPr>
                                <w:sz w:val="22"/>
                              </w:rPr>
                              <w:t xml:space="preserve"> capacity constraints in </w:t>
                            </w:r>
                            <w:r>
                              <w:rPr>
                                <w:sz w:val="22"/>
                              </w:rPr>
                              <w:t>health system</w:t>
                            </w:r>
                            <w:r w:rsidR="006F7EA5">
                              <w:rPr>
                                <w:sz w:val="22"/>
                              </w:rPr>
                              <w:t>,</w:t>
                            </w:r>
                            <w:r w:rsidR="00D605AE">
                              <w:rPr>
                                <w:sz w:val="22"/>
                              </w:rPr>
                              <w:t xml:space="preserve"> the pressures from the increasing prison population</w:t>
                            </w:r>
                            <w:r w:rsidR="006F7EA5">
                              <w:rPr>
                                <w:sz w:val="22"/>
                              </w:rPr>
                              <w:t xml:space="preserve"> and other factors</w:t>
                            </w:r>
                            <w:r w:rsidR="003F52D1">
                              <w:rPr>
                                <w:sz w:val="22"/>
                              </w:rPr>
                              <w:t xml:space="preserve">. We are concerned that there will be more serious incidents and deaths.   </w:t>
                            </w:r>
                          </w:p>
                          <w:bookmarkEnd w:id="2"/>
                          <w:p w14:paraId="70479D2B" w14:textId="2E5ED3B8" w:rsidR="005260C3" w:rsidRDefault="005260C3" w:rsidP="005260C3">
                            <w:pPr>
                              <w:pStyle w:val="BodyText"/>
                              <w:numPr>
                                <w:ilvl w:val="0"/>
                                <w:numId w:val="62"/>
                              </w:numPr>
                              <w:ind w:left="360"/>
                              <w:rPr>
                                <w:sz w:val="22"/>
                              </w:rPr>
                            </w:pPr>
                            <w:r>
                              <w:rPr>
                                <w:sz w:val="22"/>
                              </w:rPr>
                              <w:t xml:space="preserve">This is a long standing and known issue. While there are work programmes and </w:t>
                            </w:r>
                            <w:r w:rsidRPr="000F4818">
                              <w:rPr>
                                <w:sz w:val="22"/>
                              </w:rPr>
                              <w:t>shared governance arrangements in place across agencies</w:t>
                            </w:r>
                            <w:r>
                              <w:rPr>
                                <w:sz w:val="22"/>
                              </w:rPr>
                              <w:t xml:space="preserve">, </w:t>
                            </w:r>
                            <w:r w:rsidRPr="000F4818">
                              <w:rPr>
                                <w:sz w:val="22"/>
                              </w:rPr>
                              <w:t>our long-term monitoring of recommendations in the previous</w:t>
                            </w:r>
                            <w:r>
                              <w:rPr>
                                <w:sz w:val="22"/>
                              </w:rPr>
                              <w:t xml:space="preserve"> </w:t>
                            </w:r>
                            <w:r w:rsidRPr="000F4818">
                              <w:rPr>
                                <w:sz w:val="22"/>
                              </w:rPr>
                              <w:t>Chief Ombudsman’s report</w:t>
                            </w:r>
                            <w:r w:rsidRPr="000F4818">
                              <w:rPr>
                                <w:rStyle w:val="FootnoteReference"/>
                                <w:sz w:val="22"/>
                              </w:rPr>
                              <w:footnoteRef/>
                            </w:r>
                            <w:r w:rsidRPr="000F4818">
                              <w:rPr>
                                <w:sz w:val="22"/>
                              </w:rPr>
                              <w:t xml:space="preserve"> suggests that </w:t>
                            </w:r>
                            <w:r>
                              <w:rPr>
                                <w:sz w:val="22"/>
                              </w:rPr>
                              <w:t>there has not been</w:t>
                            </w:r>
                            <w:r w:rsidRPr="000F4818">
                              <w:rPr>
                                <w:sz w:val="22"/>
                              </w:rPr>
                              <w:t xml:space="preserve"> </w:t>
                            </w:r>
                            <w:r>
                              <w:rPr>
                                <w:sz w:val="22"/>
                              </w:rPr>
                              <w:t xml:space="preserve">any real </w:t>
                            </w:r>
                            <w:r w:rsidRPr="000F4818">
                              <w:rPr>
                                <w:sz w:val="22"/>
                              </w:rPr>
                              <w:t xml:space="preserve">improved access to services or better outcomes for individuals.  </w:t>
                            </w:r>
                          </w:p>
                          <w:p w14:paraId="0665737C" w14:textId="5BD97AD1" w:rsidR="005260C3" w:rsidRDefault="005260C3" w:rsidP="005260C3">
                            <w:pPr>
                              <w:pStyle w:val="BodyText"/>
                              <w:numPr>
                                <w:ilvl w:val="0"/>
                                <w:numId w:val="62"/>
                              </w:numPr>
                              <w:ind w:left="360"/>
                              <w:rPr>
                                <w:sz w:val="22"/>
                              </w:rPr>
                            </w:pPr>
                            <w:r w:rsidRPr="000F4818">
                              <w:rPr>
                                <w:sz w:val="22"/>
                              </w:rPr>
                              <w:t>These issues raise questions about the adequacy of current funding, planning and health system stewardship. This includes whether there is sufficient visibility of demand and system pressures, and whether monitoring and accountability mechanisms are in place to support improved access and outcomes over time</w:t>
                            </w:r>
                            <w:r w:rsidR="008A3D83">
                              <w:rPr>
                                <w:sz w:val="22"/>
                              </w:rPr>
                              <w:t xml:space="preserve">. </w:t>
                            </w:r>
                          </w:p>
                          <w:p w14:paraId="7D0C0F12" w14:textId="77777777" w:rsidR="005260C3" w:rsidRPr="000F4818" w:rsidRDefault="005260C3" w:rsidP="005260C3">
                            <w:pPr>
                              <w:pStyle w:val="BodyText"/>
                              <w:numPr>
                                <w:ilvl w:val="0"/>
                                <w:numId w:val="62"/>
                              </w:numPr>
                              <w:ind w:left="360"/>
                              <w:rPr>
                                <w:sz w:val="22"/>
                              </w:rPr>
                            </w:pPr>
                            <w:r w:rsidRPr="000F4818">
                              <w:rPr>
                                <w:sz w:val="22"/>
                              </w:rPr>
                              <w:t xml:space="preserve">We have engaged with key agencies to understand the issues and contributing factors. We have also engaged with the Minister of Mental Health and the Minister of Corrections to discuss our observations. </w:t>
                            </w:r>
                          </w:p>
                          <w:p w14:paraId="52AB1A20" w14:textId="77777777" w:rsidR="005260C3" w:rsidRPr="000F4818" w:rsidRDefault="005260C3" w:rsidP="005260C3">
                            <w:pPr>
                              <w:pStyle w:val="BodyText"/>
                              <w:numPr>
                                <w:ilvl w:val="0"/>
                                <w:numId w:val="62"/>
                              </w:numPr>
                              <w:ind w:left="360"/>
                              <w:rPr>
                                <w:sz w:val="22"/>
                              </w:rPr>
                            </w:pPr>
                            <w:r>
                              <w:rPr>
                                <w:sz w:val="22"/>
                              </w:rPr>
                              <w:t>Examining these system pressures</w:t>
                            </w:r>
                            <w:r w:rsidRPr="000F4818">
                              <w:rPr>
                                <w:sz w:val="22"/>
                              </w:rPr>
                              <w:t xml:space="preserve"> is a priority area for our Office over the coming year. </w:t>
                            </w:r>
                          </w:p>
                          <w:p w14:paraId="09162FBF" w14:textId="77777777" w:rsidR="005260C3" w:rsidRDefault="005260C3" w:rsidP="005260C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66D8E2" id="Rectangle 2" o:spid="_x0000_s1026" style="position:absolute;margin-left:4.45pt;margin-top:-17.75pt;width:461.05pt;height:513.1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" fillcolor="#2bb673 [3204]" stroked="f">
                <v:fill opacity="32896f"/>
                <v:textbox>
                  <w:txbxContent>
                    <w:p w14:paraId="06E926E9" w14:textId="77777777" w:rsidR="005260C3" w:rsidRPr="00160ED2" w:rsidRDefault="005260C3" w:rsidP="005260C3">
                      <w:pPr>
                        <w:pStyle w:val="Heading4"/>
                        <w:rPr>
                          <w:sz w:val="24"/>
                          <w:szCs w:val="24"/>
                        </w:rPr>
                      </w:pPr>
                      <w:r w:rsidRPr="00160ED2">
                        <w:rPr>
                          <w:sz w:val="24"/>
                          <w:szCs w:val="24"/>
                        </w:rPr>
                        <w:t>Executive summary</w:t>
                      </w:r>
                    </w:p>
                    <w:p w14:paraId="39866D3F" w14:textId="77777777" w:rsidR="005260C3" w:rsidRPr="003B395A" w:rsidRDefault="005260C3" w:rsidP="005260C3">
                      <w:pPr>
                        <w:pStyle w:val="BodyText"/>
                        <w:numPr>
                          <w:ilvl w:val="0"/>
                          <w:numId w:val="62"/>
                        </w:numPr>
                        <w:ind w:left="360"/>
                        <w:rPr>
                          <w:sz w:val="22"/>
                        </w:rPr>
                      </w:pPr>
                      <w:bookmarkStart w:id="3" w:name="_Hlk231979365"/>
                      <w:r w:rsidRPr="000F4818">
                        <w:rPr>
                          <w:sz w:val="22"/>
                        </w:rPr>
                        <w:t xml:space="preserve">Individuals with complex mental health needs and intellectual disabilities </w:t>
                      </w:r>
                      <w:r>
                        <w:rPr>
                          <w:sz w:val="22"/>
                        </w:rPr>
                        <w:t>in detention</w:t>
                      </w:r>
                      <w:r w:rsidRPr="000F4818">
                        <w:rPr>
                          <w:sz w:val="22"/>
                        </w:rPr>
                        <w:t xml:space="preserve"> are not always able to be placed in appropriate forensic mental health and intellectual disability </w:t>
                      </w:r>
                      <w:r w:rsidRPr="003B395A">
                        <w:rPr>
                          <w:sz w:val="22"/>
                        </w:rPr>
                        <w:t xml:space="preserve">services (specialist services). </w:t>
                      </w:r>
                    </w:p>
                    <w:p w14:paraId="7A738892" w14:textId="2174A284" w:rsidR="005260C3" w:rsidRPr="003B395A" w:rsidRDefault="005260C3" w:rsidP="009765E8">
                      <w:pPr>
                        <w:pStyle w:val="BodyText"/>
                        <w:numPr>
                          <w:ilvl w:val="0"/>
                          <w:numId w:val="62"/>
                        </w:numPr>
                        <w:ind w:left="360"/>
                        <w:rPr>
                          <w:sz w:val="22"/>
                        </w:rPr>
                      </w:pPr>
                      <w:bookmarkStart w:id="4" w:name="_Hlk231979845"/>
                      <w:bookmarkEnd w:id="3"/>
                      <w:r w:rsidRPr="003B395A">
                        <w:rPr>
                          <w:sz w:val="22"/>
                        </w:rPr>
                        <w:t xml:space="preserve">They are increasingly being </w:t>
                      </w:r>
                      <w:r w:rsidR="00F07150" w:rsidRPr="003B395A">
                        <w:rPr>
                          <w:sz w:val="22"/>
                        </w:rPr>
                        <w:t>remanded</w:t>
                      </w:r>
                      <w:r w:rsidRPr="003B395A">
                        <w:rPr>
                          <w:sz w:val="22"/>
                        </w:rPr>
                        <w:t xml:space="preserve"> in</w:t>
                      </w:r>
                      <w:r w:rsidR="00663E28">
                        <w:rPr>
                          <w:sz w:val="22"/>
                        </w:rPr>
                        <w:t>to</w:t>
                      </w:r>
                      <w:r w:rsidRPr="003B395A">
                        <w:rPr>
                          <w:sz w:val="22"/>
                        </w:rPr>
                        <w:t xml:space="preserve"> prisons</w:t>
                      </w:r>
                      <w:bookmarkEnd w:id="4"/>
                      <w:r w:rsidRPr="003B395A">
                        <w:rPr>
                          <w:sz w:val="22"/>
                        </w:rPr>
                        <w:t xml:space="preserve">. Judges are having to order detention in prison because of the lack of available beds in secure </w:t>
                      </w:r>
                      <w:r w:rsidR="00B36ADF" w:rsidRPr="003B395A">
                        <w:rPr>
                          <w:sz w:val="22"/>
                        </w:rPr>
                        <w:t>specialist service</w:t>
                      </w:r>
                      <w:r w:rsidR="00F07150" w:rsidRPr="003B395A">
                        <w:rPr>
                          <w:sz w:val="22"/>
                        </w:rPr>
                        <w:t>s</w:t>
                      </w:r>
                      <w:r w:rsidR="00B36ADF" w:rsidRPr="003B395A">
                        <w:rPr>
                          <w:sz w:val="22"/>
                        </w:rPr>
                        <w:t xml:space="preserve">. </w:t>
                      </w:r>
                      <w:r w:rsidRPr="003B395A">
                        <w:rPr>
                          <w:sz w:val="22"/>
                        </w:rPr>
                        <w:t xml:space="preserve"> </w:t>
                      </w:r>
                    </w:p>
                    <w:p w14:paraId="3D4B433F" w14:textId="45EFB97D" w:rsidR="005260C3" w:rsidRDefault="005260C3" w:rsidP="005260C3">
                      <w:pPr>
                        <w:pStyle w:val="BodyText"/>
                        <w:numPr>
                          <w:ilvl w:val="0"/>
                          <w:numId w:val="62"/>
                        </w:numPr>
                        <w:ind w:left="360"/>
                        <w:rPr>
                          <w:sz w:val="22"/>
                        </w:rPr>
                      </w:pPr>
                      <w:r w:rsidRPr="00F22D89">
                        <w:rPr>
                          <w:sz w:val="22"/>
                        </w:rPr>
                        <w:t xml:space="preserve">Roles and responsibilities are distributed across multiple agencies in the health and justice systems. </w:t>
                      </w:r>
                      <w:r w:rsidR="00377419">
                        <w:rPr>
                          <w:sz w:val="22"/>
                        </w:rPr>
                        <w:t>This diffusion of res</w:t>
                      </w:r>
                      <w:r w:rsidR="00B92E22">
                        <w:rPr>
                          <w:sz w:val="22"/>
                        </w:rPr>
                        <w:t>ponsibility poses</w:t>
                      </w:r>
                      <w:r w:rsidR="00377419">
                        <w:rPr>
                          <w:sz w:val="22"/>
                        </w:rPr>
                        <w:t xml:space="preserve"> risks </w:t>
                      </w:r>
                      <w:r w:rsidR="00DC79F5">
                        <w:rPr>
                          <w:sz w:val="22"/>
                        </w:rPr>
                        <w:t xml:space="preserve">in terms of clear stewardship and </w:t>
                      </w:r>
                      <w:r w:rsidR="00D53EB2">
                        <w:rPr>
                          <w:sz w:val="22"/>
                        </w:rPr>
                        <w:t>accountability</w:t>
                      </w:r>
                      <w:r>
                        <w:rPr>
                          <w:sz w:val="22"/>
                        </w:rPr>
                        <w:t>.</w:t>
                      </w:r>
                    </w:p>
                    <w:p w14:paraId="0B5FAB9F" w14:textId="1A32B0C6" w:rsidR="005260C3" w:rsidRDefault="005260C3" w:rsidP="005260C3">
                      <w:pPr>
                        <w:pStyle w:val="BodyText"/>
                        <w:numPr>
                          <w:ilvl w:val="0"/>
                          <w:numId w:val="62"/>
                        </w:numPr>
                        <w:ind w:left="360"/>
                        <w:rPr>
                          <w:sz w:val="22"/>
                        </w:rPr>
                      </w:pPr>
                      <w:r>
                        <w:rPr>
                          <w:sz w:val="22"/>
                        </w:rPr>
                        <w:t>Individual with complex needs face</w:t>
                      </w:r>
                      <w:r w:rsidR="00D605AE">
                        <w:rPr>
                          <w:sz w:val="22"/>
                        </w:rPr>
                        <w:t xml:space="preserve"> an</w:t>
                      </w:r>
                      <w:r>
                        <w:rPr>
                          <w:sz w:val="22"/>
                        </w:rPr>
                        <w:t xml:space="preserve"> </w:t>
                      </w:r>
                      <w:r w:rsidRPr="000F4818">
                        <w:rPr>
                          <w:sz w:val="22"/>
                        </w:rPr>
                        <w:t>increasing risk of self-harm, distress or harm to others</w:t>
                      </w:r>
                      <w:r>
                        <w:rPr>
                          <w:sz w:val="22"/>
                        </w:rPr>
                        <w:t xml:space="preserve"> (and deterioration)</w:t>
                      </w:r>
                      <w:r w:rsidRPr="000F4818">
                        <w:rPr>
                          <w:sz w:val="22"/>
                        </w:rPr>
                        <w:t xml:space="preserve"> when access to specialist services is delayed or unavailable. They may be placed in environments that cannot meet their needs, and experience disruptions to continuity of care.</w:t>
                      </w:r>
                      <w:r w:rsidRPr="00160ED2">
                        <w:rPr>
                          <w:sz w:val="22"/>
                        </w:rPr>
                        <w:t xml:space="preserve"> </w:t>
                      </w:r>
                    </w:p>
                    <w:p w14:paraId="4302A077" w14:textId="5E49E4AB" w:rsidR="003F52D1" w:rsidRPr="00160ED2" w:rsidRDefault="001970A9" w:rsidP="005260C3">
                      <w:pPr>
                        <w:pStyle w:val="BodyText"/>
                        <w:numPr>
                          <w:ilvl w:val="0"/>
                          <w:numId w:val="62"/>
                        </w:numPr>
                        <w:ind w:left="360"/>
                        <w:rPr>
                          <w:sz w:val="22"/>
                        </w:rPr>
                      </w:pPr>
                      <w:bookmarkStart w:id="5" w:name="_Hlk231979872"/>
                      <w:r>
                        <w:rPr>
                          <w:sz w:val="22"/>
                        </w:rPr>
                        <w:t xml:space="preserve">The risks are increasing across the system </w:t>
                      </w:r>
                      <w:r w:rsidR="00D605AE">
                        <w:rPr>
                          <w:sz w:val="22"/>
                        </w:rPr>
                        <w:t>due to</w:t>
                      </w:r>
                      <w:r>
                        <w:rPr>
                          <w:sz w:val="22"/>
                        </w:rPr>
                        <w:t xml:space="preserve"> the</w:t>
                      </w:r>
                      <w:r w:rsidR="00D605AE">
                        <w:rPr>
                          <w:sz w:val="22"/>
                        </w:rPr>
                        <w:t xml:space="preserve"> capacity constraints in </w:t>
                      </w:r>
                      <w:r>
                        <w:rPr>
                          <w:sz w:val="22"/>
                        </w:rPr>
                        <w:t>health system</w:t>
                      </w:r>
                      <w:r w:rsidR="006F7EA5">
                        <w:rPr>
                          <w:sz w:val="22"/>
                        </w:rPr>
                        <w:t>,</w:t>
                      </w:r>
                      <w:r w:rsidR="00D605AE">
                        <w:rPr>
                          <w:sz w:val="22"/>
                        </w:rPr>
                        <w:t xml:space="preserve"> the pressures from the increasing prison population</w:t>
                      </w:r>
                      <w:r w:rsidR="006F7EA5">
                        <w:rPr>
                          <w:sz w:val="22"/>
                        </w:rPr>
                        <w:t xml:space="preserve"> and other factors</w:t>
                      </w:r>
                      <w:r w:rsidR="003F52D1">
                        <w:rPr>
                          <w:sz w:val="22"/>
                        </w:rPr>
                        <w:t xml:space="preserve">. We are concerned that there will be more serious incidents and deaths.   </w:t>
                      </w:r>
                    </w:p>
                    <w:bookmarkEnd w:id="5"/>
                    <w:p w14:paraId="70479D2B" w14:textId="2E5ED3B8" w:rsidR="005260C3" w:rsidRDefault="005260C3" w:rsidP="005260C3">
                      <w:pPr>
                        <w:pStyle w:val="BodyText"/>
                        <w:numPr>
                          <w:ilvl w:val="0"/>
                          <w:numId w:val="62"/>
                        </w:numPr>
                        <w:ind w:left="360"/>
                        <w:rPr>
                          <w:sz w:val="22"/>
                        </w:rPr>
                      </w:pPr>
                      <w:r>
                        <w:rPr>
                          <w:sz w:val="22"/>
                        </w:rPr>
                        <w:t xml:space="preserve">This is a long standing and known issue. While there are work programmes and </w:t>
                      </w:r>
                      <w:r w:rsidRPr="000F4818">
                        <w:rPr>
                          <w:sz w:val="22"/>
                        </w:rPr>
                        <w:t>shared governance arrangements in place across agencies</w:t>
                      </w:r>
                      <w:r>
                        <w:rPr>
                          <w:sz w:val="22"/>
                        </w:rPr>
                        <w:t xml:space="preserve">, </w:t>
                      </w:r>
                      <w:r w:rsidRPr="000F4818">
                        <w:rPr>
                          <w:sz w:val="22"/>
                        </w:rPr>
                        <w:t>our long-term monitoring of recommendations in the previous</w:t>
                      </w:r>
                      <w:r>
                        <w:rPr>
                          <w:sz w:val="22"/>
                        </w:rPr>
                        <w:t xml:space="preserve"> </w:t>
                      </w:r>
                      <w:r w:rsidRPr="000F4818">
                        <w:rPr>
                          <w:sz w:val="22"/>
                        </w:rPr>
                        <w:t>Chief Ombudsman’s report</w:t>
                      </w:r>
                      <w:r w:rsidRPr="000F4818">
                        <w:rPr>
                          <w:rStyle w:val="FootnoteReference"/>
                          <w:sz w:val="22"/>
                        </w:rPr>
                        <w:footnoteRef/>
                      </w:r>
                      <w:r w:rsidRPr="000F4818">
                        <w:rPr>
                          <w:sz w:val="22"/>
                        </w:rPr>
                        <w:t xml:space="preserve"> suggests that </w:t>
                      </w:r>
                      <w:r>
                        <w:rPr>
                          <w:sz w:val="22"/>
                        </w:rPr>
                        <w:t>there has not been</w:t>
                      </w:r>
                      <w:r w:rsidRPr="000F4818">
                        <w:rPr>
                          <w:sz w:val="22"/>
                        </w:rPr>
                        <w:t xml:space="preserve"> </w:t>
                      </w:r>
                      <w:r>
                        <w:rPr>
                          <w:sz w:val="22"/>
                        </w:rPr>
                        <w:t xml:space="preserve">any real </w:t>
                      </w:r>
                      <w:r w:rsidRPr="000F4818">
                        <w:rPr>
                          <w:sz w:val="22"/>
                        </w:rPr>
                        <w:t xml:space="preserve">improved access to services or better outcomes for individuals.  </w:t>
                      </w:r>
                    </w:p>
                    <w:p w14:paraId="0665737C" w14:textId="5BD97AD1" w:rsidR="005260C3" w:rsidRDefault="005260C3" w:rsidP="005260C3">
                      <w:pPr>
                        <w:pStyle w:val="BodyText"/>
                        <w:numPr>
                          <w:ilvl w:val="0"/>
                          <w:numId w:val="62"/>
                        </w:numPr>
                        <w:ind w:left="360"/>
                        <w:rPr>
                          <w:sz w:val="22"/>
                        </w:rPr>
                      </w:pPr>
                      <w:r w:rsidRPr="000F4818">
                        <w:rPr>
                          <w:sz w:val="22"/>
                        </w:rPr>
                        <w:t>These issues raise questions about the adequacy of current funding, planning and health system stewardship. This includes whether there is sufficient visibility of demand and system pressures, and whether monitoring and accountability mechanisms are in place to support improved access and outcomes over time</w:t>
                      </w:r>
                      <w:r w:rsidR="008A3D83">
                        <w:rPr>
                          <w:sz w:val="22"/>
                        </w:rPr>
                        <w:t xml:space="preserve">. </w:t>
                      </w:r>
                    </w:p>
                    <w:p w14:paraId="7D0C0F12" w14:textId="77777777" w:rsidR="005260C3" w:rsidRPr="000F4818" w:rsidRDefault="005260C3" w:rsidP="005260C3">
                      <w:pPr>
                        <w:pStyle w:val="BodyText"/>
                        <w:numPr>
                          <w:ilvl w:val="0"/>
                          <w:numId w:val="62"/>
                        </w:numPr>
                        <w:ind w:left="360"/>
                        <w:rPr>
                          <w:sz w:val="22"/>
                        </w:rPr>
                      </w:pPr>
                      <w:r w:rsidRPr="000F4818">
                        <w:rPr>
                          <w:sz w:val="22"/>
                        </w:rPr>
                        <w:t xml:space="preserve">We have engaged with key agencies to understand the issues and contributing factors. We have also engaged with the Minister of Mental Health and the Minister of Corrections to discuss our observations. </w:t>
                      </w:r>
                    </w:p>
                    <w:p w14:paraId="52AB1A20" w14:textId="77777777" w:rsidR="005260C3" w:rsidRPr="000F4818" w:rsidRDefault="005260C3" w:rsidP="005260C3">
                      <w:pPr>
                        <w:pStyle w:val="BodyText"/>
                        <w:numPr>
                          <w:ilvl w:val="0"/>
                          <w:numId w:val="62"/>
                        </w:numPr>
                        <w:ind w:left="360"/>
                        <w:rPr>
                          <w:sz w:val="22"/>
                        </w:rPr>
                      </w:pPr>
                      <w:r>
                        <w:rPr>
                          <w:sz w:val="22"/>
                        </w:rPr>
                        <w:t>Examining these system pressures</w:t>
                      </w:r>
                      <w:r w:rsidRPr="000F4818">
                        <w:rPr>
                          <w:sz w:val="22"/>
                        </w:rPr>
                        <w:t xml:space="preserve"> is a priority area for our Office over the coming year. </w:t>
                      </w:r>
                    </w:p>
                    <w:p w14:paraId="09162FBF" w14:textId="77777777" w:rsidR="005260C3" w:rsidRDefault="005260C3" w:rsidP="005260C3">
                      <w:pPr>
                        <w:jc w:val="center"/>
                      </w:pPr>
                    </w:p>
                  </w:txbxContent>
                </v:textbox>
              </v:rect>
            </w:pict>
          </mc:Fallback>
        </mc:AlternateContent>
      </w:r>
    </w:p>
    <w:p w14:paraId="2D322F7B" w14:textId="30C752FE" w:rsidR="005260C3" w:rsidRDefault="005260C3" w:rsidP="005260C3">
      <w:pPr>
        <w:spacing w:after="200" w:line="276" w:lineRule="auto"/>
        <w:rPr>
          <w:sz w:val="22"/>
        </w:rPr>
      </w:pPr>
    </w:p>
    <w:p w14:paraId="5B35475E" w14:textId="7650DFDF" w:rsidR="005260C3" w:rsidRDefault="005260C3" w:rsidP="005260C3">
      <w:pPr>
        <w:spacing w:after="200" w:line="276" w:lineRule="auto"/>
        <w:rPr>
          <w:sz w:val="22"/>
        </w:rPr>
        <w:sectPr w:rsidR="005260C3" w:rsidSect="00A52714">
          <w:headerReference w:type="even" r:id="rId13"/>
          <w:headerReference w:type="default" r:id="rId14"/>
          <w:footerReference w:type="even" r:id="rId15"/>
          <w:footerReference w:type="default" r:id="rId16"/>
          <w:headerReference w:type="first" r:id="rId17"/>
          <w:footerReference w:type="first" r:id="rId18"/>
          <w:endnotePr>
            <w:numFmt w:val="decimal"/>
          </w:endnotePr>
          <w:type w:val="continuous"/>
          <w:pgSz w:w="11906" w:h="16838" w:code="9"/>
          <w:pgMar w:top="1701" w:right="1304" w:bottom="1701" w:left="1304" w:header="680" w:footer="680" w:gutter="0"/>
          <w:cols w:space="708"/>
          <w:titlePg/>
          <w:docGrid w:linePitch="360"/>
        </w:sectPr>
      </w:pPr>
    </w:p>
    <w:p w14:paraId="14EB6C43" w14:textId="393391E4" w:rsidR="008E6319" w:rsidRDefault="008E6319" w:rsidP="008E6319">
      <w:pPr>
        <w:pStyle w:val="BodyText"/>
        <w:rPr>
          <w:sz w:val="22"/>
        </w:rPr>
        <w:sectPr w:rsidR="008E6319" w:rsidSect="00844952">
          <w:endnotePr>
            <w:numFmt w:val="decimal"/>
          </w:endnotePr>
          <w:type w:val="continuous"/>
          <w:pgSz w:w="11906" w:h="16838" w:code="9"/>
          <w:pgMar w:top="1701" w:right="1304" w:bottom="1701" w:left="1304" w:header="680" w:footer="680" w:gutter="0"/>
          <w:cols w:space="708"/>
          <w:titlePg/>
          <w:docGrid w:linePitch="360"/>
        </w:sectPr>
      </w:pPr>
    </w:p>
    <w:p w14:paraId="498411D2" w14:textId="6F3318C7" w:rsidR="005260C3" w:rsidRDefault="005260C3" w:rsidP="005260C3">
      <w:pPr>
        <w:pStyle w:val="Heading2"/>
        <w:numPr>
          <w:ilvl w:val="0"/>
          <w:numId w:val="0"/>
        </w:numPr>
      </w:pPr>
    </w:p>
    <w:p w14:paraId="7736DF6A" w14:textId="77777777" w:rsidR="005260C3" w:rsidRDefault="005260C3" w:rsidP="005260C3">
      <w:pPr>
        <w:pStyle w:val="Heading2"/>
        <w:numPr>
          <w:ilvl w:val="0"/>
          <w:numId w:val="0"/>
        </w:numPr>
      </w:pPr>
    </w:p>
    <w:p w14:paraId="3BC20AAD" w14:textId="77777777" w:rsidR="005260C3" w:rsidRDefault="005260C3" w:rsidP="005260C3">
      <w:pPr>
        <w:pStyle w:val="Heading2"/>
        <w:numPr>
          <w:ilvl w:val="0"/>
          <w:numId w:val="0"/>
        </w:numPr>
      </w:pPr>
    </w:p>
    <w:p w14:paraId="5A7CEF35" w14:textId="77777777" w:rsidR="005260C3" w:rsidRDefault="005260C3" w:rsidP="005260C3">
      <w:pPr>
        <w:pStyle w:val="Heading2"/>
        <w:numPr>
          <w:ilvl w:val="0"/>
          <w:numId w:val="0"/>
        </w:numPr>
      </w:pPr>
    </w:p>
    <w:p w14:paraId="20E0752E" w14:textId="77777777" w:rsidR="005260C3" w:rsidRDefault="005260C3" w:rsidP="005260C3">
      <w:pPr>
        <w:pStyle w:val="Heading2"/>
        <w:numPr>
          <w:ilvl w:val="0"/>
          <w:numId w:val="0"/>
        </w:numPr>
      </w:pPr>
    </w:p>
    <w:p w14:paraId="2B287A91" w14:textId="77777777" w:rsidR="005260C3" w:rsidRDefault="005260C3" w:rsidP="005260C3">
      <w:pPr>
        <w:pStyle w:val="Heading2"/>
        <w:numPr>
          <w:ilvl w:val="0"/>
          <w:numId w:val="0"/>
        </w:numPr>
      </w:pPr>
    </w:p>
    <w:p w14:paraId="63AD45AF" w14:textId="77777777" w:rsidR="005260C3" w:rsidRDefault="005260C3" w:rsidP="005260C3">
      <w:pPr>
        <w:pStyle w:val="Heading2"/>
        <w:numPr>
          <w:ilvl w:val="0"/>
          <w:numId w:val="0"/>
        </w:numPr>
      </w:pPr>
    </w:p>
    <w:p w14:paraId="71478F38" w14:textId="77777777" w:rsidR="005260C3" w:rsidRDefault="005260C3" w:rsidP="005260C3">
      <w:pPr>
        <w:pStyle w:val="Heading2"/>
        <w:numPr>
          <w:ilvl w:val="0"/>
          <w:numId w:val="0"/>
        </w:numPr>
      </w:pPr>
    </w:p>
    <w:p w14:paraId="113A38F5" w14:textId="77777777" w:rsidR="005260C3" w:rsidRDefault="005260C3" w:rsidP="005260C3">
      <w:pPr>
        <w:pStyle w:val="Heading2"/>
        <w:numPr>
          <w:ilvl w:val="0"/>
          <w:numId w:val="0"/>
        </w:numPr>
      </w:pPr>
    </w:p>
    <w:p w14:paraId="1D77C7DD" w14:textId="77777777" w:rsidR="005260C3" w:rsidRDefault="005260C3" w:rsidP="005260C3">
      <w:pPr>
        <w:pStyle w:val="Heading2"/>
        <w:numPr>
          <w:ilvl w:val="0"/>
          <w:numId w:val="0"/>
        </w:numPr>
      </w:pPr>
    </w:p>
    <w:p w14:paraId="5565F880" w14:textId="77777777" w:rsidR="005260C3" w:rsidRDefault="005260C3" w:rsidP="005260C3">
      <w:pPr>
        <w:pStyle w:val="Heading2"/>
        <w:numPr>
          <w:ilvl w:val="0"/>
          <w:numId w:val="0"/>
        </w:numPr>
      </w:pPr>
    </w:p>
    <w:p w14:paraId="136F32AE" w14:textId="77777777" w:rsidR="005260C3" w:rsidRDefault="005260C3" w:rsidP="005260C3">
      <w:pPr>
        <w:pStyle w:val="Heading2"/>
        <w:numPr>
          <w:ilvl w:val="0"/>
          <w:numId w:val="0"/>
        </w:numPr>
      </w:pPr>
    </w:p>
    <w:p w14:paraId="04157A30" w14:textId="43FB1C08" w:rsidR="00D14CC7" w:rsidRPr="005260C3" w:rsidRDefault="00D14CC7" w:rsidP="005260C3">
      <w:pPr>
        <w:pStyle w:val="Heading2"/>
        <w:numPr>
          <w:ilvl w:val="0"/>
          <w:numId w:val="0"/>
        </w:numPr>
        <w:rPr>
          <w:sz w:val="26"/>
        </w:rPr>
      </w:pPr>
      <w:r>
        <w:t>I</w:t>
      </w:r>
      <w:r w:rsidRPr="000F4818">
        <w:t xml:space="preserve">ssue Overview </w:t>
      </w:r>
    </w:p>
    <w:p w14:paraId="46FD2E72" w14:textId="37EABA64" w:rsidR="00D14CC7" w:rsidRPr="00C77C13" w:rsidRDefault="005139AA" w:rsidP="00D14CC7">
      <w:pPr>
        <w:pStyle w:val="BodyText"/>
      </w:pPr>
      <w:r>
        <w:rPr>
          <w:noProof/>
        </w:rPr>
        <mc:AlternateContent>
          <mc:Choice Requires="wps">
            <w:drawing>
              <wp:anchor distT="0" distB="0" distL="114300" distR="114300" simplePos="0" relativeHeight="251691008" behindDoc="0" locked="0" layoutInCell="1" allowOverlap="1" wp14:anchorId="55DCDA55" wp14:editId="02559162">
                <wp:simplePos x="0" y="0"/>
                <wp:positionH relativeFrom="column">
                  <wp:posOffset>-47321</wp:posOffset>
                </wp:positionH>
                <wp:positionV relativeFrom="paragraph">
                  <wp:posOffset>76807</wp:posOffset>
                </wp:positionV>
                <wp:extent cx="6037524" cy="34125"/>
                <wp:effectExtent l="57150" t="38100" r="59055" b="99695"/>
                <wp:wrapNone/>
                <wp:docPr id="556428085" name="Straight Connector 1"/>
                <wp:cNvGraphicFramePr/>
                <a:graphic xmlns:a="http://schemas.openxmlformats.org/drawingml/2006/main">
                  <a:graphicData uri="http://schemas.microsoft.com/office/word/2010/wordprocessingShape">
                    <wps:wsp>
                      <wps:cNvCnPr/>
                      <wps:spPr>
                        <a:xfrm flipV="1">
                          <a:off x="0" y="0"/>
                          <a:ext cx="6037524" cy="34125"/>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EBB8D3" id="Straight Connector 1"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6.05pt" to="471.6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" strokecolor="#2bb673 [3204]" strokeweight="3pt">
                <v:shadow on="t" color="black" opacity="22937f" origin=",.5" offset="0,.63889mm"/>
              </v:line>
            </w:pict>
          </mc:Fallback>
        </mc:AlternateContent>
      </w:r>
    </w:p>
    <w:p w14:paraId="79EBAF4A" w14:textId="02D1710D" w:rsidR="00D14CC7" w:rsidRPr="00743E1A" w:rsidRDefault="00D14CC7" w:rsidP="00D14CC7">
      <w:pPr>
        <w:pStyle w:val="Heading3"/>
        <w:numPr>
          <w:ilvl w:val="0"/>
          <w:numId w:val="0"/>
        </w:numPr>
      </w:pPr>
      <w:r>
        <w:t xml:space="preserve">Context </w:t>
      </w:r>
    </w:p>
    <w:p w14:paraId="61B0AEF4" w14:textId="77777777" w:rsidR="00D14CC7" w:rsidRDefault="00D14CC7" w:rsidP="00D14CC7">
      <w:pPr>
        <w:pStyle w:val="Heading4"/>
        <w:numPr>
          <w:ilvl w:val="0"/>
          <w:numId w:val="0"/>
        </w:numPr>
      </w:pPr>
      <w:r>
        <w:t xml:space="preserve">Some individuals have needs that are not suited to placement in prison. </w:t>
      </w:r>
    </w:p>
    <w:p w14:paraId="5234B742" w14:textId="3F90715D" w:rsidR="00D14CC7" w:rsidRPr="000F4818" w:rsidRDefault="00D14CC7" w:rsidP="00BB26A1">
      <w:pPr>
        <w:pStyle w:val="Number1"/>
      </w:pPr>
      <w:r w:rsidRPr="000F4818">
        <w:t xml:space="preserve">This briefing focuses on two groups </w:t>
      </w:r>
      <w:r w:rsidR="00E4364C">
        <w:t>for whom</w:t>
      </w:r>
      <w:r w:rsidR="00E4364C" w:rsidRPr="000F4818">
        <w:t xml:space="preserve"> </w:t>
      </w:r>
      <w:r w:rsidRPr="000F4818">
        <w:t xml:space="preserve">placement in prison may be inappropriate due to their level of need. </w:t>
      </w:r>
    </w:p>
    <w:p w14:paraId="4B67390A" w14:textId="77777777" w:rsidR="00D14CC7" w:rsidRPr="00B464FC" w:rsidRDefault="00D14CC7" w:rsidP="00D14CC7">
      <w:pPr>
        <w:pStyle w:val="BodyText"/>
        <w:rPr>
          <w:i/>
          <w:iCs/>
          <w:szCs w:val="24"/>
        </w:rPr>
      </w:pPr>
      <w:r w:rsidRPr="00B464FC">
        <w:rPr>
          <w:i/>
          <w:iCs/>
          <w:szCs w:val="24"/>
        </w:rPr>
        <w:t xml:space="preserve">Individuals with complex mental health needs </w:t>
      </w:r>
    </w:p>
    <w:p w14:paraId="52041B35" w14:textId="5B15B2DB" w:rsidR="00D14CC7" w:rsidRPr="000F4818" w:rsidRDefault="00D14CC7" w:rsidP="00BB26A1">
      <w:pPr>
        <w:pStyle w:val="Number1"/>
      </w:pPr>
      <w:r w:rsidRPr="000F4818">
        <w:t xml:space="preserve">This group refers to individuals (offenders) who require specialist forensic mental health services while in detention. It </w:t>
      </w:r>
      <w:r w:rsidR="00C5214E">
        <w:t xml:space="preserve">can </w:t>
      </w:r>
      <w:r w:rsidRPr="000F4818">
        <w:t xml:space="preserve">include: </w:t>
      </w:r>
    </w:p>
    <w:p w14:paraId="0294B3A6" w14:textId="77777777" w:rsidR="00D14CC7" w:rsidRPr="00B464FC" w:rsidRDefault="00D14CC7" w:rsidP="00D14CC7">
      <w:pPr>
        <w:pStyle w:val="TableNumbera"/>
      </w:pPr>
      <w:r w:rsidRPr="00B464FC">
        <w:t xml:space="preserve">Those on the forensic waitlist. </w:t>
      </w:r>
    </w:p>
    <w:p w14:paraId="1DBC904B" w14:textId="77777777" w:rsidR="00D14CC7" w:rsidRPr="00B464FC" w:rsidRDefault="00D14CC7" w:rsidP="00D14CC7">
      <w:pPr>
        <w:pStyle w:val="TableNumbera"/>
      </w:pPr>
      <w:r w:rsidRPr="00B464FC">
        <w:t xml:space="preserve">Those subject to compulsory treatment and care under the Mental Health (Compulsory Assessment and Treatment) Act 1992 (CTO). </w:t>
      </w:r>
    </w:p>
    <w:p w14:paraId="65F84E6F" w14:textId="6434E043" w:rsidR="00D14CC7" w:rsidRPr="00B464FC" w:rsidRDefault="00D14CC7" w:rsidP="00D14CC7">
      <w:pPr>
        <w:pStyle w:val="TableNumbera"/>
      </w:pPr>
      <w:r w:rsidRPr="00B464FC">
        <w:t xml:space="preserve">Those being assessed as unfit to stand trial or not criminally responsible under the Criminal Procedure (Mentally Impaired Persons) Act 2003 (CP(MIP)) Pathway. </w:t>
      </w:r>
    </w:p>
    <w:p w14:paraId="1D1069B8" w14:textId="4798BA41" w:rsidR="001A02D7" w:rsidRPr="000F4818" w:rsidRDefault="00D14CC7" w:rsidP="00116192">
      <w:pPr>
        <w:pStyle w:val="Number1"/>
      </w:pPr>
      <w:r w:rsidRPr="000F4818">
        <w:t xml:space="preserve">There are no statutory criteria for accessing forensic mental health services. However, Corrections and Health agencies worked together to develop national criteria for this service. </w:t>
      </w:r>
    </w:p>
    <w:p w14:paraId="6C571D6A" w14:textId="77777777" w:rsidR="00D14CC7" w:rsidRPr="00B464FC" w:rsidRDefault="00D14CC7" w:rsidP="00D14CC7">
      <w:pPr>
        <w:pStyle w:val="BodyText"/>
        <w:rPr>
          <w:i/>
          <w:iCs/>
          <w:szCs w:val="24"/>
        </w:rPr>
      </w:pPr>
      <w:r w:rsidRPr="00B464FC">
        <w:rPr>
          <w:i/>
          <w:iCs/>
          <w:szCs w:val="24"/>
        </w:rPr>
        <w:t xml:space="preserve">Individuals with an intellectual disability </w:t>
      </w:r>
    </w:p>
    <w:p w14:paraId="305760A1" w14:textId="56991F9A" w:rsidR="009F70FB" w:rsidRDefault="00D14CC7" w:rsidP="00BB26A1">
      <w:pPr>
        <w:pStyle w:val="Number1"/>
      </w:pPr>
      <w:r w:rsidRPr="000F4818">
        <w:t xml:space="preserve">This group </w:t>
      </w:r>
      <w:r w:rsidR="004F38E3">
        <w:t xml:space="preserve">refers to individuals with a diagnosed or suspected intellectual disability, who requires specialist assessment, care, rehabilitation or support services. </w:t>
      </w:r>
      <w:r w:rsidR="00820250">
        <w:t xml:space="preserve">It </w:t>
      </w:r>
      <w:r w:rsidRPr="000F4818">
        <w:t>includes individuals who</w:t>
      </w:r>
      <w:r w:rsidR="004F38E3">
        <w:t xml:space="preserve"> may</w:t>
      </w:r>
      <w:r w:rsidRPr="000F4818">
        <w:t xml:space="preserve"> </w:t>
      </w:r>
      <w:r w:rsidR="00DE4D38">
        <w:t>be eligible</w:t>
      </w:r>
      <w:r w:rsidRPr="000F4818">
        <w:t xml:space="preserve"> for</w:t>
      </w:r>
      <w:r w:rsidR="00DE4D38">
        <w:t xml:space="preserve"> assessment and</w:t>
      </w:r>
      <w:r w:rsidRPr="000F4818">
        <w:t xml:space="preserve"> care under the Intellectual Disability (Compulsory Care and Rehabilitation) Act 2003</w:t>
      </w:r>
      <w:r w:rsidR="004F38E3">
        <w:t xml:space="preserve">, as well as those whose needs have been identified but who have not yet completed that process.  </w:t>
      </w:r>
    </w:p>
    <w:p w14:paraId="651058C1" w14:textId="3191999D" w:rsidR="00D14CC7" w:rsidRDefault="009F70FB" w:rsidP="00BB26A1">
      <w:pPr>
        <w:pStyle w:val="Number1"/>
      </w:pPr>
      <w:r>
        <w:t>Between 200-250 people with intellectual disabilities are supported under the High and Complex Needs Framework at</w:t>
      </w:r>
      <w:r w:rsidR="00E4364C">
        <w:t xml:space="preserve"> any one</w:t>
      </w:r>
      <w:r>
        <w:t xml:space="preserve"> time.</w:t>
      </w:r>
      <w:r w:rsidR="00820250">
        <w:rPr>
          <w:rStyle w:val="FootnoteReference"/>
        </w:rPr>
        <w:footnoteReference w:id="2"/>
      </w:r>
      <w:r>
        <w:t xml:space="preserve">  </w:t>
      </w:r>
    </w:p>
    <w:p w14:paraId="6372EE8C" w14:textId="6D8875AC" w:rsidR="00E54167" w:rsidRPr="00E54167" w:rsidRDefault="00DE4D38" w:rsidP="00E54167">
      <w:pPr>
        <w:pStyle w:val="Number1"/>
        <w:numPr>
          <w:ilvl w:val="0"/>
          <w:numId w:val="0"/>
        </w:numPr>
        <w:rPr>
          <w:i/>
          <w:iCs/>
        </w:rPr>
      </w:pPr>
      <w:r>
        <w:rPr>
          <w:i/>
          <w:iCs/>
        </w:rPr>
        <w:t>Placement considerations</w:t>
      </w:r>
    </w:p>
    <w:p w14:paraId="6BBE921E" w14:textId="77777777" w:rsidR="009F70FB" w:rsidRDefault="00D14CC7" w:rsidP="009F70FB">
      <w:pPr>
        <w:pStyle w:val="Number1"/>
      </w:pPr>
      <w:r w:rsidRPr="000F4818">
        <w:t xml:space="preserve">For both groups, legislation provides detention pathways for care and treatment outside prison. </w:t>
      </w:r>
      <w:r w:rsidR="009F70FB">
        <w:t xml:space="preserve">There are distinct processes for each. </w:t>
      </w:r>
    </w:p>
    <w:p w14:paraId="0A1B1106" w14:textId="5C23FD70" w:rsidR="009F70FB" w:rsidRDefault="009F70FB" w:rsidP="009F70FB">
      <w:pPr>
        <w:pStyle w:val="Number1"/>
      </w:pPr>
      <w:r w:rsidRPr="000F4818">
        <w:t>When the pathways cannot be accessed, individuals may be placed in prison</w:t>
      </w:r>
      <w:r>
        <w:t xml:space="preserve"> while awaiting assessment</w:t>
      </w:r>
      <w:r w:rsidRPr="000F4818">
        <w:t xml:space="preserve">. </w:t>
      </w:r>
      <w:r>
        <w:t>If a person is found unfit to stand trial under CP(MIP) they cannot lawfully be held in prison.</w:t>
      </w:r>
      <w:r>
        <w:rPr>
          <w:rStyle w:val="FootnoteReference"/>
        </w:rPr>
        <w:footnoteReference w:id="3"/>
      </w:r>
    </w:p>
    <w:p w14:paraId="41E72E9A" w14:textId="77777777" w:rsidR="00D14CC7" w:rsidRPr="000F4818" w:rsidRDefault="00D14CC7" w:rsidP="00D14CC7">
      <w:pPr>
        <w:pStyle w:val="Number1"/>
        <w:numPr>
          <w:ilvl w:val="0"/>
          <w:numId w:val="0"/>
        </w:numPr>
        <w:ind w:left="567" w:hanging="567"/>
        <w:rPr>
          <w:sz w:val="22"/>
        </w:rPr>
      </w:pPr>
      <w:r w:rsidRPr="000F4818">
        <w:rPr>
          <w:noProof/>
          <w:sz w:val="22"/>
        </w:rPr>
        <w:drawing>
          <wp:inline distT="0" distB="0" distL="0" distR="0" wp14:anchorId="5DFCC1E9" wp14:editId="03A7A6AF">
            <wp:extent cx="4333875" cy="1419225"/>
            <wp:effectExtent l="0" t="0" r="0" b="9525"/>
            <wp:docPr id="132889831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5CF3A92D" w14:textId="3DAD424E" w:rsidR="00D14CC7" w:rsidRPr="000F4818" w:rsidRDefault="00D14CC7" w:rsidP="00D14CC7">
      <w:pPr>
        <w:pStyle w:val="Number1"/>
        <w:numPr>
          <w:ilvl w:val="0"/>
          <w:numId w:val="0"/>
        </w:numPr>
        <w:rPr>
          <w:i/>
          <w:iCs/>
          <w:sz w:val="22"/>
        </w:rPr>
      </w:pPr>
      <w:r w:rsidRPr="000F4818">
        <w:rPr>
          <w:i/>
          <w:iCs/>
          <w:sz w:val="22"/>
        </w:rPr>
        <w:t xml:space="preserve">Figure </w:t>
      </w:r>
      <w:r w:rsidRPr="000F4818">
        <w:rPr>
          <w:i/>
          <w:iCs/>
          <w:sz w:val="22"/>
        </w:rPr>
        <w:fldChar w:fldCharType="begin"/>
      </w:r>
      <w:r w:rsidRPr="000F4818">
        <w:rPr>
          <w:i/>
          <w:iCs/>
          <w:sz w:val="22"/>
        </w:rPr>
        <w:instrText xml:space="preserve"> SEQ Figure \* ARABIC </w:instrText>
      </w:r>
      <w:r w:rsidRPr="000F4818">
        <w:rPr>
          <w:i/>
          <w:iCs/>
          <w:sz w:val="22"/>
        </w:rPr>
        <w:fldChar w:fldCharType="separate"/>
      </w:r>
      <w:r w:rsidR="00F16B48">
        <w:rPr>
          <w:i/>
          <w:iCs/>
          <w:noProof/>
          <w:sz w:val="22"/>
        </w:rPr>
        <w:t>1</w:t>
      </w:r>
      <w:r w:rsidRPr="000F4818">
        <w:rPr>
          <w:i/>
          <w:iCs/>
          <w:noProof/>
          <w:sz w:val="22"/>
        </w:rPr>
        <w:fldChar w:fldCharType="end"/>
      </w:r>
      <w:r w:rsidRPr="000F4818">
        <w:rPr>
          <w:i/>
          <w:iCs/>
          <w:noProof/>
          <w:sz w:val="22"/>
        </w:rPr>
        <w:t>: P</w:t>
      </w:r>
      <w:r w:rsidR="004F38E3">
        <w:rPr>
          <w:i/>
          <w:iCs/>
          <w:noProof/>
          <w:sz w:val="22"/>
        </w:rPr>
        <w:t>lacement</w:t>
      </w:r>
      <w:r w:rsidRPr="000F4818">
        <w:rPr>
          <w:i/>
          <w:iCs/>
          <w:noProof/>
          <w:sz w:val="22"/>
        </w:rPr>
        <w:t xml:space="preserve"> </w:t>
      </w:r>
      <w:r w:rsidR="00F01132">
        <w:rPr>
          <w:i/>
          <w:iCs/>
          <w:noProof/>
          <w:sz w:val="22"/>
        </w:rPr>
        <w:t>pathways</w:t>
      </w:r>
      <w:r w:rsidR="00F01132" w:rsidRPr="000F4818">
        <w:rPr>
          <w:i/>
          <w:iCs/>
          <w:noProof/>
          <w:sz w:val="22"/>
        </w:rPr>
        <w:t xml:space="preserve"> </w:t>
      </w:r>
      <w:r w:rsidRPr="000F4818">
        <w:rPr>
          <w:i/>
          <w:iCs/>
          <w:noProof/>
          <w:sz w:val="22"/>
        </w:rPr>
        <w:t>for management of individuals</w:t>
      </w:r>
      <w:r w:rsidR="00DE4D38">
        <w:rPr>
          <w:i/>
          <w:iCs/>
          <w:noProof/>
          <w:sz w:val="22"/>
        </w:rPr>
        <w:t xml:space="preserve"> during assessment</w:t>
      </w:r>
      <w:r w:rsidRPr="000F4818">
        <w:rPr>
          <w:i/>
          <w:iCs/>
          <w:noProof/>
          <w:sz w:val="22"/>
        </w:rPr>
        <w:t xml:space="preserve">  </w:t>
      </w:r>
    </w:p>
    <w:p w14:paraId="0AAE1E62" w14:textId="77777777" w:rsidR="00D14CC7" w:rsidRPr="00E86E36" w:rsidRDefault="00D14CC7" w:rsidP="00D14CC7">
      <w:pPr>
        <w:pStyle w:val="Heading4"/>
        <w:numPr>
          <w:ilvl w:val="0"/>
          <w:numId w:val="0"/>
        </w:numPr>
      </w:pPr>
      <w:r>
        <w:t xml:space="preserve">Roles and responsibilities are fragmented across the system.   </w:t>
      </w:r>
    </w:p>
    <w:p w14:paraId="54D052D1" w14:textId="222D0ED7" w:rsidR="00D14CC7" w:rsidRDefault="00D769D7" w:rsidP="00D14CC7">
      <w:pPr>
        <w:pStyle w:val="TableBullet1"/>
        <w:numPr>
          <w:ilvl w:val="0"/>
          <w:numId w:val="0"/>
        </w:numPr>
        <w:rPr>
          <w:sz w:val="24"/>
          <w:szCs w:val="24"/>
        </w:rPr>
      </w:pPr>
      <w:r>
        <w:rPr>
          <w:noProof/>
          <w:sz w:val="24"/>
          <w:szCs w:val="24"/>
        </w:rPr>
        <mc:AlternateContent>
          <mc:Choice Requires="wps">
            <w:drawing>
              <wp:anchor distT="0" distB="0" distL="114300" distR="114300" simplePos="0" relativeHeight="251715584" behindDoc="0" locked="0" layoutInCell="1" allowOverlap="1" wp14:anchorId="359F1B5C" wp14:editId="0AE3C56A">
                <wp:simplePos x="0" y="0"/>
                <wp:positionH relativeFrom="column">
                  <wp:posOffset>3603144</wp:posOffset>
                </wp:positionH>
                <wp:positionV relativeFrom="paragraph">
                  <wp:posOffset>545237</wp:posOffset>
                </wp:positionV>
                <wp:extent cx="676408" cy="702978"/>
                <wp:effectExtent l="0" t="0" r="0" b="1905"/>
                <wp:wrapNone/>
                <wp:docPr id="1969987795" name="Rectangle 1"/>
                <wp:cNvGraphicFramePr/>
                <a:graphic xmlns:a="http://schemas.openxmlformats.org/drawingml/2006/main">
                  <a:graphicData uri="http://schemas.microsoft.com/office/word/2010/wordprocessingShape">
                    <wps:wsp>
                      <wps:cNvSpPr/>
                      <wps:spPr>
                        <a:xfrm>
                          <a:off x="0" y="0"/>
                          <a:ext cx="676408" cy="702978"/>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0C496548" w14:textId="04D9EAF7" w:rsidR="00D769D7" w:rsidRPr="00B36ADF" w:rsidRDefault="00D769D7" w:rsidP="00D769D7">
                            <w:pPr>
                              <w:jc w:val="center"/>
                              <w:rPr>
                                <w:color w:val="2BB673" w:themeColor="accent1"/>
                                <w:sz w:val="12"/>
                                <w:szCs w:val="12"/>
                              </w:rPr>
                            </w:pPr>
                            <w:r>
                              <w:rPr>
                                <w:color w:val="2BB673" w:themeColor="accent1"/>
                                <w:sz w:val="12"/>
                                <w:szCs w:val="12"/>
                              </w:rPr>
                              <w:t>Intellectual Disability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9F1B5C" id="Rectangle 1" o:spid="_x0000_s1027" style="position:absolute;margin-left:283.7pt;margin-top:42.95pt;width:53.25pt;height:55.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" filled="f" stroked="f">
                <v:textbox>
                  <w:txbxContent>
                    <w:p w14:paraId="0C496548" w14:textId="04D9EAF7" w:rsidR="00D769D7" w:rsidRPr="00B36ADF" w:rsidRDefault="00D769D7" w:rsidP="00D769D7">
                      <w:pPr>
                        <w:jc w:val="center"/>
                        <w:rPr>
                          <w:color w:val="2BB673" w:themeColor="accent1"/>
                          <w:sz w:val="12"/>
                          <w:szCs w:val="12"/>
                        </w:rPr>
                      </w:pPr>
                      <w:r>
                        <w:rPr>
                          <w:color w:val="2BB673" w:themeColor="accent1"/>
                          <w:sz w:val="12"/>
                          <w:szCs w:val="12"/>
                        </w:rPr>
                        <w:t>Intellectual Disability</w:t>
                      </w:r>
                    </w:p>
                  </w:txbxContent>
                </v:textbox>
              </v:rect>
            </w:pict>
          </mc:Fallback>
        </mc:AlternateContent>
      </w:r>
      <w:r w:rsidR="00B36ADF">
        <w:rPr>
          <w:noProof/>
          <w:sz w:val="24"/>
          <w:szCs w:val="24"/>
        </w:rPr>
        <mc:AlternateContent>
          <mc:Choice Requires="wps">
            <w:drawing>
              <wp:anchor distT="0" distB="0" distL="114300" distR="114300" simplePos="0" relativeHeight="251713536" behindDoc="0" locked="0" layoutInCell="1" allowOverlap="1" wp14:anchorId="3D935898" wp14:editId="79DEC9F1">
                <wp:simplePos x="0" y="0"/>
                <wp:positionH relativeFrom="column">
                  <wp:posOffset>1043045</wp:posOffset>
                </wp:positionH>
                <wp:positionV relativeFrom="paragraph">
                  <wp:posOffset>593839</wp:posOffset>
                </wp:positionV>
                <wp:extent cx="676408" cy="702978"/>
                <wp:effectExtent l="0" t="0" r="0" b="1905"/>
                <wp:wrapNone/>
                <wp:docPr id="1285084417" name="Rectangle 1"/>
                <wp:cNvGraphicFramePr/>
                <a:graphic xmlns:a="http://schemas.openxmlformats.org/drawingml/2006/main">
                  <a:graphicData uri="http://schemas.microsoft.com/office/word/2010/wordprocessingShape">
                    <wps:wsp>
                      <wps:cNvSpPr/>
                      <wps:spPr>
                        <a:xfrm>
                          <a:off x="0" y="0"/>
                          <a:ext cx="676408" cy="702978"/>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2CF90A3A" w14:textId="34C27E76" w:rsidR="00B36ADF" w:rsidRPr="00B36ADF" w:rsidRDefault="00B36ADF" w:rsidP="00B36ADF">
                            <w:pPr>
                              <w:jc w:val="center"/>
                              <w:rPr>
                                <w:color w:val="2BB673" w:themeColor="accent1"/>
                                <w:sz w:val="12"/>
                                <w:szCs w:val="12"/>
                              </w:rPr>
                            </w:pPr>
                            <w:r w:rsidRPr="00B36ADF">
                              <w:rPr>
                                <w:color w:val="2BB673" w:themeColor="accent1"/>
                                <w:sz w:val="12"/>
                                <w:szCs w:val="12"/>
                              </w:rPr>
                              <w:t xml:space="preserve">Forensic Mental Health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35898" id="_x0000_s1028" style="position:absolute;margin-left:82.15pt;margin-top:46.75pt;width:53.25pt;height:55.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" filled="f" stroked="f">
                <v:textbox>
                  <w:txbxContent>
                    <w:p w14:paraId="2CF90A3A" w14:textId="34C27E76" w:rsidR="00B36ADF" w:rsidRPr="00B36ADF" w:rsidRDefault="00B36ADF" w:rsidP="00B36ADF">
                      <w:pPr>
                        <w:jc w:val="center"/>
                        <w:rPr>
                          <w:color w:val="2BB673" w:themeColor="accent1"/>
                          <w:sz w:val="12"/>
                          <w:szCs w:val="12"/>
                        </w:rPr>
                      </w:pPr>
                      <w:r w:rsidRPr="00B36ADF">
                        <w:rPr>
                          <w:color w:val="2BB673" w:themeColor="accent1"/>
                          <w:sz w:val="12"/>
                          <w:szCs w:val="12"/>
                        </w:rPr>
                        <w:t xml:space="preserve">Forensic Mental Health </w:t>
                      </w:r>
                    </w:p>
                  </w:txbxContent>
                </v:textbox>
              </v:rect>
            </w:pict>
          </mc:Fallback>
        </mc:AlternateContent>
      </w:r>
      <w:r w:rsidR="00D14CC7">
        <w:rPr>
          <w:noProof/>
          <w:sz w:val="24"/>
          <w:szCs w:val="24"/>
        </w:rPr>
        <w:drawing>
          <wp:inline distT="0" distB="0" distL="0" distR="0" wp14:anchorId="788A97D1" wp14:editId="77EF312C">
            <wp:extent cx="2726690" cy="1590675"/>
            <wp:effectExtent l="0" t="0" r="0" b="9525"/>
            <wp:docPr id="49834996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r w:rsidR="00BB26A1">
        <w:rPr>
          <w:noProof/>
          <w:sz w:val="24"/>
          <w:szCs w:val="24"/>
        </w:rPr>
        <w:drawing>
          <wp:inline distT="0" distB="0" distL="0" distR="0" wp14:anchorId="00A105E2" wp14:editId="3C6B71F0">
            <wp:extent cx="2442949" cy="1699146"/>
            <wp:effectExtent l="0" t="0" r="0" b="0"/>
            <wp:docPr id="140240854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57060520" w14:textId="2E731DC1" w:rsidR="00D14CC7" w:rsidRDefault="00D14CC7" w:rsidP="00D14CC7">
      <w:pPr>
        <w:pStyle w:val="FigureCaption"/>
      </w:pPr>
      <w:r w:rsidRPr="00C54EAA">
        <w:t xml:space="preserve">Figure </w:t>
      </w:r>
      <w:r w:rsidR="00D02686">
        <w:fldChar w:fldCharType="begin"/>
      </w:r>
      <w:r w:rsidR="00D02686">
        <w:instrText xml:space="preserve"> SEQ Figure \* ARABIC </w:instrText>
      </w:r>
      <w:r w:rsidR="00D02686">
        <w:fldChar w:fldCharType="separate"/>
      </w:r>
      <w:r w:rsidR="00F16B48">
        <w:rPr>
          <w:noProof/>
        </w:rPr>
        <w:t>2</w:t>
      </w:r>
      <w:r w:rsidR="00D02686">
        <w:rPr>
          <w:noProof/>
        </w:rPr>
        <w:fldChar w:fldCharType="end"/>
      </w:r>
      <w:r w:rsidRPr="00C54EAA">
        <w:rPr>
          <w:noProof/>
        </w:rPr>
        <w:t xml:space="preserve">: </w:t>
      </w:r>
      <w:r>
        <w:rPr>
          <w:noProof/>
        </w:rPr>
        <w:t xml:space="preserve">Key agencies involved in forensic mental health system </w:t>
      </w:r>
      <w:r w:rsidR="00BB26A1">
        <w:rPr>
          <w:noProof/>
        </w:rPr>
        <w:t>and intellectual disability system</w:t>
      </w:r>
    </w:p>
    <w:p w14:paraId="15F46200" w14:textId="25D0ECCD" w:rsidR="00D14CC7" w:rsidRPr="000F4818" w:rsidRDefault="00D14CC7" w:rsidP="00BB26A1">
      <w:pPr>
        <w:pStyle w:val="Number1"/>
      </w:pPr>
      <w:r w:rsidRPr="000F4818">
        <w:t xml:space="preserve">Across </w:t>
      </w:r>
      <w:r w:rsidR="00E4364C">
        <w:t>the</w:t>
      </w:r>
      <w:r w:rsidR="00E4364C" w:rsidRPr="000F4818">
        <w:t xml:space="preserve"> </w:t>
      </w:r>
      <w:r w:rsidRPr="000F4818">
        <w:t xml:space="preserve">systems, </w:t>
      </w:r>
      <w:r w:rsidR="00E4364C">
        <w:t xml:space="preserve">illustrated in Figure 2 above, </w:t>
      </w:r>
      <w:r w:rsidRPr="000F4818">
        <w:t>responsibilities are distributed across multiple agencies. This requires effective</w:t>
      </w:r>
      <w:r>
        <w:t xml:space="preserve"> system stewardship,</w:t>
      </w:r>
      <w:r w:rsidRPr="000F4818">
        <w:t xml:space="preserve"> coordination, clear accountability, and shared visibility of demand and capacity to ensure timely access to care. </w:t>
      </w:r>
    </w:p>
    <w:p w14:paraId="5B60465B" w14:textId="1E27FAD5" w:rsidR="00D14CC7" w:rsidRPr="001970A9" w:rsidRDefault="00F21441" w:rsidP="00DB5AB9">
      <w:pPr>
        <w:pStyle w:val="Number1"/>
      </w:pPr>
      <w:r w:rsidRPr="001970A9">
        <w:t>There are</w:t>
      </w:r>
      <w:r w:rsidR="00D14CC7" w:rsidRPr="001970A9">
        <w:t xml:space="preserve"> delays in referral, assessment</w:t>
      </w:r>
      <w:r w:rsidR="00F01132">
        <w:t xml:space="preserve"> and</w:t>
      </w:r>
      <w:r w:rsidR="001B3B71">
        <w:t xml:space="preserve"> </w:t>
      </w:r>
      <w:r w:rsidR="00D14CC7" w:rsidRPr="001970A9">
        <w:t>access to services</w:t>
      </w:r>
      <w:r w:rsidR="00F01132">
        <w:t>. P</w:t>
      </w:r>
      <w:r w:rsidRPr="001970A9">
        <w:t>lanning</w:t>
      </w:r>
      <w:r w:rsidR="001271C8">
        <w:t xml:space="preserve"> across the system</w:t>
      </w:r>
      <w:r w:rsidRPr="001970A9">
        <w:t xml:space="preserve"> </w:t>
      </w:r>
      <w:r w:rsidR="00845B27" w:rsidRPr="001970A9">
        <w:t>does</w:t>
      </w:r>
      <w:r w:rsidRPr="001970A9">
        <w:t xml:space="preserve"> not</w:t>
      </w:r>
      <w:r w:rsidR="00845B27" w:rsidRPr="001970A9">
        <w:t xml:space="preserve"> appear</w:t>
      </w:r>
      <w:r w:rsidRPr="001970A9">
        <w:t xml:space="preserve"> coherent</w:t>
      </w:r>
      <w:r w:rsidR="00D14CC7" w:rsidRPr="001970A9">
        <w:t xml:space="preserve">. </w:t>
      </w:r>
    </w:p>
    <w:p w14:paraId="1777FF48" w14:textId="44680256" w:rsidR="00D14CC7" w:rsidRPr="00A50A4F" w:rsidRDefault="00F01132" w:rsidP="00D14CC7">
      <w:pPr>
        <w:pStyle w:val="Heading4"/>
      </w:pPr>
      <w:r>
        <w:t>Forensic mental health and intellectual disability systems are</w:t>
      </w:r>
      <w:r w:rsidR="00AA77AD">
        <w:t xml:space="preserve"> under considerable strain and there are implications for </w:t>
      </w:r>
      <w:r w:rsidR="0012783D">
        <w:t xml:space="preserve">access to appropriate placements. </w:t>
      </w:r>
      <w:r w:rsidR="00AA77AD">
        <w:t xml:space="preserve"> </w:t>
      </w:r>
    </w:p>
    <w:p w14:paraId="3B8AD053" w14:textId="56F31CF5" w:rsidR="00D31B7C" w:rsidRDefault="00D14CC7" w:rsidP="00C7443F">
      <w:pPr>
        <w:pStyle w:val="Number1"/>
      </w:pPr>
      <w:r w:rsidRPr="000F4818">
        <w:t xml:space="preserve">The issues in the intellectual disability and forensic mental health </w:t>
      </w:r>
      <w:r w:rsidR="00F01132">
        <w:t>systems</w:t>
      </w:r>
      <w:r w:rsidR="00F01132" w:rsidRPr="000F4818">
        <w:t xml:space="preserve"> </w:t>
      </w:r>
      <w:r w:rsidRPr="000F4818">
        <w:t xml:space="preserve">are not isolated. There </w:t>
      </w:r>
      <w:r w:rsidR="00F21441">
        <w:t xml:space="preserve">are </w:t>
      </w:r>
      <w:r w:rsidRPr="000F4818">
        <w:t>common challenge</w:t>
      </w:r>
      <w:r w:rsidR="00F21441">
        <w:t>s.</w:t>
      </w:r>
      <w:r w:rsidR="00C7443F">
        <w:t xml:space="preserve"> </w:t>
      </w:r>
    </w:p>
    <w:p w14:paraId="60A07D11" w14:textId="188E71DD" w:rsidR="007A704C" w:rsidRDefault="00F01132" w:rsidP="00C7443F">
      <w:pPr>
        <w:pStyle w:val="Number1"/>
      </w:pPr>
      <w:r>
        <w:t>Both</w:t>
      </w:r>
      <w:r w:rsidRPr="007A704C">
        <w:t xml:space="preserve"> </w:t>
      </w:r>
      <w:r>
        <w:t>are</w:t>
      </w:r>
      <w:r w:rsidR="007A704C" w:rsidRPr="007A704C">
        <w:t xml:space="preserve"> designed </w:t>
      </w:r>
      <w:r w:rsidR="005307AD">
        <w:t>on the underlying principle</w:t>
      </w:r>
      <w:r w:rsidR="007A704C" w:rsidRPr="007A704C">
        <w:t xml:space="preserve"> that individuals entering the criminal justice system are assessed</w:t>
      </w:r>
      <w:r w:rsidR="0045112D">
        <w:t>,</w:t>
      </w:r>
      <w:r w:rsidR="007A704C" w:rsidRPr="007A704C">
        <w:t xml:space="preserve"> their needs are identified, and they are then placed in the most appropriate setting. If not released on bail, they may be placed in prison, mental health or intellectual disability services</w:t>
      </w:r>
      <w:r w:rsidR="0045112D">
        <w:t xml:space="preserve">. </w:t>
      </w:r>
    </w:p>
    <w:p w14:paraId="0DC8593C" w14:textId="6BD36F39" w:rsidR="007A704C" w:rsidRDefault="007A704C" w:rsidP="00C7443F">
      <w:pPr>
        <w:pStyle w:val="Number1"/>
      </w:pPr>
      <w:r w:rsidRPr="000F4818">
        <w:t>In practice the pathways are often blocked due to a lack of beds</w:t>
      </w:r>
      <w:r>
        <w:t xml:space="preserve">. </w:t>
      </w:r>
      <w:r w:rsidRPr="000F4818">
        <w:t xml:space="preserve">This results in individuals being placed in prison for extended periods of time while waiting </w:t>
      </w:r>
      <w:r>
        <w:t xml:space="preserve">to </w:t>
      </w:r>
      <w:r w:rsidRPr="000F4818">
        <w:t>access specialist services. Prison becomes a</w:t>
      </w:r>
      <w:r>
        <w:t xml:space="preserve"> </w:t>
      </w:r>
      <w:r w:rsidRPr="000F4818">
        <w:t xml:space="preserve">holding environment for access to </w:t>
      </w:r>
      <w:r w:rsidR="00AA77AD">
        <w:t>these</w:t>
      </w:r>
      <w:r w:rsidR="0012783D">
        <w:t xml:space="preserve"> </w:t>
      </w:r>
      <w:r w:rsidRPr="000F4818">
        <w:t xml:space="preserve">services. </w:t>
      </w:r>
    </w:p>
    <w:p w14:paraId="42C543A2" w14:textId="56518FAB" w:rsidR="008C014C" w:rsidRDefault="00FC75EE" w:rsidP="008C014C">
      <w:pPr>
        <w:pStyle w:val="Number1"/>
      </w:pPr>
      <w:r>
        <w:t>There are also known gaps in provision. Some cohorts have no pathways available despite significant needs, for example people with neurodivers</w:t>
      </w:r>
      <w:r w:rsidR="006E16F4">
        <w:t>e conditions.</w:t>
      </w:r>
      <w:r w:rsidR="008C014C">
        <w:t xml:space="preserve"> </w:t>
      </w:r>
    </w:p>
    <w:p w14:paraId="04532DAD" w14:textId="3F2B2868" w:rsidR="008C014C" w:rsidRDefault="008C014C" w:rsidP="008C014C">
      <w:pPr>
        <w:pStyle w:val="Number1"/>
      </w:pPr>
      <w:r w:rsidRPr="008C014C">
        <w:t xml:space="preserve">Capacity pressures are being exacerbated by the increasing number </w:t>
      </w:r>
      <w:r w:rsidR="00F01132">
        <w:t xml:space="preserve">of </w:t>
      </w:r>
      <w:r w:rsidRPr="008C014C">
        <w:t>people being assessed and being found unfit to stand trial (</w:t>
      </w:r>
      <w:r w:rsidR="00F01132">
        <w:t xml:space="preserve">a </w:t>
      </w:r>
      <w:r w:rsidRPr="008C014C">
        <w:t>103% increase over ten years)</w:t>
      </w:r>
      <w:r w:rsidR="00A943CF">
        <w:rPr>
          <w:rStyle w:val="FootnoteReference"/>
        </w:rPr>
        <w:footnoteReference w:id="4"/>
      </w:r>
      <w:r w:rsidRPr="008C014C">
        <w:t xml:space="preserve"> and recent changes</w:t>
      </w:r>
      <w:r w:rsidR="00F01132">
        <w:t xml:space="preserve"> in</w:t>
      </w:r>
      <w:r w:rsidRPr="008C014C">
        <w:t xml:space="preserve"> case law</w:t>
      </w:r>
      <w:r w:rsidR="00865B17">
        <w:rPr>
          <w:rStyle w:val="FootnoteReference"/>
        </w:rPr>
        <w:footnoteReference w:id="5"/>
      </w:r>
      <w:r w:rsidRPr="008C014C">
        <w:t xml:space="preserve">. This means the gap between need and provision is widening over time. </w:t>
      </w:r>
    </w:p>
    <w:p w14:paraId="003A5300" w14:textId="77777777" w:rsidR="00D14CC7" w:rsidRPr="000F4818" w:rsidRDefault="00D14CC7" w:rsidP="0040156D">
      <w:pPr>
        <w:pStyle w:val="Number1"/>
      </w:pPr>
      <w:r w:rsidRPr="000F4818">
        <w:t xml:space="preserve">There are some potential unintended consequences of this, including: </w:t>
      </w:r>
    </w:p>
    <w:p w14:paraId="1EFA6300" w14:textId="236364A9" w:rsidR="00A943CF" w:rsidRPr="00B464FC" w:rsidRDefault="004A282D" w:rsidP="004A282D">
      <w:pPr>
        <w:pStyle w:val="Number2"/>
      </w:pPr>
      <w:r>
        <w:t xml:space="preserve">Placement </w:t>
      </w:r>
      <w:r w:rsidRPr="00B464FC">
        <w:t xml:space="preserve">decisions are </w:t>
      </w:r>
      <w:r>
        <w:t xml:space="preserve">constrained by the </w:t>
      </w:r>
      <w:r w:rsidRPr="00B464FC">
        <w:t xml:space="preserve">availability of </w:t>
      </w:r>
      <w:r>
        <w:t xml:space="preserve">suitable </w:t>
      </w:r>
      <w:r w:rsidRPr="00B464FC">
        <w:t>beds</w:t>
      </w:r>
      <w:r>
        <w:t xml:space="preserve"> and available pathways.</w:t>
      </w:r>
    </w:p>
    <w:p w14:paraId="3F59A946" w14:textId="0AAAA739" w:rsidR="00FC2A63" w:rsidRDefault="00D14CC7" w:rsidP="004A282D">
      <w:pPr>
        <w:pStyle w:val="Number2"/>
      </w:pPr>
      <w:r w:rsidRPr="00B464FC">
        <w:t>The demand is hidden which impacts</w:t>
      </w:r>
      <w:r w:rsidR="008C77EA">
        <w:t xml:space="preserve"> long term</w:t>
      </w:r>
      <w:r w:rsidRPr="00B464FC">
        <w:t xml:space="preserve"> planning and management. Where a court order is made, health and disability services are required to comply with the order. Where no order is made (but should have </w:t>
      </w:r>
      <w:r w:rsidRPr="0014062E">
        <w:t xml:space="preserve">been made based on need), unmet need is not recorded. Data only shows people admitted, not people who should have been admitted. </w:t>
      </w:r>
      <w:r w:rsidR="00F21441">
        <w:t>T</w:t>
      </w:r>
      <w:r w:rsidRPr="00B464FC">
        <w:t xml:space="preserve">rue demand is </w:t>
      </w:r>
      <w:r w:rsidR="008C77EA">
        <w:t xml:space="preserve">unknown. </w:t>
      </w:r>
    </w:p>
    <w:p w14:paraId="70BFB31F" w14:textId="4F1E90CE" w:rsidR="00DA6BFA" w:rsidRDefault="00DA6BFA" w:rsidP="00DA6BFA">
      <w:pPr>
        <w:pStyle w:val="Number2"/>
        <w:numPr>
          <w:ilvl w:val="0"/>
          <w:numId w:val="0"/>
        </w:numPr>
        <w:ind w:left="1134"/>
      </w:pPr>
      <w:r>
        <w:rPr>
          <w:noProof/>
        </w:rPr>
        <mc:AlternateContent>
          <mc:Choice Requires="wps">
            <w:drawing>
              <wp:anchor distT="0" distB="0" distL="114300" distR="114300" simplePos="0" relativeHeight="251712512" behindDoc="0" locked="0" layoutInCell="1" allowOverlap="1" wp14:anchorId="1BC4C825" wp14:editId="3929A260">
                <wp:simplePos x="0" y="0"/>
                <wp:positionH relativeFrom="column">
                  <wp:posOffset>-59055</wp:posOffset>
                </wp:positionH>
                <wp:positionV relativeFrom="paragraph">
                  <wp:posOffset>212183</wp:posOffset>
                </wp:positionV>
                <wp:extent cx="6037524" cy="0"/>
                <wp:effectExtent l="57150" t="38100" r="59055" b="95250"/>
                <wp:wrapNone/>
                <wp:docPr id="2084665515" name="Straight Connector 1"/>
                <wp:cNvGraphicFramePr/>
                <a:graphic xmlns:a="http://schemas.openxmlformats.org/drawingml/2006/main">
                  <a:graphicData uri="http://schemas.microsoft.com/office/word/2010/wordprocessingShape">
                    <wps:wsp>
                      <wps:cNvCnPr/>
                      <wps:spPr>
                        <a:xfrm flipV="1">
                          <a:off x="0" y="0"/>
                          <a:ext cx="6037524"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5D0648" id="Straight Connector 1"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16.7pt" to="470.7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" strokecolor="#2bb673 [3204]" strokeweight="3pt">
                <v:shadow on="t" color="black" opacity="22937f" origin=",.5" offset="0,.63889mm"/>
              </v:line>
            </w:pict>
          </mc:Fallback>
        </mc:AlternateContent>
      </w:r>
    </w:p>
    <w:p w14:paraId="2DC1F24E" w14:textId="0C37AE18" w:rsidR="00D14CC7" w:rsidRDefault="00D14CC7" w:rsidP="0040156D">
      <w:pPr>
        <w:pStyle w:val="Heading3"/>
      </w:pPr>
      <w:r>
        <w:t xml:space="preserve">Intellectual Disability Services Issue Overview </w:t>
      </w:r>
    </w:p>
    <w:p w14:paraId="0479729B" w14:textId="77777777" w:rsidR="00D14CC7" w:rsidRDefault="00D14CC7" w:rsidP="00D14CC7">
      <w:pPr>
        <w:pStyle w:val="Heading4"/>
        <w:numPr>
          <w:ilvl w:val="0"/>
          <w:numId w:val="0"/>
        </w:numPr>
      </w:pPr>
      <w:r>
        <w:t xml:space="preserve">Capacity and access issues are a longstanding concern in the intellectual disability system. </w:t>
      </w:r>
    </w:p>
    <w:p w14:paraId="422E56BC" w14:textId="2A4BAA62" w:rsidR="00D14CC7" w:rsidRPr="000F4818" w:rsidRDefault="00D14CC7" w:rsidP="0040156D">
      <w:pPr>
        <w:pStyle w:val="Number1"/>
      </w:pPr>
      <w:r w:rsidRPr="000F4818">
        <w:t xml:space="preserve">In 2021, my predecessor released the </w:t>
      </w:r>
      <w:r w:rsidR="00F7120F" w:rsidRPr="00F7120F">
        <w:rPr>
          <w:sz w:val="22"/>
        </w:rPr>
        <w:t>Oversight report</w:t>
      </w:r>
      <w:r w:rsidR="00F7120F">
        <w:rPr>
          <w:rStyle w:val="FootnoteReference"/>
        </w:rPr>
        <w:footnoteReference w:id="6"/>
      </w:r>
      <w:r w:rsidRPr="000F4818">
        <w:t xml:space="preserve"> </w:t>
      </w:r>
      <w:r w:rsidR="00F84C3B">
        <w:t xml:space="preserve">(the report) </w:t>
      </w:r>
      <w:r w:rsidRPr="000F4818">
        <w:t xml:space="preserve">which found that there were not enough beds available for people with intellectual disabilities who needed specialist care in detention. </w:t>
      </w:r>
    </w:p>
    <w:p w14:paraId="06C24D81" w14:textId="77777777" w:rsidR="00D14CC7" w:rsidRPr="000F4818" w:rsidRDefault="00D14CC7" w:rsidP="0040156D">
      <w:pPr>
        <w:pStyle w:val="Number1"/>
      </w:pPr>
      <w:r w:rsidRPr="000F4818">
        <w:t xml:space="preserve">The report identified gaps in system stewardship, including limited visibility of demand, gaps between funded and operational capacity, and a lack of effective planning to ensure services were available where needed. </w:t>
      </w:r>
    </w:p>
    <w:p w14:paraId="67241438" w14:textId="00365FBE" w:rsidR="00D14CC7" w:rsidRDefault="00D14CC7" w:rsidP="0040156D">
      <w:pPr>
        <w:pStyle w:val="Number1"/>
      </w:pPr>
      <w:r w:rsidRPr="000F4818">
        <w:t xml:space="preserve">From </w:t>
      </w:r>
      <w:r>
        <w:t>our</w:t>
      </w:r>
      <w:r w:rsidRPr="000F4818">
        <w:t xml:space="preserve"> monitoring of system improvements as recommended in the report, there is limited evidence that the acute situation has improved </w:t>
      </w:r>
      <w:r w:rsidR="00F21441">
        <w:t xml:space="preserve">in the 8 years </w:t>
      </w:r>
      <w:r w:rsidR="00900432">
        <w:t>since</w:t>
      </w:r>
      <w:r w:rsidR="00F21441">
        <w:t xml:space="preserve"> this issue </w:t>
      </w:r>
      <w:r w:rsidR="00900432">
        <w:t xml:space="preserve">was </w:t>
      </w:r>
      <w:r w:rsidR="00F21441">
        <w:t xml:space="preserve">raised with my Office.  </w:t>
      </w:r>
    </w:p>
    <w:p w14:paraId="6E2897AF" w14:textId="77777777" w:rsidR="00D14CC7" w:rsidRDefault="00D14CC7" w:rsidP="00D14CC7">
      <w:pPr>
        <w:pStyle w:val="Heading4"/>
      </w:pPr>
      <w:r>
        <w:t xml:space="preserve">Capacity and access issues are reaching critical levels at present. </w:t>
      </w:r>
    </w:p>
    <w:p w14:paraId="265011A2" w14:textId="6FBE6578" w:rsidR="00D14CC7" w:rsidRPr="00421AEB" w:rsidRDefault="00D14CC7" w:rsidP="00D14CC7">
      <w:pPr>
        <w:pStyle w:val="Number1"/>
        <w:rPr>
          <w:szCs w:val="24"/>
        </w:rPr>
      </w:pPr>
      <w:r w:rsidRPr="00421AEB">
        <w:rPr>
          <w:szCs w:val="24"/>
        </w:rPr>
        <w:t>During our engagement with agencies, we’ve heard that Disability Support Services (DSS) cannot</w:t>
      </w:r>
      <w:r w:rsidR="00D75306">
        <w:rPr>
          <w:szCs w:val="24"/>
        </w:rPr>
        <w:t xml:space="preserve"> always</w:t>
      </w:r>
      <w:r w:rsidRPr="00421AEB">
        <w:rPr>
          <w:szCs w:val="24"/>
        </w:rPr>
        <w:t xml:space="preserve"> access</w:t>
      </w:r>
      <w:r w:rsidR="00321FA3">
        <w:rPr>
          <w:szCs w:val="24"/>
        </w:rPr>
        <w:t xml:space="preserve"> the</w:t>
      </w:r>
      <w:r w:rsidRPr="00421AEB">
        <w:rPr>
          <w:szCs w:val="24"/>
        </w:rPr>
        <w:t xml:space="preserve"> beds they </w:t>
      </w:r>
      <w:r w:rsidR="00321FA3">
        <w:rPr>
          <w:szCs w:val="24"/>
        </w:rPr>
        <w:t xml:space="preserve">need. </w:t>
      </w:r>
      <w:r w:rsidRPr="00421AEB">
        <w:rPr>
          <w:szCs w:val="24"/>
        </w:rPr>
        <w:t xml:space="preserve"> </w:t>
      </w:r>
    </w:p>
    <w:p w14:paraId="2BC44009" w14:textId="0650E7F5" w:rsidR="0040156D" w:rsidRPr="00CB3AAF" w:rsidRDefault="00D14CC7" w:rsidP="00D14CC7">
      <w:pPr>
        <w:pStyle w:val="Number1"/>
        <w:rPr>
          <w:szCs w:val="24"/>
        </w:rPr>
      </w:pPr>
      <w:r w:rsidRPr="00CB3AAF">
        <w:rPr>
          <w:szCs w:val="24"/>
        </w:rPr>
        <w:t xml:space="preserve">As a result, people are waiting in prison to be placed in the right service (or to be assessed on remand).  </w:t>
      </w:r>
    </w:p>
    <w:p w14:paraId="55FA4895" w14:textId="069F63CC" w:rsidR="00D14CC7" w:rsidRDefault="00D14CC7" w:rsidP="00D14CC7">
      <w:pPr>
        <w:pStyle w:val="Number1"/>
        <w:rPr>
          <w:szCs w:val="24"/>
        </w:rPr>
      </w:pPr>
      <w:r w:rsidRPr="0040156D">
        <w:rPr>
          <w:szCs w:val="24"/>
        </w:rPr>
        <w:t xml:space="preserve">Prisons appear to be increasingly used as a temporary option to manage capacity issues in the health system. </w:t>
      </w:r>
    </w:p>
    <w:p w14:paraId="53666C02" w14:textId="1DD44BB4" w:rsidR="00407A60" w:rsidRPr="00901EAC" w:rsidRDefault="00321FA3" w:rsidP="00407A60">
      <w:pPr>
        <w:pStyle w:val="Heading4"/>
        <w:numPr>
          <w:ilvl w:val="0"/>
          <w:numId w:val="0"/>
        </w:numPr>
      </w:pPr>
      <w:r>
        <w:t>It appears that</w:t>
      </w:r>
      <w:r w:rsidR="00407A60">
        <w:t xml:space="preserve"> individuals with intellectual disability </w:t>
      </w:r>
      <w:r>
        <w:t xml:space="preserve">are increasingly being placed </w:t>
      </w:r>
      <w:r w:rsidR="00407A60">
        <w:t>in prison</w:t>
      </w:r>
      <w:r w:rsidR="005E1A92">
        <w:t>.</w:t>
      </w:r>
    </w:p>
    <w:p w14:paraId="1B4A614B" w14:textId="50C64643" w:rsidR="00407A60" w:rsidRDefault="00407A60" w:rsidP="00407A60">
      <w:pPr>
        <w:pStyle w:val="Number1"/>
      </w:pPr>
      <w:r w:rsidRPr="00017772">
        <w:t xml:space="preserve">In the past, the Ombudsman was occasionally notified of cases </w:t>
      </w:r>
      <w:r w:rsidR="00516A22">
        <w:t>in which</w:t>
      </w:r>
      <w:r w:rsidR="00516A22" w:rsidRPr="00017772">
        <w:t xml:space="preserve"> </w:t>
      </w:r>
      <w:r w:rsidRPr="00017772">
        <w:t xml:space="preserve">individuals with intellectual disabilities were placed in prison due to a lack of appropriate placement. Since the beginning of 2026, </w:t>
      </w:r>
      <w:r>
        <w:t>we have</w:t>
      </w:r>
      <w:r w:rsidRPr="00017772">
        <w:t xml:space="preserve"> been notified of several more such cases. </w:t>
      </w:r>
    </w:p>
    <w:p w14:paraId="0F83488D" w14:textId="746A73D1" w:rsidR="00407A60" w:rsidRDefault="00407A60" w:rsidP="00407A60">
      <w:pPr>
        <w:pStyle w:val="Number1"/>
      </w:pPr>
      <w:r w:rsidRPr="00017772">
        <w:t>We are concerned that the shift from isolated cases to a more frequent pattern indicates increasing pressure on the system and a reduced ability to meet legal obligations in practice. It also raises concerns about the appropriateness and safety of placements for individuals whose needs are not suited to custodial environments, and whether current capacity and planning are sufficient to meet demand</w:t>
      </w:r>
      <w:r w:rsidR="00E0557D">
        <w:t>.</w:t>
      </w:r>
    </w:p>
    <w:p w14:paraId="0F7DE6A2" w14:textId="32EA0679" w:rsidR="00E0557D" w:rsidRDefault="00DA6BFA" w:rsidP="00E0557D">
      <w:pPr>
        <w:pStyle w:val="Number1"/>
      </w:pPr>
      <w:r>
        <w:rPr>
          <w:noProof/>
        </w:rPr>
        <mc:AlternateContent>
          <mc:Choice Requires="wps">
            <w:drawing>
              <wp:anchor distT="228600" distB="228600" distL="228600" distR="228600" simplePos="0" relativeHeight="251702272" behindDoc="1" locked="0" layoutInCell="1" allowOverlap="1" wp14:anchorId="0EE12734" wp14:editId="0D6CB792">
                <wp:simplePos x="0" y="0"/>
                <wp:positionH relativeFrom="margin">
                  <wp:posOffset>334645</wp:posOffset>
                </wp:positionH>
                <wp:positionV relativeFrom="margin">
                  <wp:posOffset>3171953</wp:posOffset>
                </wp:positionV>
                <wp:extent cx="5543550" cy="4602480"/>
                <wp:effectExtent l="0" t="0" r="0" b="7620"/>
                <wp:wrapSquare wrapText="bothSides"/>
                <wp:docPr id="1549130072" name="Text Box 4"/>
                <wp:cNvGraphicFramePr/>
                <a:graphic xmlns:a="http://schemas.openxmlformats.org/drawingml/2006/main">
                  <a:graphicData uri="http://schemas.microsoft.com/office/word/2010/wordprocessingShape">
                    <wps:wsp>
                      <wps:cNvSpPr txBox="1"/>
                      <wps:spPr>
                        <a:xfrm>
                          <a:off x="0" y="0"/>
                          <a:ext cx="5543550" cy="4602480"/>
                        </a:xfrm>
                        <a:prstGeom prst="rect">
                          <a:avLst/>
                        </a:prstGeom>
                        <a:solidFill>
                          <a:schemeClr val="accent1">
                            <a:lumMod val="20000"/>
                            <a:lumOff val="80000"/>
                          </a:schemeClr>
                        </a:solidFill>
                        <a:ln w="6350">
                          <a:noFill/>
                        </a:ln>
                        <a:effectLst/>
                      </wps:spPr>
                      <wps:style>
                        <a:lnRef idx="0">
                          <a:schemeClr val="accent1"/>
                        </a:lnRef>
                        <a:fillRef idx="1003">
                          <a:schemeClr val="lt2"/>
                        </a:fillRef>
                        <a:effectRef idx="0">
                          <a:schemeClr val="accent1"/>
                        </a:effectRef>
                        <a:fontRef idx="minor">
                          <a:schemeClr val="dk1"/>
                        </a:fontRef>
                      </wps:style>
                      <wps:txbx>
                        <w:txbxContent>
                          <w:p w14:paraId="726C11E1" w14:textId="6F488B92" w:rsidR="00E0557D" w:rsidRPr="00BC7B58" w:rsidRDefault="00E0557D" w:rsidP="00E0557D">
                            <w:pPr>
                              <w:pStyle w:val="BodyText"/>
                              <w:rPr>
                                <w:b/>
                                <w:bCs/>
                                <w:sz w:val="20"/>
                                <w:szCs w:val="20"/>
                              </w:rPr>
                            </w:pPr>
                            <w:r w:rsidRPr="00BC7B58">
                              <w:rPr>
                                <w:b/>
                                <w:bCs/>
                                <w:i/>
                                <w:iCs/>
                                <w:sz w:val="20"/>
                                <w:szCs w:val="20"/>
                              </w:rPr>
                              <w:t>Case Study A: Delayed Access to Intellectual Disability Services</w:t>
                            </w:r>
                          </w:p>
                          <w:p w14:paraId="36F6E5D7" w14:textId="77777777" w:rsidR="00E0557D" w:rsidRPr="00BC7B58" w:rsidRDefault="00E0557D" w:rsidP="00E0557D">
                            <w:pPr>
                              <w:rPr>
                                <w:sz w:val="20"/>
                                <w:szCs w:val="20"/>
                                <w:lang w:val="en-GB"/>
                              </w:rPr>
                            </w:pPr>
                            <w:r w:rsidRPr="00BC7B58">
                              <w:rPr>
                                <w:color w:val="1C1C1C" w:themeColor="text2" w:themeShade="BF"/>
                                <w:sz w:val="20"/>
                                <w:szCs w:val="20"/>
                              </w:rPr>
                              <w:t>This case involved a young person</w:t>
                            </w:r>
                            <w:r w:rsidRPr="00BC7B58">
                              <w:rPr>
                                <w:sz w:val="20"/>
                                <w:szCs w:val="20"/>
                                <w:lang w:val="en-GB"/>
                              </w:rPr>
                              <w:t xml:space="preserve"> with significant intellectual disability (and the cognitive functioning of a primary school student) who was remanded in prison custody due to a lack of beds in intellectual disability services.  </w:t>
                            </w:r>
                          </w:p>
                          <w:p w14:paraId="38DC41BF" w14:textId="77777777" w:rsidR="00E0557D" w:rsidRPr="00BC7B58" w:rsidRDefault="00E0557D" w:rsidP="00E0557D">
                            <w:pPr>
                              <w:rPr>
                                <w:sz w:val="20"/>
                                <w:szCs w:val="20"/>
                                <w:lang w:val="en-GB"/>
                              </w:rPr>
                            </w:pPr>
                            <w:r w:rsidRPr="00BC7B58">
                              <w:rPr>
                                <w:sz w:val="20"/>
                                <w:szCs w:val="20"/>
                                <w:lang w:val="en-GB"/>
                              </w:rPr>
                              <w:t xml:space="preserve">The presiding judge noted their concerns about the appropriateness of the placement. Both the judge and Corrections raised the case with the Ombudsman due to the level of risk to the individual. </w:t>
                            </w:r>
                          </w:p>
                          <w:p w14:paraId="74D311A7" w14:textId="77777777" w:rsidR="00E0557D" w:rsidRPr="00BC7B58" w:rsidRDefault="00E0557D" w:rsidP="00E0557D">
                            <w:pPr>
                              <w:rPr>
                                <w:sz w:val="20"/>
                                <w:szCs w:val="20"/>
                                <w:lang w:val="en-GB"/>
                              </w:rPr>
                            </w:pPr>
                            <w:r w:rsidRPr="00BC7B58">
                              <w:rPr>
                                <w:sz w:val="20"/>
                                <w:szCs w:val="20"/>
                                <w:lang w:val="en-GB"/>
                              </w:rPr>
                              <w:t xml:space="preserve">The person was awaiting assessment, with an estimated timeframe of 6-8 weeks before this could be completed.  </w:t>
                            </w:r>
                          </w:p>
                          <w:p w14:paraId="605928A1" w14:textId="77777777" w:rsidR="00E0557D" w:rsidRPr="00BC7B58" w:rsidRDefault="00E0557D" w:rsidP="00E0557D">
                            <w:pPr>
                              <w:rPr>
                                <w:sz w:val="20"/>
                                <w:szCs w:val="20"/>
                                <w:lang w:val="en-GB"/>
                              </w:rPr>
                            </w:pPr>
                            <w:r w:rsidRPr="00BC7B58">
                              <w:rPr>
                                <w:sz w:val="20"/>
                                <w:szCs w:val="20"/>
                                <w:lang w:val="en-GB"/>
                              </w:rPr>
                              <w:t xml:space="preserve">The Ombudsman contacted the relevant Chief Executives to express his concern about the case and to request ongoing updates. </w:t>
                            </w:r>
                          </w:p>
                          <w:p w14:paraId="57789728" w14:textId="77777777" w:rsidR="00E0557D" w:rsidRPr="00BC7B58" w:rsidRDefault="00E0557D" w:rsidP="00E0557D">
                            <w:pPr>
                              <w:rPr>
                                <w:sz w:val="20"/>
                                <w:szCs w:val="20"/>
                                <w:lang w:val="en-GB"/>
                              </w:rPr>
                            </w:pPr>
                            <w:r w:rsidRPr="00BC7B58">
                              <w:rPr>
                                <w:sz w:val="20"/>
                                <w:szCs w:val="20"/>
                                <w:lang w:val="en-GB"/>
                              </w:rPr>
                              <w:t xml:space="preserve">The person remained in custody despite clear indications that the environment was not suitable for their level of need. This caused high levels of distress and resulted in multiple incidents. </w:t>
                            </w:r>
                          </w:p>
                          <w:p w14:paraId="484BBE3C" w14:textId="77777777" w:rsidR="00E0557D" w:rsidRPr="00BC7B58" w:rsidRDefault="00E0557D" w:rsidP="00E0557D">
                            <w:pPr>
                              <w:rPr>
                                <w:sz w:val="20"/>
                                <w:szCs w:val="20"/>
                                <w:lang w:val="en-GB"/>
                              </w:rPr>
                            </w:pPr>
                            <w:r w:rsidRPr="00BC7B58">
                              <w:rPr>
                                <w:sz w:val="20"/>
                                <w:szCs w:val="20"/>
                                <w:lang w:val="en-GB"/>
                              </w:rPr>
                              <w:t xml:space="preserve">Corrections assessed the person’s needs and implemented enhanced monitoring, including one-to-one supervision to mitigate the risk of harm, and provided other supports needed. </w:t>
                            </w:r>
                          </w:p>
                          <w:p w14:paraId="1CCDE26F" w14:textId="77777777" w:rsidR="00E0557D" w:rsidRPr="00BC7B58" w:rsidRDefault="00E0557D" w:rsidP="00E0557D">
                            <w:pPr>
                              <w:rPr>
                                <w:sz w:val="20"/>
                                <w:szCs w:val="20"/>
                                <w:lang w:val="en-GB"/>
                              </w:rPr>
                            </w:pPr>
                            <w:r w:rsidRPr="00BC7B58">
                              <w:rPr>
                                <w:sz w:val="20"/>
                                <w:szCs w:val="20"/>
                                <w:lang w:val="en-GB"/>
                              </w:rPr>
                              <w:t xml:space="preserve">The Ombudsman engaged with health agencies and Corrections weekly to inquire about the person’s wellbeing and to monitor progress on securing an appropriate placement. </w:t>
                            </w:r>
                          </w:p>
                          <w:p w14:paraId="21747F9D" w14:textId="77777777" w:rsidR="00E0557D" w:rsidRPr="00BC7B58" w:rsidRDefault="00E0557D" w:rsidP="00E0557D">
                            <w:pPr>
                              <w:rPr>
                                <w:sz w:val="20"/>
                                <w:szCs w:val="20"/>
                                <w:lang w:val="en-GB"/>
                              </w:rPr>
                            </w:pPr>
                            <w:r w:rsidRPr="00BC7B58">
                              <w:rPr>
                                <w:sz w:val="20"/>
                                <w:szCs w:val="20"/>
                                <w:lang w:val="en-GB"/>
                              </w:rPr>
                              <w:t xml:space="preserve">A placement was ultimately identified with a community provider and, after several weeks in prison, the person was transferred out of custody. </w:t>
                            </w:r>
                          </w:p>
                          <w:p w14:paraId="0D5061DC" w14:textId="77777777" w:rsidR="00E0557D" w:rsidRDefault="00E0557D" w:rsidP="00E0557D">
                            <w:pPr>
                              <w:rPr>
                                <w:szCs w:val="24"/>
                                <w:lang w:val="en-GB"/>
                              </w:rPr>
                            </w:pPr>
                          </w:p>
                          <w:p w14:paraId="5FC6F4C2" w14:textId="77777777" w:rsidR="00E0557D" w:rsidRDefault="00E0557D" w:rsidP="00E0557D">
                            <w:pPr>
                              <w:rPr>
                                <w:szCs w:val="24"/>
                                <w:lang w:val="en-GB"/>
                              </w:rPr>
                            </w:pPr>
                          </w:p>
                          <w:p w14:paraId="6EA8AD63" w14:textId="77777777" w:rsidR="00E0557D" w:rsidRDefault="00E0557D" w:rsidP="00E0557D">
                            <w:pPr>
                              <w:pStyle w:val="NoSpacing"/>
                              <w:jc w:val="right"/>
                              <w:rPr>
                                <w:color w:val="262626"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E12734" id="_x0000_t202" coordsize="21600,21600" o:spt="202" path="m,l,21600r21600,l21600,xe">
                <v:stroke joinstyle="miter"/>
                <v:path gradientshapeok="t" o:connecttype="rect"/>
              </v:shapetype>
              <v:shape id="Text Box 4" o:spid="_x0000_s1029" type="#_x0000_t202" style="position:absolute;left:0;text-align:left;margin-left:26.35pt;margin-top:249.75pt;width:436.5pt;height:362.4pt;z-index:-251614208;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" fillcolor="#d0f4e3 [660]" stroked="f" strokeweight=".5pt">
                <v:textbox inset="14.4pt,14.4pt,14.4pt,14.4pt">
                  <w:txbxContent>
                    <w:p w14:paraId="726C11E1" w14:textId="6F488B92" w:rsidR="00E0557D" w:rsidRPr="00BC7B58" w:rsidRDefault="00E0557D" w:rsidP="00E0557D">
                      <w:pPr>
                        <w:pStyle w:val="BodyText"/>
                        <w:rPr>
                          <w:b/>
                          <w:bCs/>
                          <w:sz w:val="20"/>
                          <w:szCs w:val="20"/>
                        </w:rPr>
                      </w:pPr>
                      <w:r w:rsidRPr="00BC7B58">
                        <w:rPr>
                          <w:b/>
                          <w:bCs/>
                          <w:i/>
                          <w:iCs/>
                          <w:sz w:val="20"/>
                          <w:szCs w:val="20"/>
                        </w:rPr>
                        <w:t>Case Study A: Delayed Access to Intellectual Disability Services</w:t>
                      </w:r>
                    </w:p>
                    <w:p w14:paraId="36F6E5D7" w14:textId="77777777" w:rsidR="00E0557D" w:rsidRPr="00BC7B58" w:rsidRDefault="00E0557D" w:rsidP="00E0557D">
                      <w:pPr>
                        <w:rPr>
                          <w:sz w:val="20"/>
                          <w:szCs w:val="20"/>
                          <w:lang w:val="en-GB"/>
                        </w:rPr>
                      </w:pPr>
                      <w:r w:rsidRPr="00BC7B58">
                        <w:rPr>
                          <w:color w:val="1C1C1C" w:themeColor="text2" w:themeShade="BF"/>
                          <w:sz w:val="20"/>
                          <w:szCs w:val="20"/>
                        </w:rPr>
                        <w:t>This case involved a young person</w:t>
                      </w:r>
                      <w:r w:rsidRPr="00BC7B58">
                        <w:rPr>
                          <w:sz w:val="20"/>
                          <w:szCs w:val="20"/>
                          <w:lang w:val="en-GB"/>
                        </w:rPr>
                        <w:t xml:space="preserve"> with significant intellectual disability (and the cognitive functioning of a primary school student) who was remanded in prison custody due to a lack of beds in intellectual disability services.  </w:t>
                      </w:r>
                    </w:p>
                    <w:p w14:paraId="38DC41BF" w14:textId="77777777" w:rsidR="00E0557D" w:rsidRPr="00BC7B58" w:rsidRDefault="00E0557D" w:rsidP="00E0557D">
                      <w:pPr>
                        <w:rPr>
                          <w:sz w:val="20"/>
                          <w:szCs w:val="20"/>
                          <w:lang w:val="en-GB"/>
                        </w:rPr>
                      </w:pPr>
                      <w:r w:rsidRPr="00BC7B58">
                        <w:rPr>
                          <w:sz w:val="20"/>
                          <w:szCs w:val="20"/>
                          <w:lang w:val="en-GB"/>
                        </w:rPr>
                        <w:t xml:space="preserve">The presiding judge noted their concerns about the appropriateness of the placement. Both the judge and Corrections raised the case with the Ombudsman due to the level of risk to the individual. </w:t>
                      </w:r>
                    </w:p>
                    <w:p w14:paraId="74D311A7" w14:textId="77777777" w:rsidR="00E0557D" w:rsidRPr="00BC7B58" w:rsidRDefault="00E0557D" w:rsidP="00E0557D">
                      <w:pPr>
                        <w:rPr>
                          <w:sz w:val="20"/>
                          <w:szCs w:val="20"/>
                          <w:lang w:val="en-GB"/>
                        </w:rPr>
                      </w:pPr>
                      <w:r w:rsidRPr="00BC7B58">
                        <w:rPr>
                          <w:sz w:val="20"/>
                          <w:szCs w:val="20"/>
                          <w:lang w:val="en-GB"/>
                        </w:rPr>
                        <w:t xml:space="preserve">The person was awaiting assessment, with an estimated timeframe of 6-8 weeks before this could be completed.  </w:t>
                      </w:r>
                    </w:p>
                    <w:p w14:paraId="605928A1" w14:textId="77777777" w:rsidR="00E0557D" w:rsidRPr="00BC7B58" w:rsidRDefault="00E0557D" w:rsidP="00E0557D">
                      <w:pPr>
                        <w:rPr>
                          <w:sz w:val="20"/>
                          <w:szCs w:val="20"/>
                          <w:lang w:val="en-GB"/>
                        </w:rPr>
                      </w:pPr>
                      <w:r w:rsidRPr="00BC7B58">
                        <w:rPr>
                          <w:sz w:val="20"/>
                          <w:szCs w:val="20"/>
                          <w:lang w:val="en-GB"/>
                        </w:rPr>
                        <w:t xml:space="preserve">The Ombudsman contacted the relevant Chief Executives to express his concern about the case and to request ongoing updates. </w:t>
                      </w:r>
                    </w:p>
                    <w:p w14:paraId="57789728" w14:textId="77777777" w:rsidR="00E0557D" w:rsidRPr="00BC7B58" w:rsidRDefault="00E0557D" w:rsidP="00E0557D">
                      <w:pPr>
                        <w:rPr>
                          <w:sz w:val="20"/>
                          <w:szCs w:val="20"/>
                          <w:lang w:val="en-GB"/>
                        </w:rPr>
                      </w:pPr>
                      <w:r w:rsidRPr="00BC7B58">
                        <w:rPr>
                          <w:sz w:val="20"/>
                          <w:szCs w:val="20"/>
                          <w:lang w:val="en-GB"/>
                        </w:rPr>
                        <w:t xml:space="preserve">The person remained in custody despite clear indications that the environment was not suitable for their level of need. This caused high levels of distress and resulted in multiple incidents. </w:t>
                      </w:r>
                    </w:p>
                    <w:p w14:paraId="484BBE3C" w14:textId="77777777" w:rsidR="00E0557D" w:rsidRPr="00BC7B58" w:rsidRDefault="00E0557D" w:rsidP="00E0557D">
                      <w:pPr>
                        <w:rPr>
                          <w:sz w:val="20"/>
                          <w:szCs w:val="20"/>
                          <w:lang w:val="en-GB"/>
                        </w:rPr>
                      </w:pPr>
                      <w:r w:rsidRPr="00BC7B58">
                        <w:rPr>
                          <w:sz w:val="20"/>
                          <w:szCs w:val="20"/>
                          <w:lang w:val="en-GB"/>
                        </w:rPr>
                        <w:t xml:space="preserve">Corrections assessed the person’s needs and implemented enhanced monitoring, including one-to-one supervision to mitigate the risk of harm, and provided other supports needed. </w:t>
                      </w:r>
                    </w:p>
                    <w:p w14:paraId="1CCDE26F" w14:textId="77777777" w:rsidR="00E0557D" w:rsidRPr="00BC7B58" w:rsidRDefault="00E0557D" w:rsidP="00E0557D">
                      <w:pPr>
                        <w:rPr>
                          <w:sz w:val="20"/>
                          <w:szCs w:val="20"/>
                          <w:lang w:val="en-GB"/>
                        </w:rPr>
                      </w:pPr>
                      <w:r w:rsidRPr="00BC7B58">
                        <w:rPr>
                          <w:sz w:val="20"/>
                          <w:szCs w:val="20"/>
                          <w:lang w:val="en-GB"/>
                        </w:rPr>
                        <w:t xml:space="preserve">The Ombudsman engaged with health agencies and Corrections weekly to inquire about the person’s wellbeing and to monitor progress on securing an appropriate placement. </w:t>
                      </w:r>
                    </w:p>
                    <w:p w14:paraId="21747F9D" w14:textId="77777777" w:rsidR="00E0557D" w:rsidRPr="00BC7B58" w:rsidRDefault="00E0557D" w:rsidP="00E0557D">
                      <w:pPr>
                        <w:rPr>
                          <w:sz w:val="20"/>
                          <w:szCs w:val="20"/>
                          <w:lang w:val="en-GB"/>
                        </w:rPr>
                      </w:pPr>
                      <w:r w:rsidRPr="00BC7B58">
                        <w:rPr>
                          <w:sz w:val="20"/>
                          <w:szCs w:val="20"/>
                          <w:lang w:val="en-GB"/>
                        </w:rPr>
                        <w:t xml:space="preserve">A placement was ultimately identified with a community provider and, after several weeks in prison, the person was transferred out of custody. </w:t>
                      </w:r>
                    </w:p>
                    <w:p w14:paraId="0D5061DC" w14:textId="77777777" w:rsidR="00E0557D" w:rsidRDefault="00E0557D" w:rsidP="00E0557D">
                      <w:pPr>
                        <w:rPr>
                          <w:szCs w:val="24"/>
                          <w:lang w:val="en-GB"/>
                        </w:rPr>
                      </w:pPr>
                    </w:p>
                    <w:p w14:paraId="5FC6F4C2" w14:textId="77777777" w:rsidR="00E0557D" w:rsidRDefault="00E0557D" w:rsidP="00E0557D">
                      <w:pPr>
                        <w:rPr>
                          <w:szCs w:val="24"/>
                          <w:lang w:val="en-GB"/>
                        </w:rPr>
                      </w:pPr>
                    </w:p>
                    <w:p w14:paraId="6EA8AD63" w14:textId="77777777" w:rsidR="00E0557D" w:rsidRDefault="00E0557D" w:rsidP="00E0557D">
                      <w:pPr>
                        <w:pStyle w:val="NoSpacing"/>
                        <w:jc w:val="right"/>
                        <w:rPr>
                          <w:color w:val="262626" w:themeColor="text2"/>
                          <w:sz w:val="18"/>
                          <w:szCs w:val="18"/>
                        </w:rPr>
                      </w:pPr>
                    </w:p>
                  </w:txbxContent>
                </v:textbox>
                <w10:wrap type="square" anchorx="margin" anchory="margin"/>
              </v:shape>
            </w:pict>
          </mc:Fallback>
        </mc:AlternateContent>
      </w:r>
      <w:r w:rsidR="00E0557D" w:rsidRPr="00017772">
        <w:t xml:space="preserve">Case Study </w:t>
      </w:r>
      <w:r w:rsidR="00E0557D">
        <w:t>A below</w:t>
      </w:r>
      <w:r w:rsidR="00E0557D" w:rsidRPr="00017772">
        <w:t xml:space="preserve"> illustrates the risks that arise where access to appropriate care is constrained by capacity. This results in individuals being placed in prison as a last resort. It also highlights a system that responds to escalation, but where access may depend on crisis or intervention rather than timely, planned pathways.</w:t>
      </w:r>
    </w:p>
    <w:p w14:paraId="7DBF5CDC" w14:textId="47B854EB" w:rsidR="00D14CC7" w:rsidRDefault="00D14CC7" w:rsidP="00E0557D">
      <w:pPr>
        <w:pStyle w:val="Heading4"/>
        <w:numPr>
          <w:ilvl w:val="0"/>
          <w:numId w:val="0"/>
        </w:numPr>
      </w:pPr>
      <w:r>
        <w:t xml:space="preserve">A lack of step-down beds means some people are staying too long in these services which also blocks access to entry. </w:t>
      </w:r>
    </w:p>
    <w:p w14:paraId="740039B5" w14:textId="5159C935" w:rsidR="0040156D" w:rsidRPr="0040156D" w:rsidRDefault="00D14CC7" w:rsidP="00D14CC7">
      <w:pPr>
        <w:pStyle w:val="Number1"/>
        <w:rPr>
          <w:szCs w:val="24"/>
        </w:rPr>
      </w:pPr>
      <w:r w:rsidRPr="0040156D">
        <w:rPr>
          <w:szCs w:val="24"/>
        </w:rPr>
        <w:t>My inspectors completed inspections at three intellectual disability units over the past two years.</w:t>
      </w:r>
      <w:r w:rsidR="00F7120F">
        <w:rPr>
          <w:rStyle w:val="FootnoteReference"/>
          <w:szCs w:val="24"/>
        </w:rPr>
        <w:footnoteReference w:id="7"/>
      </w:r>
      <w:r w:rsidRPr="0040156D">
        <w:rPr>
          <w:szCs w:val="24"/>
        </w:rPr>
        <w:t xml:space="preserve"> </w:t>
      </w:r>
    </w:p>
    <w:p w14:paraId="0A35C17E" w14:textId="7C8C1CDA" w:rsidR="0040156D" w:rsidRPr="0040156D" w:rsidRDefault="00D14CC7" w:rsidP="00D14CC7">
      <w:pPr>
        <w:pStyle w:val="Number1"/>
        <w:rPr>
          <w:szCs w:val="24"/>
        </w:rPr>
      </w:pPr>
      <w:r w:rsidRPr="0040156D">
        <w:rPr>
          <w:szCs w:val="24"/>
        </w:rPr>
        <w:t>In two of the three units, staff reported challenges with accessing appropriate step-down services. Inspectors noted that at least four individuals across these units were staying for extended periods of time as a result. This meant that new people could not be admitted for assessment or care. Some individuals were being placed in forensic mental health units instead</w:t>
      </w:r>
      <w:r w:rsidR="003B395A">
        <w:rPr>
          <w:szCs w:val="24"/>
        </w:rPr>
        <w:t>, which may not be appropriate</w:t>
      </w:r>
      <w:r w:rsidR="003B395A" w:rsidRPr="0040156D">
        <w:rPr>
          <w:szCs w:val="24"/>
        </w:rPr>
        <w:t>.</w:t>
      </w:r>
    </w:p>
    <w:p w14:paraId="70EE3BD6" w14:textId="135B330B" w:rsidR="00D14CC7" w:rsidRPr="004B1D71" w:rsidRDefault="00D14CC7" w:rsidP="00D14CC7">
      <w:pPr>
        <w:pStyle w:val="Number1"/>
        <w:rPr>
          <w:szCs w:val="24"/>
        </w:rPr>
      </w:pPr>
      <w:r w:rsidRPr="004B1D71">
        <w:rPr>
          <w:szCs w:val="24"/>
        </w:rPr>
        <w:t>My inspector</w:t>
      </w:r>
      <w:r w:rsidR="00516A22">
        <w:rPr>
          <w:szCs w:val="24"/>
        </w:rPr>
        <w:t>s</w:t>
      </w:r>
      <w:r w:rsidRPr="004B1D71">
        <w:rPr>
          <w:szCs w:val="24"/>
        </w:rPr>
        <w:t xml:space="preserve"> also noted potential underutilised capacity in the system</w:t>
      </w:r>
      <w:r w:rsidR="004B1D71">
        <w:rPr>
          <w:szCs w:val="24"/>
        </w:rPr>
        <w:t>,</w:t>
      </w:r>
      <w:r w:rsidRPr="004B1D71">
        <w:rPr>
          <w:szCs w:val="24"/>
        </w:rPr>
        <w:t xml:space="preserve"> for example at one site that a cottage has been vacant since the COVID-19 pandemic</w:t>
      </w:r>
      <w:r w:rsidR="004B1D71" w:rsidRPr="004B1D71">
        <w:rPr>
          <w:szCs w:val="24"/>
        </w:rPr>
        <w:t xml:space="preserve"> due to</w:t>
      </w:r>
      <w:r w:rsidR="004B1D71">
        <w:rPr>
          <w:szCs w:val="24"/>
        </w:rPr>
        <w:t xml:space="preserve"> ongoing</w:t>
      </w:r>
      <w:r w:rsidR="004B1D71" w:rsidRPr="004B1D71">
        <w:rPr>
          <w:szCs w:val="24"/>
        </w:rPr>
        <w:t xml:space="preserve"> staffing challenges.</w:t>
      </w:r>
    </w:p>
    <w:p w14:paraId="7E7A800B" w14:textId="77777777" w:rsidR="00D14CC7" w:rsidRDefault="00D14CC7" w:rsidP="00D14CC7">
      <w:pPr>
        <w:pStyle w:val="Heading4"/>
      </w:pPr>
      <w:r>
        <w:t xml:space="preserve">There appear to be ongoing challenges in stewardship, accountability and delivery. </w:t>
      </w:r>
    </w:p>
    <w:p w14:paraId="2FC2DBBB" w14:textId="73B6F0F0" w:rsidR="005E1A92" w:rsidRDefault="00D14CC7" w:rsidP="003B395A">
      <w:pPr>
        <w:pStyle w:val="Number1"/>
      </w:pPr>
      <w:r w:rsidRPr="000F4818">
        <w:t xml:space="preserve">These observations are consistent with findings from the earlier Oversight report. </w:t>
      </w:r>
      <w:r w:rsidR="00F73074">
        <w:t>While there is a strategy, an operational plan, work programmes and a shared governance model in place, t</w:t>
      </w:r>
      <w:r w:rsidRPr="000F4818">
        <w:t>his suggests that issues identified have not yet been addressed</w:t>
      </w:r>
      <w:r w:rsidR="005E1A92">
        <w:t xml:space="preserve">. </w:t>
      </w:r>
    </w:p>
    <w:p w14:paraId="11F5BB2D" w14:textId="56CD6535" w:rsidR="003B395A" w:rsidRDefault="00BD4927" w:rsidP="003B395A">
      <w:pPr>
        <w:pStyle w:val="Number1"/>
      </w:pPr>
      <w:r>
        <w:t>T</w:t>
      </w:r>
      <w:r w:rsidR="003B395A">
        <w:t xml:space="preserve">here is a need </w:t>
      </w:r>
      <w:r w:rsidR="005E1A92">
        <w:t>for</w:t>
      </w:r>
      <w:r w:rsidR="003B395A">
        <w:t xml:space="preserve"> further</w:t>
      </w:r>
      <w:r w:rsidR="005E1A92">
        <w:t xml:space="preserve"> monitoring or</w:t>
      </w:r>
      <w:r w:rsidR="003B395A">
        <w:t xml:space="preserve"> investigat</w:t>
      </w:r>
      <w:r w:rsidR="005E1A92">
        <w:t>ion of the</w:t>
      </w:r>
      <w:r w:rsidR="003B395A" w:rsidRPr="003B395A">
        <w:t xml:space="preserve"> </w:t>
      </w:r>
      <w:r w:rsidR="003B395A">
        <w:t xml:space="preserve">gaps in system stewardship, accountability and planning for demand. </w:t>
      </w:r>
    </w:p>
    <w:p w14:paraId="3C8F1737" w14:textId="1B1A58BC" w:rsidR="00D14CC7" w:rsidRPr="000F4818" w:rsidRDefault="00D14CC7" w:rsidP="003B395A">
      <w:pPr>
        <w:pStyle w:val="Number1"/>
        <w:numPr>
          <w:ilvl w:val="0"/>
          <w:numId w:val="0"/>
        </w:numPr>
        <w:ind w:left="567"/>
      </w:pPr>
    </w:p>
    <w:p w14:paraId="697A57A7" w14:textId="62228952" w:rsidR="00D14CC7" w:rsidRDefault="00E0557D" w:rsidP="00D14CC7">
      <w:pPr>
        <w:pStyle w:val="BodyText"/>
        <w:rPr>
          <w:noProof/>
        </w:rPr>
      </w:pPr>
      <w:r>
        <w:rPr>
          <w:noProof/>
        </w:rPr>
        <mc:AlternateContent>
          <mc:Choice Requires="wps">
            <w:drawing>
              <wp:anchor distT="0" distB="0" distL="114300" distR="114300" simplePos="0" relativeHeight="251689984" behindDoc="0" locked="0" layoutInCell="1" allowOverlap="1" wp14:anchorId="71C58D05" wp14:editId="73CAA5C2">
                <wp:simplePos x="0" y="0"/>
                <wp:positionH relativeFrom="column">
                  <wp:posOffset>-2487</wp:posOffset>
                </wp:positionH>
                <wp:positionV relativeFrom="paragraph">
                  <wp:posOffset>88564</wp:posOffset>
                </wp:positionV>
                <wp:extent cx="6067025" cy="0"/>
                <wp:effectExtent l="57150" t="38100" r="67310" b="95250"/>
                <wp:wrapNone/>
                <wp:docPr id="1756609461" name="Straight Connector 1"/>
                <wp:cNvGraphicFramePr/>
                <a:graphic xmlns:a="http://schemas.openxmlformats.org/drawingml/2006/main">
                  <a:graphicData uri="http://schemas.microsoft.com/office/word/2010/wordprocessingShape">
                    <wps:wsp>
                      <wps:cNvCnPr/>
                      <wps:spPr>
                        <a:xfrm flipV="1">
                          <a:off x="0" y="0"/>
                          <a:ext cx="6067025"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FC2C55" id="Straight Connector 1"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6.95pt" to="477.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" strokecolor="#2bb673 [3204]" strokeweight="3pt">
                <v:shadow on="t" color="black" opacity="22937f" origin=",.5" offset="0,.63889mm"/>
              </v:line>
            </w:pict>
          </mc:Fallback>
        </mc:AlternateContent>
      </w:r>
      <w:r w:rsidR="00D14CC7">
        <w:rPr>
          <w:noProof/>
        </w:rPr>
        <w:t xml:space="preserve"> </w:t>
      </w:r>
    </w:p>
    <w:p w14:paraId="158193F0" w14:textId="77777777" w:rsidR="00D14CC7" w:rsidRDefault="00D14CC7" w:rsidP="00D14CC7">
      <w:pPr>
        <w:pStyle w:val="Heading3"/>
      </w:pPr>
      <w:r>
        <w:t xml:space="preserve">Forensic Mental Health Services Issue Overview </w:t>
      </w:r>
    </w:p>
    <w:p w14:paraId="271511BD" w14:textId="77777777" w:rsidR="00D14CC7" w:rsidRPr="006C30D5" w:rsidRDefault="00D14CC7" w:rsidP="00D14CC7">
      <w:pPr>
        <w:pStyle w:val="Heading4"/>
      </w:pPr>
      <w:r>
        <w:t>C</w:t>
      </w:r>
      <w:r w:rsidRPr="006C30D5">
        <w:t xml:space="preserve">apacity and access pressures </w:t>
      </w:r>
      <w:r>
        <w:t xml:space="preserve">also </w:t>
      </w:r>
      <w:r w:rsidRPr="006C30D5">
        <w:t xml:space="preserve">exist within the forensic mental health system. </w:t>
      </w:r>
    </w:p>
    <w:p w14:paraId="6E56584C" w14:textId="77777777" w:rsidR="00D14CC7" w:rsidRPr="000F4818" w:rsidRDefault="00D14CC7" w:rsidP="0040156D">
      <w:pPr>
        <w:pStyle w:val="Number1"/>
      </w:pPr>
      <w:r w:rsidRPr="000F4818">
        <w:t xml:space="preserve">The evidence strongly suggests that issues in the forensic mental health are widely reported and well known by government agencies. </w:t>
      </w:r>
    </w:p>
    <w:p w14:paraId="0186573F" w14:textId="77777777" w:rsidR="00D14CC7" w:rsidRPr="000F4818" w:rsidRDefault="00D14CC7" w:rsidP="0040156D">
      <w:pPr>
        <w:pStyle w:val="Number1"/>
      </w:pPr>
      <w:r w:rsidRPr="000F4818">
        <w:t xml:space="preserve">There are a range of reports that have documented the delays, waitlists and adverse experiences of individuals. These include reports from my Office, the Coroner, the Office of the Inspectorate, the Department of Corrections, Health and Disability Commissioner and Health agencies. </w:t>
      </w:r>
    </w:p>
    <w:p w14:paraId="19CDB447" w14:textId="19ECDEB2" w:rsidR="00D14CC7" w:rsidRDefault="00D14CC7" w:rsidP="0040156D">
      <w:pPr>
        <w:pStyle w:val="Number1"/>
      </w:pPr>
      <w:r w:rsidRPr="000F4818">
        <w:t xml:space="preserve">There also appears to be expert consensus on the matter. In March 2020, every clinical director of Area Mental Health Services in the country co-signed an editorial declaring the situation </w:t>
      </w:r>
      <w:r w:rsidR="00516A22">
        <w:t>‘</w:t>
      </w:r>
      <w:r w:rsidRPr="000F4818">
        <w:t>a’ human rights violation’</w:t>
      </w:r>
      <w:r>
        <w:t>.</w:t>
      </w:r>
      <w:r w:rsidR="0064677D">
        <w:rPr>
          <w:rStyle w:val="FootnoteReference"/>
        </w:rPr>
        <w:footnoteReference w:id="8"/>
      </w:r>
    </w:p>
    <w:p w14:paraId="0389B79A" w14:textId="49EEF9B1" w:rsidR="00D14CC7" w:rsidRPr="000F4818" w:rsidRDefault="00D14CC7" w:rsidP="0040156D">
      <w:pPr>
        <w:pStyle w:val="Number1"/>
      </w:pPr>
      <w:r w:rsidRPr="000F4818">
        <w:t xml:space="preserve">The current scale of the problem is outlined below. </w:t>
      </w:r>
    </w:p>
    <w:p w14:paraId="55554993" w14:textId="77777777" w:rsidR="00D14CC7" w:rsidRDefault="00D14CC7" w:rsidP="00D14CC7">
      <w:pPr>
        <w:pStyle w:val="Heading4"/>
        <w:numPr>
          <w:ilvl w:val="0"/>
          <w:numId w:val="0"/>
        </w:numPr>
      </w:pPr>
      <w:r>
        <w:t xml:space="preserve">The prison population is increasing, so is the demand for mental health services. </w:t>
      </w:r>
    </w:p>
    <w:p w14:paraId="15A7F032" w14:textId="45063E31" w:rsidR="00D14CC7" w:rsidRDefault="00AD5845" w:rsidP="00D14CC7">
      <w:pPr>
        <w:pStyle w:val="BodyText"/>
      </w:pPr>
      <w:r>
        <w:rPr>
          <w:noProof/>
        </w:rPr>
        <w:drawing>
          <wp:inline distT="0" distB="0" distL="0" distR="0" wp14:anchorId="1B8CADD4" wp14:editId="57FB2464">
            <wp:extent cx="5904230" cy="2722245"/>
            <wp:effectExtent l="0" t="0" r="1270" b="1905"/>
            <wp:docPr id="2089041194" name="Chart 1">
              <a:extLst xmlns:a="http://schemas.openxmlformats.org/drawingml/2006/main">
                <a:ext uri="{FF2B5EF4-FFF2-40B4-BE49-F238E27FC236}">
                  <a16:creationId xmlns:a16="http://schemas.microsoft.com/office/drawing/2014/main" id="{8493F0C1-1DBC-6824-6A38-F44C4513E9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6B66323" w14:textId="7C557818" w:rsidR="00D14CC7" w:rsidRDefault="00D14CC7" w:rsidP="00D14CC7">
      <w:pPr>
        <w:pStyle w:val="FigureCaption"/>
        <w:rPr>
          <w:noProof/>
        </w:rPr>
      </w:pPr>
      <w:r>
        <w:t xml:space="preserve">Figure </w:t>
      </w:r>
      <w:r w:rsidR="00D02686">
        <w:fldChar w:fldCharType="begin"/>
      </w:r>
      <w:r w:rsidR="00D02686">
        <w:instrText xml:space="preserve"> SEQ Figure \* ARABIC </w:instrText>
      </w:r>
      <w:r w:rsidR="00D02686">
        <w:fldChar w:fldCharType="separate"/>
      </w:r>
      <w:r w:rsidR="00F16B48">
        <w:rPr>
          <w:noProof/>
        </w:rPr>
        <w:t>3</w:t>
      </w:r>
      <w:r w:rsidR="00D02686">
        <w:rPr>
          <w:noProof/>
        </w:rPr>
        <w:fldChar w:fldCharType="end"/>
      </w:r>
      <w:r>
        <w:rPr>
          <w:noProof/>
        </w:rPr>
        <w:t xml:space="preserve">: </w:t>
      </w:r>
      <w:r w:rsidR="00F73074">
        <w:rPr>
          <w:noProof/>
        </w:rPr>
        <w:t>Historical prison population trends and projected future demand</w:t>
      </w:r>
      <w:r w:rsidR="00F73074">
        <w:rPr>
          <w:rStyle w:val="FootnoteReference"/>
          <w:noProof/>
        </w:rPr>
        <w:footnoteReference w:id="9"/>
      </w:r>
      <w:r w:rsidR="00F73074">
        <w:rPr>
          <w:noProof/>
        </w:rPr>
        <w:t xml:space="preserve"> </w:t>
      </w:r>
    </w:p>
    <w:p w14:paraId="7E061FA9" w14:textId="465616E6" w:rsidR="00D14CC7" w:rsidRPr="00F15A4B" w:rsidRDefault="00D14CC7" w:rsidP="0040156D">
      <w:pPr>
        <w:pStyle w:val="Number1"/>
      </w:pPr>
      <w:r w:rsidRPr="00F15A4B">
        <w:t xml:space="preserve">The prison population increased from </w:t>
      </w:r>
      <w:r w:rsidR="00306F4E" w:rsidRPr="00EB7427">
        <w:t>9,469</w:t>
      </w:r>
      <w:r w:rsidRPr="00EB7427">
        <w:t xml:space="preserve"> in </w:t>
      </w:r>
      <w:r w:rsidR="00306F4E" w:rsidRPr="00EB7427">
        <w:t>2019/20</w:t>
      </w:r>
      <w:r w:rsidRPr="00EB7427">
        <w:t xml:space="preserve"> to 1</w:t>
      </w:r>
      <w:r w:rsidR="00306F4E" w:rsidRPr="00EB7427">
        <w:t>1,210</w:t>
      </w:r>
      <w:r w:rsidRPr="00EB7427">
        <w:t xml:space="preserve"> in </w:t>
      </w:r>
      <w:r w:rsidR="00306F4E" w:rsidRPr="00EB7427">
        <w:t>May 2025/26</w:t>
      </w:r>
      <w:r w:rsidRPr="00EB7427">
        <w:t xml:space="preserve"> (a</w:t>
      </w:r>
      <w:r w:rsidR="00306F4E" w:rsidRPr="00EB7427">
        <w:t>n</w:t>
      </w:r>
      <w:r w:rsidRPr="00EB7427">
        <w:t xml:space="preserve"> </w:t>
      </w:r>
      <w:r w:rsidR="00306F4E" w:rsidRPr="00EB7427">
        <w:t>18</w:t>
      </w:r>
      <w:r w:rsidRPr="00EB7427">
        <w:t xml:space="preserve">% overall increase). It is projected to increase further to 14,230 by June 2035 (a further </w:t>
      </w:r>
      <w:r w:rsidR="00F15A4B" w:rsidRPr="00EB7427">
        <w:t>28</w:t>
      </w:r>
      <w:r w:rsidRPr="00F15A4B">
        <w:t>% increase).</w:t>
      </w:r>
      <w:r w:rsidRPr="00F15A4B">
        <w:rPr>
          <w:rStyle w:val="FootnoteReference"/>
          <w:sz w:val="22"/>
        </w:rPr>
        <w:footnoteReference w:id="10"/>
      </w:r>
      <w:r w:rsidRPr="00F15A4B">
        <w:t xml:space="preserve">  </w:t>
      </w:r>
    </w:p>
    <w:p w14:paraId="4BF99074" w14:textId="316DAF6D" w:rsidR="00D14CC7" w:rsidRPr="000F4818" w:rsidRDefault="00D14CC7" w:rsidP="0040156D">
      <w:pPr>
        <w:pStyle w:val="Number1"/>
      </w:pPr>
      <w:r w:rsidRPr="000F4818">
        <w:t xml:space="preserve">The remand population across the same period increased by </w:t>
      </w:r>
      <w:r w:rsidR="00F15A4B">
        <w:t>33</w:t>
      </w:r>
      <w:r w:rsidRPr="000F4818">
        <w:t>%, from 3,</w:t>
      </w:r>
      <w:r w:rsidR="00F15A4B">
        <w:t>458</w:t>
      </w:r>
      <w:r w:rsidRPr="000F4818">
        <w:t xml:space="preserve"> to 4,452. It is projected to increase further to 6,525 by June 2035 (a further 4</w:t>
      </w:r>
      <w:r w:rsidR="00F15A4B">
        <w:t>2</w:t>
      </w:r>
      <w:r w:rsidRPr="000F4818">
        <w:t>% increase).</w:t>
      </w:r>
      <w:r w:rsidRPr="000F4818">
        <w:rPr>
          <w:rStyle w:val="FootnoteReference"/>
          <w:sz w:val="22"/>
        </w:rPr>
        <w:footnoteReference w:id="11"/>
      </w:r>
      <w:r w:rsidRPr="000F4818">
        <w:t xml:space="preserve"> </w:t>
      </w:r>
    </w:p>
    <w:p w14:paraId="402787EF" w14:textId="77777777" w:rsidR="00D14CC7" w:rsidRPr="000F4818" w:rsidRDefault="00D14CC7" w:rsidP="0040156D">
      <w:pPr>
        <w:pStyle w:val="Number1"/>
      </w:pPr>
      <w:r w:rsidRPr="000F4818">
        <w:t>There is a high level of mental health needs in prison. People in prison are three times more likely than the general population to have a 12-month diagnosis of a mental</w:t>
      </w:r>
      <w:r>
        <w:t xml:space="preserve"> health disorder (62% compared to 21%).</w:t>
      </w:r>
      <w:r>
        <w:rPr>
          <w:rStyle w:val="FootnoteReference"/>
        </w:rPr>
        <w:footnoteReference w:id="12"/>
      </w:r>
      <w:r>
        <w:t xml:space="preserve"> This increases to </w:t>
      </w:r>
      <w:r w:rsidRPr="000F4818">
        <w:t>90% of the population when looking at lifetime diagnosis.</w:t>
      </w:r>
      <w:r w:rsidRPr="000F4818">
        <w:rPr>
          <w:rStyle w:val="FootnoteReference"/>
          <w:sz w:val="22"/>
        </w:rPr>
        <w:footnoteReference w:id="13"/>
      </w:r>
    </w:p>
    <w:p w14:paraId="4796B4D7" w14:textId="77777777" w:rsidR="00D14CC7" w:rsidRPr="000F4818" w:rsidRDefault="00D14CC7" w:rsidP="0040156D">
      <w:pPr>
        <w:pStyle w:val="Number1"/>
      </w:pPr>
      <w:r w:rsidRPr="000F4818">
        <w:t>Mental health needs are particularly acute among people on remand, who experience higher rates of mental illness, and greater vulnerability, including elevated risks of suicide and self-harm.</w:t>
      </w:r>
      <w:r w:rsidRPr="000F4818">
        <w:rPr>
          <w:rStyle w:val="FootnoteReference"/>
          <w:sz w:val="22"/>
        </w:rPr>
        <w:footnoteReference w:id="14"/>
      </w:r>
    </w:p>
    <w:p w14:paraId="7BA46DD9" w14:textId="296F564D" w:rsidR="00D14CC7" w:rsidRPr="000F4818" w:rsidRDefault="0072315E" w:rsidP="0040156D">
      <w:pPr>
        <w:pStyle w:val="Number1"/>
      </w:pPr>
      <w:r>
        <w:t>A</w:t>
      </w:r>
      <w:r w:rsidR="00D14CC7" w:rsidRPr="000F4818">
        <w:t xml:space="preserve"> growing prison population means more people need support which leads to greater pressure on services</w:t>
      </w:r>
      <w:r w:rsidR="00B375D3">
        <w:t xml:space="preserve">. </w:t>
      </w:r>
    </w:p>
    <w:p w14:paraId="6E17248D" w14:textId="77777777" w:rsidR="00D14CC7" w:rsidRDefault="00D14CC7" w:rsidP="00D14CC7">
      <w:pPr>
        <w:pStyle w:val="Heading4"/>
        <w:numPr>
          <w:ilvl w:val="0"/>
          <w:numId w:val="0"/>
        </w:numPr>
      </w:pPr>
      <w:r>
        <w:t xml:space="preserve">Corrections is not equipped to provide mental health services for those with severe or complex needs. </w:t>
      </w:r>
    </w:p>
    <w:p w14:paraId="08E225D8" w14:textId="721CB92D" w:rsidR="00D14CC7" w:rsidRPr="000F4818" w:rsidRDefault="00D14CC7" w:rsidP="0040156D">
      <w:pPr>
        <w:pStyle w:val="Number1"/>
      </w:pPr>
      <w:r w:rsidRPr="000F4818">
        <w:t>A small number of people are very unwell or have more complex needs</w:t>
      </w:r>
      <w:r w:rsidR="00306F4E">
        <w:t xml:space="preserve"> </w:t>
      </w:r>
      <w:r w:rsidRPr="000F4818">
        <w:t>They should be in hospital but often stay in prison and are placed on a waitlist for forensic mental health services</w:t>
      </w:r>
      <w:r w:rsidR="002A7D62">
        <w:t xml:space="preserve"> (30-50 people are waitlisted)</w:t>
      </w:r>
      <w:r w:rsidR="002A7D62" w:rsidRPr="000F4818">
        <w:t>.</w:t>
      </w:r>
      <w:r w:rsidR="004A282D">
        <w:t xml:space="preserve"> </w:t>
      </w:r>
      <w:r w:rsidRPr="000F4818">
        <w:t>They may require psychiatric care or compulsory treatment.</w:t>
      </w:r>
    </w:p>
    <w:p w14:paraId="66D2833E" w14:textId="25E0F499" w:rsidR="00D14CC7" w:rsidRPr="006D77F0" w:rsidRDefault="00900432" w:rsidP="006D77F0">
      <w:pPr>
        <w:pStyle w:val="Number1"/>
      </w:pPr>
      <w:r w:rsidRPr="006D77F0">
        <w:t xml:space="preserve">Under the Mental Health (Compulsory Assessment and Treatment) Act 1992, </w:t>
      </w:r>
      <w:r w:rsidRPr="006D77F0">
        <w:rPr>
          <w:i/>
          <w:iCs/>
        </w:rPr>
        <w:t>compulsory treatment</w:t>
      </w:r>
      <w:r w:rsidRPr="006D77F0">
        <w:t xml:space="preserve"> cannot be provided in prison. It must be delivered by the health system. </w:t>
      </w:r>
    </w:p>
    <w:p w14:paraId="3501CF12" w14:textId="2036DB40" w:rsidR="00D14CC7" w:rsidRPr="006D77F0" w:rsidRDefault="0028612B" w:rsidP="0040156D">
      <w:pPr>
        <w:pStyle w:val="Number1"/>
      </w:pPr>
      <w:r w:rsidRPr="006D77F0">
        <w:t xml:space="preserve">This means </w:t>
      </w:r>
      <w:r w:rsidR="00D14CC7" w:rsidRPr="006D77F0">
        <w:t>Corrections cannot treat someone who decline</w:t>
      </w:r>
      <w:r w:rsidR="000A1341">
        <w:t>s</w:t>
      </w:r>
      <w:r w:rsidR="00D14CC7" w:rsidRPr="006D77F0">
        <w:t xml:space="preserve"> care even if </w:t>
      </w:r>
      <w:r w:rsidR="000A1341">
        <w:t>they require compulsory treatment</w:t>
      </w:r>
      <w:r w:rsidR="00D14CC7" w:rsidRPr="006D77F0">
        <w:t xml:space="preserve">. </w:t>
      </w:r>
      <w:r w:rsidRPr="006D77F0">
        <w:t>I</w:t>
      </w:r>
      <w:r w:rsidR="00D14CC7" w:rsidRPr="006D77F0">
        <w:t xml:space="preserve">f no bed is available in forensic services, the person remains in prison, untreated while on the waitlist. This compromises the quality and continuity of care. </w:t>
      </w:r>
    </w:p>
    <w:p w14:paraId="2171AE72" w14:textId="2599B4F6" w:rsidR="00D14CC7" w:rsidRDefault="0072315E" w:rsidP="0040156D">
      <w:pPr>
        <w:pStyle w:val="Number1"/>
      </w:pPr>
      <w:r>
        <w:t>P</w:t>
      </w:r>
      <w:r w:rsidR="00D14CC7" w:rsidRPr="000F4818">
        <w:t xml:space="preserve">eople in prison </w:t>
      </w:r>
      <w:r>
        <w:t xml:space="preserve">should </w:t>
      </w:r>
      <w:r w:rsidR="00516A22">
        <w:t xml:space="preserve">have </w:t>
      </w:r>
      <w:r w:rsidR="00D14CC7" w:rsidRPr="000F4818">
        <w:t>access to the same level of health services as those in the community</w:t>
      </w:r>
      <w:r w:rsidR="00D14CC7">
        <w:rPr>
          <w:rStyle w:val="FootnoteReference"/>
        </w:rPr>
        <w:footnoteReference w:id="15"/>
      </w:r>
      <w:r w:rsidR="00D14CC7">
        <w:t xml:space="preserve">. </w:t>
      </w:r>
    </w:p>
    <w:p w14:paraId="213E1B24" w14:textId="77777777" w:rsidR="00D14CC7" w:rsidRDefault="00D14CC7" w:rsidP="00D14CC7">
      <w:pPr>
        <w:pStyle w:val="Heading4"/>
        <w:numPr>
          <w:ilvl w:val="0"/>
          <w:numId w:val="0"/>
        </w:numPr>
      </w:pPr>
      <w:r>
        <w:t xml:space="preserve">Forensic mental health services are provided by Health NZ but provision has not kept up with the demand over time and waitlists are growing. </w:t>
      </w:r>
    </w:p>
    <w:p w14:paraId="66A3F1BE" w14:textId="7CF64B94" w:rsidR="00D14CC7" w:rsidRPr="0064677D" w:rsidRDefault="00D14CC7" w:rsidP="00900432">
      <w:pPr>
        <w:pStyle w:val="Number1"/>
      </w:pPr>
      <w:r w:rsidRPr="000F4818">
        <w:t xml:space="preserve">Specialist forensic mental health services are delivered by Health New Zealand through five </w:t>
      </w:r>
      <w:r w:rsidRPr="0064677D">
        <w:t>regional forensic services. There are</w:t>
      </w:r>
      <w:r w:rsidR="00B820EB">
        <w:t xml:space="preserve"> approximately</w:t>
      </w:r>
      <w:r w:rsidRPr="0064677D">
        <w:t xml:space="preserve"> </w:t>
      </w:r>
      <w:r w:rsidRPr="00B04818">
        <w:t>315</w:t>
      </w:r>
      <w:r w:rsidRPr="0064677D">
        <w:t xml:space="preserve"> forensic mental health hospital level beds nationally</w:t>
      </w:r>
      <w:r w:rsidR="00516A22">
        <w:t>.</w:t>
      </w:r>
      <w:r w:rsidR="00B820EB">
        <w:rPr>
          <w:rStyle w:val="FootnoteReference"/>
        </w:rPr>
        <w:footnoteReference w:id="16"/>
      </w:r>
      <w:r w:rsidRPr="0064677D">
        <w:t xml:space="preserve"> </w:t>
      </w:r>
    </w:p>
    <w:p w14:paraId="3A7DF2AC" w14:textId="5B8F9D48" w:rsidR="00D14CC7" w:rsidRPr="0064677D" w:rsidRDefault="00D14CC7" w:rsidP="0040156D">
      <w:pPr>
        <w:pStyle w:val="Number1"/>
      </w:pPr>
      <w:r w:rsidRPr="0064677D">
        <w:t>Five to ten percent of prisoners need treatment from forensic mental health</w:t>
      </w:r>
      <w:r w:rsidR="00CB3AAF" w:rsidRPr="0064677D">
        <w:t xml:space="preserve"> </w:t>
      </w:r>
      <w:r w:rsidRPr="0064677D">
        <w:t>services.</w:t>
      </w:r>
      <w:r w:rsidRPr="0064677D">
        <w:rPr>
          <w:rStyle w:val="FootnoteReference"/>
        </w:rPr>
        <w:footnoteReference w:id="17"/>
      </w:r>
      <w:r w:rsidRPr="0064677D">
        <w:t xml:space="preserve"> </w:t>
      </w:r>
    </w:p>
    <w:p w14:paraId="0CD37280" w14:textId="5420B43F" w:rsidR="00D14CC7" w:rsidRPr="00B04818" w:rsidRDefault="004A282D" w:rsidP="0040156D">
      <w:pPr>
        <w:pStyle w:val="Number1"/>
      </w:pPr>
      <w:r>
        <w:t>It appears that n</w:t>
      </w:r>
      <w:r w:rsidR="00D14CC7" w:rsidRPr="00B04818">
        <w:t xml:space="preserve">o additional forensic beds </w:t>
      </w:r>
      <w:r w:rsidR="00606D29" w:rsidRPr="00B04818">
        <w:t>were added to the s</w:t>
      </w:r>
      <w:r w:rsidR="008A3D83">
        <w:t>ystem</w:t>
      </w:r>
      <w:r w:rsidR="00606D29" w:rsidRPr="00B04818">
        <w:t xml:space="preserve"> over the past five years</w:t>
      </w:r>
      <w:r w:rsidR="00D14CC7" w:rsidRPr="00B04818">
        <w:t xml:space="preserve"> despite the growing </w:t>
      </w:r>
      <w:r w:rsidR="0072315E" w:rsidRPr="00B04818">
        <w:t xml:space="preserve">prison </w:t>
      </w:r>
      <w:r w:rsidR="00D14CC7" w:rsidRPr="00B04818">
        <w:t>population.</w:t>
      </w:r>
    </w:p>
    <w:p w14:paraId="26DC4CF4" w14:textId="6672F129" w:rsidR="00D14CC7" w:rsidRPr="000F4818" w:rsidRDefault="00D14CC7" w:rsidP="0040156D">
      <w:pPr>
        <w:pStyle w:val="Number1"/>
      </w:pPr>
      <w:r w:rsidRPr="000F4818">
        <w:t>All Health NZ forensic mental health services are currently operating at or above capacity. There are 30 to 50 people waiting for transfer from prison at any time.</w:t>
      </w:r>
      <w:r w:rsidR="00381384">
        <w:rPr>
          <w:rStyle w:val="FootnoteReference"/>
        </w:rPr>
        <w:footnoteReference w:id="18"/>
      </w:r>
      <w:r w:rsidRPr="000F4818">
        <w:t xml:space="preserve"> </w:t>
      </w:r>
    </w:p>
    <w:p w14:paraId="4099BA40" w14:textId="2F91BBAF" w:rsidR="0094496A" w:rsidRDefault="00CB3AAF" w:rsidP="0094496A">
      <w:pPr>
        <w:pStyle w:val="Heading4"/>
      </w:pPr>
      <w:r>
        <w:t>T</w:t>
      </w:r>
      <w:r w:rsidR="0094496A">
        <w:t>he impact</w:t>
      </w:r>
      <w:r w:rsidR="00A52714">
        <w:t xml:space="preserve"> on individuals</w:t>
      </w:r>
      <w:r w:rsidR="0094496A">
        <w:t xml:space="preserve"> and the</w:t>
      </w:r>
      <w:r w:rsidR="00A52714">
        <w:t xml:space="preserve"> devastating</w:t>
      </w:r>
      <w:r w:rsidR="0094496A">
        <w:t xml:space="preserve"> consequences </w:t>
      </w:r>
      <w:r w:rsidR="00A52714">
        <w:t xml:space="preserve">that </w:t>
      </w:r>
      <w:r w:rsidR="00844952">
        <w:t xml:space="preserve">can </w:t>
      </w:r>
      <w:r w:rsidR="00A52714">
        <w:t xml:space="preserve">result from inappropriate placement </w:t>
      </w:r>
      <w:r>
        <w:t xml:space="preserve">is evident from </w:t>
      </w:r>
      <w:r w:rsidR="0094496A">
        <w:t xml:space="preserve">serious incident reporting. </w:t>
      </w:r>
    </w:p>
    <w:p w14:paraId="648B112C" w14:textId="3049A43E" w:rsidR="0094496A" w:rsidRDefault="0094496A" w:rsidP="0094496A">
      <w:pPr>
        <w:pStyle w:val="Number1"/>
      </w:pPr>
      <w:r>
        <w:t xml:space="preserve">We reviewed 60 deaths in custody </w:t>
      </w:r>
      <w:r w:rsidRPr="000F4818">
        <w:t xml:space="preserve">over a three-year period. Over a third (22 cases) were suspected suicides. Of these, 16 involved individuals on remand, and a high proportion were Māori (67%). </w:t>
      </w:r>
    </w:p>
    <w:p w14:paraId="461EC2B7" w14:textId="5DEE841B" w:rsidR="0094496A" w:rsidRPr="000F4818" w:rsidRDefault="0094496A" w:rsidP="0094496A">
      <w:pPr>
        <w:pStyle w:val="Number1"/>
      </w:pPr>
      <w:r w:rsidRPr="000F4818">
        <w:t>A significant portion</w:t>
      </w:r>
      <w:r w:rsidR="005F1663">
        <w:t xml:space="preserve"> </w:t>
      </w:r>
      <w:r w:rsidRPr="000F4818">
        <w:t>had interacted with forensic mental health services, with 14 individuals referred at some point during their time in custody. Eight engaged with forensic services, however five were assessed as not meeting criteria and were declined.</w:t>
      </w:r>
      <w:r w:rsidR="00B375D3">
        <w:t xml:space="preserve"> In one case it is unclear whether engagement occurred. </w:t>
      </w:r>
      <w:r w:rsidR="000D12AE">
        <w:t>Two</w:t>
      </w:r>
      <w:r w:rsidR="001271C8">
        <w:t xml:space="preserve"> others</w:t>
      </w:r>
      <w:r w:rsidR="000D12AE">
        <w:t xml:space="preserve"> should have been referred but were not. </w:t>
      </w:r>
    </w:p>
    <w:p w14:paraId="2520B861" w14:textId="290F7CD2" w:rsidR="0094496A" w:rsidRDefault="0094496A" w:rsidP="0094496A">
      <w:pPr>
        <w:pStyle w:val="Number1"/>
      </w:pPr>
      <w:r w:rsidRPr="000F4818">
        <w:t>Four cases involved individuals with compulsory treatment orders</w:t>
      </w:r>
      <w:r>
        <w:t xml:space="preserve"> (CTO)</w:t>
      </w:r>
      <w:r w:rsidRPr="000F4818">
        <w:t>. There was a further death related to CTO in July 2025.</w:t>
      </w:r>
    </w:p>
    <w:p w14:paraId="165D98FB" w14:textId="3CFBECF2" w:rsidR="009739EE" w:rsidRDefault="009739EE" w:rsidP="009739EE">
      <w:pPr>
        <w:pStyle w:val="Number1"/>
      </w:pPr>
      <w:r w:rsidRPr="009739EE">
        <w:t xml:space="preserve">There are heightened risks among the remand population, where vulnerability to self-harm and suicide is already well established. </w:t>
      </w:r>
    </w:p>
    <w:p w14:paraId="1071369A" w14:textId="2E1A169A" w:rsidR="005F1663" w:rsidRDefault="00A943CF" w:rsidP="009739EE">
      <w:pPr>
        <w:pStyle w:val="Number1"/>
      </w:pPr>
      <w:r>
        <w:rPr>
          <w:noProof/>
        </w:rPr>
        <mc:AlternateContent>
          <mc:Choice Requires="wps">
            <w:drawing>
              <wp:anchor distT="228600" distB="228600" distL="228600" distR="228600" simplePos="0" relativeHeight="251706368" behindDoc="1" locked="0" layoutInCell="1" allowOverlap="1" wp14:anchorId="28825379" wp14:editId="6CBBF576">
                <wp:simplePos x="0" y="0"/>
                <wp:positionH relativeFrom="margin">
                  <wp:posOffset>268994</wp:posOffset>
                </wp:positionH>
                <wp:positionV relativeFrom="margin">
                  <wp:posOffset>2481703</wp:posOffset>
                </wp:positionV>
                <wp:extent cx="5637530" cy="3933825"/>
                <wp:effectExtent l="0" t="0" r="1270" b="9525"/>
                <wp:wrapSquare wrapText="bothSides"/>
                <wp:docPr id="899313313" name="Text Box 4"/>
                <wp:cNvGraphicFramePr/>
                <a:graphic xmlns:a="http://schemas.openxmlformats.org/drawingml/2006/main">
                  <a:graphicData uri="http://schemas.microsoft.com/office/word/2010/wordprocessingShape">
                    <wps:wsp>
                      <wps:cNvSpPr txBox="1"/>
                      <wps:spPr>
                        <a:xfrm>
                          <a:off x="0" y="0"/>
                          <a:ext cx="5637530" cy="3933825"/>
                        </a:xfrm>
                        <a:prstGeom prst="rect">
                          <a:avLst/>
                        </a:prstGeom>
                        <a:solidFill>
                          <a:schemeClr val="accent1">
                            <a:lumMod val="20000"/>
                            <a:lumOff val="80000"/>
                          </a:schemeClr>
                        </a:solidFill>
                        <a:ln w="6350">
                          <a:noFill/>
                        </a:ln>
                        <a:effectLst/>
                      </wps:spPr>
                      <wps:style>
                        <a:lnRef idx="0">
                          <a:schemeClr val="accent1"/>
                        </a:lnRef>
                        <a:fillRef idx="1003">
                          <a:schemeClr val="lt2"/>
                        </a:fillRef>
                        <a:effectRef idx="0">
                          <a:schemeClr val="accent1"/>
                        </a:effectRef>
                        <a:fontRef idx="minor">
                          <a:schemeClr val="dk1"/>
                        </a:fontRef>
                      </wps:style>
                      <wps:txbx>
                        <w:txbxContent>
                          <w:p w14:paraId="09C38A7D" w14:textId="042B7956" w:rsidR="0094496A" w:rsidRPr="00BC7B58" w:rsidRDefault="0094496A" w:rsidP="0094496A">
                            <w:pPr>
                              <w:pStyle w:val="BodyText"/>
                              <w:rPr>
                                <w:b/>
                                <w:bCs/>
                                <w:i/>
                                <w:iCs/>
                                <w:sz w:val="20"/>
                                <w:szCs w:val="20"/>
                              </w:rPr>
                            </w:pPr>
                            <w:r w:rsidRPr="00BC7B58">
                              <w:rPr>
                                <w:b/>
                                <w:bCs/>
                                <w:i/>
                                <w:iCs/>
                                <w:sz w:val="20"/>
                                <w:szCs w:val="20"/>
                              </w:rPr>
                              <w:t xml:space="preserve">Case Study B: </w:t>
                            </w:r>
                            <w:r w:rsidR="00844952" w:rsidRPr="00BC7B58">
                              <w:rPr>
                                <w:b/>
                                <w:bCs/>
                                <w:i/>
                                <w:iCs/>
                                <w:sz w:val="20"/>
                                <w:szCs w:val="20"/>
                              </w:rPr>
                              <w:t xml:space="preserve">Compulsory Treatment Order &amp; </w:t>
                            </w:r>
                            <w:r w:rsidRPr="00BC7B58">
                              <w:rPr>
                                <w:b/>
                                <w:bCs/>
                                <w:i/>
                                <w:iCs/>
                                <w:sz w:val="20"/>
                                <w:szCs w:val="20"/>
                              </w:rPr>
                              <w:t xml:space="preserve">Delayed Access to Forensic Mental Health Services </w:t>
                            </w:r>
                          </w:p>
                          <w:p w14:paraId="2DA49F59" w14:textId="77777777" w:rsidR="0094496A" w:rsidRPr="00BC7B58" w:rsidRDefault="0094496A" w:rsidP="0094496A">
                            <w:pPr>
                              <w:rPr>
                                <w:sz w:val="20"/>
                                <w:szCs w:val="20"/>
                                <w:lang w:val="en-GB"/>
                              </w:rPr>
                            </w:pPr>
                            <w:r w:rsidRPr="00BC7B58">
                              <w:rPr>
                                <w:color w:val="1C1C1C" w:themeColor="text2" w:themeShade="BF"/>
                                <w:sz w:val="20"/>
                                <w:szCs w:val="20"/>
                              </w:rPr>
                              <w:t>This case involved a man</w:t>
                            </w:r>
                            <w:r w:rsidRPr="00BC7B58">
                              <w:rPr>
                                <w:sz w:val="20"/>
                                <w:szCs w:val="20"/>
                                <w:lang w:val="en-GB"/>
                              </w:rPr>
                              <w:t xml:space="preserve"> with a history of complex mental health challenges who had been receiving compulsory treatment in the community. </w:t>
                            </w:r>
                          </w:p>
                          <w:p w14:paraId="1F81ED2E" w14:textId="77777777" w:rsidR="0094496A" w:rsidRPr="00BC7B58" w:rsidRDefault="0094496A" w:rsidP="0094496A">
                            <w:pPr>
                              <w:rPr>
                                <w:sz w:val="20"/>
                                <w:szCs w:val="20"/>
                                <w:lang w:val="en-GB"/>
                              </w:rPr>
                            </w:pPr>
                            <w:r w:rsidRPr="00BC7B58">
                              <w:rPr>
                                <w:sz w:val="20"/>
                                <w:szCs w:val="20"/>
                                <w:lang w:val="en-GB"/>
                              </w:rPr>
                              <w:t xml:space="preserve">Following an incident, the man was remanded into custody, at which point the compulsory treatment order ceased. </w:t>
                            </w:r>
                          </w:p>
                          <w:p w14:paraId="5674BB00" w14:textId="77777777" w:rsidR="0094496A" w:rsidRPr="00BC7B58" w:rsidRDefault="0094496A" w:rsidP="0094496A">
                            <w:pPr>
                              <w:rPr>
                                <w:sz w:val="20"/>
                                <w:szCs w:val="20"/>
                                <w:lang w:val="en-GB"/>
                              </w:rPr>
                            </w:pPr>
                            <w:r w:rsidRPr="00BC7B58">
                              <w:rPr>
                                <w:sz w:val="20"/>
                                <w:szCs w:val="20"/>
                                <w:lang w:val="en-GB"/>
                              </w:rPr>
                              <w:t xml:space="preserve">On arrival in prison, he was assessed as at risk and placed in the Intervention and Support Unit. </w:t>
                            </w:r>
                          </w:p>
                          <w:p w14:paraId="5736DF2B" w14:textId="77777777" w:rsidR="0094496A" w:rsidRPr="00BC7B58" w:rsidRDefault="0094496A" w:rsidP="0094496A">
                            <w:pPr>
                              <w:rPr>
                                <w:sz w:val="20"/>
                                <w:szCs w:val="20"/>
                                <w:lang w:val="en-GB"/>
                              </w:rPr>
                            </w:pPr>
                            <w:r w:rsidRPr="00BC7B58">
                              <w:rPr>
                                <w:sz w:val="20"/>
                                <w:szCs w:val="20"/>
                                <w:lang w:val="en-GB"/>
                              </w:rPr>
                              <w:t xml:space="preserve">Over time, his mental health deteriorated. He frequently declined medication, began to self-harm and grew more aggressive towards staff and other people in prison. </w:t>
                            </w:r>
                          </w:p>
                          <w:p w14:paraId="6F1C4B3C" w14:textId="77777777" w:rsidR="0094496A" w:rsidRPr="00BC7B58" w:rsidRDefault="0094496A" w:rsidP="0094496A">
                            <w:pPr>
                              <w:rPr>
                                <w:sz w:val="20"/>
                                <w:szCs w:val="20"/>
                                <w:lang w:val="en-GB"/>
                              </w:rPr>
                            </w:pPr>
                            <w:r w:rsidRPr="00BC7B58">
                              <w:rPr>
                                <w:sz w:val="20"/>
                                <w:szCs w:val="20"/>
                                <w:lang w:val="en-GB"/>
                              </w:rPr>
                              <w:t xml:space="preserve">During this time, custodial staff were required to manage complex and escalating behaviour within an environment not designed for therapeutic care, and without access to the full range of clinical tools and supports available in clinical settings. </w:t>
                            </w:r>
                          </w:p>
                          <w:p w14:paraId="2B7F3C1A" w14:textId="77777777" w:rsidR="0094496A" w:rsidRPr="00BC7B58" w:rsidRDefault="0094496A" w:rsidP="0094496A">
                            <w:pPr>
                              <w:rPr>
                                <w:sz w:val="20"/>
                                <w:szCs w:val="20"/>
                                <w:lang w:val="en-GB"/>
                              </w:rPr>
                            </w:pPr>
                            <w:r w:rsidRPr="00BC7B58">
                              <w:rPr>
                                <w:sz w:val="20"/>
                                <w:szCs w:val="20"/>
                                <w:lang w:val="en-GB"/>
                              </w:rPr>
                              <w:t xml:space="preserve">Corrections applied for him to be assessed for hospital level care; access was delayed as no beds were available. </w:t>
                            </w:r>
                          </w:p>
                          <w:p w14:paraId="4B317C4C" w14:textId="77777777" w:rsidR="0094496A" w:rsidRPr="00BC7B58" w:rsidRDefault="0094496A" w:rsidP="0094496A">
                            <w:pPr>
                              <w:rPr>
                                <w:sz w:val="20"/>
                                <w:szCs w:val="20"/>
                                <w:lang w:val="en-GB"/>
                              </w:rPr>
                            </w:pPr>
                            <w:r w:rsidRPr="00BC7B58">
                              <w:rPr>
                                <w:sz w:val="20"/>
                                <w:szCs w:val="20"/>
                                <w:lang w:val="en-GB"/>
                              </w:rPr>
                              <w:t xml:space="preserve">The man remained in custody and his mental health deteriorated further. While waiting, he died by suicide. </w:t>
                            </w:r>
                          </w:p>
                          <w:p w14:paraId="447A5B0E" w14:textId="77777777" w:rsidR="0094496A" w:rsidRDefault="0094496A" w:rsidP="0094496A">
                            <w:pPr>
                              <w:pStyle w:val="NoSpacing"/>
                              <w:jc w:val="right"/>
                              <w:rPr>
                                <w:color w:val="262626"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25379" id="_x0000_s1030" type="#_x0000_t202" style="position:absolute;left:0;text-align:left;margin-left:21.2pt;margin-top:195.4pt;width:443.9pt;height:309.75pt;z-index:-251610112;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" fillcolor="#d0f4e3 [660]" stroked="f" strokeweight=".5pt">
                <v:textbox inset="14.4pt,14.4pt,14.4pt,14.4pt">
                  <w:txbxContent>
                    <w:p w14:paraId="09C38A7D" w14:textId="042B7956" w:rsidR="0094496A" w:rsidRPr="00BC7B58" w:rsidRDefault="0094496A" w:rsidP="0094496A">
                      <w:pPr>
                        <w:pStyle w:val="BodyText"/>
                        <w:rPr>
                          <w:b/>
                          <w:bCs/>
                          <w:i/>
                          <w:iCs/>
                          <w:sz w:val="20"/>
                          <w:szCs w:val="20"/>
                        </w:rPr>
                      </w:pPr>
                      <w:r w:rsidRPr="00BC7B58">
                        <w:rPr>
                          <w:b/>
                          <w:bCs/>
                          <w:i/>
                          <w:iCs/>
                          <w:sz w:val="20"/>
                          <w:szCs w:val="20"/>
                        </w:rPr>
                        <w:t xml:space="preserve">Case Study B: </w:t>
                      </w:r>
                      <w:r w:rsidR="00844952" w:rsidRPr="00BC7B58">
                        <w:rPr>
                          <w:b/>
                          <w:bCs/>
                          <w:i/>
                          <w:iCs/>
                          <w:sz w:val="20"/>
                          <w:szCs w:val="20"/>
                        </w:rPr>
                        <w:t xml:space="preserve">Compulsory Treatment Order &amp; </w:t>
                      </w:r>
                      <w:r w:rsidRPr="00BC7B58">
                        <w:rPr>
                          <w:b/>
                          <w:bCs/>
                          <w:i/>
                          <w:iCs/>
                          <w:sz w:val="20"/>
                          <w:szCs w:val="20"/>
                        </w:rPr>
                        <w:t xml:space="preserve">Delayed Access to Forensic Mental Health Services </w:t>
                      </w:r>
                    </w:p>
                    <w:p w14:paraId="2DA49F59" w14:textId="77777777" w:rsidR="0094496A" w:rsidRPr="00BC7B58" w:rsidRDefault="0094496A" w:rsidP="0094496A">
                      <w:pPr>
                        <w:rPr>
                          <w:sz w:val="20"/>
                          <w:szCs w:val="20"/>
                          <w:lang w:val="en-GB"/>
                        </w:rPr>
                      </w:pPr>
                      <w:r w:rsidRPr="00BC7B58">
                        <w:rPr>
                          <w:color w:val="1C1C1C" w:themeColor="text2" w:themeShade="BF"/>
                          <w:sz w:val="20"/>
                          <w:szCs w:val="20"/>
                        </w:rPr>
                        <w:t>This case involved a man</w:t>
                      </w:r>
                      <w:r w:rsidRPr="00BC7B58">
                        <w:rPr>
                          <w:sz w:val="20"/>
                          <w:szCs w:val="20"/>
                          <w:lang w:val="en-GB"/>
                        </w:rPr>
                        <w:t xml:space="preserve"> with a history of complex mental health challenges who had been receiving compulsory treatment in the community. </w:t>
                      </w:r>
                    </w:p>
                    <w:p w14:paraId="1F81ED2E" w14:textId="77777777" w:rsidR="0094496A" w:rsidRPr="00BC7B58" w:rsidRDefault="0094496A" w:rsidP="0094496A">
                      <w:pPr>
                        <w:rPr>
                          <w:sz w:val="20"/>
                          <w:szCs w:val="20"/>
                          <w:lang w:val="en-GB"/>
                        </w:rPr>
                      </w:pPr>
                      <w:r w:rsidRPr="00BC7B58">
                        <w:rPr>
                          <w:sz w:val="20"/>
                          <w:szCs w:val="20"/>
                          <w:lang w:val="en-GB"/>
                        </w:rPr>
                        <w:t xml:space="preserve">Following an incident, the man was remanded into custody, at which point the compulsory treatment order ceased. </w:t>
                      </w:r>
                    </w:p>
                    <w:p w14:paraId="5674BB00" w14:textId="77777777" w:rsidR="0094496A" w:rsidRPr="00BC7B58" w:rsidRDefault="0094496A" w:rsidP="0094496A">
                      <w:pPr>
                        <w:rPr>
                          <w:sz w:val="20"/>
                          <w:szCs w:val="20"/>
                          <w:lang w:val="en-GB"/>
                        </w:rPr>
                      </w:pPr>
                      <w:r w:rsidRPr="00BC7B58">
                        <w:rPr>
                          <w:sz w:val="20"/>
                          <w:szCs w:val="20"/>
                          <w:lang w:val="en-GB"/>
                        </w:rPr>
                        <w:t xml:space="preserve">On arrival in prison, he was assessed as at risk and placed in the Intervention and Support Unit. </w:t>
                      </w:r>
                    </w:p>
                    <w:p w14:paraId="5736DF2B" w14:textId="77777777" w:rsidR="0094496A" w:rsidRPr="00BC7B58" w:rsidRDefault="0094496A" w:rsidP="0094496A">
                      <w:pPr>
                        <w:rPr>
                          <w:sz w:val="20"/>
                          <w:szCs w:val="20"/>
                          <w:lang w:val="en-GB"/>
                        </w:rPr>
                      </w:pPr>
                      <w:r w:rsidRPr="00BC7B58">
                        <w:rPr>
                          <w:sz w:val="20"/>
                          <w:szCs w:val="20"/>
                          <w:lang w:val="en-GB"/>
                        </w:rPr>
                        <w:t xml:space="preserve">Over time, his mental health deteriorated. He frequently declined medication, began to self-harm and grew more aggressive towards staff and other people in prison. </w:t>
                      </w:r>
                    </w:p>
                    <w:p w14:paraId="6F1C4B3C" w14:textId="77777777" w:rsidR="0094496A" w:rsidRPr="00BC7B58" w:rsidRDefault="0094496A" w:rsidP="0094496A">
                      <w:pPr>
                        <w:rPr>
                          <w:sz w:val="20"/>
                          <w:szCs w:val="20"/>
                          <w:lang w:val="en-GB"/>
                        </w:rPr>
                      </w:pPr>
                      <w:r w:rsidRPr="00BC7B58">
                        <w:rPr>
                          <w:sz w:val="20"/>
                          <w:szCs w:val="20"/>
                          <w:lang w:val="en-GB"/>
                        </w:rPr>
                        <w:t xml:space="preserve">During this time, custodial staff were required to manage complex and escalating behaviour within an environment not designed for therapeutic care, and without access to the full range of clinical tools and supports available in clinical settings. </w:t>
                      </w:r>
                    </w:p>
                    <w:p w14:paraId="2B7F3C1A" w14:textId="77777777" w:rsidR="0094496A" w:rsidRPr="00BC7B58" w:rsidRDefault="0094496A" w:rsidP="0094496A">
                      <w:pPr>
                        <w:rPr>
                          <w:sz w:val="20"/>
                          <w:szCs w:val="20"/>
                          <w:lang w:val="en-GB"/>
                        </w:rPr>
                      </w:pPr>
                      <w:r w:rsidRPr="00BC7B58">
                        <w:rPr>
                          <w:sz w:val="20"/>
                          <w:szCs w:val="20"/>
                          <w:lang w:val="en-GB"/>
                        </w:rPr>
                        <w:t xml:space="preserve">Corrections applied for him to be assessed for hospital level care; access was delayed as no beds were available. </w:t>
                      </w:r>
                    </w:p>
                    <w:p w14:paraId="4B317C4C" w14:textId="77777777" w:rsidR="0094496A" w:rsidRPr="00BC7B58" w:rsidRDefault="0094496A" w:rsidP="0094496A">
                      <w:pPr>
                        <w:rPr>
                          <w:sz w:val="20"/>
                          <w:szCs w:val="20"/>
                          <w:lang w:val="en-GB"/>
                        </w:rPr>
                      </w:pPr>
                      <w:r w:rsidRPr="00BC7B58">
                        <w:rPr>
                          <w:sz w:val="20"/>
                          <w:szCs w:val="20"/>
                          <w:lang w:val="en-GB"/>
                        </w:rPr>
                        <w:t xml:space="preserve">The man remained in custody and his mental health deteriorated further. While waiting, he died by suicide. </w:t>
                      </w:r>
                    </w:p>
                    <w:p w14:paraId="447A5B0E" w14:textId="77777777" w:rsidR="0094496A" w:rsidRDefault="0094496A" w:rsidP="0094496A">
                      <w:pPr>
                        <w:pStyle w:val="NoSpacing"/>
                        <w:jc w:val="right"/>
                        <w:rPr>
                          <w:color w:val="262626" w:themeColor="text2"/>
                          <w:sz w:val="18"/>
                          <w:szCs w:val="18"/>
                        </w:rPr>
                      </w:pPr>
                    </w:p>
                  </w:txbxContent>
                </v:textbox>
                <w10:wrap type="square" anchorx="margin" anchory="margin"/>
              </v:shape>
            </w:pict>
          </mc:Fallback>
        </mc:AlternateContent>
      </w:r>
      <w:r w:rsidR="007D775E">
        <w:t xml:space="preserve">Case </w:t>
      </w:r>
      <w:r w:rsidR="005F1663" w:rsidRPr="005F1663">
        <w:t>Study B illustrates the risks that arise where continuity of care is disrupted at the point of entry to custody</w:t>
      </w:r>
      <w:r w:rsidR="003824C7">
        <w:t xml:space="preserve"> (remand)</w:t>
      </w:r>
      <w:r w:rsidR="005F1663" w:rsidRPr="005F1663">
        <w:t>, and where delays in accessing specialist mental health services result in individuals deteriorating in environments that are not therapeutic.</w:t>
      </w:r>
    </w:p>
    <w:p w14:paraId="419E2E77" w14:textId="6E076E29" w:rsidR="00E90E6B" w:rsidRDefault="006D77F0" w:rsidP="005F1663">
      <w:pPr>
        <w:pStyle w:val="Heading4"/>
      </w:pPr>
      <w:r>
        <w:t>There are increasing s</w:t>
      </w:r>
      <w:r w:rsidR="009E7A9C">
        <w:t>ystems pressures</w:t>
      </w:r>
      <w:r>
        <w:t xml:space="preserve"> due to rising prison population, which appear to be compromising</w:t>
      </w:r>
      <w:r w:rsidR="001970A9">
        <w:t xml:space="preserve"> the</w:t>
      </w:r>
      <w:r>
        <w:t xml:space="preserve"> </w:t>
      </w:r>
      <w:r w:rsidR="009E7A9C">
        <w:t>safety</w:t>
      </w:r>
      <w:r w:rsidR="001970A9">
        <w:t xml:space="preserve"> of prisoners</w:t>
      </w:r>
      <w:r w:rsidR="009E7A9C">
        <w:t xml:space="preserve"> on remand</w:t>
      </w:r>
      <w:r>
        <w:t xml:space="preserve"> and</w:t>
      </w:r>
      <w:r w:rsidR="007D775E">
        <w:t xml:space="preserve"> increas</w:t>
      </w:r>
      <w:r>
        <w:t>ing the</w:t>
      </w:r>
      <w:r w:rsidR="007D775E">
        <w:t xml:space="preserve"> risk to vulnerable individuals</w:t>
      </w:r>
      <w:r>
        <w:t xml:space="preserve">. </w:t>
      </w:r>
    </w:p>
    <w:p w14:paraId="7BA3BD49" w14:textId="3BEDE255" w:rsidR="00166E8C" w:rsidRDefault="005F1663" w:rsidP="00166E8C">
      <w:pPr>
        <w:pStyle w:val="Number1"/>
      </w:pPr>
      <w:r>
        <w:t>O</w:t>
      </w:r>
      <w:r w:rsidR="0094496A" w:rsidRPr="00C22159">
        <w:t>bservations from recent prison inspections</w:t>
      </w:r>
      <w:r w:rsidR="0042396D">
        <w:rPr>
          <w:rStyle w:val="FootnoteReference"/>
        </w:rPr>
        <w:footnoteReference w:id="19"/>
      </w:r>
      <w:r w:rsidR="0094496A" w:rsidRPr="00C22159">
        <w:t xml:space="preserve">, serious incidents and deaths in custody </w:t>
      </w:r>
      <w:r w:rsidR="0094496A">
        <w:t>suggest the</w:t>
      </w:r>
      <w:r w:rsidR="0094496A" w:rsidRPr="00C22159">
        <w:t xml:space="preserve"> increasing remand population</w:t>
      </w:r>
      <w:r w:rsidR="0094496A">
        <w:t xml:space="preserve"> is intensifying pressure across prisons</w:t>
      </w:r>
      <w:r w:rsidR="0094496A" w:rsidRPr="00C22159">
        <w:t xml:space="preserve">. </w:t>
      </w:r>
    </w:p>
    <w:p w14:paraId="32574AAF" w14:textId="77777777" w:rsidR="00D300A2" w:rsidRDefault="008C1732" w:rsidP="008C1732">
      <w:pPr>
        <w:pStyle w:val="Number2"/>
      </w:pPr>
      <w:r w:rsidRPr="00D300A2">
        <w:rPr>
          <w:i/>
          <w:iCs/>
        </w:rPr>
        <w:t>Prison infrastructure does not appear to meet current needs.</w:t>
      </w:r>
      <w:r w:rsidRPr="008C1732">
        <w:t xml:space="preserve"> </w:t>
      </w:r>
    </w:p>
    <w:p w14:paraId="03A43612" w14:textId="0FEF1D5F" w:rsidR="009739EE" w:rsidRDefault="00543306" w:rsidP="00D300A2">
      <w:pPr>
        <w:pStyle w:val="Number2"/>
        <w:numPr>
          <w:ilvl w:val="0"/>
          <w:numId w:val="0"/>
        </w:numPr>
        <w:ind w:left="1134"/>
      </w:pPr>
      <w:r>
        <w:t>More</w:t>
      </w:r>
      <w:r w:rsidR="008C1732" w:rsidRPr="008C1732">
        <w:t xml:space="preserve"> people arrive at prison each day. There are a limited number of cells available, which means more prisoners are sharing cells. Staff appear to have less flexibility in placements as options are limited, impacting safe</w:t>
      </w:r>
      <w:r w:rsidR="00CD7176">
        <w:t>, considered</w:t>
      </w:r>
      <w:r w:rsidR="008C1732" w:rsidRPr="008C1732">
        <w:t xml:space="preserve"> placement decisions.</w:t>
      </w:r>
    </w:p>
    <w:p w14:paraId="45C7CBD0" w14:textId="6768E7B0" w:rsidR="00D300A2" w:rsidRPr="009739EE" w:rsidRDefault="00D300A2" w:rsidP="00D300A2">
      <w:pPr>
        <w:pStyle w:val="Number2"/>
        <w:numPr>
          <w:ilvl w:val="0"/>
          <w:numId w:val="0"/>
        </w:numPr>
        <w:ind w:left="1134"/>
      </w:pPr>
      <w:r>
        <w:t xml:space="preserve">Some sites are not designed to manage high numbers of remand prisoners alongside a sentenced population. This </w:t>
      </w:r>
      <w:r w:rsidR="006563D4">
        <w:t xml:space="preserve">often </w:t>
      </w:r>
      <w:r>
        <w:t>results in high numbers of separate unlock regimes</w:t>
      </w:r>
      <w:r w:rsidR="006563D4">
        <w:t xml:space="preserve"> in remand units, which limits time out of cell and can increase levels of frustration and risk. </w:t>
      </w:r>
    </w:p>
    <w:p w14:paraId="33E3F5EF" w14:textId="04A47714" w:rsidR="00D300A2" w:rsidRDefault="007D775E" w:rsidP="00503AFE">
      <w:pPr>
        <w:pStyle w:val="Number2"/>
      </w:pPr>
      <w:r w:rsidRPr="00102FD4">
        <w:rPr>
          <w:i/>
          <w:iCs/>
        </w:rPr>
        <w:t>High demand for mental health support</w:t>
      </w:r>
      <w:r w:rsidR="00E13B3F">
        <w:rPr>
          <w:i/>
          <w:iCs/>
        </w:rPr>
        <w:t xml:space="preserve"> and insufficient capacity</w:t>
      </w:r>
      <w:r w:rsidR="00CD7176">
        <w:t>.</w:t>
      </w:r>
    </w:p>
    <w:p w14:paraId="6F520822" w14:textId="77777777" w:rsidR="009765E8" w:rsidRDefault="002410A3" w:rsidP="00D300A2">
      <w:pPr>
        <w:pStyle w:val="Number2"/>
        <w:numPr>
          <w:ilvl w:val="0"/>
          <w:numId w:val="0"/>
        </w:numPr>
        <w:ind w:left="1134"/>
      </w:pPr>
      <w:r>
        <w:t>T</w:t>
      </w:r>
      <w:r w:rsidRPr="002410A3">
        <w:t>he demand for I</w:t>
      </w:r>
      <w:r>
        <w:t xml:space="preserve">ntervention and </w:t>
      </w:r>
      <w:r w:rsidRPr="002410A3">
        <w:t>S</w:t>
      </w:r>
      <w:r>
        <w:t xml:space="preserve">upport </w:t>
      </w:r>
      <w:r w:rsidRPr="002410A3">
        <w:t>U</w:t>
      </w:r>
      <w:r>
        <w:t>nit</w:t>
      </w:r>
      <w:r w:rsidR="00472B2F">
        <w:t xml:space="preserve"> (ISU)</w:t>
      </w:r>
      <w:r w:rsidRPr="002410A3">
        <w:t xml:space="preserve"> beds was greater than the beds available</w:t>
      </w:r>
      <w:r>
        <w:t xml:space="preserve"> at multiple sites. </w:t>
      </w:r>
    </w:p>
    <w:p w14:paraId="5FD3582B" w14:textId="52FA81CA" w:rsidR="00503AFE" w:rsidRPr="00503AFE" w:rsidRDefault="0074799C" w:rsidP="00D300A2">
      <w:pPr>
        <w:pStyle w:val="Number2"/>
        <w:numPr>
          <w:ilvl w:val="0"/>
          <w:numId w:val="0"/>
        </w:numPr>
        <w:ind w:left="1134"/>
      </w:pPr>
      <w:r>
        <w:t>As a result, p</w:t>
      </w:r>
      <w:r w:rsidR="00503AFE" w:rsidRPr="00503AFE">
        <w:t xml:space="preserve">eople who had been assessed as at-risk of self-harm were being accommodated in other units, in non-designated at-risk cells. </w:t>
      </w:r>
      <w:r w:rsidR="00DC04FC">
        <w:t xml:space="preserve">These cells </w:t>
      </w:r>
      <w:r w:rsidR="00CC5F0E">
        <w:t xml:space="preserve">are not fit for purpose (no anti-ligature features and no monitoring by CCTV).  </w:t>
      </w:r>
      <w:r w:rsidR="003A76D3">
        <w:t>As a result, s</w:t>
      </w:r>
      <w:r w:rsidR="003A76D3" w:rsidRPr="003A76D3">
        <w:t>taff were pulled from their usual duties to provide 1:1 monitoring. There were flow on effects for the prison.</w:t>
      </w:r>
    </w:p>
    <w:p w14:paraId="698D9DCC" w14:textId="57951F41" w:rsidR="00D300A2" w:rsidRDefault="00E13B3F" w:rsidP="000D12AE">
      <w:pPr>
        <w:pStyle w:val="Number2"/>
      </w:pPr>
      <w:r w:rsidRPr="00102FD4">
        <w:rPr>
          <w:i/>
          <w:iCs/>
        </w:rPr>
        <w:t xml:space="preserve">High levels of volatility and </w:t>
      </w:r>
      <w:r w:rsidR="003824C7">
        <w:rPr>
          <w:i/>
          <w:iCs/>
        </w:rPr>
        <w:t xml:space="preserve">violence </w:t>
      </w:r>
      <w:r w:rsidR="006563D4">
        <w:rPr>
          <w:i/>
          <w:iCs/>
        </w:rPr>
        <w:t xml:space="preserve">at some sites. </w:t>
      </w:r>
    </w:p>
    <w:p w14:paraId="523A6D61" w14:textId="56695159" w:rsidR="007D775E" w:rsidRDefault="00102FD4" w:rsidP="00D300A2">
      <w:pPr>
        <w:pStyle w:val="Number2"/>
        <w:numPr>
          <w:ilvl w:val="0"/>
          <w:numId w:val="0"/>
        </w:numPr>
        <w:ind w:left="1134"/>
      </w:pPr>
      <w:r>
        <w:t>C</w:t>
      </w:r>
      <w:r w:rsidRPr="00102FD4">
        <w:t>oncerns about safety and exposure to violence, assaults and bullying were frequently raised</w:t>
      </w:r>
      <w:r>
        <w:t xml:space="preserve">. </w:t>
      </w:r>
      <w:r w:rsidR="00111DF9">
        <w:t>Observations include:</w:t>
      </w:r>
    </w:p>
    <w:p w14:paraId="62D26749" w14:textId="3533A09F" w:rsidR="00102FD4" w:rsidRPr="00472B2F" w:rsidRDefault="00C54DA1" w:rsidP="00102FD4">
      <w:pPr>
        <w:pStyle w:val="Number3"/>
        <w:rPr>
          <w:sz w:val="22"/>
        </w:rPr>
      </w:pPr>
      <w:r w:rsidRPr="00472B2F">
        <w:rPr>
          <w:sz w:val="22"/>
        </w:rPr>
        <w:t>T</w:t>
      </w:r>
      <w:r w:rsidR="00102FD4" w:rsidRPr="00472B2F">
        <w:rPr>
          <w:sz w:val="22"/>
        </w:rPr>
        <w:t xml:space="preserve">en incidents were </w:t>
      </w:r>
      <w:r w:rsidR="00102FD4" w:rsidRPr="00FE7D66">
        <w:rPr>
          <w:sz w:val="22"/>
        </w:rPr>
        <w:t xml:space="preserve">recorded </w:t>
      </w:r>
      <w:r w:rsidR="00C00B9F" w:rsidRPr="004A282D">
        <w:rPr>
          <w:sz w:val="22"/>
        </w:rPr>
        <w:t>over four days</w:t>
      </w:r>
      <w:r w:rsidR="00C00B9F" w:rsidRPr="00FE7D66">
        <w:rPr>
          <w:sz w:val="22"/>
        </w:rPr>
        <w:t xml:space="preserve"> </w:t>
      </w:r>
      <w:r w:rsidR="00102FD4" w:rsidRPr="00FE7D66">
        <w:rPr>
          <w:sz w:val="22"/>
        </w:rPr>
        <w:t>in the high security units</w:t>
      </w:r>
      <w:r w:rsidR="00C00B9F" w:rsidRPr="00FE7D66">
        <w:rPr>
          <w:sz w:val="22"/>
        </w:rPr>
        <w:t xml:space="preserve"> </w:t>
      </w:r>
      <w:r w:rsidR="00C00B9F" w:rsidRPr="004A282D">
        <w:rPr>
          <w:sz w:val="22"/>
        </w:rPr>
        <w:t>at Rimutaka</w:t>
      </w:r>
      <w:r w:rsidR="00C00B9F" w:rsidRPr="00FE7D66">
        <w:rPr>
          <w:sz w:val="22"/>
        </w:rPr>
        <w:t xml:space="preserve"> Prison</w:t>
      </w:r>
      <w:r w:rsidRPr="00472B2F">
        <w:rPr>
          <w:sz w:val="22"/>
        </w:rPr>
        <w:t xml:space="preserve"> </w:t>
      </w:r>
      <w:r w:rsidR="00102FD4" w:rsidRPr="00472B2F">
        <w:rPr>
          <w:sz w:val="22"/>
        </w:rPr>
        <w:t xml:space="preserve">involving violence, abuse and/or threats to prisoners. Three incidents involved serious assaults to prisoners, injuries, and hospitalisation. Two of these involved improvised weapons. </w:t>
      </w:r>
    </w:p>
    <w:p w14:paraId="2CDB725D" w14:textId="4C05A3B3" w:rsidR="00102FD4" w:rsidRPr="00472B2F" w:rsidRDefault="00C54DA1" w:rsidP="00C54DA1">
      <w:pPr>
        <w:pStyle w:val="Number3"/>
        <w:rPr>
          <w:sz w:val="22"/>
        </w:rPr>
      </w:pPr>
      <w:r w:rsidRPr="00472B2F">
        <w:rPr>
          <w:sz w:val="22"/>
        </w:rPr>
        <w:t>T</w:t>
      </w:r>
      <w:r w:rsidR="00102FD4" w:rsidRPr="00472B2F">
        <w:rPr>
          <w:sz w:val="22"/>
        </w:rPr>
        <w:t xml:space="preserve">hree deaths occurred in shared cells </w:t>
      </w:r>
      <w:r w:rsidRPr="00472B2F">
        <w:rPr>
          <w:sz w:val="22"/>
        </w:rPr>
        <w:t xml:space="preserve">over </w:t>
      </w:r>
      <w:r w:rsidR="00543306">
        <w:rPr>
          <w:sz w:val="22"/>
        </w:rPr>
        <w:t xml:space="preserve">a </w:t>
      </w:r>
      <w:r w:rsidR="001B3B71" w:rsidRPr="00472B2F">
        <w:rPr>
          <w:sz w:val="22"/>
        </w:rPr>
        <w:t>six-month</w:t>
      </w:r>
      <w:r w:rsidR="00D71466" w:rsidRPr="00472B2F">
        <w:rPr>
          <w:sz w:val="22"/>
        </w:rPr>
        <w:t xml:space="preserve"> period at one site</w:t>
      </w:r>
      <w:r w:rsidRPr="00472B2F">
        <w:rPr>
          <w:sz w:val="22"/>
        </w:rPr>
        <w:t xml:space="preserve">. </w:t>
      </w:r>
    </w:p>
    <w:p w14:paraId="240DD7C9" w14:textId="1A50A7D0" w:rsidR="0094496A" w:rsidRDefault="00166E8C" w:rsidP="00D71466">
      <w:pPr>
        <w:pStyle w:val="Number1"/>
      </w:pPr>
      <w:r>
        <w:t>Th</w:t>
      </w:r>
      <w:r w:rsidR="00D71466">
        <w:t>e</w:t>
      </w:r>
      <w:r w:rsidR="0074799C">
        <w:t xml:space="preserve">se </w:t>
      </w:r>
      <w:r w:rsidR="00D71466">
        <w:t>pressure</w:t>
      </w:r>
      <w:r w:rsidR="0074799C">
        <w:t>s</w:t>
      </w:r>
      <w:r>
        <w:t xml:space="preserve"> </w:t>
      </w:r>
      <w:r w:rsidRPr="00C22159">
        <w:t>reduce the system’s capacity to safely manage vulnerability, mental distress, and violence. If these pressures continue</w:t>
      </w:r>
      <w:r w:rsidR="0074799C">
        <w:t xml:space="preserve"> to grow</w:t>
      </w:r>
      <w:r w:rsidRPr="00C22159">
        <w:t xml:space="preserve">, there is a risk that some settings could find it increasingly difficult to respond safely and effectively. </w:t>
      </w:r>
      <w:r>
        <w:t>At the individual level there could be more serious incidents and deaths.</w:t>
      </w:r>
    </w:p>
    <w:p w14:paraId="3A27A1B4" w14:textId="3110EE8C" w:rsidR="0074799C" w:rsidRDefault="009B15A3" w:rsidP="00CD7176">
      <w:pPr>
        <w:pStyle w:val="Number1"/>
      </w:pPr>
      <w:r w:rsidRPr="00CC5F0E">
        <w:rPr>
          <w:noProof/>
        </w:rPr>
        <mc:AlternateContent>
          <mc:Choice Requires="wps">
            <w:drawing>
              <wp:anchor distT="228600" distB="228600" distL="228600" distR="228600" simplePos="0" relativeHeight="251708416" behindDoc="1" locked="0" layoutInCell="1" allowOverlap="1" wp14:anchorId="3BC71346" wp14:editId="1C8A33FA">
                <wp:simplePos x="0" y="0"/>
                <wp:positionH relativeFrom="margin">
                  <wp:posOffset>296044</wp:posOffset>
                </wp:positionH>
                <wp:positionV relativeFrom="margin">
                  <wp:posOffset>623570</wp:posOffset>
                </wp:positionV>
                <wp:extent cx="5443855" cy="2943225"/>
                <wp:effectExtent l="0" t="0" r="4445" b="9525"/>
                <wp:wrapSquare wrapText="bothSides"/>
                <wp:docPr id="96276871" name="Text Box 4"/>
                <wp:cNvGraphicFramePr/>
                <a:graphic xmlns:a="http://schemas.openxmlformats.org/drawingml/2006/main">
                  <a:graphicData uri="http://schemas.microsoft.com/office/word/2010/wordprocessingShape">
                    <wps:wsp>
                      <wps:cNvSpPr txBox="1"/>
                      <wps:spPr>
                        <a:xfrm>
                          <a:off x="0" y="0"/>
                          <a:ext cx="5443855" cy="2943225"/>
                        </a:xfrm>
                        <a:prstGeom prst="rect">
                          <a:avLst/>
                        </a:prstGeom>
                        <a:solidFill>
                          <a:schemeClr val="accent1">
                            <a:lumMod val="20000"/>
                            <a:lumOff val="80000"/>
                          </a:schemeClr>
                        </a:solidFill>
                        <a:ln w="6350">
                          <a:noFill/>
                        </a:ln>
                        <a:effectLst/>
                      </wps:spPr>
                      <wps:style>
                        <a:lnRef idx="0">
                          <a:schemeClr val="accent1"/>
                        </a:lnRef>
                        <a:fillRef idx="1003">
                          <a:schemeClr val="lt2"/>
                        </a:fillRef>
                        <a:effectRef idx="0">
                          <a:schemeClr val="accent1"/>
                        </a:effectRef>
                        <a:fontRef idx="minor">
                          <a:schemeClr val="dk1"/>
                        </a:fontRef>
                      </wps:style>
                      <wps:txbx>
                        <w:txbxContent>
                          <w:p w14:paraId="34636320" w14:textId="7B3C40F4" w:rsidR="0094496A" w:rsidRPr="00BC7B58" w:rsidRDefault="0094496A" w:rsidP="0094496A">
                            <w:pPr>
                              <w:pStyle w:val="BodyText"/>
                              <w:rPr>
                                <w:b/>
                                <w:bCs/>
                                <w:i/>
                                <w:iCs/>
                                <w:sz w:val="20"/>
                                <w:szCs w:val="20"/>
                              </w:rPr>
                            </w:pPr>
                            <w:r w:rsidRPr="00BC7B58">
                              <w:rPr>
                                <w:b/>
                                <w:bCs/>
                                <w:i/>
                                <w:iCs/>
                                <w:sz w:val="20"/>
                                <w:szCs w:val="20"/>
                              </w:rPr>
                              <w:t xml:space="preserve">Mount Eden Correctional Facility </w:t>
                            </w:r>
                          </w:p>
                          <w:p w14:paraId="3EEFB4D8" w14:textId="1E566859" w:rsidR="00A52714" w:rsidRPr="00BC7B58" w:rsidRDefault="00A52714" w:rsidP="00A52714">
                            <w:pPr>
                              <w:pStyle w:val="Number1"/>
                              <w:numPr>
                                <w:ilvl w:val="0"/>
                                <w:numId w:val="0"/>
                              </w:numPr>
                              <w:rPr>
                                <w:sz w:val="20"/>
                                <w:szCs w:val="20"/>
                              </w:rPr>
                            </w:pPr>
                            <w:r w:rsidRPr="00BC7B58">
                              <w:rPr>
                                <w:sz w:val="20"/>
                                <w:szCs w:val="20"/>
                              </w:rPr>
                              <w:t>The site held 1,276 prisoners at the most recent inspection, however site leadership advised that it operates most effectively and safely at a population closer to 900. Around 90% of prisoners are on remand.</w:t>
                            </w:r>
                          </w:p>
                          <w:p w14:paraId="580DA3F8" w14:textId="642607A9" w:rsidR="00DC04FC" w:rsidRDefault="00B4704C" w:rsidP="00A52714">
                            <w:pPr>
                              <w:pStyle w:val="Number1"/>
                              <w:numPr>
                                <w:ilvl w:val="0"/>
                                <w:numId w:val="0"/>
                              </w:numPr>
                              <w:rPr>
                                <w:sz w:val="20"/>
                                <w:szCs w:val="20"/>
                              </w:rPr>
                            </w:pPr>
                            <w:r>
                              <w:rPr>
                                <w:sz w:val="20"/>
                                <w:szCs w:val="20"/>
                              </w:rPr>
                              <w:t xml:space="preserve">The high number of daily arrivals, </w:t>
                            </w:r>
                            <w:r w:rsidR="00A52714" w:rsidRPr="00BC7B58">
                              <w:rPr>
                                <w:sz w:val="20"/>
                                <w:szCs w:val="20"/>
                              </w:rPr>
                              <w:t xml:space="preserve">lack of spare capacity onsite and increasing prevalence of shared cell arrangements are creating safety risks. </w:t>
                            </w:r>
                          </w:p>
                          <w:p w14:paraId="167DA453" w14:textId="7BC61223" w:rsidR="00CC5F0E" w:rsidRDefault="00CC5F0E" w:rsidP="00A52714">
                            <w:pPr>
                              <w:pStyle w:val="Number1"/>
                              <w:numPr>
                                <w:ilvl w:val="0"/>
                                <w:numId w:val="0"/>
                              </w:numPr>
                              <w:rPr>
                                <w:sz w:val="20"/>
                                <w:szCs w:val="20"/>
                              </w:rPr>
                            </w:pPr>
                            <w:r>
                              <w:rPr>
                                <w:sz w:val="20"/>
                                <w:szCs w:val="20"/>
                              </w:rPr>
                              <w:t xml:space="preserve">Demand for mental health </w:t>
                            </w:r>
                            <w:r w:rsidR="00111DF9">
                              <w:rPr>
                                <w:sz w:val="20"/>
                                <w:szCs w:val="20"/>
                              </w:rPr>
                              <w:t xml:space="preserve">services and support </w:t>
                            </w:r>
                            <w:r>
                              <w:rPr>
                                <w:sz w:val="20"/>
                                <w:szCs w:val="20"/>
                              </w:rPr>
                              <w:t xml:space="preserve">is </w:t>
                            </w:r>
                            <w:r w:rsidR="003A76D3">
                              <w:rPr>
                                <w:sz w:val="20"/>
                                <w:szCs w:val="20"/>
                              </w:rPr>
                              <w:t>high</w:t>
                            </w:r>
                            <w:r w:rsidR="00CD7176">
                              <w:rPr>
                                <w:sz w:val="20"/>
                                <w:szCs w:val="20"/>
                              </w:rPr>
                              <w:t>.</w:t>
                            </w:r>
                            <w:r w:rsidR="003A76D3">
                              <w:rPr>
                                <w:sz w:val="20"/>
                                <w:szCs w:val="20"/>
                              </w:rPr>
                              <w:t xml:space="preserve"> </w:t>
                            </w:r>
                            <w:r w:rsidR="00CD7176">
                              <w:rPr>
                                <w:sz w:val="20"/>
                                <w:szCs w:val="20"/>
                              </w:rPr>
                              <w:t>T</w:t>
                            </w:r>
                            <w:r>
                              <w:rPr>
                                <w:sz w:val="20"/>
                                <w:szCs w:val="20"/>
                              </w:rPr>
                              <w:t xml:space="preserve">he number of people identified as ‘at risk’ </w:t>
                            </w:r>
                            <w:r w:rsidR="00CD7176">
                              <w:rPr>
                                <w:sz w:val="20"/>
                                <w:szCs w:val="20"/>
                              </w:rPr>
                              <w:t xml:space="preserve">is over three times the </w:t>
                            </w:r>
                            <w:r w:rsidR="003A76D3">
                              <w:rPr>
                                <w:sz w:val="20"/>
                                <w:szCs w:val="20"/>
                              </w:rPr>
                              <w:t>current</w:t>
                            </w:r>
                            <w:r>
                              <w:rPr>
                                <w:sz w:val="20"/>
                                <w:szCs w:val="20"/>
                              </w:rPr>
                              <w:t xml:space="preserve"> ISU capacity</w:t>
                            </w:r>
                            <w:r w:rsidR="00CD7176">
                              <w:rPr>
                                <w:sz w:val="20"/>
                                <w:szCs w:val="20"/>
                              </w:rPr>
                              <w:t xml:space="preserve">. </w:t>
                            </w:r>
                            <w:r>
                              <w:rPr>
                                <w:sz w:val="20"/>
                                <w:szCs w:val="20"/>
                              </w:rPr>
                              <w:t xml:space="preserve"> </w:t>
                            </w:r>
                          </w:p>
                          <w:p w14:paraId="5F44907D" w14:textId="3337045E" w:rsidR="00A52714" w:rsidRPr="00BC7B58" w:rsidRDefault="00A52714" w:rsidP="00A52714">
                            <w:pPr>
                              <w:pStyle w:val="Number1"/>
                              <w:numPr>
                                <w:ilvl w:val="0"/>
                                <w:numId w:val="0"/>
                              </w:numPr>
                              <w:rPr>
                                <w:sz w:val="20"/>
                                <w:szCs w:val="20"/>
                              </w:rPr>
                            </w:pPr>
                            <w:r w:rsidRPr="00BC7B58">
                              <w:rPr>
                                <w:sz w:val="20"/>
                                <w:szCs w:val="20"/>
                              </w:rPr>
                              <w:t xml:space="preserve">The impact of the pressure is being observed through reporting on serious incidents such as assaults and self-harm. We were notified of </w:t>
                            </w:r>
                            <w:r w:rsidR="0011682D">
                              <w:rPr>
                                <w:sz w:val="20"/>
                                <w:szCs w:val="20"/>
                              </w:rPr>
                              <w:t>ten</w:t>
                            </w:r>
                            <w:r w:rsidRPr="00BC7B58">
                              <w:rPr>
                                <w:sz w:val="20"/>
                                <w:szCs w:val="20"/>
                              </w:rPr>
                              <w:t xml:space="preserve"> deaths over the past two years, with most relating to mental health. </w:t>
                            </w:r>
                          </w:p>
                          <w:p w14:paraId="719DC2CD" w14:textId="372267B6" w:rsidR="0094496A" w:rsidRPr="00D02686" w:rsidRDefault="0094496A" w:rsidP="0094496A">
                            <w:pPr>
                              <w:rPr>
                                <w:sz w:val="22"/>
                                <w:lang w:val="en-GB"/>
                              </w:rPr>
                            </w:pPr>
                          </w:p>
                          <w:p w14:paraId="4C471BAC" w14:textId="77777777" w:rsidR="0094496A" w:rsidRDefault="0094496A" w:rsidP="0094496A">
                            <w:pPr>
                              <w:pStyle w:val="NoSpacing"/>
                              <w:jc w:val="right"/>
                              <w:rPr>
                                <w:color w:val="262626"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71346" id="_x0000_s1031" type="#_x0000_t202" style="position:absolute;left:0;text-align:left;margin-left:23.3pt;margin-top:49.1pt;width:428.65pt;height:231.75pt;z-index:-251608064;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" fillcolor="#d0f4e3 [660]" stroked="f" strokeweight=".5pt">
                <v:textbox inset="14.4pt,14.4pt,14.4pt,14.4pt">
                  <w:txbxContent>
                    <w:p w14:paraId="34636320" w14:textId="7B3C40F4" w:rsidR="0094496A" w:rsidRPr="00BC7B58" w:rsidRDefault="0094496A" w:rsidP="0094496A">
                      <w:pPr>
                        <w:pStyle w:val="BodyText"/>
                        <w:rPr>
                          <w:b/>
                          <w:bCs/>
                          <w:i/>
                          <w:iCs/>
                          <w:sz w:val="20"/>
                          <w:szCs w:val="20"/>
                        </w:rPr>
                      </w:pPr>
                      <w:r w:rsidRPr="00BC7B58">
                        <w:rPr>
                          <w:b/>
                          <w:bCs/>
                          <w:i/>
                          <w:iCs/>
                          <w:sz w:val="20"/>
                          <w:szCs w:val="20"/>
                        </w:rPr>
                        <w:t xml:space="preserve">Mount Eden Correctional Facility </w:t>
                      </w:r>
                    </w:p>
                    <w:p w14:paraId="3EEFB4D8" w14:textId="1E566859" w:rsidR="00A52714" w:rsidRPr="00BC7B58" w:rsidRDefault="00A52714" w:rsidP="00A52714">
                      <w:pPr>
                        <w:pStyle w:val="Number1"/>
                        <w:numPr>
                          <w:ilvl w:val="0"/>
                          <w:numId w:val="0"/>
                        </w:numPr>
                        <w:rPr>
                          <w:sz w:val="20"/>
                          <w:szCs w:val="20"/>
                        </w:rPr>
                      </w:pPr>
                      <w:r w:rsidRPr="00BC7B58">
                        <w:rPr>
                          <w:sz w:val="20"/>
                          <w:szCs w:val="20"/>
                        </w:rPr>
                        <w:t>The site held 1,276 prisoners at the most recent inspection, however site leadership advised that it operates most effectively and safely at a population closer to 900. Around 90% of prisoners are on remand.</w:t>
                      </w:r>
                    </w:p>
                    <w:p w14:paraId="580DA3F8" w14:textId="642607A9" w:rsidR="00DC04FC" w:rsidRDefault="00B4704C" w:rsidP="00A52714">
                      <w:pPr>
                        <w:pStyle w:val="Number1"/>
                        <w:numPr>
                          <w:ilvl w:val="0"/>
                          <w:numId w:val="0"/>
                        </w:numPr>
                        <w:rPr>
                          <w:sz w:val="20"/>
                          <w:szCs w:val="20"/>
                        </w:rPr>
                      </w:pPr>
                      <w:r>
                        <w:rPr>
                          <w:sz w:val="20"/>
                          <w:szCs w:val="20"/>
                        </w:rPr>
                        <w:t xml:space="preserve">The high number of daily arrivals, </w:t>
                      </w:r>
                      <w:r w:rsidR="00A52714" w:rsidRPr="00BC7B58">
                        <w:rPr>
                          <w:sz w:val="20"/>
                          <w:szCs w:val="20"/>
                        </w:rPr>
                        <w:t xml:space="preserve">lack of spare capacity onsite and increasing prevalence of shared cell arrangements are creating safety risks. </w:t>
                      </w:r>
                    </w:p>
                    <w:p w14:paraId="167DA453" w14:textId="7BC61223" w:rsidR="00CC5F0E" w:rsidRDefault="00CC5F0E" w:rsidP="00A52714">
                      <w:pPr>
                        <w:pStyle w:val="Number1"/>
                        <w:numPr>
                          <w:ilvl w:val="0"/>
                          <w:numId w:val="0"/>
                        </w:numPr>
                        <w:rPr>
                          <w:sz w:val="20"/>
                          <w:szCs w:val="20"/>
                        </w:rPr>
                      </w:pPr>
                      <w:r>
                        <w:rPr>
                          <w:sz w:val="20"/>
                          <w:szCs w:val="20"/>
                        </w:rPr>
                        <w:t xml:space="preserve">Demand for mental health </w:t>
                      </w:r>
                      <w:r w:rsidR="00111DF9">
                        <w:rPr>
                          <w:sz w:val="20"/>
                          <w:szCs w:val="20"/>
                        </w:rPr>
                        <w:t xml:space="preserve">services and support </w:t>
                      </w:r>
                      <w:r>
                        <w:rPr>
                          <w:sz w:val="20"/>
                          <w:szCs w:val="20"/>
                        </w:rPr>
                        <w:t xml:space="preserve">is </w:t>
                      </w:r>
                      <w:r w:rsidR="003A76D3">
                        <w:rPr>
                          <w:sz w:val="20"/>
                          <w:szCs w:val="20"/>
                        </w:rPr>
                        <w:t>high</w:t>
                      </w:r>
                      <w:r w:rsidR="00CD7176">
                        <w:rPr>
                          <w:sz w:val="20"/>
                          <w:szCs w:val="20"/>
                        </w:rPr>
                        <w:t>.</w:t>
                      </w:r>
                      <w:r w:rsidR="003A76D3">
                        <w:rPr>
                          <w:sz w:val="20"/>
                          <w:szCs w:val="20"/>
                        </w:rPr>
                        <w:t xml:space="preserve"> </w:t>
                      </w:r>
                      <w:r w:rsidR="00CD7176">
                        <w:rPr>
                          <w:sz w:val="20"/>
                          <w:szCs w:val="20"/>
                        </w:rPr>
                        <w:t>T</w:t>
                      </w:r>
                      <w:r>
                        <w:rPr>
                          <w:sz w:val="20"/>
                          <w:szCs w:val="20"/>
                        </w:rPr>
                        <w:t xml:space="preserve">he number of people identified as ‘at risk’ </w:t>
                      </w:r>
                      <w:r w:rsidR="00CD7176">
                        <w:rPr>
                          <w:sz w:val="20"/>
                          <w:szCs w:val="20"/>
                        </w:rPr>
                        <w:t xml:space="preserve">is over three times the </w:t>
                      </w:r>
                      <w:r w:rsidR="003A76D3">
                        <w:rPr>
                          <w:sz w:val="20"/>
                          <w:szCs w:val="20"/>
                        </w:rPr>
                        <w:t>current</w:t>
                      </w:r>
                      <w:r>
                        <w:rPr>
                          <w:sz w:val="20"/>
                          <w:szCs w:val="20"/>
                        </w:rPr>
                        <w:t xml:space="preserve"> ISU capacity</w:t>
                      </w:r>
                      <w:r w:rsidR="00CD7176">
                        <w:rPr>
                          <w:sz w:val="20"/>
                          <w:szCs w:val="20"/>
                        </w:rPr>
                        <w:t xml:space="preserve">. </w:t>
                      </w:r>
                      <w:r>
                        <w:rPr>
                          <w:sz w:val="20"/>
                          <w:szCs w:val="20"/>
                        </w:rPr>
                        <w:t xml:space="preserve"> </w:t>
                      </w:r>
                    </w:p>
                    <w:p w14:paraId="5F44907D" w14:textId="3337045E" w:rsidR="00A52714" w:rsidRPr="00BC7B58" w:rsidRDefault="00A52714" w:rsidP="00A52714">
                      <w:pPr>
                        <w:pStyle w:val="Number1"/>
                        <w:numPr>
                          <w:ilvl w:val="0"/>
                          <w:numId w:val="0"/>
                        </w:numPr>
                        <w:rPr>
                          <w:sz w:val="20"/>
                          <w:szCs w:val="20"/>
                        </w:rPr>
                      </w:pPr>
                      <w:r w:rsidRPr="00BC7B58">
                        <w:rPr>
                          <w:sz w:val="20"/>
                          <w:szCs w:val="20"/>
                        </w:rPr>
                        <w:t xml:space="preserve">The impact of the pressure is being observed through reporting on serious incidents such as assaults and self-harm. We were notified of </w:t>
                      </w:r>
                      <w:r w:rsidR="0011682D">
                        <w:rPr>
                          <w:sz w:val="20"/>
                          <w:szCs w:val="20"/>
                        </w:rPr>
                        <w:t>ten</w:t>
                      </w:r>
                      <w:r w:rsidRPr="00BC7B58">
                        <w:rPr>
                          <w:sz w:val="20"/>
                          <w:szCs w:val="20"/>
                        </w:rPr>
                        <w:t xml:space="preserve"> deaths over the past two years, with most relating to mental health. </w:t>
                      </w:r>
                    </w:p>
                    <w:p w14:paraId="719DC2CD" w14:textId="372267B6" w:rsidR="0094496A" w:rsidRPr="00D02686" w:rsidRDefault="0094496A" w:rsidP="0094496A">
                      <w:pPr>
                        <w:rPr>
                          <w:sz w:val="22"/>
                          <w:lang w:val="en-GB"/>
                        </w:rPr>
                      </w:pPr>
                    </w:p>
                    <w:p w14:paraId="4C471BAC" w14:textId="77777777" w:rsidR="0094496A" w:rsidRDefault="0094496A" w:rsidP="0094496A">
                      <w:pPr>
                        <w:pStyle w:val="NoSpacing"/>
                        <w:jc w:val="right"/>
                        <w:rPr>
                          <w:color w:val="262626" w:themeColor="text2"/>
                          <w:sz w:val="18"/>
                          <w:szCs w:val="18"/>
                        </w:rPr>
                      </w:pPr>
                    </w:p>
                  </w:txbxContent>
                </v:textbox>
                <w10:wrap type="square" anchorx="margin" anchory="margin"/>
              </v:shape>
            </w:pict>
          </mc:Fallback>
        </mc:AlternateContent>
      </w:r>
      <w:r w:rsidR="00A867D3" w:rsidRPr="00CC5F0E">
        <w:t xml:space="preserve">Mount </w:t>
      </w:r>
      <w:r w:rsidR="00A867D3" w:rsidRPr="003A76D3">
        <w:t>Eden Corrections Facility provides an example of the growing strain on remand sites.</w:t>
      </w:r>
    </w:p>
    <w:p w14:paraId="50896FE8" w14:textId="1D35B943" w:rsidR="00166E8C" w:rsidRDefault="00CB3AAF" w:rsidP="007D775E">
      <w:pPr>
        <w:pStyle w:val="Heading4"/>
        <w:numPr>
          <w:ilvl w:val="0"/>
          <w:numId w:val="0"/>
        </w:numPr>
      </w:pPr>
      <w:r>
        <w:t>I</w:t>
      </w:r>
      <w:r w:rsidR="00166E8C">
        <w:t>ndividuals are</w:t>
      </w:r>
      <w:r>
        <w:t xml:space="preserve"> also</w:t>
      </w:r>
      <w:r w:rsidR="00166E8C">
        <w:t xml:space="preserve"> being inappropriately accommodated in forensic mental health services to meet capacity pressures.  </w:t>
      </w:r>
    </w:p>
    <w:p w14:paraId="4396FBC3" w14:textId="6218BD3B" w:rsidR="00166E8C" w:rsidRPr="000F4818" w:rsidRDefault="00166E8C" w:rsidP="00166E8C">
      <w:pPr>
        <w:pStyle w:val="Number1"/>
      </w:pPr>
      <w:r w:rsidRPr="000F4818">
        <w:t>In the past two years, my inspectors completed four forensic mental health unit inspections.</w:t>
      </w:r>
      <w:r w:rsidR="00B45CA4">
        <w:rPr>
          <w:rStyle w:val="FootnoteReference"/>
        </w:rPr>
        <w:footnoteReference w:id="20"/>
      </w:r>
      <w:r w:rsidRPr="000F4818">
        <w:t xml:space="preserve"> Three of the four units were using seclusion or de-escalation rooms as bedrooms due to capacity pressures. </w:t>
      </w:r>
    </w:p>
    <w:p w14:paraId="12453193" w14:textId="7ECF1CAE" w:rsidR="00166E8C" w:rsidRPr="000F4818" w:rsidRDefault="00166E8C" w:rsidP="00166E8C">
      <w:pPr>
        <w:pStyle w:val="Number1"/>
      </w:pPr>
      <w:r w:rsidRPr="000F4818">
        <w:t xml:space="preserve">Two of the four units were operating over capacity consistently. Data showed the units were operating at up to 130% capacity for the last six months. One unit was funded for 15 beds. On the day of inspection 20 people were in the unit.  </w:t>
      </w:r>
    </w:p>
    <w:p w14:paraId="7CAE94A5" w14:textId="2F02B13F" w:rsidR="00166E8C" w:rsidRDefault="00166E8C" w:rsidP="00166E8C">
      <w:pPr>
        <w:pStyle w:val="Number1"/>
      </w:pPr>
      <w:r w:rsidRPr="000F4818">
        <w:t xml:space="preserve">Following these two inspections, I recommended that Health New Zealand work with other relevant agencies to ensure that the Forensic Adult Inpatient Mental Health Services </w:t>
      </w:r>
      <w:r w:rsidR="00543306" w:rsidRPr="000F4818">
        <w:t>can</w:t>
      </w:r>
      <w:r w:rsidRPr="000F4818">
        <w:t xml:space="preserve"> meet the demand for their services, including providing suitable bedrooms for all those admitted. </w:t>
      </w:r>
    </w:p>
    <w:p w14:paraId="46C41D04" w14:textId="051C1BA6" w:rsidR="00D14CC7" w:rsidRDefault="00D14CC7" w:rsidP="0094496A">
      <w:pPr>
        <w:pStyle w:val="Heading4"/>
        <w:numPr>
          <w:ilvl w:val="0"/>
          <w:numId w:val="0"/>
        </w:numPr>
      </w:pPr>
      <w:r>
        <w:t xml:space="preserve">The risk is growing as demand for forensic mental health beds is likely to exceed future capacity.  </w:t>
      </w:r>
    </w:p>
    <w:p w14:paraId="6C99F612" w14:textId="69B7FB7A" w:rsidR="00D14CC7" w:rsidRPr="000F4818" w:rsidRDefault="00D14CC7" w:rsidP="00407A60">
      <w:pPr>
        <w:pStyle w:val="Number1"/>
      </w:pPr>
      <w:r w:rsidRPr="000F4818">
        <w:t>Ministry of Health forecasting in 2024 showed that an estimated shortfall of 40 forensic inpatient beds is expected by 2027, and 460 total beds will be needed by 2035 to meet demand. This means an additional 151 beds are needed to meet future demands.</w:t>
      </w:r>
      <w:r w:rsidR="00381384">
        <w:rPr>
          <w:rStyle w:val="FootnoteReference"/>
        </w:rPr>
        <w:footnoteReference w:id="21"/>
      </w:r>
      <w:r w:rsidRPr="000F4818">
        <w:t xml:space="preserve"> </w:t>
      </w:r>
    </w:p>
    <w:p w14:paraId="698205A6" w14:textId="116FEB48" w:rsidR="00D14CC7" w:rsidRDefault="00D14CC7" w:rsidP="00407A60">
      <w:pPr>
        <w:pStyle w:val="Number1"/>
      </w:pPr>
      <w:r w:rsidRPr="000F4818">
        <w:t xml:space="preserve">At present only ten new in-patient beds and eight step-down beds are expected to be added. </w:t>
      </w:r>
      <w:r w:rsidR="00407A60" w:rsidRPr="00407A60">
        <w:t>$51 million was provided over four years through Budget 2025 to increase hospital level capacity in the forensic system and provide additional step-down beds.</w:t>
      </w:r>
      <w:r w:rsidR="005E201B">
        <w:rPr>
          <w:rStyle w:val="FootnoteReference"/>
        </w:rPr>
        <w:footnoteReference w:id="22"/>
      </w:r>
    </w:p>
    <w:p w14:paraId="0178971E" w14:textId="62BC5C68" w:rsidR="00584847" w:rsidRPr="000F4818" w:rsidRDefault="00584847" w:rsidP="00407A60">
      <w:pPr>
        <w:pStyle w:val="Number1"/>
      </w:pPr>
      <w:bookmarkStart w:id="4" w:name="_Hlk232062438"/>
      <w:r>
        <w:t xml:space="preserve">Some additional funding was also provided through Budget 2026. It is unclear how many additional beds will be </w:t>
      </w:r>
      <w:r w:rsidR="00606D29">
        <w:t xml:space="preserve">added </w:t>
      </w:r>
      <w:r w:rsidR="00543306">
        <w:t xml:space="preserve">as a result of this funding </w:t>
      </w:r>
      <w:r w:rsidR="00606D29">
        <w:t xml:space="preserve">or when they </w:t>
      </w:r>
      <w:r w:rsidR="006C3805">
        <w:t>will be available</w:t>
      </w:r>
      <w:r w:rsidR="00606D29">
        <w:t>.</w:t>
      </w:r>
      <w:r w:rsidR="005E201B">
        <w:rPr>
          <w:rStyle w:val="FootnoteReference"/>
        </w:rPr>
        <w:footnoteReference w:id="23"/>
      </w:r>
    </w:p>
    <w:bookmarkEnd w:id="4"/>
    <w:p w14:paraId="265FA01C" w14:textId="5924086E" w:rsidR="00D14CC7" w:rsidRDefault="00D14CC7" w:rsidP="0094496A">
      <w:pPr>
        <w:pStyle w:val="Heading4"/>
        <w:numPr>
          <w:ilvl w:val="0"/>
          <w:numId w:val="0"/>
        </w:numPr>
      </w:pPr>
      <w:r>
        <w:t xml:space="preserve">A joint work programme has been developed and shared governance arrangements are in place. </w:t>
      </w:r>
    </w:p>
    <w:p w14:paraId="03C87FD3" w14:textId="7D0224F4" w:rsidR="00CF440B" w:rsidRDefault="00D14CC7" w:rsidP="00407A60">
      <w:pPr>
        <w:pStyle w:val="Number1"/>
      </w:pPr>
      <w:r w:rsidRPr="000F4818">
        <w:t xml:space="preserve">The Ministry of Health, Health New Zealand and Corrections </w:t>
      </w:r>
      <w:r w:rsidR="00EE65D6">
        <w:t xml:space="preserve">are </w:t>
      </w:r>
      <w:r w:rsidRPr="000F4818">
        <w:t xml:space="preserve">working together </w:t>
      </w:r>
      <w:r w:rsidR="00EE65D6">
        <w:t xml:space="preserve">to </w:t>
      </w:r>
      <w:r w:rsidRPr="000F4818">
        <w:t>identify improvements and efficiencies within the current forensic mental health system</w:t>
      </w:r>
      <w:r w:rsidR="00741E36">
        <w:t>,</w:t>
      </w:r>
      <w:r w:rsidRPr="000F4818">
        <w:t xml:space="preserve"> to relieve current capacity pressures and</w:t>
      </w:r>
      <w:r w:rsidR="00CF440B">
        <w:t xml:space="preserve"> to</w:t>
      </w:r>
      <w:r w:rsidRPr="000F4818">
        <w:t xml:space="preserve"> </w:t>
      </w:r>
      <w:r w:rsidR="00CF440B">
        <w:t xml:space="preserve">plan for </w:t>
      </w:r>
      <w:r w:rsidRPr="000F4818">
        <w:t>future demand.</w:t>
      </w:r>
    </w:p>
    <w:p w14:paraId="3D8E0B31" w14:textId="1192AACF" w:rsidR="00D14CC7" w:rsidRPr="000F4818" w:rsidRDefault="00CF440B" w:rsidP="00407A60">
      <w:pPr>
        <w:pStyle w:val="Number1"/>
      </w:pPr>
      <w:r>
        <w:t>Some initial areas of focus include capacity</w:t>
      </w:r>
      <w:r w:rsidR="008A3D83">
        <w:t xml:space="preserve"> and </w:t>
      </w:r>
      <w:r>
        <w:t>policy</w:t>
      </w:r>
      <w:r w:rsidR="008A3D83">
        <w:t xml:space="preserve"> planning</w:t>
      </w:r>
      <w:r>
        <w:t>, system improvements clinical and operational safety</w:t>
      </w:r>
      <w:r w:rsidR="00381384">
        <w:t xml:space="preserve"> a</w:t>
      </w:r>
      <w:r w:rsidR="008A3D83">
        <w:t>nd short-term capacity</w:t>
      </w:r>
      <w:r>
        <w:t>.</w:t>
      </w:r>
      <w:r>
        <w:rPr>
          <w:rStyle w:val="FootnoteReference"/>
        </w:rPr>
        <w:footnoteReference w:id="24"/>
      </w:r>
      <w:r w:rsidR="009816C0">
        <w:t xml:space="preserve"> Further work is being considered. </w:t>
      </w:r>
    </w:p>
    <w:p w14:paraId="623E36D8" w14:textId="2FA8652F" w:rsidR="00D14CC7" w:rsidRDefault="00D14CC7" w:rsidP="00D14CC7">
      <w:pPr>
        <w:pStyle w:val="Heading4"/>
      </w:pPr>
      <w:r>
        <w:t xml:space="preserve">There are concerns about stewardship and accountability that warrant further consideration. </w:t>
      </w:r>
    </w:p>
    <w:p w14:paraId="07CAF688" w14:textId="3826DEF8" w:rsidR="00D14CC7" w:rsidRPr="000F4818" w:rsidRDefault="00D14CC7" w:rsidP="00407A60">
      <w:pPr>
        <w:pStyle w:val="Number1"/>
      </w:pPr>
      <w:r w:rsidRPr="000F4818">
        <w:t xml:space="preserve">Historically </w:t>
      </w:r>
      <w:r w:rsidR="0072315E">
        <w:t>agencies have known</w:t>
      </w:r>
      <w:r w:rsidR="009457B9">
        <w:t xml:space="preserve"> about</w:t>
      </w:r>
      <w:r w:rsidR="0072315E">
        <w:t xml:space="preserve"> these </w:t>
      </w:r>
      <w:r w:rsidR="00407A60">
        <w:t>issues,</w:t>
      </w:r>
      <w:r w:rsidR="0072315E">
        <w:t xml:space="preserve"> but this has not </w:t>
      </w:r>
      <w:r w:rsidRPr="000F4818">
        <w:t xml:space="preserve">translated into improved access or outcomes for </w:t>
      </w:r>
      <w:r w:rsidR="0072315E">
        <w:t>vulnerable i</w:t>
      </w:r>
      <w:r w:rsidRPr="000F4818">
        <w:t xml:space="preserve">ndividuals. </w:t>
      </w:r>
    </w:p>
    <w:p w14:paraId="619C079F" w14:textId="77777777" w:rsidR="006B3739" w:rsidRDefault="003B395A" w:rsidP="00BA1953">
      <w:pPr>
        <w:pStyle w:val="Number1"/>
      </w:pPr>
      <w:r>
        <w:t>Greater</w:t>
      </w:r>
      <w:r w:rsidRPr="000F4818">
        <w:t xml:space="preserve"> system level oversight and monitoring</w:t>
      </w:r>
      <w:r>
        <w:t xml:space="preserve"> may be needed to help reduce the likelihood that</w:t>
      </w:r>
      <w:r w:rsidRPr="000F4818">
        <w:t xml:space="preserve"> individuals experience harm. </w:t>
      </w:r>
    </w:p>
    <w:p w14:paraId="5C05F9E9" w14:textId="47BBC034" w:rsidR="006D374E" w:rsidRPr="00DD4AF7" w:rsidRDefault="00CA49AB" w:rsidP="00BA1953">
      <w:pPr>
        <w:pStyle w:val="Number1"/>
        <w:sectPr w:rsidR="006D374E" w:rsidRPr="00DD4AF7" w:rsidSect="005139AA">
          <w:endnotePr>
            <w:numFmt w:val="decimal"/>
          </w:endnotePr>
          <w:type w:val="continuous"/>
          <w:pgSz w:w="11906" w:h="16838" w:code="9"/>
          <w:pgMar w:top="1701" w:right="1304" w:bottom="1701" w:left="1304" w:header="680" w:footer="680" w:gutter="0"/>
          <w:cols w:space="708"/>
          <w:titlePg/>
          <w:docGrid w:linePitch="360"/>
        </w:sectPr>
      </w:pPr>
      <w:r>
        <w:t xml:space="preserve">Examining </w:t>
      </w:r>
      <w:r w:rsidR="006D374E">
        <w:t>these system pressures</w:t>
      </w:r>
      <w:r w:rsidR="006D374E" w:rsidRPr="000F4818">
        <w:t xml:space="preserve"> is a priority area for </w:t>
      </w:r>
      <w:r w:rsidR="006D374E">
        <w:t xml:space="preserve">the </w:t>
      </w:r>
      <w:r w:rsidR="00D14CC7" w:rsidRPr="000F4818">
        <w:t xml:space="preserve">Ombudsman’s oversight functions </w:t>
      </w:r>
      <w:r w:rsidR="006D374E">
        <w:t>for the coming yea</w:t>
      </w:r>
      <w:r w:rsidR="005260C3">
        <w:t>r.</w:t>
      </w:r>
      <w:bookmarkStart w:id="5" w:name="_Section_3_:"/>
      <w:bookmarkEnd w:id="5"/>
      <w:r w:rsidR="005260C3">
        <w:t xml:space="preserve"> </w:t>
      </w:r>
      <w:r w:rsidR="005E201B">
        <w:t xml:space="preserve"> </w:t>
      </w:r>
    </w:p>
    <w:p w14:paraId="0E6F783A" w14:textId="20CA8772" w:rsidR="00604AAB" w:rsidRDefault="00604AAB" w:rsidP="006B3739">
      <w:pPr>
        <w:pStyle w:val="BodyText"/>
        <w:sectPr w:rsidR="00604AAB" w:rsidSect="00E0557D">
          <w:endnotePr>
            <w:numFmt w:val="decimal"/>
          </w:endnotePr>
          <w:pgSz w:w="11906" w:h="16838" w:code="9"/>
          <w:pgMar w:top="1701" w:right="1304" w:bottom="1701" w:left="1304" w:header="680" w:footer="680" w:gutter="0"/>
          <w:cols w:space="708"/>
          <w:titlePg/>
          <w:docGrid w:linePitch="360"/>
        </w:sectPr>
      </w:pPr>
    </w:p>
    <w:p w14:paraId="740DB541" w14:textId="29792910" w:rsidR="00604AAB" w:rsidRPr="0030200F" w:rsidRDefault="00604AAB" w:rsidP="006B3739">
      <w:pPr>
        <w:pStyle w:val="BodyText"/>
      </w:pPr>
    </w:p>
    <w:sectPr w:rsidR="00604AAB" w:rsidRPr="0030200F" w:rsidSect="00E459FE">
      <w:endnotePr>
        <w:numFmt w:val="decimal"/>
      </w:endnotePr>
      <w:type w:val="continuous"/>
      <w:pgSz w:w="11906" w:h="16838" w:code="9"/>
      <w:pgMar w:top="1701" w:right="1304" w:bottom="1701" w:left="1304" w:header="680" w:footer="680" w:gutter="0"/>
      <w:cols w:num="2"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75A35" w14:textId="77777777" w:rsidR="009D0BDD" w:rsidRPr="00D45126" w:rsidRDefault="009D0BDD" w:rsidP="00554FCD">
      <w:pPr>
        <w:spacing w:after="0" w:line="240" w:lineRule="auto"/>
        <w:rPr>
          <w:color w:val="4D4D4D"/>
        </w:rPr>
      </w:pPr>
      <w:r w:rsidRPr="00D45126">
        <w:rPr>
          <w:color w:val="4D4D4D"/>
        </w:rPr>
        <w:separator/>
      </w:r>
    </w:p>
  </w:endnote>
  <w:endnote w:type="continuationSeparator" w:id="0">
    <w:p w14:paraId="6665E633" w14:textId="77777777" w:rsidR="009D0BDD" w:rsidRPr="00D45126" w:rsidRDefault="009D0BDD" w:rsidP="00554FCD">
      <w:pPr>
        <w:spacing w:after="0" w:line="240" w:lineRule="auto"/>
        <w:rPr>
          <w:color w:val="4D4D4D"/>
        </w:rPr>
      </w:pPr>
      <w:r w:rsidRPr="00D45126">
        <w:rPr>
          <w:color w:val="4D4D4D"/>
        </w:rPr>
        <w:continuationSeparator/>
      </w:r>
    </w:p>
  </w:endnote>
  <w:endnote w:type="continuationNotice" w:id="1">
    <w:p w14:paraId="3A5A7DEE" w14:textId="77777777" w:rsidR="009D0BDD" w:rsidRDefault="009D0B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D60C6" w14:textId="77777777" w:rsidR="00E459FE" w:rsidRPr="0059155D" w:rsidRDefault="00E459FE" w:rsidP="008D7A3C">
    <w:pPr>
      <w:pStyle w:val="Footerline"/>
    </w:pPr>
  </w:p>
  <w:p w14:paraId="20C66313" w14:textId="27E21AD4" w:rsidR="00E459FE" w:rsidRDefault="00D02686" w:rsidP="008D7A3C">
    <w:pPr>
      <w:pStyle w:val="Footer"/>
    </w:pPr>
    <w:r>
      <w:fldChar w:fldCharType="begin"/>
    </w:r>
    <w:r>
      <w:instrText xml:space="preserve"> DOCVARIABLE  dvShortText </w:instrText>
    </w:r>
    <w:r>
      <w:fldChar w:fldCharType="separate"/>
    </w:r>
    <w:r w:rsidR="00F16B48">
      <w:t xml:space="preserve"> </w:t>
    </w:r>
    <w:r>
      <w:fldChar w:fldCharType="end"/>
    </w:r>
    <w:r w:rsidR="00E459FE">
      <w:t xml:space="preserve"> Page </w:t>
    </w:r>
    <w:r w:rsidR="00E459FE" w:rsidRPr="00A32286">
      <w:rPr>
        <w:rStyle w:val="PageNumber"/>
      </w:rPr>
      <w:fldChar w:fldCharType="begin"/>
    </w:r>
    <w:r w:rsidR="00E459FE" w:rsidRPr="00A32286">
      <w:rPr>
        <w:rStyle w:val="PageNumber"/>
      </w:rPr>
      <w:instrText xml:space="preserve"> PAGE   \* MERGEFORMAT </w:instrText>
    </w:r>
    <w:r w:rsidR="00E459FE" w:rsidRPr="00A32286">
      <w:rPr>
        <w:rStyle w:val="PageNumber"/>
      </w:rPr>
      <w:fldChar w:fldCharType="separate"/>
    </w:r>
    <w:r w:rsidR="00E459FE">
      <w:rPr>
        <w:rStyle w:val="PageNumber"/>
        <w:noProof/>
      </w:rPr>
      <w:t>2</w:t>
    </w:r>
    <w:r w:rsidR="00E459FE" w:rsidRPr="00A32286">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3A802" w14:textId="77777777" w:rsidR="00E459FE" w:rsidRPr="0059155D" w:rsidRDefault="00E459FE" w:rsidP="00FC30CB">
    <w:pPr>
      <w:pStyle w:val="Footerline"/>
    </w:pPr>
  </w:p>
  <w:p w14:paraId="32B13696" w14:textId="77777777" w:rsidR="00E459FE" w:rsidRPr="0059155D" w:rsidRDefault="00E459FE" w:rsidP="008D7A3C">
    <w:pPr>
      <w:pStyle w:val="Footerline"/>
    </w:pPr>
  </w:p>
  <w:p w14:paraId="5387D482" w14:textId="1E961FB2" w:rsidR="00E459FE" w:rsidRPr="005533D8" w:rsidRDefault="00D02686" w:rsidP="00CB4042">
    <w:pPr>
      <w:pStyle w:val="Footer"/>
    </w:pPr>
    <w:r>
      <w:fldChar w:fldCharType="begin"/>
    </w:r>
    <w:r>
      <w:instrText xml:space="preserve"> DOCVARIABLE  dvShortText </w:instrText>
    </w:r>
    <w:r>
      <w:fldChar w:fldCharType="separate"/>
    </w:r>
    <w:r w:rsidR="00F16B48">
      <w:t xml:space="preserve"> </w:t>
    </w:r>
    <w:r>
      <w:fldChar w:fldCharType="end"/>
    </w:r>
    <w:r w:rsidR="00E459FE">
      <w:t xml:space="preserve"> Page </w:t>
    </w:r>
    <w:r w:rsidR="00E459FE" w:rsidRPr="00A32286">
      <w:rPr>
        <w:rStyle w:val="PageNumber"/>
      </w:rPr>
      <w:fldChar w:fldCharType="begin"/>
    </w:r>
    <w:r w:rsidR="00E459FE" w:rsidRPr="00A32286">
      <w:rPr>
        <w:rStyle w:val="PageNumber"/>
      </w:rPr>
      <w:instrText xml:space="preserve"> PAGE   \* MERGEFORMAT </w:instrText>
    </w:r>
    <w:r w:rsidR="00E459FE" w:rsidRPr="00A32286">
      <w:rPr>
        <w:rStyle w:val="PageNumber"/>
      </w:rPr>
      <w:fldChar w:fldCharType="separate"/>
    </w:r>
    <w:r w:rsidR="00E459FE">
      <w:rPr>
        <w:rStyle w:val="PageNumber"/>
        <w:noProof/>
      </w:rPr>
      <w:t>1</w:t>
    </w:r>
    <w:r w:rsidR="00E459FE" w:rsidRPr="00A32286">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32FC" w14:textId="77777777" w:rsidR="00AB5002" w:rsidRDefault="00AB50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F4D0F" w14:textId="77777777" w:rsidR="00E459FE" w:rsidRPr="0059155D" w:rsidRDefault="00E459FE" w:rsidP="008D7A3C">
    <w:pPr>
      <w:pStyle w:val="Footerline"/>
    </w:pPr>
  </w:p>
  <w:p w14:paraId="504C1E47" w14:textId="39902145" w:rsidR="00E459FE" w:rsidRDefault="00D02686" w:rsidP="008D7A3C">
    <w:pPr>
      <w:pStyle w:val="Footer"/>
    </w:pPr>
    <w:r>
      <w:fldChar w:fldCharType="begin"/>
    </w:r>
    <w:r>
      <w:instrText xml:space="preserve"> DOCVARIABLE  dvShortText </w:instrText>
    </w:r>
    <w:r>
      <w:fldChar w:fldCharType="separate"/>
    </w:r>
    <w:r w:rsidR="00F16B48">
      <w:t xml:space="preserve"> </w:t>
    </w:r>
    <w:r>
      <w:fldChar w:fldCharType="end"/>
    </w:r>
    <w:r w:rsidR="00E459FE">
      <w:t xml:space="preserve"> Page </w:t>
    </w:r>
    <w:r w:rsidR="00E459FE" w:rsidRPr="00A32286">
      <w:rPr>
        <w:rStyle w:val="PageNumber"/>
      </w:rPr>
      <w:fldChar w:fldCharType="begin"/>
    </w:r>
    <w:r w:rsidR="00E459FE" w:rsidRPr="00A32286">
      <w:rPr>
        <w:rStyle w:val="PageNumber"/>
      </w:rPr>
      <w:instrText xml:space="preserve"> PAGE   \* MERGEFORMAT </w:instrText>
    </w:r>
    <w:r w:rsidR="00E459FE" w:rsidRPr="00A32286">
      <w:rPr>
        <w:rStyle w:val="PageNumber"/>
      </w:rPr>
      <w:fldChar w:fldCharType="separate"/>
    </w:r>
    <w:r w:rsidR="00E459FE">
      <w:rPr>
        <w:rStyle w:val="PageNumber"/>
        <w:noProof/>
      </w:rPr>
      <w:t>2</w:t>
    </w:r>
    <w:r w:rsidR="00E459FE" w:rsidRPr="00A32286">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FF8C0" w14:textId="77777777" w:rsidR="00AB5002" w:rsidRPr="005533D8" w:rsidRDefault="00AB5002" w:rsidP="008D7A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AD254" w14:textId="77777777" w:rsidR="009D0BDD" w:rsidRPr="00D45126" w:rsidRDefault="009D0BDD" w:rsidP="002B446B">
      <w:pPr>
        <w:spacing w:after="0" w:line="240" w:lineRule="auto"/>
        <w:rPr>
          <w:color w:val="4D4D4D"/>
        </w:rPr>
      </w:pPr>
      <w:r w:rsidRPr="00D45126">
        <w:rPr>
          <w:color w:val="4D4D4D"/>
        </w:rPr>
        <w:separator/>
      </w:r>
    </w:p>
  </w:footnote>
  <w:footnote w:type="continuationSeparator" w:id="0">
    <w:p w14:paraId="29B7324C" w14:textId="77777777" w:rsidR="009D0BDD" w:rsidRPr="00C14083" w:rsidRDefault="009D0BDD" w:rsidP="00554FCD">
      <w:pPr>
        <w:spacing w:after="0" w:line="240" w:lineRule="auto"/>
        <w:rPr>
          <w:color w:val="4D4D4D"/>
        </w:rPr>
      </w:pPr>
      <w:r w:rsidRPr="00C14083">
        <w:rPr>
          <w:color w:val="4D4D4D"/>
        </w:rPr>
        <w:continuationSeparator/>
      </w:r>
    </w:p>
  </w:footnote>
  <w:footnote w:type="continuationNotice" w:id="1">
    <w:p w14:paraId="5AD1776A" w14:textId="77777777" w:rsidR="009D0BDD" w:rsidRDefault="009D0BDD">
      <w:pPr>
        <w:spacing w:after="0" w:line="240" w:lineRule="auto"/>
      </w:pPr>
    </w:p>
  </w:footnote>
  <w:footnote w:id="2">
    <w:p w14:paraId="1CB130E3" w14:textId="33E2FD9C" w:rsidR="00820250" w:rsidRPr="00426D93" w:rsidRDefault="00820250">
      <w:pPr>
        <w:pStyle w:val="FootnoteText"/>
        <w:rPr>
          <w:sz w:val="18"/>
          <w:szCs w:val="18"/>
        </w:rPr>
      </w:pPr>
      <w:r w:rsidRPr="00426D93">
        <w:rPr>
          <w:rStyle w:val="FootnoteReference"/>
          <w:sz w:val="18"/>
          <w:szCs w:val="18"/>
        </w:rPr>
        <w:footnoteRef/>
      </w:r>
      <w:r w:rsidRPr="00426D93">
        <w:rPr>
          <w:sz w:val="18"/>
          <w:szCs w:val="18"/>
        </w:rPr>
        <w:t xml:space="preserve"> </w:t>
      </w:r>
      <w:r w:rsidRPr="00426D93">
        <w:rPr>
          <w:sz w:val="18"/>
          <w:szCs w:val="18"/>
        </w:rPr>
        <w:tab/>
      </w:r>
      <w:r w:rsidR="00E4364C" w:rsidRPr="00426D93">
        <w:rPr>
          <w:sz w:val="18"/>
          <w:szCs w:val="18"/>
        </w:rPr>
        <w:t xml:space="preserve">Disability Support Services, “High and Complex Framework Operational Strategy”, accessed 10 June 2026, High and Complex Framework Operational Strategy. </w:t>
      </w:r>
    </w:p>
  </w:footnote>
  <w:footnote w:id="3">
    <w:p w14:paraId="53E1D6E7" w14:textId="06ECE47E" w:rsidR="009F70FB" w:rsidRPr="00E4364C" w:rsidRDefault="009F70FB" w:rsidP="009F70FB">
      <w:pPr>
        <w:pStyle w:val="FootnoteText"/>
      </w:pPr>
      <w:r w:rsidRPr="00426D93">
        <w:rPr>
          <w:rStyle w:val="FootnoteReference"/>
          <w:sz w:val="18"/>
          <w:szCs w:val="18"/>
        </w:rPr>
        <w:footnoteRef/>
      </w:r>
      <w:r w:rsidRPr="00426D93">
        <w:rPr>
          <w:sz w:val="18"/>
          <w:szCs w:val="18"/>
        </w:rPr>
        <w:t xml:space="preserve"> </w:t>
      </w:r>
      <w:r w:rsidRPr="00426D93">
        <w:rPr>
          <w:sz w:val="18"/>
          <w:szCs w:val="18"/>
        </w:rPr>
        <w:tab/>
      </w:r>
      <w:r w:rsidR="008C014C" w:rsidRPr="00426D93">
        <w:rPr>
          <w:sz w:val="18"/>
          <w:szCs w:val="18"/>
        </w:rPr>
        <w:t>This is covered under section 23 of the Act.</w:t>
      </w:r>
      <w:r w:rsidR="008C014C" w:rsidRPr="00E4364C">
        <w:t xml:space="preserve"> </w:t>
      </w:r>
      <w:r w:rsidRPr="00E4364C">
        <w:t xml:space="preserve"> </w:t>
      </w:r>
    </w:p>
  </w:footnote>
  <w:footnote w:id="4">
    <w:p w14:paraId="34C0463A" w14:textId="676B773D" w:rsidR="00A943CF" w:rsidRPr="00426D93" w:rsidRDefault="00A943CF">
      <w:pPr>
        <w:pStyle w:val="FootnoteText"/>
        <w:rPr>
          <w:sz w:val="18"/>
          <w:szCs w:val="18"/>
        </w:rPr>
      </w:pPr>
      <w:r w:rsidRPr="00426D93">
        <w:rPr>
          <w:rStyle w:val="FootnoteReference"/>
          <w:sz w:val="18"/>
          <w:szCs w:val="18"/>
        </w:rPr>
        <w:footnoteRef/>
      </w:r>
      <w:r w:rsidRPr="00426D93">
        <w:rPr>
          <w:sz w:val="18"/>
          <w:szCs w:val="18"/>
        </w:rPr>
        <w:t xml:space="preserve"> </w:t>
      </w:r>
      <w:r w:rsidRPr="00426D93">
        <w:rPr>
          <w:sz w:val="18"/>
          <w:szCs w:val="18"/>
        </w:rPr>
        <w:tab/>
        <w:t xml:space="preserve">Information is from Ministry of Justice data set Outcomes for mentally impaired persons.  </w:t>
      </w:r>
    </w:p>
  </w:footnote>
  <w:footnote w:id="5">
    <w:p w14:paraId="23BDCD2D" w14:textId="726AE41E" w:rsidR="00865B17" w:rsidRDefault="00865B17">
      <w:pPr>
        <w:pStyle w:val="FootnoteText"/>
      </w:pPr>
      <w:r w:rsidRPr="00426D93">
        <w:rPr>
          <w:rStyle w:val="FootnoteReference"/>
          <w:sz w:val="18"/>
          <w:szCs w:val="18"/>
        </w:rPr>
        <w:footnoteRef/>
      </w:r>
      <w:r w:rsidRPr="00426D93">
        <w:rPr>
          <w:sz w:val="18"/>
          <w:szCs w:val="18"/>
        </w:rPr>
        <w:t xml:space="preserve"> </w:t>
      </w:r>
      <w:r w:rsidRPr="00426D93">
        <w:rPr>
          <w:sz w:val="18"/>
          <w:szCs w:val="18"/>
        </w:rPr>
        <w:tab/>
        <w:t>T v Te Whatu Ora HNZ Ltd [2025] NZSC 119</w:t>
      </w:r>
    </w:p>
  </w:footnote>
  <w:footnote w:id="6">
    <w:p w14:paraId="4CE2C519" w14:textId="729BF4C8" w:rsidR="00F7120F" w:rsidRPr="00426D93" w:rsidRDefault="00F7120F">
      <w:pPr>
        <w:pStyle w:val="FootnoteText"/>
        <w:rPr>
          <w:sz w:val="18"/>
          <w:szCs w:val="18"/>
        </w:rPr>
      </w:pPr>
      <w:r w:rsidRPr="00426D93">
        <w:rPr>
          <w:rStyle w:val="FootnoteReference"/>
          <w:sz w:val="18"/>
          <w:szCs w:val="18"/>
        </w:rPr>
        <w:footnoteRef/>
      </w:r>
      <w:r w:rsidRPr="00426D93">
        <w:rPr>
          <w:sz w:val="18"/>
          <w:szCs w:val="18"/>
        </w:rPr>
        <w:t xml:space="preserve"> </w:t>
      </w:r>
      <w:r w:rsidR="00F84C3B" w:rsidRPr="00426D93">
        <w:rPr>
          <w:sz w:val="18"/>
          <w:szCs w:val="18"/>
        </w:rPr>
        <w:t>Office of the Ombudsman</w:t>
      </w:r>
      <w:r w:rsidR="00E94AFF" w:rsidRPr="00426D93">
        <w:rPr>
          <w:sz w:val="18"/>
          <w:szCs w:val="18"/>
        </w:rPr>
        <w:t>,</w:t>
      </w:r>
      <w:r w:rsidR="00F84C3B" w:rsidRPr="00426D93">
        <w:rPr>
          <w:sz w:val="18"/>
          <w:szCs w:val="18"/>
        </w:rPr>
        <w:t xml:space="preserve"> Oversight: An investigation into the Ministry of Health’s stewardship of hospital-level secure services for people with an intellectual disability July 2021.  https://www.ombudsman.parliament.nz/resources/oversight-investigation-ministry-healths-stewardship-hospital-level-secure-services</w:t>
      </w:r>
    </w:p>
  </w:footnote>
  <w:footnote w:id="7">
    <w:p w14:paraId="257E1CE0" w14:textId="3B21A64D" w:rsidR="00F7120F" w:rsidRPr="00426D93" w:rsidRDefault="00F7120F">
      <w:pPr>
        <w:pStyle w:val="FootnoteText"/>
        <w:rPr>
          <w:sz w:val="18"/>
          <w:szCs w:val="18"/>
        </w:rPr>
      </w:pPr>
      <w:r>
        <w:rPr>
          <w:rStyle w:val="FootnoteReference"/>
        </w:rPr>
        <w:footnoteRef/>
      </w:r>
      <w:r>
        <w:t xml:space="preserve"> </w:t>
      </w:r>
      <w:r>
        <w:tab/>
      </w:r>
      <w:r w:rsidRPr="00426D93">
        <w:rPr>
          <w:sz w:val="18"/>
          <w:szCs w:val="18"/>
        </w:rPr>
        <w:t xml:space="preserve">Inspections were completed at </w:t>
      </w:r>
      <w:bookmarkStart w:id="3" w:name="_Hlk228264727"/>
      <w:r w:rsidR="0085608A" w:rsidRPr="00426D93">
        <w:rPr>
          <w:sz w:val="18"/>
          <w:szCs w:val="18"/>
        </w:rPr>
        <w:t>Whaikaha Unit</w:t>
      </w:r>
      <w:bookmarkEnd w:id="3"/>
      <w:r w:rsidR="004B1D71" w:rsidRPr="00426D93">
        <w:rPr>
          <w:sz w:val="18"/>
          <w:szCs w:val="18"/>
        </w:rPr>
        <w:t xml:space="preserve"> at</w:t>
      </w:r>
      <w:r w:rsidR="0085608A" w:rsidRPr="00426D93">
        <w:rPr>
          <w:sz w:val="18"/>
          <w:szCs w:val="18"/>
        </w:rPr>
        <w:t xml:space="preserve"> Hillmorton Hospital, </w:t>
      </w:r>
      <w:r w:rsidR="004B1D71" w:rsidRPr="00426D93">
        <w:rPr>
          <w:sz w:val="18"/>
          <w:szCs w:val="18"/>
        </w:rPr>
        <w:t xml:space="preserve">Haumietiketike Unit at Rātonga-Rua-O-Porirua and </w:t>
      </w:r>
      <w:r w:rsidR="0085608A" w:rsidRPr="00426D93">
        <w:rPr>
          <w:sz w:val="18"/>
          <w:szCs w:val="18"/>
        </w:rPr>
        <w:t>Ward 10a</w:t>
      </w:r>
      <w:r w:rsidR="004B1D71" w:rsidRPr="00426D93">
        <w:rPr>
          <w:sz w:val="18"/>
          <w:szCs w:val="18"/>
        </w:rPr>
        <w:t xml:space="preserve"> at Wakari Hospital. </w:t>
      </w:r>
      <w:r w:rsidR="0085608A" w:rsidRPr="00426D93">
        <w:rPr>
          <w:sz w:val="18"/>
          <w:szCs w:val="18"/>
        </w:rPr>
        <w:t xml:space="preserve"> </w:t>
      </w:r>
    </w:p>
  </w:footnote>
  <w:footnote w:id="8">
    <w:p w14:paraId="59773886" w14:textId="26811655" w:rsidR="0064677D" w:rsidRDefault="0064677D">
      <w:pPr>
        <w:pStyle w:val="FootnoteText"/>
      </w:pPr>
      <w:r w:rsidRPr="00426D93">
        <w:rPr>
          <w:rStyle w:val="FootnoteReference"/>
          <w:sz w:val="18"/>
          <w:szCs w:val="18"/>
        </w:rPr>
        <w:footnoteRef/>
      </w:r>
      <w:r w:rsidRPr="00426D93">
        <w:rPr>
          <w:sz w:val="18"/>
          <w:szCs w:val="18"/>
        </w:rPr>
        <w:t xml:space="preserve"> </w:t>
      </w:r>
      <w:r w:rsidRPr="00426D93">
        <w:rPr>
          <w:sz w:val="18"/>
          <w:szCs w:val="18"/>
        </w:rPr>
        <w:tab/>
      </w:r>
      <w:r w:rsidR="00516A22" w:rsidRPr="00426D93">
        <w:rPr>
          <w:sz w:val="18"/>
          <w:szCs w:val="18"/>
        </w:rPr>
        <w:t>Monasterio, E., Every-Palmer, S., Norris, J., Short, J., Pillai, K., Dean, P., &amp; Foulds, J. (2020). Mentally ill people in our prisons are suffering human rights violations. The New Zealand medical journal, 133(1511), 9–13.</w:t>
      </w:r>
      <w:r w:rsidR="00516A22" w:rsidRPr="00516A22">
        <w:rPr>
          <w:sz w:val="12"/>
          <w:szCs w:val="12"/>
        </w:rPr>
        <w:t xml:space="preserve"> </w:t>
      </w:r>
      <w:r>
        <w:t xml:space="preserve"> </w:t>
      </w:r>
    </w:p>
  </w:footnote>
  <w:footnote w:id="9">
    <w:p w14:paraId="54437649" w14:textId="52522410" w:rsidR="00F73074" w:rsidRPr="00426D93" w:rsidRDefault="00F73074">
      <w:pPr>
        <w:pStyle w:val="FootnoteText"/>
        <w:rPr>
          <w:sz w:val="18"/>
          <w:szCs w:val="18"/>
        </w:rPr>
      </w:pPr>
      <w:r w:rsidRPr="00426D93">
        <w:rPr>
          <w:rStyle w:val="FootnoteReference"/>
          <w:sz w:val="18"/>
          <w:szCs w:val="18"/>
        </w:rPr>
        <w:footnoteRef/>
      </w:r>
      <w:r w:rsidRPr="00426D93">
        <w:rPr>
          <w:sz w:val="18"/>
          <w:szCs w:val="18"/>
        </w:rPr>
        <w:t xml:space="preserve"> </w:t>
      </w:r>
      <w:r w:rsidRPr="00426D93">
        <w:rPr>
          <w:sz w:val="18"/>
          <w:szCs w:val="18"/>
        </w:rPr>
        <w:tab/>
        <w:t>Data is taken from reports provided to OOTO on prison population. Data for 2025/26 was as at 14 May 2026. Projections are taken from Ministry of Justice. Justice Sector Projections 2025-2035.</w:t>
      </w:r>
    </w:p>
  </w:footnote>
  <w:footnote w:id="10">
    <w:p w14:paraId="6CED0179" w14:textId="5BBCF723" w:rsidR="00D14CC7" w:rsidRPr="00426D93" w:rsidRDefault="00D14CC7" w:rsidP="00D14CC7">
      <w:pPr>
        <w:pStyle w:val="FootnoteText"/>
        <w:rPr>
          <w:sz w:val="18"/>
          <w:szCs w:val="18"/>
        </w:rPr>
      </w:pPr>
      <w:r w:rsidRPr="00426D93">
        <w:rPr>
          <w:rStyle w:val="FootnoteReference"/>
          <w:sz w:val="18"/>
          <w:szCs w:val="18"/>
        </w:rPr>
        <w:footnoteRef/>
      </w:r>
      <w:r w:rsidRPr="00426D93">
        <w:rPr>
          <w:sz w:val="18"/>
          <w:szCs w:val="18"/>
        </w:rPr>
        <w:t xml:space="preserve"> </w:t>
      </w:r>
      <w:r w:rsidRPr="00426D93">
        <w:rPr>
          <w:sz w:val="18"/>
          <w:szCs w:val="18"/>
        </w:rPr>
        <w:tab/>
        <w:t xml:space="preserve">Ministry of Justice. Justice Sector Projections 2025-2035. </w:t>
      </w:r>
    </w:p>
  </w:footnote>
  <w:footnote w:id="11">
    <w:p w14:paraId="5B5E6250" w14:textId="73037FFF" w:rsidR="00D14CC7" w:rsidRPr="00426D93" w:rsidRDefault="00D14CC7" w:rsidP="00D14CC7">
      <w:pPr>
        <w:pStyle w:val="FootnoteText"/>
        <w:rPr>
          <w:sz w:val="18"/>
          <w:szCs w:val="18"/>
        </w:rPr>
      </w:pPr>
      <w:r w:rsidRPr="00426D93">
        <w:rPr>
          <w:rStyle w:val="FootnoteReference"/>
          <w:sz w:val="18"/>
          <w:szCs w:val="18"/>
        </w:rPr>
        <w:footnoteRef/>
      </w:r>
      <w:r w:rsidRPr="00426D93">
        <w:rPr>
          <w:sz w:val="18"/>
          <w:szCs w:val="18"/>
        </w:rPr>
        <w:t xml:space="preserve"> </w:t>
      </w:r>
      <w:r w:rsidRPr="00426D93">
        <w:rPr>
          <w:sz w:val="18"/>
          <w:szCs w:val="18"/>
        </w:rPr>
        <w:tab/>
        <w:t>Ministry of Justice. Justice Sector Projections 2025-2035.</w:t>
      </w:r>
      <w:r w:rsidR="004E48F2" w:rsidRPr="00426D93">
        <w:rPr>
          <w:sz w:val="18"/>
          <w:szCs w:val="18"/>
        </w:rPr>
        <w:t xml:space="preserve"> </w:t>
      </w:r>
    </w:p>
  </w:footnote>
  <w:footnote w:id="12">
    <w:p w14:paraId="4EEE6B82" w14:textId="38FFEDDB" w:rsidR="00D14CC7" w:rsidRPr="00426D93" w:rsidRDefault="00D14CC7" w:rsidP="00D14CC7">
      <w:pPr>
        <w:pStyle w:val="FootnoteText"/>
        <w:rPr>
          <w:sz w:val="18"/>
          <w:szCs w:val="18"/>
        </w:rPr>
      </w:pPr>
      <w:r w:rsidRPr="00426D93">
        <w:rPr>
          <w:rStyle w:val="FootnoteReference"/>
          <w:sz w:val="18"/>
          <w:szCs w:val="18"/>
        </w:rPr>
        <w:footnoteRef/>
      </w:r>
      <w:r w:rsidRPr="00426D93">
        <w:rPr>
          <w:sz w:val="18"/>
          <w:szCs w:val="18"/>
        </w:rPr>
        <w:t xml:space="preserve"> </w:t>
      </w:r>
      <w:r w:rsidRPr="00426D93">
        <w:rPr>
          <w:sz w:val="18"/>
          <w:szCs w:val="18"/>
        </w:rPr>
        <w:tab/>
      </w:r>
      <w:r w:rsidR="006C2716" w:rsidRPr="00426D93">
        <w:rPr>
          <w:sz w:val="18"/>
          <w:szCs w:val="18"/>
        </w:rPr>
        <w:t xml:space="preserve">The delivery of Mental Health Services within the Department of Corrections – Te Ara Tika Report. December 2024. </w:t>
      </w:r>
      <w:r w:rsidR="00B04818" w:rsidRPr="00426D93">
        <w:rPr>
          <w:sz w:val="18"/>
          <w:szCs w:val="18"/>
        </w:rPr>
        <w:t xml:space="preserve">See page 22 </w:t>
      </w:r>
    </w:p>
  </w:footnote>
  <w:footnote w:id="13">
    <w:p w14:paraId="2B9F28E7" w14:textId="042D9EBF" w:rsidR="00D14CC7" w:rsidRPr="00426D93" w:rsidRDefault="00D14CC7" w:rsidP="00D14CC7">
      <w:pPr>
        <w:pStyle w:val="FootnoteText"/>
        <w:rPr>
          <w:sz w:val="18"/>
          <w:szCs w:val="18"/>
        </w:rPr>
      </w:pPr>
      <w:r w:rsidRPr="00426D93">
        <w:rPr>
          <w:rStyle w:val="FootnoteReference"/>
          <w:sz w:val="18"/>
          <w:szCs w:val="18"/>
        </w:rPr>
        <w:footnoteRef/>
      </w:r>
      <w:r w:rsidRPr="00426D93">
        <w:rPr>
          <w:sz w:val="18"/>
          <w:szCs w:val="18"/>
        </w:rPr>
        <w:t xml:space="preserve"> </w:t>
      </w:r>
      <w:r w:rsidRPr="00426D93">
        <w:rPr>
          <w:sz w:val="18"/>
          <w:szCs w:val="18"/>
        </w:rPr>
        <w:tab/>
        <w:t xml:space="preserve">Indig, Devon, Craig Gear, and Kay Wilhelm. </w:t>
      </w:r>
      <w:r w:rsidR="00B04818" w:rsidRPr="00426D93">
        <w:rPr>
          <w:sz w:val="18"/>
          <w:szCs w:val="18"/>
        </w:rPr>
        <w:t xml:space="preserve">(2016). </w:t>
      </w:r>
      <w:r w:rsidRPr="00426D93">
        <w:rPr>
          <w:sz w:val="18"/>
          <w:szCs w:val="18"/>
        </w:rPr>
        <w:t>Comorbid substance use disorders and mental health disorders among New Zealand prisoners. Wellington: New Zealand Department of Corrections</w:t>
      </w:r>
      <w:r w:rsidR="00B04818" w:rsidRPr="00426D93">
        <w:rPr>
          <w:sz w:val="18"/>
          <w:szCs w:val="18"/>
        </w:rPr>
        <w:t>.</w:t>
      </w:r>
    </w:p>
  </w:footnote>
  <w:footnote w:id="14">
    <w:p w14:paraId="13F0F51F" w14:textId="45E0072B" w:rsidR="00D14CC7" w:rsidRPr="00B04818" w:rsidRDefault="00D14CC7" w:rsidP="00D14CC7">
      <w:pPr>
        <w:pStyle w:val="FootnoteText"/>
        <w:rPr>
          <w:sz w:val="12"/>
          <w:szCs w:val="12"/>
        </w:rPr>
      </w:pPr>
      <w:r w:rsidRPr="00426D93">
        <w:rPr>
          <w:rStyle w:val="FootnoteReference"/>
          <w:sz w:val="18"/>
          <w:szCs w:val="18"/>
        </w:rPr>
        <w:footnoteRef/>
      </w:r>
      <w:r w:rsidRPr="00426D93">
        <w:rPr>
          <w:sz w:val="18"/>
          <w:szCs w:val="18"/>
        </w:rPr>
        <w:t xml:space="preserve"> </w:t>
      </w:r>
      <w:r w:rsidRPr="00426D93">
        <w:rPr>
          <w:sz w:val="18"/>
          <w:szCs w:val="18"/>
        </w:rPr>
        <w:tab/>
      </w:r>
      <w:r w:rsidR="00B04818" w:rsidRPr="00426D93">
        <w:rPr>
          <w:sz w:val="18"/>
          <w:szCs w:val="18"/>
        </w:rPr>
        <w:t xml:space="preserve">Office of the Inspectorate. (2023) Suspected Suicide and Self-harm Threat to Life Incidents in New Zealand Prisons 2016-2021 Thematic Report. </w:t>
      </w:r>
    </w:p>
  </w:footnote>
  <w:footnote w:id="15">
    <w:p w14:paraId="1DF85984" w14:textId="6925D737" w:rsidR="00D14CC7" w:rsidRPr="00426D93" w:rsidRDefault="00D14CC7" w:rsidP="00D14CC7">
      <w:pPr>
        <w:pStyle w:val="FootnoteText"/>
        <w:rPr>
          <w:sz w:val="18"/>
          <w:szCs w:val="18"/>
        </w:rPr>
      </w:pPr>
      <w:r w:rsidRPr="00426D93">
        <w:rPr>
          <w:rStyle w:val="FootnoteReference"/>
          <w:sz w:val="18"/>
          <w:szCs w:val="18"/>
        </w:rPr>
        <w:footnoteRef/>
      </w:r>
      <w:r w:rsidRPr="00426D93">
        <w:rPr>
          <w:sz w:val="18"/>
          <w:szCs w:val="18"/>
        </w:rPr>
        <w:t xml:space="preserve"> </w:t>
      </w:r>
      <w:r w:rsidRPr="00426D93">
        <w:rPr>
          <w:sz w:val="18"/>
          <w:szCs w:val="18"/>
        </w:rPr>
        <w:tab/>
      </w:r>
      <w:r w:rsidR="0064677D" w:rsidRPr="00426D93">
        <w:rPr>
          <w:sz w:val="18"/>
          <w:szCs w:val="18"/>
        </w:rPr>
        <w:t xml:space="preserve">This is a requirement under the </w:t>
      </w:r>
      <w:r w:rsidRPr="00426D93">
        <w:rPr>
          <w:sz w:val="18"/>
          <w:szCs w:val="18"/>
        </w:rPr>
        <w:t xml:space="preserve">Corrections Act </w:t>
      </w:r>
      <w:r w:rsidR="00B820EB" w:rsidRPr="00426D93">
        <w:rPr>
          <w:sz w:val="18"/>
          <w:szCs w:val="18"/>
        </w:rPr>
        <w:t xml:space="preserve">section 75(2). </w:t>
      </w:r>
    </w:p>
  </w:footnote>
  <w:footnote w:id="16">
    <w:p w14:paraId="45924ACB" w14:textId="24F1102B" w:rsidR="00B820EB" w:rsidRPr="00426D93" w:rsidRDefault="00B820EB">
      <w:pPr>
        <w:pStyle w:val="FootnoteText"/>
        <w:rPr>
          <w:sz w:val="18"/>
          <w:szCs w:val="18"/>
        </w:rPr>
      </w:pPr>
      <w:r w:rsidRPr="00426D93">
        <w:rPr>
          <w:rStyle w:val="FootnoteReference"/>
          <w:sz w:val="18"/>
          <w:szCs w:val="18"/>
        </w:rPr>
        <w:footnoteRef/>
      </w:r>
      <w:r w:rsidRPr="00426D93">
        <w:rPr>
          <w:sz w:val="18"/>
          <w:szCs w:val="18"/>
        </w:rPr>
        <w:t xml:space="preserve"> </w:t>
      </w:r>
      <w:r w:rsidRPr="00426D93">
        <w:rPr>
          <w:sz w:val="18"/>
          <w:szCs w:val="18"/>
        </w:rPr>
        <w:tab/>
        <w:t xml:space="preserve">Health New Zealand. Briefing for information: Forensic mental health services capacity pressures and planning15 August 2025. Reference H2025071021. See page 4. </w:t>
      </w:r>
    </w:p>
  </w:footnote>
  <w:footnote w:id="17">
    <w:p w14:paraId="5B8ED9B8" w14:textId="451EEFD6" w:rsidR="00D14CC7" w:rsidRPr="00426D93" w:rsidRDefault="00D14CC7" w:rsidP="00D14CC7">
      <w:pPr>
        <w:pStyle w:val="FootnoteText"/>
        <w:rPr>
          <w:sz w:val="18"/>
          <w:szCs w:val="18"/>
        </w:rPr>
      </w:pPr>
      <w:r w:rsidRPr="00426D93">
        <w:rPr>
          <w:rStyle w:val="FootnoteReference"/>
          <w:sz w:val="18"/>
          <w:szCs w:val="18"/>
        </w:rPr>
        <w:footnoteRef/>
      </w:r>
      <w:r w:rsidRPr="00426D93">
        <w:rPr>
          <w:sz w:val="18"/>
          <w:szCs w:val="18"/>
        </w:rPr>
        <w:t xml:space="preserve"> </w:t>
      </w:r>
      <w:r w:rsidRPr="00426D93">
        <w:rPr>
          <w:sz w:val="18"/>
          <w:szCs w:val="18"/>
        </w:rPr>
        <w:tab/>
      </w:r>
      <w:r w:rsidR="00B820EB" w:rsidRPr="00426D93">
        <w:rPr>
          <w:sz w:val="18"/>
          <w:szCs w:val="18"/>
        </w:rPr>
        <w:t>Health New Zealand. Briefing for information: Forensic mental health services capacity pressures and planning</w:t>
      </w:r>
      <w:r w:rsidRPr="00426D93">
        <w:rPr>
          <w:sz w:val="18"/>
          <w:szCs w:val="18"/>
        </w:rPr>
        <w:t xml:space="preserve">15 August </w:t>
      </w:r>
      <w:r w:rsidR="00B820EB" w:rsidRPr="00426D93">
        <w:rPr>
          <w:sz w:val="18"/>
          <w:szCs w:val="18"/>
        </w:rPr>
        <w:t>2025. Reference H2025071021</w:t>
      </w:r>
    </w:p>
  </w:footnote>
  <w:footnote w:id="18">
    <w:p w14:paraId="629AA3DC" w14:textId="71606979" w:rsidR="00381384" w:rsidRDefault="00381384">
      <w:pPr>
        <w:pStyle w:val="FootnoteText"/>
      </w:pPr>
      <w:r w:rsidRPr="00426D93">
        <w:rPr>
          <w:rStyle w:val="FootnoteReference"/>
          <w:sz w:val="18"/>
          <w:szCs w:val="18"/>
        </w:rPr>
        <w:footnoteRef/>
      </w:r>
      <w:r w:rsidRPr="00426D93">
        <w:rPr>
          <w:sz w:val="18"/>
          <w:szCs w:val="18"/>
        </w:rPr>
        <w:t xml:space="preserve"> </w:t>
      </w:r>
      <w:r w:rsidRPr="00426D93">
        <w:rPr>
          <w:sz w:val="18"/>
          <w:szCs w:val="18"/>
        </w:rPr>
        <w:tab/>
        <w:t>Health New Zealand and Ministry of Health. Briefing for decision: Opportunities to better respond to forensic mental health capacity pressures. 11 December 2025. H2025075508B5009 See page 5.</w:t>
      </w:r>
      <w:r>
        <w:rPr>
          <w:sz w:val="12"/>
          <w:szCs w:val="12"/>
        </w:rPr>
        <w:t xml:space="preserve"> </w:t>
      </w:r>
    </w:p>
  </w:footnote>
  <w:footnote w:id="19">
    <w:p w14:paraId="3010AB53" w14:textId="279BCEB2" w:rsidR="0042396D" w:rsidRPr="00426D93" w:rsidRDefault="0042396D">
      <w:pPr>
        <w:pStyle w:val="FootnoteText"/>
        <w:rPr>
          <w:sz w:val="18"/>
          <w:szCs w:val="18"/>
        </w:rPr>
      </w:pPr>
      <w:r w:rsidRPr="00426D93">
        <w:rPr>
          <w:rStyle w:val="FootnoteReference"/>
          <w:sz w:val="18"/>
          <w:szCs w:val="18"/>
        </w:rPr>
        <w:footnoteRef/>
      </w:r>
      <w:r w:rsidRPr="00426D93">
        <w:rPr>
          <w:sz w:val="18"/>
          <w:szCs w:val="18"/>
        </w:rPr>
        <w:t xml:space="preserve"> </w:t>
      </w:r>
      <w:r w:rsidRPr="00426D93">
        <w:rPr>
          <w:sz w:val="18"/>
          <w:szCs w:val="18"/>
        </w:rPr>
        <w:tab/>
        <w:t xml:space="preserve">These observations are based on preliminary findings. </w:t>
      </w:r>
    </w:p>
  </w:footnote>
  <w:footnote w:id="20">
    <w:p w14:paraId="4FDC29F8" w14:textId="326E3B4A" w:rsidR="00B45CA4" w:rsidRPr="009050BF" w:rsidRDefault="00B45CA4">
      <w:pPr>
        <w:pStyle w:val="FootnoteText"/>
        <w:rPr>
          <w:sz w:val="12"/>
          <w:szCs w:val="12"/>
        </w:rPr>
      </w:pPr>
      <w:r w:rsidRPr="009050BF">
        <w:rPr>
          <w:rStyle w:val="FootnoteReference"/>
          <w:sz w:val="12"/>
          <w:szCs w:val="12"/>
        </w:rPr>
        <w:footnoteRef/>
      </w:r>
      <w:r w:rsidRPr="009050BF">
        <w:rPr>
          <w:sz w:val="12"/>
          <w:szCs w:val="12"/>
        </w:rPr>
        <w:t xml:space="preserve"> </w:t>
      </w:r>
      <w:r w:rsidRPr="009050BF">
        <w:rPr>
          <w:sz w:val="12"/>
          <w:szCs w:val="12"/>
        </w:rPr>
        <w:tab/>
      </w:r>
      <w:r w:rsidRPr="00426D93">
        <w:rPr>
          <w:sz w:val="18"/>
          <w:szCs w:val="18"/>
        </w:rPr>
        <w:t xml:space="preserve">Inspections were completed at </w:t>
      </w:r>
      <w:r w:rsidR="009050BF" w:rsidRPr="00426D93">
        <w:rPr>
          <w:sz w:val="18"/>
          <w:szCs w:val="18"/>
        </w:rPr>
        <w:t>Rangipapa Forensic Acute Mental Health Unit in Rātonga-Rua-O-Porirua, Tāwhirimātea Inpatient Unit at Rātonga-Rua-O-Porirua, Te Whare Hohou Roko at Hillmorton Hospital, and Pūrehurehu Forensic Acute Inpatient Unit in Rātonga-Rua-O-Porirua.</w:t>
      </w:r>
      <w:r w:rsidR="009050BF">
        <w:rPr>
          <w:sz w:val="12"/>
          <w:szCs w:val="12"/>
        </w:rPr>
        <w:t xml:space="preserve"> </w:t>
      </w:r>
    </w:p>
  </w:footnote>
  <w:footnote w:id="21">
    <w:p w14:paraId="33967357" w14:textId="24E45027" w:rsidR="00381384" w:rsidRPr="00426D93" w:rsidRDefault="00381384">
      <w:pPr>
        <w:pStyle w:val="FootnoteText"/>
        <w:rPr>
          <w:sz w:val="18"/>
          <w:szCs w:val="18"/>
        </w:rPr>
      </w:pPr>
      <w:r w:rsidRPr="00426D93">
        <w:rPr>
          <w:rStyle w:val="FootnoteReference"/>
          <w:sz w:val="18"/>
          <w:szCs w:val="18"/>
        </w:rPr>
        <w:footnoteRef/>
      </w:r>
      <w:r w:rsidRPr="00426D93">
        <w:rPr>
          <w:sz w:val="18"/>
          <w:szCs w:val="18"/>
        </w:rPr>
        <w:t xml:space="preserve"> </w:t>
      </w:r>
      <w:r w:rsidRPr="00426D93">
        <w:rPr>
          <w:sz w:val="18"/>
          <w:szCs w:val="18"/>
        </w:rPr>
        <w:tab/>
        <w:t>Health New Zealand and Ministry of Health. Briefing for decision: Opportunities to better respond to forensic mental health capacity pressures. 11 December 2025. H2025075508B5009 See page 5.</w:t>
      </w:r>
    </w:p>
  </w:footnote>
  <w:footnote w:id="22">
    <w:p w14:paraId="2B842106" w14:textId="1C73CAB3" w:rsidR="005E201B" w:rsidRPr="00426D93" w:rsidRDefault="005E201B">
      <w:pPr>
        <w:pStyle w:val="FootnoteText"/>
        <w:rPr>
          <w:sz w:val="18"/>
          <w:szCs w:val="18"/>
        </w:rPr>
      </w:pPr>
      <w:r w:rsidRPr="00426D93">
        <w:rPr>
          <w:rStyle w:val="FootnoteReference"/>
          <w:sz w:val="18"/>
          <w:szCs w:val="18"/>
        </w:rPr>
        <w:footnoteRef/>
      </w:r>
      <w:r w:rsidRPr="00426D93">
        <w:rPr>
          <w:sz w:val="18"/>
          <w:szCs w:val="18"/>
        </w:rPr>
        <w:t xml:space="preserve"> </w:t>
      </w:r>
      <w:r w:rsidRPr="00426D93">
        <w:rPr>
          <w:sz w:val="18"/>
          <w:szCs w:val="18"/>
        </w:rPr>
        <w:tab/>
      </w:r>
      <w:r w:rsidR="00AD7BA7" w:rsidRPr="00426D93">
        <w:rPr>
          <w:sz w:val="18"/>
          <w:szCs w:val="18"/>
        </w:rPr>
        <w:t xml:space="preserve">New Zealand Government. Investment to grown number of forensic beds. 04 June 2025. </w:t>
      </w:r>
      <w:hyperlink r:id="rId1" w:history="1">
        <w:r w:rsidRPr="00426D93">
          <w:rPr>
            <w:rStyle w:val="Hyperlink"/>
            <w:sz w:val="18"/>
            <w:szCs w:val="18"/>
          </w:rPr>
          <w:t>Investment to grow number of forensic beds | Beehive.govt.nz</w:t>
        </w:r>
      </w:hyperlink>
      <w:r w:rsidRPr="00426D93">
        <w:rPr>
          <w:sz w:val="18"/>
          <w:szCs w:val="18"/>
        </w:rPr>
        <w:t xml:space="preserve"> </w:t>
      </w:r>
    </w:p>
  </w:footnote>
  <w:footnote w:id="23">
    <w:p w14:paraId="3483FE05" w14:textId="631D091D" w:rsidR="005E201B" w:rsidRPr="00426D93" w:rsidRDefault="005E201B">
      <w:pPr>
        <w:pStyle w:val="FootnoteText"/>
        <w:rPr>
          <w:sz w:val="18"/>
          <w:szCs w:val="18"/>
        </w:rPr>
      </w:pPr>
      <w:r w:rsidRPr="00426D93">
        <w:rPr>
          <w:rStyle w:val="FootnoteReference"/>
          <w:sz w:val="18"/>
          <w:szCs w:val="18"/>
        </w:rPr>
        <w:footnoteRef/>
      </w:r>
      <w:r w:rsidRPr="00426D93">
        <w:rPr>
          <w:sz w:val="18"/>
          <w:szCs w:val="18"/>
        </w:rPr>
        <w:t xml:space="preserve"> </w:t>
      </w:r>
      <w:r w:rsidRPr="00426D93">
        <w:rPr>
          <w:sz w:val="18"/>
          <w:szCs w:val="18"/>
        </w:rPr>
        <w:tab/>
      </w:r>
      <w:r w:rsidR="00B45CA4" w:rsidRPr="00426D93">
        <w:rPr>
          <w:sz w:val="18"/>
          <w:szCs w:val="18"/>
        </w:rPr>
        <w:t>Treasury.</w:t>
      </w:r>
      <w:r w:rsidRPr="00426D93">
        <w:rPr>
          <w:sz w:val="18"/>
          <w:szCs w:val="18"/>
        </w:rPr>
        <w:t xml:space="preserve"> </w:t>
      </w:r>
      <w:r w:rsidR="00166E8C" w:rsidRPr="00426D93">
        <w:rPr>
          <w:sz w:val="18"/>
          <w:szCs w:val="18"/>
        </w:rPr>
        <w:t xml:space="preserve">Budget 2026 </w:t>
      </w:r>
      <w:r w:rsidRPr="00426D93">
        <w:rPr>
          <w:sz w:val="18"/>
          <w:szCs w:val="18"/>
        </w:rPr>
        <w:t>Summary of Initiatives</w:t>
      </w:r>
      <w:r w:rsidR="00B45CA4" w:rsidRPr="00426D93">
        <w:rPr>
          <w:sz w:val="18"/>
          <w:szCs w:val="18"/>
        </w:rPr>
        <w:t xml:space="preserve"> See page 33</w:t>
      </w:r>
      <w:r w:rsidR="00166E8C" w:rsidRPr="00426D93">
        <w:rPr>
          <w:sz w:val="18"/>
          <w:szCs w:val="18"/>
        </w:rPr>
        <w:t xml:space="preserve"> </w:t>
      </w:r>
    </w:p>
  </w:footnote>
  <w:footnote w:id="24">
    <w:p w14:paraId="0B3F7F50" w14:textId="5E01D43E" w:rsidR="00CF440B" w:rsidRDefault="00CF440B">
      <w:pPr>
        <w:pStyle w:val="FootnoteText"/>
      </w:pPr>
      <w:r w:rsidRPr="00426D93">
        <w:rPr>
          <w:rStyle w:val="FootnoteReference"/>
          <w:sz w:val="18"/>
          <w:szCs w:val="18"/>
        </w:rPr>
        <w:footnoteRef/>
      </w:r>
      <w:r w:rsidRPr="00426D93">
        <w:rPr>
          <w:sz w:val="18"/>
          <w:szCs w:val="18"/>
        </w:rPr>
        <w:t xml:space="preserve"> </w:t>
      </w:r>
      <w:r w:rsidRPr="00426D93">
        <w:rPr>
          <w:sz w:val="18"/>
          <w:szCs w:val="18"/>
        </w:rPr>
        <w:tab/>
        <w:t>Health New Zealand and Ministry of Health. Briefing for information: Update on forensic mental health work programme. 28 August 2025. H2025071627.</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163AC" w14:textId="62B1B7B6" w:rsidR="006D374E" w:rsidRDefault="006D374E">
    <w:pPr>
      <w:pStyle w:val="Header"/>
    </w:pPr>
    <w:r>
      <w:rPr>
        <w:noProof/>
      </w:rPr>
      <mc:AlternateContent>
        <mc:Choice Requires="wps">
          <w:drawing>
            <wp:anchor distT="0" distB="0" distL="0" distR="0" simplePos="0" relativeHeight="251661312" behindDoc="0" locked="0" layoutInCell="1" allowOverlap="1" wp14:anchorId="56E1B64E" wp14:editId="2DF04F91">
              <wp:simplePos x="635" y="635"/>
              <wp:positionH relativeFrom="page">
                <wp:align>center</wp:align>
              </wp:positionH>
              <wp:positionV relativeFrom="page">
                <wp:align>top</wp:align>
              </wp:positionV>
              <wp:extent cx="1319530" cy="407670"/>
              <wp:effectExtent l="0" t="0" r="13970" b="11430"/>
              <wp:wrapNone/>
              <wp:docPr id="2106255257" name="Text Box 1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407670"/>
                      </a:xfrm>
                      <a:prstGeom prst="rect">
                        <a:avLst/>
                      </a:prstGeom>
                      <a:noFill/>
                      <a:ln>
                        <a:noFill/>
                      </a:ln>
                    </wps:spPr>
                    <wps:txbx>
                      <w:txbxContent>
                        <w:p w14:paraId="31620465" w14:textId="184F7567"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E1B64E" id="_x0000_t202" coordsize="21600,21600" o:spt="202" path="m,l,21600r21600,l21600,xe">
              <v:stroke joinstyle="miter"/>
              <v:path gradientshapeok="t" o:connecttype="rect"/>
            </v:shapetype>
            <v:shape id="Text Box 13" o:spid="_x0000_s1032" type="#_x0000_t202" alt="IN-CONFIDENCE" style="position:absolute;margin-left:0;margin-top:0;width:103.9pt;height:32.1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" filled="f" stroked="f">
              <v:textbox style="mso-fit-shape-to-text:t" inset="0,15pt,0,0">
                <w:txbxContent>
                  <w:p w14:paraId="31620465" w14:textId="184F7567"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73A0C" w14:textId="05D1A2D1" w:rsidR="00E459FE" w:rsidRDefault="006D374E" w:rsidP="008D7A3C">
    <w:pPr>
      <w:pStyle w:val="Header"/>
      <w:tabs>
        <w:tab w:val="clear" w:pos="9299"/>
        <w:tab w:val="right" w:pos="9321"/>
      </w:tabs>
      <w:rPr>
        <w:rStyle w:val="PageNumber"/>
      </w:rPr>
    </w:pPr>
    <w:r>
      <w:rPr>
        <w:noProof/>
      </w:rPr>
      <mc:AlternateContent>
        <mc:Choice Requires="wps">
          <w:drawing>
            <wp:anchor distT="0" distB="0" distL="0" distR="0" simplePos="0" relativeHeight="251662336" behindDoc="0" locked="0" layoutInCell="1" allowOverlap="1" wp14:anchorId="565FF1FC" wp14:editId="182F7938">
              <wp:simplePos x="635" y="635"/>
              <wp:positionH relativeFrom="page">
                <wp:align>center</wp:align>
              </wp:positionH>
              <wp:positionV relativeFrom="page">
                <wp:align>top</wp:align>
              </wp:positionV>
              <wp:extent cx="1319530" cy="407670"/>
              <wp:effectExtent l="0" t="0" r="13970" b="11430"/>
              <wp:wrapNone/>
              <wp:docPr id="1147726548" name="Text Box 14"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407670"/>
                      </a:xfrm>
                      <a:prstGeom prst="rect">
                        <a:avLst/>
                      </a:prstGeom>
                      <a:noFill/>
                      <a:ln>
                        <a:noFill/>
                      </a:ln>
                    </wps:spPr>
                    <wps:txbx>
                      <w:txbxContent>
                        <w:p w14:paraId="1467C2E7" w14:textId="6BACC64C"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5FF1FC" id="_x0000_t202" coordsize="21600,21600" o:spt="202" path="m,l,21600r21600,l21600,xe">
              <v:stroke joinstyle="miter"/>
              <v:path gradientshapeok="t" o:connecttype="rect"/>
            </v:shapetype>
            <v:shape id="Text Box 14" o:spid="_x0000_s1033" type="#_x0000_t202" alt="IN-CONFIDENCE" style="position:absolute;margin-left:0;margin-top:0;width:103.9pt;height:32.1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" filled="f" stroked="f">
              <v:textbox style="mso-fit-shape-to-text:t" inset="0,15pt,0,0">
                <w:txbxContent>
                  <w:p w14:paraId="1467C2E7" w14:textId="6BACC64C"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v:textbox>
              <w10:wrap anchorx="page" anchory="page"/>
            </v:shape>
          </w:pict>
        </mc:Fallback>
      </mc:AlternateContent>
    </w:r>
    <w:r w:rsidR="00E459FE">
      <w:t xml:space="preserve">Office of the Ombudsman | </w:t>
    </w:r>
    <w:r w:rsidR="00E459FE" w:rsidRPr="00DD54DF">
      <w:t>Tari o te Kaitiaki Mana Tangata</w:t>
    </w:r>
  </w:p>
  <w:p w14:paraId="780AD5B8" w14:textId="77777777" w:rsidR="00E459FE" w:rsidRPr="00661EC9" w:rsidRDefault="00E459FE" w:rsidP="008D7A3C">
    <w:pPr>
      <w:pStyle w:val="Headerline"/>
      <w:rPr>
        <w:szCs w:val="2"/>
      </w:rPr>
    </w:pPr>
  </w:p>
  <w:p w14:paraId="52B5DB52" w14:textId="77777777" w:rsidR="00E459FE" w:rsidRPr="00B33F0E" w:rsidRDefault="00E459FE" w:rsidP="008D7A3C">
    <w:pPr>
      <w:pStyle w:val="Header"/>
      <w:rPr>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8FDED" w14:textId="32996B00" w:rsidR="00E459FE" w:rsidRPr="00BE6949" w:rsidRDefault="006D374E" w:rsidP="00FC30CB">
    <w:pPr>
      <w:pStyle w:val="Header"/>
      <w:rPr>
        <w:szCs w:val="2"/>
      </w:rPr>
    </w:pPr>
    <w:r>
      <w:rPr>
        <w:noProof/>
        <w:szCs w:val="2"/>
        <w:lang w:eastAsia="en-NZ"/>
      </w:rPr>
      <mc:AlternateContent>
        <mc:Choice Requires="wps">
          <w:drawing>
            <wp:anchor distT="0" distB="0" distL="0" distR="0" simplePos="0" relativeHeight="251660288" behindDoc="0" locked="0" layoutInCell="1" allowOverlap="1" wp14:anchorId="42AAACDA" wp14:editId="35F9DF51">
              <wp:simplePos x="635" y="635"/>
              <wp:positionH relativeFrom="page">
                <wp:align>center</wp:align>
              </wp:positionH>
              <wp:positionV relativeFrom="page">
                <wp:align>top</wp:align>
              </wp:positionV>
              <wp:extent cx="1319530" cy="407670"/>
              <wp:effectExtent l="0" t="0" r="13970" b="11430"/>
              <wp:wrapNone/>
              <wp:docPr id="2067574730" name="Text Box 1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407670"/>
                      </a:xfrm>
                      <a:prstGeom prst="rect">
                        <a:avLst/>
                      </a:prstGeom>
                      <a:noFill/>
                      <a:ln>
                        <a:noFill/>
                      </a:ln>
                    </wps:spPr>
                    <wps:txbx>
                      <w:txbxContent>
                        <w:p w14:paraId="616DAF5B" w14:textId="47ED1C30"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AAACDA" id="_x0000_t202" coordsize="21600,21600" o:spt="202" path="m,l,21600r21600,l21600,xe">
              <v:stroke joinstyle="miter"/>
              <v:path gradientshapeok="t" o:connecttype="rect"/>
            </v:shapetype>
            <v:shape id="Text Box 12" o:spid="_x0000_s1034" type="#_x0000_t202" alt="IN-CONFIDENCE" style="position:absolute;margin-left:0;margin-top:0;width:103.9pt;height:32.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" filled="f" stroked="f">
              <v:textbox style="mso-fit-shape-to-text:t" inset="0,15pt,0,0">
                <w:txbxContent>
                  <w:p w14:paraId="616DAF5B" w14:textId="47ED1C30"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v:textbox>
              <w10:wrap anchorx="page" anchory="page"/>
            </v:shape>
          </w:pict>
        </mc:Fallback>
      </mc:AlternateContent>
    </w:r>
    <w:r w:rsidR="00E459FE" w:rsidRPr="00BE6949">
      <w:rPr>
        <w:noProof/>
        <w:szCs w:val="2"/>
        <w:lang w:eastAsia="en-NZ"/>
      </w:rPr>
      <w:drawing>
        <wp:anchor distT="0" distB="0" distL="114300" distR="114300" simplePos="0" relativeHeight="251659264" behindDoc="0" locked="0" layoutInCell="1" allowOverlap="1" wp14:anchorId="6C29077D" wp14:editId="7D113D51">
          <wp:simplePos x="0" y="0"/>
          <wp:positionH relativeFrom="column">
            <wp:posOffset>-53975</wp:posOffset>
          </wp:positionH>
          <wp:positionV relativeFrom="page">
            <wp:posOffset>431800</wp:posOffset>
          </wp:positionV>
          <wp:extent cx="5960745" cy="1371600"/>
          <wp:effectExtent l="0" t="0" r="1905" b="0"/>
          <wp:wrapNone/>
          <wp:docPr id="133067845" name="Picture 2" title="The Ombudsman logo—features the word Ombudsman in bold font with the text ‘Fairness for all’ in a smaller font-size below. A graphic of a fern furls into the ‘O’ helping to form the first letter of the word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nk_Header-AW.bmp"/>
                  <pic:cNvPicPr/>
                </pic:nvPicPr>
                <pic:blipFill>
                  <a:blip r:embed="rId1"/>
                  <a:stretch>
                    <a:fillRect/>
                  </a:stretch>
                </pic:blipFill>
                <pic:spPr>
                  <a:xfrm>
                    <a:off x="0" y="0"/>
                    <a:ext cx="5960745" cy="1371600"/>
                  </a:xfrm>
                  <a:prstGeom prst="rect">
                    <a:avLst/>
                  </a:prstGeom>
                </pic:spPr>
              </pic:pic>
            </a:graphicData>
          </a:graphic>
        </wp:anchor>
      </w:drawing>
    </w:r>
  </w:p>
  <w:p w14:paraId="44625DDD" w14:textId="77777777" w:rsidR="00E459FE" w:rsidRDefault="00E459FE" w:rsidP="00177B3D">
    <w:pPr>
      <w:pStyle w:val="Header"/>
      <w:rPr>
        <w:szCs w:val="2"/>
      </w:rPr>
    </w:pPr>
  </w:p>
  <w:p w14:paraId="0CB7CF4A" w14:textId="77777777" w:rsidR="00E459FE" w:rsidRDefault="00E459FE" w:rsidP="00177B3D">
    <w:pPr>
      <w:pStyle w:val="Header"/>
      <w:rPr>
        <w:szCs w:val="2"/>
      </w:rPr>
    </w:pPr>
  </w:p>
  <w:p w14:paraId="029801DC" w14:textId="77777777" w:rsidR="00E459FE" w:rsidRDefault="00E459FE" w:rsidP="00177B3D">
    <w:pPr>
      <w:pStyle w:val="Header"/>
      <w:rPr>
        <w:szCs w:val="2"/>
      </w:rPr>
    </w:pPr>
  </w:p>
  <w:p w14:paraId="1C8BFC56" w14:textId="77777777" w:rsidR="00E459FE" w:rsidRDefault="00E459FE" w:rsidP="00177B3D">
    <w:pPr>
      <w:pStyle w:val="Header"/>
      <w:rPr>
        <w:szCs w:val="2"/>
      </w:rPr>
    </w:pPr>
  </w:p>
  <w:p w14:paraId="415C378D" w14:textId="77777777" w:rsidR="00E459FE" w:rsidRDefault="00E459FE" w:rsidP="00177B3D">
    <w:pPr>
      <w:pStyle w:val="Header"/>
      <w:rPr>
        <w:szCs w:val="2"/>
      </w:rPr>
    </w:pPr>
  </w:p>
  <w:p w14:paraId="09CBF192" w14:textId="77777777" w:rsidR="00E459FE" w:rsidRDefault="00E459FE" w:rsidP="00177B3D">
    <w:pPr>
      <w:pStyle w:val="Header"/>
      <w:rPr>
        <w:szCs w:val="2"/>
      </w:rPr>
    </w:pPr>
  </w:p>
  <w:p w14:paraId="6FFF1D3E" w14:textId="77777777" w:rsidR="00E459FE" w:rsidRDefault="00E459FE" w:rsidP="00177B3D">
    <w:pPr>
      <w:pStyle w:val="Header"/>
      <w:rPr>
        <w:szCs w:val="2"/>
      </w:rPr>
    </w:pPr>
  </w:p>
  <w:p w14:paraId="2911BE00" w14:textId="77777777" w:rsidR="00E459FE" w:rsidRDefault="00E459FE" w:rsidP="00177B3D">
    <w:pPr>
      <w:pStyle w:val="Header"/>
      <w:rPr>
        <w:szCs w:val="2"/>
      </w:rPr>
    </w:pPr>
  </w:p>
  <w:p w14:paraId="28B2BDD3" w14:textId="77777777" w:rsidR="00E459FE" w:rsidRPr="00E175EB" w:rsidRDefault="00E459FE" w:rsidP="00177B3D">
    <w:pPr>
      <w:pStyle w:val="Header"/>
      <w:rPr>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B8D65" w14:textId="5A629B08" w:rsidR="00AB5002" w:rsidRDefault="006D374E">
    <w:pPr>
      <w:pStyle w:val="Header"/>
    </w:pPr>
    <w:r>
      <w:rPr>
        <w:noProof/>
      </w:rPr>
      <mc:AlternateContent>
        <mc:Choice Requires="wps">
          <w:drawing>
            <wp:anchor distT="0" distB="0" distL="0" distR="0" simplePos="0" relativeHeight="251664384" behindDoc="0" locked="0" layoutInCell="1" allowOverlap="1" wp14:anchorId="13E27599" wp14:editId="4E4B9D25">
              <wp:simplePos x="635" y="635"/>
              <wp:positionH relativeFrom="page">
                <wp:align>center</wp:align>
              </wp:positionH>
              <wp:positionV relativeFrom="page">
                <wp:align>top</wp:align>
              </wp:positionV>
              <wp:extent cx="1319530" cy="407670"/>
              <wp:effectExtent l="0" t="0" r="13970" b="11430"/>
              <wp:wrapNone/>
              <wp:docPr id="596807255" name="Text Box 16"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407670"/>
                      </a:xfrm>
                      <a:prstGeom prst="rect">
                        <a:avLst/>
                      </a:prstGeom>
                      <a:noFill/>
                      <a:ln>
                        <a:noFill/>
                      </a:ln>
                    </wps:spPr>
                    <wps:txbx>
                      <w:txbxContent>
                        <w:p w14:paraId="158B5470" w14:textId="1D330CAE"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E27599" id="_x0000_t202" coordsize="21600,21600" o:spt="202" path="m,l,21600r21600,l21600,xe">
              <v:stroke joinstyle="miter"/>
              <v:path gradientshapeok="t" o:connecttype="rect"/>
            </v:shapetype>
            <v:shape id="Text Box 16" o:spid="_x0000_s1035" type="#_x0000_t202" alt="IN-CONFIDENCE" style="position:absolute;margin-left:0;margin-top:0;width:103.9pt;height:32.1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" filled="f" stroked="f">
              <v:textbox style="mso-fit-shape-to-text:t" inset="0,15pt,0,0">
                <w:txbxContent>
                  <w:p w14:paraId="158B5470" w14:textId="1D330CAE"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A2E28" w14:textId="1AE63383" w:rsidR="00E459FE" w:rsidRDefault="006D374E" w:rsidP="008D7A3C">
    <w:pPr>
      <w:pStyle w:val="Header"/>
      <w:tabs>
        <w:tab w:val="clear" w:pos="9299"/>
        <w:tab w:val="right" w:pos="9321"/>
      </w:tabs>
      <w:rPr>
        <w:rStyle w:val="PageNumber"/>
      </w:rPr>
    </w:pPr>
    <w:r>
      <w:rPr>
        <w:noProof/>
      </w:rPr>
      <mc:AlternateContent>
        <mc:Choice Requires="wps">
          <w:drawing>
            <wp:anchor distT="0" distB="0" distL="0" distR="0" simplePos="0" relativeHeight="251665408" behindDoc="0" locked="0" layoutInCell="1" allowOverlap="1" wp14:anchorId="0C52EAD4" wp14:editId="0D1F2F06">
              <wp:simplePos x="828675" y="428625"/>
              <wp:positionH relativeFrom="page">
                <wp:align>center</wp:align>
              </wp:positionH>
              <wp:positionV relativeFrom="page">
                <wp:align>top</wp:align>
              </wp:positionV>
              <wp:extent cx="1319530" cy="407670"/>
              <wp:effectExtent l="0" t="0" r="13970" b="11430"/>
              <wp:wrapNone/>
              <wp:docPr id="1564678391" name="Text Box 17"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407670"/>
                      </a:xfrm>
                      <a:prstGeom prst="rect">
                        <a:avLst/>
                      </a:prstGeom>
                      <a:noFill/>
                      <a:ln>
                        <a:noFill/>
                      </a:ln>
                    </wps:spPr>
                    <wps:txbx>
                      <w:txbxContent>
                        <w:p w14:paraId="077587E2" w14:textId="42EA8B45"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52EAD4" id="_x0000_t202" coordsize="21600,21600" o:spt="202" path="m,l,21600r21600,l21600,xe">
              <v:stroke joinstyle="miter"/>
              <v:path gradientshapeok="t" o:connecttype="rect"/>
            </v:shapetype>
            <v:shape id="Text Box 17" o:spid="_x0000_s1036" type="#_x0000_t202" alt="IN-CONFIDENCE" style="position:absolute;margin-left:0;margin-top:0;width:103.9pt;height:32.1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" filled="f" stroked="f">
              <v:textbox style="mso-fit-shape-to-text:t" inset="0,15pt,0,0">
                <w:txbxContent>
                  <w:p w14:paraId="077587E2" w14:textId="42EA8B45"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v:textbox>
              <w10:wrap anchorx="page" anchory="page"/>
            </v:shape>
          </w:pict>
        </mc:Fallback>
      </mc:AlternateContent>
    </w:r>
    <w:r w:rsidR="00E459FE">
      <w:t xml:space="preserve">Office of the Ombudsman | </w:t>
    </w:r>
    <w:r w:rsidR="00E459FE" w:rsidRPr="00DD54DF">
      <w:t>Tari o te Kaitiaki Mana Tangata</w:t>
    </w:r>
  </w:p>
  <w:p w14:paraId="2939956A" w14:textId="77777777" w:rsidR="00E459FE" w:rsidRPr="00661EC9" w:rsidRDefault="00E459FE" w:rsidP="008D7A3C">
    <w:pPr>
      <w:pStyle w:val="Headerline"/>
      <w:rPr>
        <w:szCs w:val="2"/>
      </w:rPr>
    </w:pPr>
  </w:p>
  <w:p w14:paraId="2125D81B" w14:textId="77777777" w:rsidR="00E459FE" w:rsidRPr="00B33F0E" w:rsidRDefault="00E459FE" w:rsidP="008D7A3C">
    <w:pPr>
      <w:pStyle w:val="Header"/>
      <w:rPr>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E5D5C" w14:textId="6339AD34" w:rsidR="00AB5002" w:rsidRDefault="006D374E">
    <w:pPr>
      <w:pStyle w:val="Header"/>
    </w:pPr>
    <w:r>
      <w:rPr>
        <w:noProof/>
      </w:rPr>
      <mc:AlternateContent>
        <mc:Choice Requires="wps">
          <w:drawing>
            <wp:anchor distT="0" distB="0" distL="0" distR="0" simplePos="0" relativeHeight="251663360" behindDoc="0" locked="0" layoutInCell="1" allowOverlap="1" wp14:anchorId="36B67E08" wp14:editId="46B1DBD6">
              <wp:simplePos x="635" y="635"/>
              <wp:positionH relativeFrom="page">
                <wp:align>center</wp:align>
              </wp:positionH>
              <wp:positionV relativeFrom="page">
                <wp:align>top</wp:align>
              </wp:positionV>
              <wp:extent cx="1319530" cy="407670"/>
              <wp:effectExtent l="0" t="0" r="13970" b="11430"/>
              <wp:wrapNone/>
              <wp:docPr id="1172266810" name="Text Box 15"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407670"/>
                      </a:xfrm>
                      <a:prstGeom prst="rect">
                        <a:avLst/>
                      </a:prstGeom>
                      <a:noFill/>
                      <a:ln>
                        <a:noFill/>
                      </a:ln>
                    </wps:spPr>
                    <wps:txbx>
                      <w:txbxContent>
                        <w:p w14:paraId="6C4A0910" w14:textId="6F4A8ED7"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B67E08" id="_x0000_t202" coordsize="21600,21600" o:spt="202" path="m,l,21600r21600,l21600,xe">
              <v:stroke joinstyle="miter"/>
              <v:path gradientshapeok="t" o:connecttype="rect"/>
            </v:shapetype>
            <v:shape id="Text Box 15" o:spid="_x0000_s1037" type="#_x0000_t202" alt="IN-CONFIDENCE" style="position:absolute;margin-left:0;margin-top:0;width:103.9pt;height:32.1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" filled="f" stroked="f">
              <v:textbox style="mso-fit-shape-to-text:t" inset="0,15pt,0,0">
                <w:txbxContent>
                  <w:p w14:paraId="6C4A0910" w14:textId="6F4A8ED7" w:rsidR="006D374E" w:rsidRPr="006D374E" w:rsidRDefault="006D374E" w:rsidP="006D374E">
                    <w:pPr>
                      <w:spacing w:after="0"/>
                      <w:rPr>
                        <w:rFonts w:ascii="Aptos" w:eastAsia="Aptos" w:hAnsi="Aptos" w:cs="Aptos"/>
                        <w:noProof/>
                        <w:color w:val="000000"/>
                        <w:sz w:val="28"/>
                        <w:szCs w:val="28"/>
                      </w:rPr>
                    </w:pPr>
                    <w:r w:rsidRPr="006D374E">
                      <w:rPr>
                        <w:rFonts w:ascii="Aptos" w:eastAsia="Aptos" w:hAnsi="Aptos" w:cs="Aptos"/>
                        <w:noProof/>
                        <w:color w:val="000000"/>
                        <w:sz w:val="28"/>
                        <w:szCs w:val="28"/>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2EDC2662"/>
    <w:lvl w:ilvl="0">
      <w:start w:val="1"/>
      <w:numFmt w:val="decimal"/>
      <w:lvlText w:val="%1."/>
      <w:lvlJc w:val="left"/>
      <w:pPr>
        <w:tabs>
          <w:tab w:val="num" w:pos="1209"/>
        </w:tabs>
        <w:ind w:left="1209" w:hanging="360"/>
      </w:pPr>
    </w:lvl>
  </w:abstractNum>
  <w:abstractNum w:abstractNumId="1" w15:restartNumberingAfterBreak="0">
    <w:nsid w:val="0237325B"/>
    <w:multiLevelType w:val="multilevel"/>
    <w:tmpl w:val="5EB4B8F0"/>
    <w:lvl w:ilvl="0">
      <w:start w:val="1"/>
      <w:numFmt w:val="bullet"/>
      <w:pStyle w:val="Tablecheckbox1"/>
      <w:lvlText w:val=""/>
      <w:lvlJc w:val="left"/>
      <w:pPr>
        <w:tabs>
          <w:tab w:val="num" w:pos="357"/>
        </w:tabs>
        <w:ind w:left="357" w:hanging="357"/>
      </w:pPr>
      <w:rPr>
        <w:rFonts w:ascii="Wingdings 2" w:hAnsi="Wingdings 2" w:hint="default"/>
        <w:u w:color="696969"/>
      </w:rPr>
    </w:lvl>
    <w:lvl w:ilvl="1">
      <w:start w:val="1"/>
      <w:numFmt w:val="bullet"/>
      <w:pStyle w:val="Tablecheckbox2"/>
      <w:lvlText w:val=""/>
      <w:lvlJc w:val="left"/>
      <w:pPr>
        <w:tabs>
          <w:tab w:val="num" w:pos="714"/>
        </w:tabs>
        <w:ind w:left="714" w:hanging="357"/>
      </w:pPr>
      <w:rPr>
        <w:rFonts w:ascii="Wingdings 2" w:hAnsi="Wingdings 2" w:hint="default"/>
      </w:rPr>
    </w:lvl>
    <w:lvl w:ilvl="2">
      <w:start w:val="1"/>
      <w:numFmt w:val="bullet"/>
      <w:pStyle w:val="Tablecheckbox3"/>
      <w:lvlText w:val=""/>
      <w:lvlJc w:val="left"/>
      <w:pPr>
        <w:tabs>
          <w:tab w:val="num" w:pos="1072"/>
        </w:tabs>
        <w:ind w:left="1072" w:hanging="358"/>
      </w:pPr>
      <w:rPr>
        <w:rFonts w:ascii="Wingdings 2" w:hAnsi="Wingdings 2"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2" w15:restartNumberingAfterBreak="0">
    <w:nsid w:val="062C7EC4"/>
    <w:multiLevelType w:val="multilevel"/>
    <w:tmpl w:val="1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09261B03"/>
    <w:multiLevelType w:val="multilevel"/>
    <w:tmpl w:val="E46E0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266A35"/>
    <w:multiLevelType w:val="multilevel"/>
    <w:tmpl w:val="699E3FE8"/>
    <w:lvl w:ilvl="0">
      <w:start w:val="1"/>
      <w:numFmt w:val="lowerRoman"/>
      <w:pStyle w:val="QListroman"/>
      <w:lvlText w:val="%1."/>
      <w:lvlJc w:val="left"/>
      <w:pPr>
        <w:tabs>
          <w:tab w:val="num" w:pos="1134"/>
        </w:tabs>
        <w:ind w:left="1134" w:hanging="567"/>
      </w:pPr>
      <w:rPr>
        <w:rFonts w:hint="default"/>
        <w:i/>
        <w:color w:val="4D4D4D"/>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F2416F2"/>
    <w:multiLevelType w:val="multilevel"/>
    <w:tmpl w:val="7DEC49D8"/>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Calibri" w:hAnsi="Calibri" w:hint="default"/>
      </w:rPr>
    </w:lvl>
    <w:lvl w:ilvl="2">
      <w:start w:val="1"/>
      <w:numFmt w:val="bullet"/>
      <w:lvlText w:val="›"/>
      <w:lvlJc w:val="left"/>
      <w:pPr>
        <w:tabs>
          <w:tab w:val="num" w:pos="1701"/>
        </w:tabs>
        <w:ind w:left="1701" w:hanging="567"/>
      </w:pPr>
      <w:rPr>
        <w:rFonts w:ascii="Calibri" w:hAnsi="Calibri" w:hint="default"/>
      </w:rPr>
    </w:lvl>
    <w:lvl w:ilvl="3">
      <w:start w:val="1"/>
      <w:numFmt w:val="bullet"/>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6E03F8C"/>
    <w:multiLevelType w:val="multilevel"/>
    <w:tmpl w:val="4F02788C"/>
    <w:lvl w:ilvl="0">
      <w:start w:val="1"/>
      <w:numFmt w:val="decimal"/>
      <w:pStyle w:val="Number-1"/>
      <w:lvlText w:val="%1."/>
      <w:lvlJc w:val="left"/>
      <w:pPr>
        <w:tabs>
          <w:tab w:val="num" w:pos="851"/>
        </w:tabs>
        <w:ind w:left="851" w:hanging="851"/>
      </w:pPr>
      <w:rPr>
        <w:rFonts w:hint="default"/>
      </w:rPr>
    </w:lvl>
    <w:lvl w:ilvl="1">
      <w:start w:val="1"/>
      <w:numFmt w:val="decimal"/>
      <w:pStyle w:val="Number-11"/>
      <w:lvlText w:val="%1.%2"/>
      <w:lvlJc w:val="left"/>
      <w:pPr>
        <w:tabs>
          <w:tab w:val="num" w:pos="851"/>
        </w:tabs>
        <w:ind w:left="851" w:hanging="851"/>
      </w:pPr>
      <w:rPr>
        <w:rFonts w:hint="default"/>
      </w:rPr>
    </w:lvl>
    <w:lvl w:ilvl="2">
      <w:start w:val="1"/>
      <w:numFmt w:val="decimal"/>
      <w:pStyle w:val="Number-111"/>
      <w:lvlText w:val="%1.%2.%3"/>
      <w:lvlJc w:val="left"/>
      <w:pPr>
        <w:tabs>
          <w:tab w:val="num" w:pos="851"/>
        </w:tabs>
        <w:ind w:left="851" w:hanging="851"/>
      </w:pPr>
      <w:rPr>
        <w:rFonts w:hint="default"/>
      </w:rPr>
    </w:lvl>
    <w:lvl w:ilvl="3">
      <w:start w:val="1"/>
      <w:numFmt w:val="none"/>
      <w:suff w:val="nothing"/>
      <w:lvlText w:val=""/>
      <w:lvlJc w:val="left"/>
      <w:pPr>
        <w:ind w:left="851" w:firstLine="0"/>
      </w:pPr>
      <w:rPr>
        <w:rFonts w:hint="default"/>
        <w:u w:color="4D4D4D"/>
      </w:rPr>
    </w:lvl>
    <w:lvl w:ilvl="4">
      <w:start w:val="1"/>
      <w:numFmt w:val="none"/>
      <w:lvlRestart w:val="0"/>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7"/>
      <w:lvlJc w:val="left"/>
      <w:pPr>
        <w:ind w:left="851" w:firstLine="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7" w15:restartNumberingAfterBreak="0">
    <w:nsid w:val="278F62EA"/>
    <w:multiLevelType w:val="multilevel"/>
    <w:tmpl w:val="3CD887E8"/>
    <w:lvl w:ilvl="0">
      <w:start w:val="1"/>
      <w:numFmt w:val="bullet"/>
      <w:pStyle w:val="End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8" w15:restartNumberingAfterBreak="0">
    <w:nsid w:val="2A496CAF"/>
    <w:multiLevelType w:val="multilevel"/>
    <w:tmpl w:val="96745760"/>
    <w:lvl w:ilvl="0">
      <w:start w:val="1"/>
      <w:numFmt w:val="bullet"/>
      <w:pStyle w:val="Boxsmallbullet1"/>
      <w:lvlText w:val=""/>
      <w:lvlJc w:val="left"/>
      <w:pPr>
        <w:tabs>
          <w:tab w:val="num" w:pos="357"/>
        </w:tabs>
        <w:ind w:left="360" w:hanging="360"/>
      </w:pPr>
      <w:rPr>
        <w:rFonts w:ascii="Symbol" w:hAnsi="Symbol" w:hint="default"/>
      </w:rPr>
    </w:lvl>
    <w:lvl w:ilvl="1">
      <w:start w:val="1"/>
      <w:numFmt w:val="bullet"/>
      <w:pStyle w:val="Boxsmallbullet2"/>
      <w:lvlText w:val="-"/>
      <w:lvlJc w:val="left"/>
      <w:pPr>
        <w:tabs>
          <w:tab w:val="num" w:pos="714"/>
        </w:tabs>
        <w:ind w:left="714" w:hanging="354"/>
      </w:pPr>
      <w:rPr>
        <w:rFonts w:ascii="Calibri" w:hAnsi="Calibri" w:hint="default"/>
      </w:rPr>
    </w:lvl>
    <w:lvl w:ilvl="2">
      <w:start w:val="1"/>
      <w:numFmt w:val="none"/>
      <w:suff w:val="nothing"/>
      <w:lvlText w:val=""/>
      <w:lvlJc w:val="lef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9" w15:restartNumberingAfterBreak="0">
    <w:nsid w:val="2D4153D4"/>
    <w:multiLevelType w:val="multilevel"/>
    <w:tmpl w:val="5ED8F156"/>
    <w:lvl w:ilvl="0">
      <w:start w:val="1"/>
      <w:numFmt w:val="bullet"/>
      <w:pStyle w:val="Foot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0" w15:restartNumberingAfterBreak="0">
    <w:nsid w:val="369C4F70"/>
    <w:multiLevelType w:val="multilevel"/>
    <w:tmpl w:val="DC8EC9C6"/>
    <w:lvl w:ilvl="0">
      <w:start w:val="1"/>
      <w:numFmt w:val="decimal"/>
      <w:pStyle w:val="Boxsmallnumber-1"/>
      <w:lvlText w:val="%1."/>
      <w:lvlJc w:val="left"/>
      <w:pPr>
        <w:tabs>
          <w:tab w:val="num" w:pos="357"/>
        </w:tabs>
        <w:ind w:left="360" w:hanging="360"/>
      </w:pPr>
      <w:rPr>
        <w:rFonts w:hint="default"/>
      </w:rPr>
    </w:lvl>
    <w:lvl w:ilvl="1">
      <w:start w:val="1"/>
      <w:numFmt w:val="lowerLetter"/>
      <w:pStyle w:val="Boxsmallnumber-a"/>
      <w:lvlText w:val="%2."/>
      <w:lvlJc w:val="left"/>
      <w:pPr>
        <w:tabs>
          <w:tab w:val="num" w:pos="714"/>
        </w:tabs>
        <w:ind w:left="714" w:hanging="354"/>
      </w:pPr>
      <w:rPr>
        <w:rFonts w:hint="default"/>
      </w:rPr>
    </w:lvl>
    <w:lvl w:ilvl="2">
      <w:start w:val="1"/>
      <w:numFmt w:val="lowerRoman"/>
      <w:pStyle w:val="Boxsmall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7"/>
      <w:lvlJc w:val="left"/>
      <w:pPr>
        <w:ind w:left="1072" w:firstLine="0"/>
      </w:pPr>
      <w:rPr>
        <w:rFonts w:hint="default"/>
      </w:rPr>
    </w:lvl>
    <w:lvl w:ilvl="7">
      <w:start w:val="1"/>
      <w:numFmt w:val="none"/>
      <w:suff w:val="nothing"/>
      <w:lvlText w:val="%8"/>
      <w:lvlJc w:val="left"/>
      <w:pPr>
        <w:ind w:left="1072" w:firstLine="0"/>
      </w:pPr>
      <w:rPr>
        <w:rFonts w:hint="default"/>
      </w:rPr>
    </w:lvl>
    <w:lvl w:ilvl="8">
      <w:start w:val="1"/>
      <w:numFmt w:val="none"/>
      <w:suff w:val="nothing"/>
      <w:lvlText w:val="%9"/>
      <w:lvlJc w:val="left"/>
      <w:pPr>
        <w:ind w:left="1072" w:firstLine="0"/>
      </w:pPr>
      <w:rPr>
        <w:rFonts w:hint="default"/>
      </w:rPr>
    </w:lvl>
  </w:abstractNum>
  <w:abstractNum w:abstractNumId="11" w15:restartNumberingAfterBreak="0">
    <w:nsid w:val="36BD306A"/>
    <w:multiLevelType w:val="multilevel"/>
    <w:tmpl w:val="8C040BC8"/>
    <w:lvl w:ilvl="0">
      <w:start w:val="1"/>
      <w:numFmt w:val="bullet"/>
      <w:pStyle w:val="Checkbox1"/>
      <w:lvlText w:val=""/>
      <w:lvlJc w:val="left"/>
      <w:pPr>
        <w:tabs>
          <w:tab w:val="num" w:pos="567"/>
        </w:tabs>
        <w:ind w:left="567" w:hanging="567"/>
      </w:pPr>
      <w:rPr>
        <w:rFonts w:ascii="Wingdings 2" w:hAnsi="Wingdings 2" w:hint="default"/>
        <w:u w:color="696969"/>
      </w:rPr>
    </w:lvl>
    <w:lvl w:ilvl="1">
      <w:start w:val="1"/>
      <w:numFmt w:val="bullet"/>
      <w:pStyle w:val="Checkbox2"/>
      <w:lvlText w:val=""/>
      <w:lvlJc w:val="left"/>
      <w:pPr>
        <w:tabs>
          <w:tab w:val="num" w:pos="1134"/>
        </w:tabs>
        <w:ind w:left="1134" w:hanging="567"/>
      </w:pPr>
      <w:rPr>
        <w:rFonts w:ascii="Wingdings 2" w:hAnsi="Wingdings 2" w:hint="default"/>
      </w:rPr>
    </w:lvl>
    <w:lvl w:ilvl="2">
      <w:start w:val="1"/>
      <w:numFmt w:val="bullet"/>
      <w:pStyle w:val="Checkbox3"/>
      <w:lvlText w:val=""/>
      <w:lvlJc w:val="left"/>
      <w:pPr>
        <w:tabs>
          <w:tab w:val="num" w:pos="1701"/>
        </w:tabs>
        <w:ind w:left="1701" w:hanging="567"/>
      </w:pPr>
      <w:rPr>
        <w:rFonts w:ascii="Wingdings 2" w:hAnsi="Wingdings 2" w:hint="default"/>
      </w:rPr>
    </w:lvl>
    <w:lvl w:ilvl="3">
      <w:start w:val="1"/>
      <w:numFmt w:val="bullet"/>
      <w:pStyle w:val="Checkbox4"/>
      <w:lvlText w:val=""/>
      <w:lvlJc w:val="left"/>
      <w:pPr>
        <w:tabs>
          <w:tab w:val="num" w:pos="2268"/>
        </w:tabs>
        <w:ind w:left="2268" w:hanging="567"/>
      </w:pPr>
      <w:rPr>
        <w:rFonts w:ascii="Wingdings 2" w:hAnsi="Wingdings 2" w:hint="default"/>
      </w:rPr>
    </w:lvl>
    <w:lvl w:ilvl="4">
      <w:start w:val="1"/>
      <w:numFmt w:val="none"/>
      <w:suff w:val="nothing"/>
      <w:lvlText w:val=""/>
      <w:lvlJc w:val="left"/>
      <w:pPr>
        <w:ind w:left="2268" w:firstLine="0"/>
      </w:pPr>
      <w:rPr>
        <w:rFonts w:hint="default"/>
      </w:rPr>
    </w:lvl>
    <w:lvl w:ilvl="5">
      <w:start w:val="1"/>
      <w:numFmt w:val="none"/>
      <w:lvlText w:val=""/>
      <w:lvlJc w:val="left"/>
      <w:pPr>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12" w15:restartNumberingAfterBreak="0">
    <w:nsid w:val="377C497E"/>
    <w:multiLevelType w:val="multilevel"/>
    <w:tmpl w:val="D4D4899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lowerLetter"/>
      <w:lvlText w:val="%4."/>
      <w:lvlJc w:val="left"/>
      <w:pPr>
        <w:tabs>
          <w:tab w:val="num" w:pos="1418"/>
        </w:tabs>
        <w:ind w:left="1418" w:hanging="567"/>
      </w:pPr>
      <w:rPr>
        <w:rFonts w:hint="default"/>
      </w:rPr>
    </w:lvl>
    <w:lvl w:ilvl="4">
      <w:start w:val="1"/>
      <w:numFmt w:val="lowerRoman"/>
      <w:lvlText w:val="%5."/>
      <w:lvlJc w:val="left"/>
      <w:pPr>
        <w:tabs>
          <w:tab w:val="num" w:pos="1985"/>
        </w:tabs>
        <w:ind w:left="1985" w:hanging="567"/>
      </w:pPr>
      <w:rPr>
        <w:rFonts w:hint="default"/>
      </w:rPr>
    </w:lvl>
    <w:lvl w:ilvl="5">
      <w:start w:val="1"/>
      <w:numFmt w:val="none"/>
      <w:suff w:val="nothing"/>
      <w:lvlText w:val=""/>
      <w:lvlJc w:val="left"/>
      <w:pPr>
        <w:ind w:left="1985"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81D5E25"/>
    <w:multiLevelType w:val="multilevel"/>
    <w:tmpl w:val="DB806014"/>
    <w:lvl w:ilvl="0">
      <w:start w:val="1"/>
      <w:numFmt w:val="decimal"/>
      <w:pStyle w:val="TableNumber1"/>
      <w:lvlText w:val="%1."/>
      <w:lvlJc w:val="left"/>
      <w:pPr>
        <w:tabs>
          <w:tab w:val="num" w:pos="357"/>
        </w:tabs>
        <w:ind w:left="357" w:hanging="357"/>
      </w:pPr>
      <w:rPr>
        <w:rFonts w:hint="eastAsia"/>
        <w:b w:val="0"/>
        <w:bCs w:val="0"/>
        <w:i w:val="0"/>
        <w:iCs w:val="0"/>
        <w:u w:color="696969"/>
      </w:rPr>
    </w:lvl>
    <w:lvl w:ilvl="1">
      <w:start w:val="1"/>
      <w:numFmt w:val="lowerLetter"/>
      <w:pStyle w:val="TableNumbera"/>
      <w:lvlText w:val="%2."/>
      <w:lvlJc w:val="left"/>
      <w:pPr>
        <w:tabs>
          <w:tab w:val="num" w:pos="714"/>
        </w:tabs>
        <w:ind w:left="714" w:hanging="357"/>
      </w:pPr>
      <w:rPr>
        <w:rFonts w:hint="default"/>
      </w:rPr>
    </w:lvl>
    <w:lvl w:ilvl="2">
      <w:start w:val="1"/>
      <w:numFmt w:val="lowerRoman"/>
      <w:pStyle w:val="Table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4" w15:restartNumberingAfterBreak="0">
    <w:nsid w:val="39744B21"/>
    <w:multiLevelType w:val="multilevel"/>
    <w:tmpl w:val="B07C0710"/>
    <w:lvl w:ilvl="0">
      <w:start w:val="1"/>
      <w:numFmt w:val="bullet"/>
      <w:pStyle w:val="QListbullet"/>
      <w:lvlText w:val=""/>
      <w:lvlJc w:val="left"/>
      <w:pPr>
        <w:tabs>
          <w:tab w:val="num" w:pos="1134"/>
        </w:tabs>
        <w:ind w:left="1134" w:hanging="567"/>
      </w:pPr>
      <w:rPr>
        <w:rFonts w:ascii="Symbol" w:hAnsi="Symbol"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15" w15:restartNumberingAfterBreak="0">
    <w:nsid w:val="3BBD0D8D"/>
    <w:multiLevelType w:val="multilevel"/>
    <w:tmpl w:val="07FEE126"/>
    <w:lvl w:ilvl="0">
      <w:start w:val="1"/>
      <w:numFmt w:val="none"/>
      <w:suff w:val="nothing"/>
      <w:lvlText w:val=""/>
      <w:lvlJc w:val="left"/>
      <w:pPr>
        <w:ind w:left="357" w:firstLine="0"/>
      </w:pPr>
      <w:rPr>
        <w:rFonts w:hint="default"/>
      </w:rPr>
    </w:lvl>
    <w:lvl w:ilvl="1">
      <w:start w:val="1"/>
      <w:numFmt w:val="none"/>
      <w:suff w:val="nothing"/>
      <w:lvlText w:val=""/>
      <w:lvlJc w:val="left"/>
      <w:pPr>
        <w:ind w:left="714" w:firstLine="0"/>
      </w:pPr>
      <w:rPr>
        <w:rFonts w:hint="default"/>
      </w:rPr>
    </w:lvl>
    <w:lvl w:ilvl="2">
      <w:start w:val="1"/>
      <w:numFmt w:val="none"/>
      <w:suff w:val="nothing"/>
      <w:lvlText w:val=""/>
      <w:lvlJc w:val="left"/>
      <w:pPr>
        <w:ind w:left="1072" w:firstLine="0"/>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6" w15:restartNumberingAfterBreak="0">
    <w:nsid w:val="4557561E"/>
    <w:multiLevelType w:val="multilevel"/>
    <w:tmpl w:val="FD043240"/>
    <w:lvl w:ilvl="0">
      <w:start w:val="1"/>
      <w:numFmt w:val="none"/>
      <w:pStyle w:val="Heading1"/>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righ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right"/>
      <w:pPr>
        <w:ind w:left="0" w:firstLine="0"/>
      </w:pPr>
      <w:rPr>
        <w:rFonts w:hint="default"/>
      </w:rPr>
    </w:lvl>
  </w:abstractNum>
  <w:abstractNum w:abstractNumId="17" w15:restartNumberingAfterBreak="0">
    <w:nsid w:val="4FC32322"/>
    <w:multiLevelType w:val="multilevel"/>
    <w:tmpl w:val="1C924FC2"/>
    <w:lvl w:ilvl="0">
      <w:start w:val="1"/>
      <w:numFmt w:val="decimal"/>
      <w:pStyle w:val="Number1"/>
      <w:lvlText w:val="%1."/>
      <w:lvlJc w:val="left"/>
      <w:pPr>
        <w:tabs>
          <w:tab w:val="num" w:pos="567"/>
        </w:tabs>
        <w:ind w:left="567" w:hanging="567"/>
      </w:pPr>
      <w:rPr>
        <w:rFonts w:hint="eastAsia"/>
        <w:u w:color="696969"/>
      </w:rPr>
    </w:lvl>
    <w:lvl w:ilvl="1">
      <w:start w:val="1"/>
      <w:numFmt w:val="lowerLetter"/>
      <w:pStyle w:val="Number2"/>
      <w:lvlText w:val="%2."/>
      <w:lvlJc w:val="left"/>
      <w:pPr>
        <w:tabs>
          <w:tab w:val="num" w:pos="1134"/>
        </w:tabs>
        <w:ind w:left="1134" w:hanging="567"/>
      </w:pPr>
      <w:rPr>
        <w:rFonts w:hint="default"/>
      </w:rPr>
    </w:lvl>
    <w:lvl w:ilvl="2">
      <w:start w:val="1"/>
      <w:numFmt w:val="lowerRoman"/>
      <w:pStyle w:val="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18" w15:restartNumberingAfterBreak="0">
    <w:nsid w:val="54EA6B57"/>
    <w:multiLevelType w:val="hybridMultilevel"/>
    <w:tmpl w:val="88E08E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F465289"/>
    <w:multiLevelType w:val="multilevel"/>
    <w:tmpl w:val="906E30B8"/>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39818B9"/>
    <w:multiLevelType w:val="multilevel"/>
    <w:tmpl w:val="AE28E690"/>
    <w:lvl w:ilvl="0">
      <w:start w:val="1"/>
      <w:numFmt w:val="bullet"/>
      <w:pStyle w:val="TableBullet1"/>
      <w:lvlText w:val=""/>
      <w:lvlJc w:val="left"/>
      <w:pPr>
        <w:tabs>
          <w:tab w:val="num" w:pos="357"/>
        </w:tabs>
        <w:ind w:left="357" w:hanging="357"/>
      </w:pPr>
      <w:rPr>
        <w:rFonts w:ascii="Symbol" w:hAnsi="Symbol" w:hint="default"/>
        <w:u w:color="696969"/>
      </w:rPr>
    </w:lvl>
    <w:lvl w:ilvl="1">
      <w:start w:val="1"/>
      <w:numFmt w:val="bullet"/>
      <w:pStyle w:val="TableBullet2"/>
      <w:lvlText w:val="-"/>
      <w:lvlJc w:val="left"/>
      <w:pPr>
        <w:tabs>
          <w:tab w:val="num" w:pos="714"/>
        </w:tabs>
        <w:ind w:left="714" w:hanging="357"/>
      </w:pPr>
      <w:rPr>
        <w:rFonts w:ascii="Calibri" w:hAnsi="Calibri" w:hint="default"/>
      </w:rPr>
    </w:lvl>
    <w:lvl w:ilvl="2">
      <w:start w:val="1"/>
      <w:numFmt w:val="bullet"/>
      <w:pStyle w:val="TableBullet3"/>
      <w:lvlText w:val="›"/>
      <w:lvlJc w:val="left"/>
      <w:pPr>
        <w:tabs>
          <w:tab w:val="num" w:pos="1072"/>
        </w:tabs>
        <w:ind w:left="1072" w:hanging="358"/>
      </w:pPr>
      <w:rPr>
        <w:rFonts w:ascii="Calibri" w:hAnsi="Calibri"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21" w15:restartNumberingAfterBreak="0">
    <w:nsid w:val="688B6577"/>
    <w:multiLevelType w:val="multilevel"/>
    <w:tmpl w:val="5106A316"/>
    <w:lvl w:ilvl="0">
      <w:start w:val="1"/>
      <w:numFmt w:val="decimal"/>
      <w:pStyle w:val="HeadingAppendix"/>
      <w:suff w:val="space"/>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D540EC5"/>
    <w:multiLevelType w:val="multilevel"/>
    <w:tmpl w:val="E190D37E"/>
    <w:lvl w:ilvl="0">
      <w:start w:val="1"/>
      <w:numFmt w:val="none"/>
      <w:suff w:val="nothing"/>
      <w:lvlText w:val=""/>
      <w:lvlJc w:val="left"/>
      <w:pPr>
        <w:ind w:left="567" w:firstLine="0"/>
      </w:pPr>
      <w:rPr>
        <w:rFonts w:hint="default"/>
      </w:rPr>
    </w:lvl>
    <w:lvl w:ilvl="1">
      <w:start w:val="1"/>
      <w:numFmt w:val="none"/>
      <w:suff w:val="space"/>
      <w:lvlText w:val=""/>
      <w:lvlJc w:val="left"/>
      <w:pPr>
        <w:ind w:left="1134" w:firstLine="0"/>
      </w:pPr>
      <w:rPr>
        <w:rFonts w:hint="default"/>
      </w:rPr>
    </w:lvl>
    <w:lvl w:ilvl="2">
      <w:start w:val="1"/>
      <w:numFmt w:val="none"/>
      <w:suff w:val="nothing"/>
      <w:lvlText w:val=""/>
      <w:lvlJc w:val="left"/>
      <w:pPr>
        <w:ind w:left="1701" w:firstLine="0"/>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23" w15:restartNumberingAfterBreak="0">
    <w:nsid w:val="6DF22D76"/>
    <w:multiLevelType w:val="hybridMultilevel"/>
    <w:tmpl w:val="0226EF3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 w15:restartNumberingAfterBreak="0">
    <w:nsid w:val="6E795464"/>
    <w:multiLevelType w:val="multilevel"/>
    <w:tmpl w:val="4BC05BB4"/>
    <w:lvl w:ilvl="0">
      <w:start w:val="1"/>
      <w:numFmt w:val="lowerLetter"/>
      <w:pStyle w:val="Number-a"/>
      <w:lvlText w:val="%1."/>
      <w:lvlJc w:val="left"/>
      <w:pPr>
        <w:tabs>
          <w:tab w:val="num" w:pos="1418"/>
        </w:tabs>
        <w:ind w:left="1418" w:hanging="567"/>
      </w:pPr>
      <w:rPr>
        <w:rFonts w:hint="default"/>
      </w:rPr>
    </w:lvl>
    <w:lvl w:ilvl="1">
      <w:start w:val="1"/>
      <w:numFmt w:val="lowerRoman"/>
      <w:pStyle w:val="Number-i"/>
      <w:lvlText w:val="%2."/>
      <w:lvlJc w:val="left"/>
      <w:pPr>
        <w:tabs>
          <w:tab w:val="num" w:pos="1985"/>
        </w:tabs>
        <w:ind w:left="1985" w:hanging="567"/>
      </w:pPr>
      <w:rPr>
        <w:rFonts w:hint="default"/>
      </w:rPr>
    </w:lvl>
    <w:lvl w:ilvl="2">
      <w:start w:val="1"/>
      <w:numFmt w:val="none"/>
      <w:suff w:val="nothing"/>
      <w:lvlText w:val=""/>
      <w:lvlJc w:val="left"/>
      <w:pPr>
        <w:ind w:left="1985" w:firstLine="0"/>
      </w:pPr>
      <w:rPr>
        <w:rFonts w:hint="default"/>
      </w:rPr>
    </w:lvl>
    <w:lvl w:ilvl="3">
      <w:start w:val="1"/>
      <w:numFmt w:val="none"/>
      <w:suff w:val="nothing"/>
      <w:lvlText w:val=""/>
      <w:lvlJc w:val="left"/>
      <w:pPr>
        <w:ind w:left="1985" w:firstLine="0"/>
      </w:pPr>
      <w:rPr>
        <w:rFonts w:hint="default"/>
      </w:rPr>
    </w:lvl>
    <w:lvl w:ilvl="4">
      <w:start w:val="1"/>
      <w:numFmt w:val="none"/>
      <w:suff w:val="nothing"/>
      <w:lvlText w:val=""/>
      <w:lvlJc w:val="left"/>
      <w:pPr>
        <w:ind w:left="1985" w:firstLine="0"/>
      </w:pPr>
      <w:rPr>
        <w:rFonts w:hint="default"/>
      </w:rPr>
    </w:lvl>
    <w:lvl w:ilvl="5">
      <w:start w:val="1"/>
      <w:numFmt w:val="none"/>
      <w:suff w:val="nothing"/>
      <w:lvlText w:val=""/>
      <w:lvlJc w:val="left"/>
      <w:pPr>
        <w:ind w:left="1985"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25" w15:restartNumberingAfterBreak="0">
    <w:nsid w:val="6EB01AD9"/>
    <w:multiLevelType w:val="multilevel"/>
    <w:tmpl w:val="001A5E78"/>
    <w:lvl w:ilvl="0">
      <w:start w:val="1"/>
      <w:numFmt w:val="lowerLetter"/>
      <w:pStyle w:val="QListalpha"/>
      <w:lvlText w:val="%1."/>
      <w:lvlJc w:val="left"/>
      <w:pPr>
        <w:tabs>
          <w:tab w:val="num" w:pos="1134"/>
        </w:tabs>
        <w:ind w:left="1134" w:hanging="567"/>
      </w:pPr>
      <w:rPr>
        <w:rFonts w:hint="default"/>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4AD4F08"/>
    <w:multiLevelType w:val="multilevel"/>
    <w:tmpl w:val="881E8DE0"/>
    <w:lvl w:ilvl="0">
      <w:start w:val="1"/>
      <w:numFmt w:val="decimal"/>
      <w:lvlText w:val="%1."/>
      <w:lvlJc w:val="left"/>
      <w:pPr>
        <w:tabs>
          <w:tab w:val="num" w:pos="357"/>
        </w:tabs>
        <w:ind w:left="357" w:hanging="357"/>
      </w:pPr>
      <w:rPr>
        <w:rFonts w:hint="eastAsia"/>
        <w:b w:val="0"/>
        <w:bCs w:val="0"/>
        <w:i w:val="0"/>
        <w:iCs w:val="0"/>
        <w:u w:color="696969"/>
      </w:rPr>
    </w:lvl>
    <w:lvl w:ilvl="1">
      <w:start w:val="1"/>
      <w:numFmt w:val="lowerLetter"/>
      <w:lvlText w:val="%2."/>
      <w:lvlJc w:val="left"/>
      <w:pPr>
        <w:tabs>
          <w:tab w:val="num" w:pos="714"/>
        </w:tabs>
        <w:ind w:left="714" w:hanging="357"/>
      </w:pPr>
      <w:rPr>
        <w:rFonts w:hint="default"/>
      </w:rPr>
    </w:lvl>
    <w:lvl w:ilvl="2">
      <w:start w:val="1"/>
      <w:numFmt w:val="bullet"/>
      <w:lvlText w:val=""/>
      <w:lvlJc w:val="left"/>
      <w:pPr>
        <w:ind w:left="1074" w:hanging="360"/>
      </w:pPr>
      <w:rPr>
        <w:rFonts w:ascii="Symbol" w:hAnsi="Symbol"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27" w15:restartNumberingAfterBreak="0">
    <w:nsid w:val="76A26424"/>
    <w:multiLevelType w:val="multilevel"/>
    <w:tmpl w:val="15A022C6"/>
    <w:lvl w:ilvl="0">
      <w:start w:val="1"/>
      <w:numFmt w:val="bullet"/>
      <w:pStyle w:val="Bullet1"/>
      <w:lvlText w:val=""/>
      <w:lvlJc w:val="left"/>
      <w:pPr>
        <w:tabs>
          <w:tab w:val="num" w:pos="567"/>
        </w:tabs>
        <w:ind w:left="567" w:hanging="567"/>
      </w:pPr>
      <w:rPr>
        <w:rFonts w:ascii="Symbol" w:hAnsi="Symbol" w:hint="default"/>
      </w:rPr>
    </w:lvl>
    <w:lvl w:ilvl="1">
      <w:start w:val="1"/>
      <w:numFmt w:val="bullet"/>
      <w:pStyle w:val="Bullet2"/>
      <w:lvlText w:val="-"/>
      <w:lvlJc w:val="left"/>
      <w:pPr>
        <w:tabs>
          <w:tab w:val="num" w:pos="1134"/>
        </w:tabs>
        <w:ind w:left="1134" w:hanging="567"/>
      </w:pPr>
      <w:rPr>
        <w:rFonts w:ascii="Calibri" w:hAnsi="Calibri" w:hint="default"/>
      </w:rPr>
    </w:lvl>
    <w:lvl w:ilvl="2">
      <w:start w:val="1"/>
      <w:numFmt w:val="bullet"/>
      <w:pStyle w:val="Bullet3"/>
      <w:lvlText w:val="›"/>
      <w:lvlJc w:val="left"/>
      <w:pPr>
        <w:tabs>
          <w:tab w:val="num" w:pos="1701"/>
        </w:tabs>
        <w:ind w:left="1701" w:hanging="567"/>
      </w:pPr>
      <w:rPr>
        <w:rFonts w:ascii="Calibri" w:hAnsi="Calibri" w:hint="default"/>
      </w:rPr>
    </w:lvl>
    <w:lvl w:ilvl="3">
      <w:start w:val="1"/>
      <w:numFmt w:val="bullet"/>
      <w:pStyle w:val="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none"/>
      <w:lvlText w:val=""/>
      <w:lvlJc w:val="left"/>
      <w:pPr>
        <w:tabs>
          <w:tab w:val="num" w:pos="2268"/>
        </w:tabs>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28" w15:restartNumberingAfterBreak="0">
    <w:nsid w:val="7B247774"/>
    <w:multiLevelType w:val="multilevel"/>
    <w:tmpl w:val="6BB2009A"/>
    <w:lvl w:ilvl="0">
      <w:start w:val="1"/>
      <w:numFmt w:val="decimal"/>
      <w:pStyle w:val="QListnumber"/>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num w:numId="1" w16cid:durableId="565068974">
    <w:abstractNumId w:val="21"/>
  </w:num>
  <w:num w:numId="2" w16cid:durableId="1552886020">
    <w:abstractNumId w:val="27"/>
  </w:num>
  <w:num w:numId="3" w16cid:durableId="1556699821">
    <w:abstractNumId w:val="11"/>
  </w:num>
  <w:num w:numId="4" w16cid:durableId="1323511632">
    <w:abstractNumId w:val="5"/>
  </w:num>
  <w:num w:numId="5" w16cid:durableId="846600332">
    <w:abstractNumId w:val="19"/>
  </w:num>
  <w:num w:numId="6" w16cid:durableId="1817868703">
    <w:abstractNumId w:val="12"/>
  </w:num>
  <w:num w:numId="7" w16cid:durableId="69274082">
    <w:abstractNumId w:val="6"/>
  </w:num>
  <w:num w:numId="8" w16cid:durableId="942304088">
    <w:abstractNumId w:val="17"/>
  </w:num>
  <w:num w:numId="9" w16cid:durableId="1618684298">
    <w:abstractNumId w:val="25"/>
  </w:num>
  <w:num w:numId="10" w16cid:durableId="1041906029">
    <w:abstractNumId w:val="14"/>
  </w:num>
  <w:num w:numId="11" w16cid:durableId="147787049">
    <w:abstractNumId w:val="28"/>
  </w:num>
  <w:num w:numId="12" w16cid:durableId="16383423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52816933">
    <w:abstractNumId w:val="20"/>
  </w:num>
  <w:num w:numId="14" w16cid:durableId="1914194644">
    <w:abstractNumId w:val="1"/>
  </w:num>
  <w:num w:numId="15" w16cid:durableId="1071929681">
    <w:abstractNumId w:val="13"/>
  </w:num>
  <w:num w:numId="16" w16cid:durableId="1308432562">
    <w:abstractNumId w:val="0"/>
  </w:num>
  <w:num w:numId="17" w16cid:durableId="1701785645">
    <w:abstractNumId w:val="21"/>
  </w:num>
  <w:num w:numId="18" w16cid:durableId="1182209218">
    <w:abstractNumId w:val="8"/>
  </w:num>
  <w:num w:numId="19" w16cid:durableId="189422077">
    <w:abstractNumId w:val="8"/>
  </w:num>
  <w:num w:numId="20" w16cid:durableId="1293907220">
    <w:abstractNumId w:val="21"/>
  </w:num>
  <w:num w:numId="21" w16cid:durableId="1371759318">
    <w:abstractNumId w:val="16"/>
  </w:num>
  <w:num w:numId="22" w16cid:durableId="625741183">
    <w:abstractNumId w:val="10"/>
  </w:num>
  <w:num w:numId="23" w16cid:durableId="1565993900">
    <w:abstractNumId w:val="10"/>
  </w:num>
  <w:num w:numId="24" w16cid:durableId="1924535075">
    <w:abstractNumId w:val="10"/>
  </w:num>
  <w:num w:numId="25" w16cid:durableId="2014991714">
    <w:abstractNumId w:val="9"/>
  </w:num>
  <w:num w:numId="26" w16cid:durableId="1399981939">
    <w:abstractNumId w:val="10"/>
  </w:num>
  <w:num w:numId="27" w16cid:durableId="1956906661">
    <w:abstractNumId w:val="10"/>
  </w:num>
  <w:num w:numId="28" w16cid:durableId="1989439274">
    <w:abstractNumId w:val="10"/>
  </w:num>
  <w:num w:numId="29" w16cid:durableId="1897398706">
    <w:abstractNumId w:val="9"/>
  </w:num>
  <w:num w:numId="30" w16cid:durableId="851410194">
    <w:abstractNumId w:val="6"/>
  </w:num>
  <w:num w:numId="31" w16cid:durableId="1429812402">
    <w:abstractNumId w:val="6"/>
  </w:num>
  <w:num w:numId="32" w16cid:durableId="1176191935">
    <w:abstractNumId w:val="6"/>
  </w:num>
  <w:num w:numId="33" w16cid:durableId="575437078">
    <w:abstractNumId w:val="24"/>
  </w:num>
  <w:num w:numId="34" w16cid:durableId="503207941">
    <w:abstractNumId w:val="24"/>
  </w:num>
  <w:num w:numId="35" w16cid:durableId="702943627">
    <w:abstractNumId w:val="7"/>
  </w:num>
  <w:num w:numId="36" w16cid:durableId="1699967981">
    <w:abstractNumId w:val="22"/>
  </w:num>
  <w:num w:numId="37" w16cid:durableId="14623365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16961914">
    <w:abstractNumId w:val="15"/>
  </w:num>
  <w:num w:numId="39" w16cid:durableId="112552994">
    <w:abstractNumId w:val="25"/>
  </w:num>
  <w:num w:numId="40" w16cid:durableId="1128085953">
    <w:abstractNumId w:val="14"/>
  </w:num>
  <w:num w:numId="41" w16cid:durableId="41908703">
    <w:abstractNumId w:val="28"/>
  </w:num>
  <w:num w:numId="42" w16cid:durableId="12191285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5923082">
    <w:abstractNumId w:val="7"/>
  </w:num>
  <w:num w:numId="44" w16cid:durableId="2102795494">
    <w:abstractNumId w:val="9"/>
  </w:num>
  <w:num w:numId="45" w16cid:durableId="1786459639">
    <w:abstractNumId w:val="2"/>
  </w:num>
  <w:num w:numId="46" w16cid:durableId="3941347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779972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96265833">
    <w:abstractNumId w:val="13"/>
  </w:num>
  <w:num w:numId="49" w16cid:durableId="916594187">
    <w:abstractNumId w:val="16"/>
  </w:num>
  <w:num w:numId="50" w16cid:durableId="1213154660">
    <w:abstractNumId w:val="16"/>
  </w:num>
  <w:num w:numId="51" w16cid:durableId="1525049660">
    <w:abstractNumId w:val="16"/>
  </w:num>
  <w:num w:numId="52" w16cid:durableId="10348170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53097025">
    <w:abstractNumId w:val="16"/>
  </w:num>
  <w:num w:numId="54" w16cid:durableId="1246257239">
    <w:abstractNumId w:val="16"/>
  </w:num>
  <w:num w:numId="55" w16cid:durableId="398795742">
    <w:abstractNumId w:val="16"/>
  </w:num>
  <w:num w:numId="56" w16cid:durableId="474025862">
    <w:abstractNumId w:val="26"/>
  </w:num>
  <w:num w:numId="57" w16cid:durableId="211121281">
    <w:abstractNumId w:val="13"/>
  </w:num>
  <w:num w:numId="58" w16cid:durableId="1818689869">
    <w:abstractNumId w:val="16"/>
  </w:num>
  <w:num w:numId="59" w16cid:durableId="1668940928">
    <w:abstractNumId w:val="13"/>
  </w:num>
  <w:num w:numId="60" w16cid:durableId="145979449">
    <w:abstractNumId w:val="23"/>
  </w:num>
  <w:num w:numId="61" w16cid:durableId="1189489985">
    <w:abstractNumId w:val="3"/>
  </w:num>
  <w:num w:numId="62" w16cid:durableId="1560751425">
    <w:abstractNumId w:val="1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defaultTabStop w:val="567"/>
  <w:drawingGridHorizontalSpacing w:val="120"/>
  <w:displayHorizontalDrawingGridEvery w:val="2"/>
  <w:characterSpacingControl w:val="doNotCompress"/>
  <w:savePreviewPicture/>
  <w:hdrShapeDefaults>
    <o:shapedefaults v:ext="edit" spidmax="2050" fillcolor="none [3204]" strokecolor="none [3204]">
      <v:fill color="none [3204]"/>
      <v:stroke color="none [3204]" weight="3pt"/>
      <v:shadow type="perspective" color="none [1604]" opacity=".5" offset="1pt" offset2="-1pt"/>
    </o:shapedefaults>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sAppendix" w:val="0"/>
    <w:docVar w:name="ContentsCreated" w:val="1"/>
    <w:docVar w:name="ContentsFigure" w:val="0"/>
    <w:docVar w:name="ContentsMain" w:val="1"/>
    <w:docVar w:name="ContentsMainLevel" w:val="3"/>
    <w:docVar w:name="ContentsTable" w:val="0"/>
    <w:docVar w:name="dgnword-docGUID" w:val="{132F452D-B4B4-4264-AD46-E2C8A0607147}"/>
    <w:docVar w:name="dgnword-eventsink" w:val="545137752"/>
    <w:docVar w:name="dvBlankFooter1" w:val="False"/>
    <w:docVar w:name="dvBlankFooter2" w:val="False"/>
    <w:docVar w:name="dvBlankHeader1" w:val="False"/>
    <w:docVar w:name="dvBlankHeader2" w:val="False"/>
    <w:docVar w:name="dvLogoHeader1" w:val="True"/>
    <w:docVar w:name="dvShortFooter1" w:val="True"/>
    <w:docVar w:name="dvShortFooter2" w:val="True"/>
    <w:docVar w:name="dvShortText" w:val=" "/>
    <w:docVar w:name="dvShortTextFrm" w:val=" "/>
    <w:docVar w:name="dvTextHeader1" w:val="False"/>
    <w:docVar w:name="dvTextHeader2" w:val="True"/>
    <w:docVar w:name="FooterL1" w:val="InsertFirstFooterShortTitleL"/>
    <w:docVar w:name="FooterL2" w:val="InsertSecondFooterShortTitleL"/>
    <w:docVar w:name="FooterP1" w:val="InsertFirstFooterShortTitleP"/>
    <w:docVar w:name="FooterP2" w:val="InsertSecondFooterShortTitleP"/>
    <w:docVar w:name="HeaderL1" w:val="InsertFirstHeaderLogoL"/>
    <w:docVar w:name="HeaderL2" w:val="InsertSecondHeaderTextL"/>
    <w:docVar w:name="HeaderP1" w:val="InsertFirstHeaderLogoP"/>
    <w:docVar w:name="HeaderP2" w:val="InsertSecondHeaderTextP"/>
    <w:docVar w:name="IsfirstTb" w:val="True"/>
    <w:docVar w:name="IsInTable" w:val="False"/>
    <w:docVar w:name="OOTOTemplate" w:val="OOTO General\OOTO_Blank.dotm"/>
    <w:docVar w:name="ShowFooter" w:val="True"/>
    <w:docVar w:name="ShowLogo" w:val="False"/>
  </w:docVars>
  <w:rsids>
    <w:rsidRoot w:val="0030200F"/>
    <w:rsid w:val="00001F1F"/>
    <w:rsid w:val="00001F57"/>
    <w:rsid w:val="00007902"/>
    <w:rsid w:val="000124CC"/>
    <w:rsid w:val="00012895"/>
    <w:rsid w:val="00013791"/>
    <w:rsid w:val="00013D24"/>
    <w:rsid w:val="000143D2"/>
    <w:rsid w:val="00015AF3"/>
    <w:rsid w:val="00015E5F"/>
    <w:rsid w:val="00017802"/>
    <w:rsid w:val="00020F2D"/>
    <w:rsid w:val="00021382"/>
    <w:rsid w:val="000221C9"/>
    <w:rsid w:val="0002625E"/>
    <w:rsid w:val="00026A3B"/>
    <w:rsid w:val="00026DAC"/>
    <w:rsid w:val="00032A75"/>
    <w:rsid w:val="00033FAD"/>
    <w:rsid w:val="000346F7"/>
    <w:rsid w:val="00034962"/>
    <w:rsid w:val="000356C9"/>
    <w:rsid w:val="0003751E"/>
    <w:rsid w:val="00041615"/>
    <w:rsid w:val="00041F7A"/>
    <w:rsid w:val="00043764"/>
    <w:rsid w:val="000464B8"/>
    <w:rsid w:val="00047248"/>
    <w:rsid w:val="00047E06"/>
    <w:rsid w:val="00050123"/>
    <w:rsid w:val="000507D4"/>
    <w:rsid w:val="00052610"/>
    <w:rsid w:val="00053114"/>
    <w:rsid w:val="0005538F"/>
    <w:rsid w:val="000574CB"/>
    <w:rsid w:val="00057C4D"/>
    <w:rsid w:val="00057CF2"/>
    <w:rsid w:val="0006009F"/>
    <w:rsid w:val="00061E63"/>
    <w:rsid w:val="000620B2"/>
    <w:rsid w:val="00062A44"/>
    <w:rsid w:val="0006360E"/>
    <w:rsid w:val="00065694"/>
    <w:rsid w:val="00072239"/>
    <w:rsid w:val="00075081"/>
    <w:rsid w:val="0007641D"/>
    <w:rsid w:val="00080A86"/>
    <w:rsid w:val="00080EEE"/>
    <w:rsid w:val="00083F90"/>
    <w:rsid w:val="00084EC9"/>
    <w:rsid w:val="00086036"/>
    <w:rsid w:val="0008644C"/>
    <w:rsid w:val="00087367"/>
    <w:rsid w:val="00090481"/>
    <w:rsid w:val="000929F9"/>
    <w:rsid w:val="00093E9B"/>
    <w:rsid w:val="00096872"/>
    <w:rsid w:val="000A0107"/>
    <w:rsid w:val="000A0682"/>
    <w:rsid w:val="000A07B3"/>
    <w:rsid w:val="000A1341"/>
    <w:rsid w:val="000A2C31"/>
    <w:rsid w:val="000A56A9"/>
    <w:rsid w:val="000A6E09"/>
    <w:rsid w:val="000A7386"/>
    <w:rsid w:val="000B2A2F"/>
    <w:rsid w:val="000B3001"/>
    <w:rsid w:val="000B43C3"/>
    <w:rsid w:val="000B5256"/>
    <w:rsid w:val="000B5DBC"/>
    <w:rsid w:val="000C042D"/>
    <w:rsid w:val="000C181D"/>
    <w:rsid w:val="000C20DA"/>
    <w:rsid w:val="000C23DA"/>
    <w:rsid w:val="000C2B64"/>
    <w:rsid w:val="000C39EE"/>
    <w:rsid w:val="000C3A0A"/>
    <w:rsid w:val="000C443A"/>
    <w:rsid w:val="000C477A"/>
    <w:rsid w:val="000C487C"/>
    <w:rsid w:val="000C5237"/>
    <w:rsid w:val="000C5F7A"/>
    <w:rsid w:val="000C780F"/>
    <w:rsid w:val="000C794D"/>
    <w:rsid w:val="000D12AE"/>
    <w:rsid w:val="000D2BB6"/>
    <w:rsid w:val="000D3183"/>
    <w:rsid w:val="000D33D6"/>
    <w:rsid w:val="000D3571"/>
    <w:rsid w:val="000D4757"/>
    <w:rsid w:val="000D484E"/>
    <w:rsid w:val="000D6FA6"/>
    <w:rsid w:val="000D7211"/>
    <w:rsid w:val="000E24E1"/>
    <w:rsid w:val="000E2C2F"/>
    <w:rsid w:val="000E2DE5"/>
    <w:rsid w:val="000E2EB6"/>
    <w:rsid w:val="000E6EF6"/>
    <w:rsid w:val="000E7897"/>
    <w:rsid w:val="000F2F29"/>
    <w:rsid w:val="000F32C4"/>
    <w:rsid w:val="000F45AE"/>
    <w:rsid w:val="000F4818"/>
    <w:rsid w:val="000F4EB0"/>
    <w:rsid w:val="000F72C2"/>
    <w:rsid w:val="0010053E"/>
    <w:rsid w:val="001009F5"/>
    <w:rsid w:val="00101DB4"/>
    <w:rsid w:val="001026B4"/>
    <w:rsid w:val="00102C03"/>
    <w:rsid w:val="00102FD4"/>
    <w:rsid w:val="00104C00"/>
    <w:rsid w:val="00104C56"/>
    <w:rsid w:val="00105EC3"/>
    <w:rsid w:val="001064E0"/>
    <w:rsid w:val="00107858"/>
    <w:rsid w:val="00110322"/>
    <w:rsid w:val="00111DF9"/>
    <w:rsid w:val="00114B87"/>
    <w:rsid w:val="00115017"/>
    <w:rsid w:val="00115068"/>
    <w:rsid w:val="00116192"/>
    <w:rsid w:val="0011682D"/>
    <w:rsid w:val="001168D7"/>
    <w:rsid w:val="00116916"/>
    <w:rsid w:val="00116FE8"/>
    <w:rsid w:val="001172DE"/>
    <w:rsid w:val="00117BC4"/>
    <w:rsid w:val="00120044"/>
    <w:rsid w:val="0012041B"/>
    <w:rsid w:val="00123C69"/>
    <w:rsid w:val="001267DC"/>
    <w:rsid w:val="001271C8"/>
    <w:rsid w:val="0012783D"/>
    <w:rsid w:val="00137F0A"/>
    <w:rsid w:val="00140013"/>
    <w:rsid w:val="00140205"/>
    <w:rsid w:val="0014062E"/>
    <w:rsid w:val="00140996"/>
    <w:rsid w:val="00140DAC"/>
    <w:rsid w:val="001452C2"/>
    <w:rsid w:val="00145BB5"/>
    <w:rsid w:val="001515DD"/>
    <w:rsid w:val="00151F5B"/>
    <w:rsid w:val="00152816"/>
    <w:rsid w:val="001528E0"/>
    <w:rsid w:val="00153DCF"/>
    <w:rsid w:val="00153E4D"/>
    <w:rsid w:val="00155848"/>
    <w:rsid w:val="00156CF2"/>
    <w:rsid w:val="00160326"/>
    <w:rsid w:val="00160ED2"/>
    <w:rsid w:val="00161A41"/>
    <w:rsid w:val="00161CC2"/>
    <w:rsid w:val="0016382B"/>
    <w:rsid w:val="00163A23"/>
    <w:rsid w:val="0016599E"/>
    <w:rsid w:val="00165C89"/>
    <w:rsid w:val="00166E8C"/>
    <w:rsid w:val="00167D06"/>
    <w:rsid w:val="001709F2"/>
    <w:rsid w:val="00171A4B"/>
    <w:rsid w:val="001731AD"/>
    <w:rsid w:val="00173E9F"/>
    <w:rsid w:val="001751CA"/>
    <w:rsid w:val="00175E56"/>
    <w:rsid w:val="001765DC"/>
    <w:rsid w:val="0018014C"/>
    <w:rsid w:val="00180B80"/>
    <w:rsid w:val="00181B5B"/>
    <w:rsid w:val="00181E3E"/>
    <w:rsid w:val="001822E3"/>
    <w:rsid w:val="00186A52"/>
    <w:rsid w:val="001872A2"/>
    <w:rsid w:val="001874C5"/>
    <w:rsid w:val="00190A34"/>
    <w:rsid w:val="00190C41"/>
    <w:rsid w:val="00194280"/>
    <w:rsid w:val="00194AF8"/>
    <w:rsid w:val="00195559"/>
    <w:rsid w:val="00196510"/>
    <w:rsid w:val="001970A9"/>
    <w:rsid w:val="001971F7"/>
    <w:rsid w:val="0019721C"/>
    <w:rsid w:val="001A02D7"/>
    <w:rsid w:val="001A4C19"/>
    <w:rsid w:val="001B16D0"/>
    <w:rsid w:val="001B20DF"/>
    <w:rsid w:val="001B368D"/>
    <w:rsid w:val="001B3B71"/>
    <w:rsid w:val="001B56F9"/>
    <w:rsid w:val="001B5B40"/>
    <w:rsid w:val="001B66AB"/>
    <w:rsid w:val="001C1D18"/>
    <w:rsid w:val="001C1D6F"/>
    <w:rsid w:val="001C2865"/>
    <w:rsid w:val="001C43C0"/>
    <w:rsid w:val="001D0ED5"/>
    <w:rsid w:val="001D2F79"/>
    <w:rsid w:val="001D34B2"/>
    <w:rsid w:val="001D5230"/>
    <w:rsid w:val="001D5334"/>
    <w:rsid w:val="001D64B9"/>
    <w:rsid w:val="001D7BDB"/>
    <w:rsid w:val="001D7CC2"/>
    <w:rsid w:val="001E067E"/>
    <w:rsid w:val="001E0FF6"/>
    <w:rsid w:val="001E10CD"/>
    <w:rsid w:val="001E16D0"/>
    <w:rsid w:val="001E2181"/>
    <w:rsid w:val="001E26E5"/>
    <w:rsid w:val="001E4287"/>
    <w:rsid w:val="001E75EF"/>
    <w:rsid w:val="001F036E"/>
    <w:rsid w:val="001F14C5"/>
    <w:rsid w:val="001F1928"/>
    <w:rsid w:val="001F19B5"/>
    <w:rsid w:val="001F2012"/>
    <w:rsid w:val="001F20AE"/>
    <w:rsid w:val="001F295C"/>
    <w:rsid w:val="001F3384"/>
    <w:rsid w:val="001F7061"/>
    <w:rsid w:val="002013FD"/>
    <w:rsid w:val="002044B1"/>
    <w:rsid w:val="00206F17"/>
    <w:rsid w:val="0021064F"/>
    <w:rsid w:val="002106DD"/>
    <w:rsid w:val="00212DBD"/>
    <w:rsid w:val="00213AE7"/>
    <w:rsid w:val="00214AA5"/>
    <w:rsid w:val="00215479"/>
    <w:rsid w:val="0021639F"/>
    <w:rsid w:val="0021778B"/>
    <w:rsid w:val="00217F95"/>
    <w:rsid w:val="00221110"/>
    <w:rsid w:val="00222498"/>
    <w:rsid w:val="00222EA0"/>
    <w:rsid w:val="00223CFA"/>
    <w:rsid w:val="00226825"/>
    <w:rsid w:val="00227344"/>
    <w:rsid w:val="00230458"/>
    <w:rsid w:val="0023071A"/>
    <w:rsid w:val="00230A3B"/>
    <w:rsid w:val="00230FF4"/>
    <w:rsid w:val="0023126A"/>
    <w:rsid w:val="0023141F"/>
    <w:rsid w:val="00232129"/>
    <w:rsid w:val="00232952"/>
    <w:rsid w:val="00233EDA"/>
    <w:rsid w:val="0023517B"/>
    <w:rsid w:val="002355BF"/>
    <w:rsid w:val="00235DDF"/>
    <w:rsid w:val="002372E1"/>
    <w:rsid w:val="00240153"/>
    <w:rsid w:val="0024053D"/>
    <w:rsid w:val="002410A3"/>
    <w:rsid w:val="00242C97"/>
    <w:rsid w:val="00245ACC"/>
    <w:rsid w:val="0024602D"/>
    <w:rsid w:val="00246347"/>
    <w:rsid w:val="00246642"/>
    <w:rsid w:val="002466D8"/>
    <w:rsid w:val="0025080F"/>
    <w:rsid w:val="00251456"/>
    <w:rsid w:val="0025298D"/>
    <w:rsid w:val="00253466"/>
    <w:rsid w:val="00254D72"/>
    <w:rsid w:val="002556C7"/>
    <w:rsid w:val="00256C2E"/>
    <w:rsid w:val="00256DEB"/>
    <w:rsid w:val="00257208"/>
    <w:rsid w:val="00260BF4"/>
    <w:rsid w:val="002612E2"/>
    <w:rsid w:val="002613E2"/>
    <w:rsid w:val="00263EE2"/>
    <w:rsid w:val="00265F34"/>
    <w:rsid w:val="0026736A"/>
    <w:rsid w:val="002712BF"/>
    <w:rsid w:val="0027171F"/>
    <w:rsid w:val="0027214C"/>
    <w:rsid w:val="002736D1"/>
    <w:rsid w:val="00274148"/>
    <w:rsid w:val="00274D70"/>
    <w:rsid w:val="00274FC6"/>
    <w:rsid w:val="00275DA7"/>
    <w:rsid w:val="00276B72"/>
    <w:rsid w:val="00277354"/>
    <w:rsid w:val="00281552"/>
    <w:rsid w:val="00283493"/>
    <w:rsid w:val="0028442E"/>
    <w:rsid w:val="0028612B"/>
    <w:rsid w:val="002912F7"/>
    <w:rsid w:val="0029209E"/>
    <w:rsid w:val="00295101"/>
    <w:rsid w:val="00295D2B"/>
    <w:rsid w:val="002A1D84"/>
    <w:rsid w:val="002A34F1"/>
    <w:rsid w:val="002A451B"/>
    <w:rsid w:val="002A477A"/>
    <w:rsid w:val="002A73C0"/>
    <w:rsid w:val="002A753C"/>
    <w:rsid w:val="002A7D62"/>
    <w:rsid w:val="002B19E4"/>
    <w:rsid w:val="002B4324"/>
    <w:rsid w:val="002B446B"/>
    <w:rsid w:val="002B5274"/>
    <w:rsid w:val="002B6241"/>
    <w:rsid w:val="002B6CA9"/>
    <w:rsid w:val="002C0A27"/>
    <w:rsid w:val="002C0D5F"/>
    <w:rsid w:val="002C104C"/>
    <w:rsid w:val="002C182F"/>
    <w:rsid w:val="002C1A84"/>
    <w:rsid w:val="002C355D"/>
    <w:rsid w:val="002C37FB"/>
    <w:rsid w:val="002C3BE6"/>
    <w:rsid w:val="002C4624"/>
    <w:rsid w:val="002C48EC"/>
    <w:rsid w:val="002C4EF7"/>
    <w:rsid w:val="002C6579"/>
    <w:rsid w:val="002C6AFE"/>
    <w:rsid w:val="002D09E7"/>
    <w:rsid w:val="002D1154"/>
    <w:rsid w:val="002D5043"/>
    <w:rsid w:val="002D5D0F"/>
    <w:rsid w:val="002D6B76"/>
    <w:rsid w:val="002D6E92"/>
    <w:rsid w:val="002D7318"/>
    <w:rsid w:val="002D7BD6"/>
    <w:rsid w:val="002E287B"/>
    <w:rsid w:val="002E37EB"/>
    <w:rsid w:val="002E5D45"/>
    <w:rsid w:val="002E643B"/>
    <w:rsid w:val="002E6678"/>
    <w:rsid w:val="002F130E"/>
    <w:rsid w:val="002F7A08"/>
    <w:rsid w:val="003002CA"/>
    <w:rsid w:val="00300913"/>
    <w:rsid w:val="00301FF4"/>
    <w:rsid w:val="0030200F"/>
    <w:rsid w:val="00302258"/>
    <w:rsid w:val="00305701"/>
    <w:rsid w:val="0030600F"/>
    <w:rsid w:val="00306F4E"/>
    <w:rsid w:val="003070E6"/>
    <w:rsid w:val="003074E8"/>
    <w:rsid w:val="003108C7"/>
    <w:rsid w:val="00310CC8"/>
    <w:rsid w:val="00311186"/>
    <w:rsid w:val="00311B1A"/>
    <w:rsid w:val="00311DBE"/>
    <w:rsid w:val="0031265B"/>
    <w:rsid w:val="0031385D"/>
    <w:rsid w:val="003149CE"/>
    <w:rsid w:val="00314FB6"/>
    <w:rsid w:val="00315EA6"/>
    <w:rsid w:val="00315F10"/>
    <w:rsid w:val="00316C22"/>
    <w:rsid w:val="003179F3"/>
    <w:rsid w:val="003205E8"/>
    <w:rsid w:val="00321FA3"/>
    <w:rsid w:val="00322173"/>
    <w:rsid w:val="00323123"/>
    <w:rsid w:val="003241F4"/>
    <w:rsid w:val="00324547"/>
    <w:rsid w:val="00324D5D"/>
    <w:rsid w:val="00327A49"/>
    <w:rsid w:val="00327CBE"/>
    <w:rsid w:val="00327F6F"/>
    <w:rsid w:val="00331C40"/>
    <w:rsid w:val="003326AF"/>
    <w:rsid w:val="00333EBD"/>
    <w:rsid w:val="00334220"/>
    <w:rsid w:val="00334A74"/>
    <w:rsid w:val="00334F2E"/>
    <w:rsid w:val="0033609A"/>
    <w:rsid w:val="003374ED"/>
    <w:rsid w:val="003419AA"/>
    <w:rsid w:val="00342FE3"/>
    <w:rsid w:val="00344197"/>
    <w:rsid w:val="00344A72"/>
    <w:rsid w:val="00344F4C"/>
    <w:rsid w:val="00351294"/>
    <w:rsid w:val="003516B6"/>
    <w:rsid w:val="003531C6"/>
    <w:rsid w:val="003539AD"/>
    <w:rsid w:val="00354081"/>
    <w:rsid w:val="003567EB"/>
    <w:rsid w:val="00357350"/>
    <w:rsid w:val="00360030"/>
    <w:rsid w:val="0036078D"/>
    <w:rsid w:val="00360C6C"/>
    <w:rsid w:val="00361953"/>
    <w:rsid w:val="0036348F"/>
    <w:rsid w:val="00363724"/>
    <w:rsid w:val="00367894"/>
    <w:rsid w:val="003705E4"/>
    <w:rsid w:val="00370EBD"/>
    <w:rsid w:val="00372DFB"/>
    <w:rsid w:val="00373DCE"/>
    <w:rsid w:val="00373E9C"/>
    <w:rsid w:val="00376A72"/>
    <w:rsid w:val="00377419"/>
    <w:rsid w:val="00381384"/>
    <w:rsid w:val="003815F7"/>
    <w:rsid w:val="003824C7"/>
    <w:rsid w:val="00383460"/>
    <w:rsid w:val="003839B4"/>
    <w:rsid w:val="00385BCC"/>
    <w:rsid w:val="00386A59"/>
    <w:rsid w:val="003875FF"/>
    <w:rsid w:val="00390453"/>
    <w:rsid w:val="00393981"/>
    <w:rsid w:val="00395E9D"/>
    <w:rsid w:val="00396770"/>
    <w:rsid w:val="003A00FA"/>
    <w:rsid w:val="003A10EE"/>
    <w:rsid w:val="003A1465"/>
    <w:rsid w:val="003A26FF"/>
    <w:rsid w:val="003A2E0E"/>
    <w:rsid w:val="003A3ABC"/>
    <w:rsid w:val="003A3C7B"/>
    <w:rsid w:val="003A6C9C"/>
    <w:rsid w:val="003A744B"/>
    <w:rsid w:val="003A76D3"/>
    <w:rsid w:val="003A7B97"/>
    <w:rsid w:val="003B04BE"/>
    <w:rsid w:val="003B0B95"/>
    <w:rsid w:val="003B1984"/>
    <w:rsid w:val="003B26E9"/>
    <w:rsid w:val="003B395A"/>
    <w:rsid w:val="003B3D0C"/>
    <w:rsid w:val="003B593A"/>
    <w:rsid w:val="003C16BE"/>
    <w:rsid w:val="003C6B10"/>
    <w:rsid w:val="003D0584"/>
    <w:rsid w:val="003D139D"/>
    <w:rsid w:val="003D1B3B"/>
    <w:rsid w:val="003D5E54"/>
    <w:rsid w:val="003D6476"/>
    <w:rsid w:val="003D73B9"/>
    <w:rsid w:val="003E0903"/>
    <w:rsid w:val="003E21F6"/>
    <w:rsid w:val="003E4400"/>
    <w:rsid w:val="003E51DA"/>
    <w:rsid w:val="003E6107"/>
    <w:rsid w:val="003E73D7"/>
    <w:rsid w:val="003E7BBC"/>
    <w:rsid w:val="003F0032"/>
    <w:rsid w:val="003F029A"/>
    <w:rsid w:val="003F039F"/>
    <w:rsid w:val="003F1D50"/>
    <w:rsid w:val="003F3611"/>
    <w:rsid w:val="003F396C"/>
    <w:rsid w:val="003F52D1"/>
    <w:rsid w:val="003F5AE7"/>
    <w:rsid w:val="003F5F52"/>
    <w:rsid w:val="003F68AA"/>
    <w:rsid w:val="003F6C8B"/>
    <w:rsid w:val="003F6E0C"/>
    <w:rsid w:val="00400C94"/>
    <w:rsid w:val="0040156D"/>
    <w:rsid w:val="004015EB"/>
    <w:rsid w:val="00401BF2"/>
    <w:rsid w:val="00401EFF"/>
    <w:rsid w:val="004029A0"/>
    <w:rsid w:val="00404C91"/>
    <w:rsid w:val="00405076"/>
    <w:rsid w:val="00405E1E"/>
    <w:rsid w:val="00406000"/>
    <w:rsid w:val="0040612E"/>
    <w:rsid w:val="004061BA"/>
    <w:rsid w:val="00407A60"/>
    <w:rsid w:val="00410181"/>
    <w:rsid w:val="00411A78"/>
    <w:rsid w:val="004120C1"/>
    <w:rsid w:val="00412F43"/>
    <w:rsid w:val="00413BD9"/>
    <w:rsid w:val="004217D9"/>
    <w:rsid w:val="00421AEB"/>
    <w:rsid w:val="0042396D"/>
    <w:rsid w:val="0042659D"/>
    <w:rsid w:val="00426D93"/>
    <w:rsid w:val="004302DE"/>
    <w:rsid w:val="00430CFD"/>
    <w:rsid w:val="00430D28"/>
    <w:rsid w:val="004316CE"/>
    <w:rsid w:val="00431860"/>
    <w:rsid w:val="00431F33"/>
    <w:rsid w:val="004322CF"/>
    <w:rsid w:val="00433038"/>
    <w:rsid w:val="004340E9"/>
    <w:rsid w:val="0043473C"/>
    <w:rsid w:val="00434F82"/>
    <w:rsid w:val="0043781B"/>
    <w:rsid w:val="004418F1"/>
    <w:rsid w:val="00442610"/>
    <w:rsid w:val="00443097"/>
    <w:rsid w:val="00443750"/>
    <w:rsid w:val="00447E6E"/>
    <w:rsid w:val="00450585"/>
    <w:rsid w:val="0045112D"/>
    <w:rsid w:val="0045229D"/>
    <w:rsid w:val="00454B02"/>
    <w:rsid w:val="0045515F"/>
    <w:rsid w:val="004552AC"/>
    <w:rsid w:val="004557EE"/>
    <w:rsid w:val="00456CC5"/>
    <w:rsid w:val="00457690"/>
    <w:rsid w:val="00462EC9"/>
    <w:rsid w:val="0046411D"/>
    <w:rsid w:val="00464882"/>
    <w:rsid w:val="00464896"/>
    <w:rsid w:val="00467D21"/>
    <w:rsid w:val="00472B2F"/>
    <w:rsid w:val="00473428"/>
    <w:rsid w:val="004768DA"/>
    <w:rsid w:val="00477A0B"/>
    <w:rsid w:val="004835B0"/>
    <w:rsid w:val="00484278"/>
    <w:rsid w:val="004923C2"/>
    <w:rsid w:val="00492A75"/>
    <w:rsid w:val="00493032"/>
    <w:rsid w:val="004940D6"/>
    <w:rsid w:val="00495BA2"/>
    <w:rsid w:val="004A11DB"/>
    <w:rsid w:val="004A2675"/>
    <w:rsid w:val="004A282D"/>
    <w:rsid w:val="004A40BD"/>
    <w:rsid w:val="004A66E1"/>
    <w:rsid w:val="004A717A"/>
    <w:rsid w:val="004B1D71"/>
    <w:rsid w:val="004B3108"/>
    <w:rsid w:val="004B531F"/>
    <w:rsid w:val="004B6762"/>
    <w:rsid w:val="004B676D"/>
    <w:rsid w:val="004B6ED4"/>
    <w:rsid w:val="004C0841"/>
    <w:rsid w:val="004C470D"/>
    <w:rsid w:val="004C4E1B"/>
    <w:rsid w:val="004C5090"/>
    <w:rsid w:val="004C5164"/>
    <w:rsid w:val="004C561A"/>
    <w:rsid w:val="004C581D"/>
    <w:rsid w:val="004C5C66"/>
    <w:rsid w:val="004C6581"/>
    <w:rsid w:val="004C7202"/>
    <w:rsid w:val="004C745C"/>
    <w:rsid w:val="004C748E"/>
    <w:rsid w:val="004D006C"/>
    <w:rsid w:val="004D567B"/>
    <w:rsid w:val="004E0287"/>
    <w:rsid w:val="004E2FD2"/>
    <w:rsid w:val="004E342C"/>
    <w:rsid w:val="004E3DA9"/>
    <w:rsid w:val="004E48F2"/>
    <w:rsid w:val="004E7E24"/>
    <w:rsid w:val="004F0A49"/>
    <w:rsid w:val="004F0B79"/>
    <w:rsid w:val="004F38E3"/>
    <w:rsid w:val="004F47E4"/>
    <w:rsid w:val="004F4AE2"/>
    <w:rsid w:val="004F4E70"/>
    <w:rsid w:val="004F549A"/>
    <w:rsid w:val="004F570E"/>
    <w:rsid w:val="005039A9"/>
    <w:rsid w:val="00503AFE"/>
    <w:rsid w:val="00503E51"/>
    <w:rsid w:val="005048BB"/>
    <w:rsid w:val="00506B8B"/>
    <w:rsid w:val="00507E4B"/>
    <w:rsid w:val="005102D8"/>
    <w:rsid w:val="00511163"/>
    <w:rsid w:val="00512376"/>
    <w:rsid w:val="005126FC"/>
    <w:rsid w:val="00512A39"/>
    <w:rsid w:val="005139AA"/>
    <w:rsid w:val="00513AFE"/>
    <w:rsid w:val="00515234"/>
    <w:rsid w:val="00515585"/>
    <w:rsid w:val="00516A22"/>
    <w:rsid w:val="00517059"/>
    <w:rsid w:val="00521F78"/>
    <w:rsid w:val="00522F4C"/>
    <w:rsid w:val="00524896"/>
    <w:rsid w:val="0052518C"/>
    <w:rsid w:val="00525793"/>
    <w:rsid w:val="005260C3"/>
    <w:rsid w:val="005261A0"/>
    <w:rsid w:val="0052677F"/>
    <w:rsid w:val="00527367"/>
    <w:rsid w:val="005307AD"/>
    <w:rsid w:val="00531B68"/>
    <w:rsid w:val="005330B3"/>
    <w:rsid w:val="005338FD"/>
    <w:rsid w:val="00533925"/>
    <w:rsid w:val="00534806"/>
    <w:rsid w:val="00535623"/>
    <w:rsid w:val="00540007"/>
    <w:rsid w:val="005409E7"/>
    <w:rsid w:val="00542CB2"/>
    <w:rsid w:val="00543008"/>
    <w:rsid w:val="00543306"/>
    <w:rsid w:val="0054417A"/>
    <w:rsid w:val="00547A11"/>
    <w:rsid w:val="00547E08"/>
    <w:rsid w:val="00550220"/>
    <w:rsid w:val="00550AE9"/>
    <w:rsid w:val="00551076"/>
    <w:rsid w:val="00554C0F"/>
    <w:rsid w:val="00554FCD"/>
    <w:rsid w:val="005556AD"/>
    <w:rsid w:val="00556963"/>
    <w:rsid w:val="00556BFE"/>
    <w:rsid w:val="00556D0A"/>
    <w:rsid w:val="0056020D"/>
    <w:rsid w:val="0056085F"/>
    <w:rsid w:val="005610BD"/>
    <w:rsid w:val="00562290"/>
    <w:rsid w:val="00563369"/>
    <w:rsid w:val="0056475E"/>
    <w:rsid w:val="005661BE"/>
    <w:rsid w:val="0056776B"/>
    <w:rsid w:val="00570836"/>
    <w:rsid w:val="00571C22"/>
    <w:rsid w:val="00572F56"/>
    <w:rsid w:val="0057448A"/>
    <w:rsid w:val="0057481D"/>
    <w:rsid w:val="005758E8"/>
    <w:rsid w:val="0057603B"/>
    <w:rsid w:val="0057620B"/>
    <w:rsid w:val="00580A62"/>
    <w:rsid w:val="00582020"/>
    <w:rsid w:val="005820EE"/>
    <w:rsid w:val="00584847"/>
    <w:rsid w:val="00584A40"/>
    <w:rsid w:val="0058612C"/>
    <w:rsid w:val="0058671D"/>
    <w:rsid w:val="0059004E"/>
    <w:rsid w:val="00595B26"/>
    <w:rsid w:val="005A0F46"/>
    <w:rsid w:val="005A2E1B"/>
    <w:rsid w:val="005A4D0A"/>
    <w:rsid w:val="005A66A4"/>
    <w:rsid w:val="005A7EEF"/>
    <w:rsid w:val="005B0E93"/>
    <w:rsid w:val="005B1169"/>
    <w:rsid w:val="005B21F7"/>
    <w:rsid w:val="005B5487"/>
    <w:rsid w:val="005B62CC"/>
    <w:rsid w:val="005B6CBB"/>
    <w:rsid w:val="005C0547"/>
    <w:rsid w:val="005C1EDF"/>
    <w:rsid w:val="005C61E8"/>
    <w:rsid w:val="005D1463"/>
    <w:rsid w:val="005D2713"/>
    <w:rsid w:val="005D4EB1"/>
    <w:rsid w:val="005D50F3"/>
    <w:rsid w:val="005D525E"/>
    <w:rsid w:val="005D6142"/>
    <w:rsid w:val="005D6B80"/>
    <w:rsid w:val="005E0A06"/>
    <w:rsid w:val="005E1529"/>
    <w:rsid w:val="005E1A92"/>
    <w:rsid w:val="005E201B"/>
    <w:rsid w:val="005E2932"/>
    <w:rsid w:val="005E3BDD"/>
    <w:rsid w:val="005E6C2C"/>
    <w:rsid w:val="005E7FBF"/>
    <w:rsid w:val="005F1663"/>
    <w:rsid w:val="005F37F1"/>
    <w:rsid w:val="005F43B4"/>
    <w:rsid w:val="005F4C45"/>
    <w:rsid w:val="005F6C30"/>
    <w:rsid w:val="005F70F0"/>
    <w:rsid w:val="00600296"/>
    <w:rsid w:val="00601489"/>
    <w:rsid w:val="00604AAB"/>
    <w:rsid w:val="00605A3B"/>
    <w:rsid w:val="006063D4"/>
    <w:rsid w:val="00606D29"/>
    <w:rsid w:val="006077BF"/>
    <w:rsid w:val="00610FD3"/>
    <w:rsid w:val="006136E0"/>
    <w:rsid w:val="00614544"/>
    <w:rsid w:val="00615E1C"/>
    <w:rsid w:val="00616CEE"/>
    <w:rsid w:val="00617C79"/>
    <w:rsid w:val="006211E2"/>
    <w:rsid w:val="006214DC"/>
    <w:rsid w:val="00621B7D"/>
    <w:rsid w:val="00622C85"/>
    <w:rsid w:val="0062484D"/>
    <w:rsid w:val="0062499A"/>
    <w:rsid w:val="00624B63"/>
    <w:rsid w:val="00624E7B"/>
    <w:rsid w:val="0062506B"/>
    <w:rsid w:val="00630E54"/>
    <w:rsid w:val="0064119F"/>
    <w:rsid w:val="00642945"/>
    <w:rsid w:val="00645EA7"/>
    <w:rsid w:val="0064677D"/>
    <w:rsid w:val="0065058B"/>
    <w:rsid w:val="006563D4"/>
    <w:rsid w:val="00663E28"/>
    <w:rsid w:val="00667D8F"/>
    <w:rsid w:val="00667ECA"/>
    <w:rsid w:val="0067015F"/>
    <w:rsid w:val="00670DDA"/>
    <w:rsid w:val="00670FD2"/>
    <w:rsid w:val="00673182"/>
    <w:rsid w:val="00674399"/>
    <w:rsid w:val="00674B30"/>
    <w:rsid w:val="00682CE3"/>
    <w:rsid w:val="00684052"/>
    <w:rsid w:val="006842F0"/>
    <w:rsid w:val="00684F90"/>
    <w:rsid w:val="00686AF1"/>
    <w:rsid w:val="006870C1"/>
    <w:rsid w:val="006879B1"/>
    <w:rsid w:val="00690E96"/>
    <w:rsid w:val="00691335"/>
    <w:rsid w:val="006925A3"/>
    <w:rsid w:val="006946C7"/>
    <w:rsid w:val="00694875"/>
    <w:rsid w:val="00694A95"/>
    <w:rsid w:val="00694B28"/>
    <w:rsid w:val="00694BD6"/>
    <w:rsid w:val="006957BE"/>
    <w:rsid w:val="00695B2C"/>
    <w:rsid w:val="006A0D55"/>
    <w:rsid w:val="006A12AA"/>
    <w:rsid w:val="006A17F1"/>
    <w:rsid w:val="006A1F3A"/>
    <w:rsid w:val="006A3812"/>
    <w:rsid w:val="006A3FBB"/>
    <w:rsid w:val="006A5CB2"/>
    <w:rsid w:val="006B1251"/>
    <w:rsid w:val="006B2725"/>
    <w:rsid w:val="006B3739"/>
    <w:rsid w:val="006B5696"/>
    <w:rsid w:val="006B78D7"/>
    <w:rsid w:val="006C0CF0"/>
    <w:rsid w:val="006C2716"/>
    <w:rsid w:val="006C3805"/>
    <w:rsid w:val="006C42E4"/>
    <w:rsid w:val="006C4590"/>
    <w:rsid w:val="006C45C0"/>
    <w:rsid w:val="006C5D96"/>
    <w:rsid w:val="006C62C5"/>
    <w:rsid w:val="006C6D39"/>
    <w:rsid w:val="006D1417"/>
    <w:rsid w:val="006D17A0"/>
    <w:rsid w:val="006D2120"/>
    <w:rsid w:val="006D374E"/>
    <w:rsid w:val="006D3A16"/>
    <w:rsid w:val="006D77F0"/>
    <w:rsid w:val="006D7E00"/>
    <w:rsid w:val="006E0D38"/>
    <w:rsid w:val="006E0E53"/>
    <w:rsid w:val="006E16F4"/>
    <w:rsid w:val="006E2CEE"/>
    <w:rsid w:val="006E5BAA"/>
    <w:rsid w:val="006E5E11"/>
    <w:rsid w:val="006E5FEA"/>
    <w:rsid w:val="006E641F"/>
    <w:rsid w:val="006F1228"/>
    <w:rsid w:val="006F1976"/>
    <w:rsid w:val="006F4C29"/>
    <w:rsid w:val="006F57D8"/>
    <w:rsid w:val="006F7EA5"/>
    <w:rsid w:val="00701131"/>
    <w:rsid w:val="00701B96"/>
    <w:rsid w:val="00703C65"/>
    <w:rsid w:val="00703CF9"/>
    <w:rsid w:val="0070405B"/>
    <w:rsid w:val="00704768"/>
    <w:rsid w:val="00705814"/>
    <w:rsid w:val="00707B00"/>
    <w:rsid w:val="00711DCE"/>
    <w:rsid w:val="007122A3"/>
    <w:rsid w:val="00712C05"/>
    <w:rsid w:val="00713C9F"/>
    <w:rsid w:val="00714520"/>
    <w:rsid w:val="00714CC5"/>
    <w:rsid w:val="007177C5"/>
    <w:rsid w:val="00717A58"/>
    <w:rsid w:val="007218A6"/>
    <w:rsid w:val="0072315E"/>
    <w:rsid w:val="00723B17"/>
    <w:rsid w:val="007246DC"/>
    <w:rsid w:val="00725169"/>
    <w:rsid w:val="00725881"/>
    <w:rsid w:val="007310BC"/>
    <w:rsid w:val="0073197D"/>
    <w:rsid w:val="00732209"/>
    <w:rsid w:val="007327F1"/>
    <w:rsid w:val="00732C37"/>
    <w:rsid w:val="00733DAC"/>
    <w:rsid w:val="007345CC"/>
    <w:rsid w:val="00734951"/>
    <w:rsid w:val="00734E22"/>
    <w:rsid w:val="00734E9C"/>
    <w:rsid w:val="00735802"/>
    <w:rsid w:val="00735D3F"/>
    <w:rsid w:val="00736967"/>
    <w:rsid w:val="0073772C"/>
    <w:rsid w:val="0074146D"/>
    <w:rsid w:val="00741D48"/>
    <w:rsid w:val="00741E36"/>
    <w:rsid w:val="007432D2"/>
    <w:rsid w:val="00745ACC"/>
    <w:rsid w:val="007477C2"/>
    <w:rsid w:val="0074799C"/>
    <w:rsid w:val="007526B4"/>
    <w:rsid w:val="007539DA"/>
    <w:rsid w:val="00753DCD"/>
    <w:rsid w:val="00753DEA"/>
    <w:rsid w:val="0075462F"/>
    <w:rsid w:val="00755713"/>
    <w:rsid w:val="00756CFF"/>
    <w:rsid w:val="00757038"/>
    <w:rsid w:val="00757E4C"/>
    <w:rsid w:val="00762731"/>
    <w:rsid w:val="00763D2B"/>
    <w:rsid w:val="00765B5D"/>
    <w:rsid w:val="00765CD7"/>
    <w:rsid w:val="00770C12"/>
    <w:rsid w:val="00771AD1"/>
    <w:rsid w:val="00771ED3"/>
    <w:rsid w:val="00773694"/>
    <w:rsid w:val="007739A3"/>
    <w:rsid w:val="00774707"/>
    <w:rsid w:val="00774C74"/>
    <w:rsid w:val="0077594E"/>
    <w:rsid w:val="0078036A"/>
    <w:rsid w:val="00783EC8"/>
    <w:rsid w:val="00784315"/>
    <w:rsid w:val="007847D8"/>
    <w:rsid w:val="007859AC"/>
    <w:rsid w:val="00787323"/>
    <w:rsid w:val="007906FE"/>
    <w:rsid w:val="00790DD4"/>
    <w:rsid w:val="007929EE"/>
    <w:rsid w:val="00795530"/>
    <w:rsid w:val="00795939"/>
    <w:rsid w:val="00795ED2"/>
    <w:rsid w:val="00796A5B"/>
    <w:rsid w:val="00797DC2"/>
    <w:rsid w:val="007A3D04"/>
    <w:rsid w:val="007A53D1"/>
    <w:rsid w:val="007A5419"/>
    <w:rsid w:val="007A6586"/>
    <w:rsid w:val="007A704C"/>
    <w:rsid w:val="007A74A0"/>
    <w:rsid w:val="007B0986"/>
    <w:rsid w:val="007B4F3B"/>
    <w:rsid w:val="007B501F"/>
    <w:rsid w:val="007B6014"/>
    <w:rsid w:val="007C1868"/>
    <w:rsid w:val="007C20D9"/>
    <w:rsid w:val="007C2D79"/>
    <w:rsid w:val="007C3842"/>
    <w:rsid w:val="007C3BDA"/>
    <w:rsid w:val="007C3CAB"/>
    <w:rsid w:val="007C6686"/>
    <w:rsid w:val="007D037D"/>
    <w:rsid w:val="007D05AA"/>
    <w:rsid w:val="007D1E84"/>
    <w:rsid w:val="007D3BD1"/>
    <w:rsid w:val="007D775E"/>
    <w:rsid w:val="007E0878"/>
    <w:rsid w:val="007E27BA"/>
    <w:rsid w:val="007E3242"/>
    <w:rsid w:val="007E45E3"/>
    <w:rsid w:val="007E478F"/>
    <w:rsid w:val="007E5773"/>
    <w:rsid w:val="007E5C8C"/>
    <w:rsid w:val="007E6BB9"/>
    <w:rsid w:val="007E7A3F"/>
    <w:rsid w:val="007F05C9"/>
    <w:rsid w:val="007F16B9"/>
    <w:rsid w:val="007F1EA9"/>
    <w:rsid w:val="007F293E"/>
    <w:rsid w:val="007F7AFF"/>
    <w:rsid w:val="0080051F"/>
    <w:rsid w:val="008007D1"/>
    <w:rsid w:val="00800911"/>
    <w:rsid w:val="008028DE"/>
    <w:rsid w:val="00803058"/>
    <w:rsid w:val="0080356A"/>
    <w:rsid w:val="008060A0"/>
    <w:rsid w:val="0080748F"/>
    <w:rsid w:val="00813B10"/>
    <w:rsid w:val="00820250"/>
    <w:rsid w:val="0082520B"/>
    <w:rsid w:val="00830680"/>
    <w:rsid w:val="00830B40"/>
    <w:rsid w:val="0083179E"/>
    <w:rsid w:val="008334D0"/>
    <w:rsid w:val="008365EB"/>
    <w:rsid w:val="00837300"/>
    <w:rsid w:val="00837EA6"/>
    <w:rsid w:val="008401CE"/>
    <w:rsid w:val="0084132D"/>
    <w:rsid w:val="008429D3"/>
    <w:rsid w:val="00844952"/>
    <w:rsid w:val="00845B27"/>
    <w:rsid w:val="008461B9"/>
    <w:rsid w:val="00846D79"/>
    <w:rsid w:val="008511D7"/>
    <w:rsid w:val="0085280B"/>
    <w:rsid w:val="00852AC1"/>
    <w:rsid w:val="0085448D"/>
    <w:rsid w:val="008550F6"/>
    <w:rsid w:val="0085608A"/>
    <w:rsid w:val="00856C38"/>
    <w:rsid w:val="0085724C"/>
    <w:rsid w:val="0085765E"/>
    <w:rsid w:val="00860B01"/>
    <w:rsid w:val="00860BF7"/>
    <w:rsid w:val="00861EC1"/>
    <w:rsid w:val="008635B6"/>
    <w:rsid w:val="008643E8"/>
    <w:rsid w:val="0086479D"/>
    <w:rsid w:val="00864D35"/>
    <w:rsid w:val="00865406"/>
    <w:rsid w:val="00865B17"/>
    <w:rsid w:val="00872BE7"/>
    <w:rsid w:val="00873379"/>
    <w:rsid w:val="00873EC0"/>
    <w:rsid w:val="00874AEC"/>
    <w:rsid w:val="0087765B"/>
    <w:rsid w:val="00877E41"/>
    <w:rsid w:val="00884716"/>
    <w:rsid w:val="00886338"/>
    <w:rsid w:val="008865CF"/>
    <w:rsid w:val="008878BF"/>
    <w:rsid w:val="00890187"/>
    <w:rsid w:val="008938FD"/>
    <w:rsid w:val="008947BF"/>
    <w:rsid w:val="00894E46"/>
    <w:rsid w:val="0089567E"/>
    <w:rsid w:val="0089627A"/>
    <w:rsid w:val="008973EF"/>
    <w:rsid w:val="008A05B7"/>
    <w:rsid w:val="008A177F"/>
    <w:rsid w:val="008A37BD"/>
    <w:rsid w:val="008A3D83"/>
    <w:rsid w:val="008A70B5"/>
    <w:rsid w:val="008A7B02"/>
    <w:rsid w:val="008A7FD7"/>
    <w:rsid w:val="008B0D20"/>
    <w:rsid w:val="008B1687"/>
    <w:rsid w:val="008B3AD2"/>
    <w:rsid w:val="008B58E5"/>
    <w:rsid w:val="008B76D2"/>
    <w:rsid w:val="008C014C"/>
    <w:rsid w:val="008C0DB2"/>
    <w:rsid w:val="008C1732"/>
    <w:rsid w:val="008C3437"/>
    <w:rsid w:val="008C39DB"/>
    <w:rsid w:val="008C3EA5"/>
    <w:rsid w:val="008C4CD4"/>
    <w:rsid w:val="008C77EA"/>
    <w:rsid w:val="008D0E01"/>
    <w:rsid w:val="008D27C7"/>
    <w:rsid w:val="008D2BB0"/>
    <w:rsid w:val="008D2E11"/>
    <w:rsid w:val="008D38A4"/>
    <w:rsid w:val="008D3C94"/>
    <w:rsid w:val="008D513E"/>
    <w:rsid w:val="008D62C6"/>
    <w:rsid w:val="008D6A37"/>
    <w:rsid w:val="008E0636"/>
    <w:rsid w:val="008E113A"/>
    <w:rsid w:val="008E17C8"/>
    <w:rsid w:val="008E180B"/>
    <w:rsid w:val="008E206B"/>
    <w:rsid w:val="008E6319"/>
    <w:rsid w:val="008E6C86"/>
    <w:rsid w:val="008F2041"/>
    <w:rsid w:val="008F2931"/>
    <w:rsid w:val="008F2F1C"/>
    <w:rsid w:val="008F401C"/>
    <w:rsid w:val="008F5420"/>
    <w:rsid w:val="008F614F"/>
    <w:rsid w:val="008F643B"/>
    <w:rsid w:val="00900432"/>
    <w:rsid w:val="00901E73"/>
    <w:rsid w:val="00903249"/>
    <w:rsid w:val="00903FCC"/>
    <w:rsid w:val="00904BF5"/>
    <w:rsid w:val="009050BF"/>
    <w:rsid w:val="009101B0"/>
    <w:rsid w:val="00911E26"/>
    <w:rsid w:val="009135B5"/>
    <w:rsid w:val="0091539B"/>
    <w:rsid w:val="00916F16"/>
    <w:rsid w:val="009171F3"/>
    <w:rsid w:val="00920EE5"/>
    <w:rsid w:val="00921069"/>
    <w:rsid w:val="0092216E"/>
    <w:rsid w:val="00923ED7"/>
    <w:rsid w:val="00924549"/>
    <w:rsid w:val="00927088"/>
    <w:rsid w:val="00927530"/>
    <w:rsid w:val="0093025C"/>
    <w:rsid w:val="00930DD7"/>
    <w:rsid w:val="009319DC"/>
    <w:rsid w:val="00935540"/>
    <w:rsid w:val="00935A75"/>
    <w:rsid w:val="00935DD0"/>
    <w:rsid w:val="009362C5"/>
    <w:rsid w:val="0094496A"/>
    <w:rsid w:val="00944B48"/>
    <w:rsid w:val="009457B9"/>
    <w:rsid w:val="00945D8E"/>
    <w:rsid w:val="0094738D"/>
    <w:rsid w:val="00947702"/>
    <w:rsid w:val="0095480A"/>
    <w:rsid w:val="009601CC"/>
    <w:rsid w:val="009606FD"/>
    <w:rsid w:val="00962CF1"/>
    <w:rsid w:val="009635CD"/>
    <w:rsid w:val="009650D5"/>
    <w:rsid w:val="00965239"/>
    <w:rsid w:val="00965824"/>
    <w:rsid w:val="00966052"/>
    <w:rsid w:val="00967A15"/>
    <w:rsid w:val="0097155D"/>
    <w:rsid w:val="009718F0"/>
    <w:rsid w:val="00971EF0"/>
    <w:rsid w:val="00972FAF"/>
    <w:rsid w:val="009735A1"/>
    <w:rsid w:val="009739EE"/>
    <w:rsid w:val="0097570E"/>
    <w:rsid w:val="009765E8"/>
    <w:rsid w:val="0097707C"/>
    <w:rsid w:val="009779D9"/>
    <w:rsid w:val="00980D5E"/>
    <w:rsid w:val="009816C0"/>
    <w:rsid w:val="0098217E"/>
    <w:rsid w:val="0098546B"/>
    <w:rsid w:val="00985871"/>
    <w:rsid w:val="009870FD"/>
    <w:rsid w:val="00987E16"/>
    <w:rsid w:val="0099066A"/>
    <w:rsid w:val="00990783"/>
    <w:rsid w:val="00996FDD"/>
    <w:rsid w:val="0099756F"/>
    <w:rsid w:val="009A1D1B"/>
    <w:rsid w:val="009A3E0C"/>
    <w:rsid w:val="009A4676"/>
    <w:rsid w:val="009A4798"/>
    <w:rsid w:val="009A4A54"/>
    <w:rsid w:val="009A5DF1"/>
    <w:rsid w:val="009A7EA6"/>
    <w:rsid w:val="009B0A78"/>
    <w:rsid w:val="009B15A3"/>
    <w:rsid w:val="009B190A"/>
    <w:rsid w:val="009B33D1"/>
    <w:rsid w:val="009B4B79"/>
    <w:rsid w:val="009B5764"/>
    <w:rsid w:val="009B5A1B"/>
    <w:rsid w:val="009B618E"/>
    <w:rsid w:val="009C0E4A"/>
    <w:rsid w:val="009C1083"/>
    <w:rsid w:val="009C1890"/>
    <w:rsid w:val="009C2EB7"/>
    <w:rsid w:val="009C375B"/>
    <w:rsid w:val="009C4723"/>
    <w:rsid w:val="009D0BDD"/>
    <w:rsid w:val="009D35A1"/>
    <w:rsid w:val="009D75AE"/>
    <w:rsid w:val="009E02A1"/>
    <w:rsid w:val="009E296D"/>
    <w:rsid w:val="009E473E"/>
    <w:rsid w:val="009E4C9E"/>
    <w:rsid w:val="009E5588"/>
    <w:rsid w:val="009E5A30"/>
    <w:rsid w:val="009E658C"/>
    <w:rsid w:val="009E6C50"/>
    <w:rsid w:val="009E7176"/>
    <w:rsid w:val="009E7A9C"/>
    <w:rsid w:val="009F107A"/>
    <w:rsid w:val="009F2B9E"/>
    <w:rsid w:val="009F3AF7"/>
    <w:rsid w:val="009F4380"/>
    <w:rsid w:val="009F6863"/>
    <w:rsid w:val="009F68AD"/>
    <w:rsid w:val="009F70FB"/>
    <w:rsid w:val="00A061FF"/>
    <w:rsid w:val="00A07C5C"/>
    <w:rsid w:val="00A109BE"/>
    <w:rsid w:val="00A113FC"/>
    <w:rsid w:val="00A13DA1"/>
    <w:rsid w:val="00A142FD"/>
    <w:rsid w:val="00A147A8"/>
    <w:rsid w:val="00A14DEB"/>
    <w:rsid w:val="00A168B9"/>
    <w:rsid w:val="00A17C06"/>
    <w:rsid w:val="00A220F2"/>
    <w:rsid w:val="00A22C6D"/>
    <w:rsid w:val="00A23242"/>
    <w:rsid w:val="00A23F04"/>
    <w:rsid w:val="00A2487E"/>
    <w:rsid w:val="00A3057B"/>
    <w:rsid w:val="00A30994"/>
    <w:rsid w:val="00A32286"/>
    <w:rsid w:val="00A330AC"/>
    <w:rsid w:val="00A34057"/>
    <w:rsid w:val="00A34706"/>
    <w:rsid w:val="00A34EC7"/>
    <w:rsid w:val="00A35ACA"/>
    <w:rsid w:val="00A36718"/>
    <w:rsid w:val="00A3759C"/>
    <w:rsid w:val="00A4087E"/>
    <w:rsid w:val="00A41860"/>
    <w:rsid w:val="00A42942"/>
    <w:rsid w:val="00A43765"/>
    <w:rsid w:val="00A442D7"/>
    <w:rsid w:val="00A46929"/>
    <w:rsid w:val="00A47267"/>
    <w:rsid w:val="00A472D6"/>
    <w:rsid w:val="00A47F79"/>
    <w:rsid w:val="00A5066D"/>
    <w:rsid w:val="00A52525"/>
    <w:rsid w:val="00A52608"/>
    <w:rsid w:val="00A52714"/>
    <w:rsid w:val="00A543E5"/>
    <w:rsid w:val="00A559CC"/>
    <w:rsid w:val="00A57DE5"/>
    <w:rsid w:val="00A60F1F"/>
    <w:rsid w:val="00A6154D"/>
    <w:rsid w:val="00A62097"/>
    <w:rsid w:val="00A6506D"/>
    <w:rsid w:val="00A6537E"/>
    <w:rsid w:val="00A705AB"/>
    <w:rsid w:val="00A706FE"/>
    <w:rsid w:val="00A7093F"/>
    <w:rsid w:val="00A72A0C"/>
    <w:rsid w:val="00A738E8"/>
    <w:rsid w:val="00A73C5A"/>
    <w:rsid w:val="00A7437C"/>
    <w:rsid w:val="00A74D82"/>
    <w:rsid w:val="00A75446"/>
    <w:rsid w:val="00A75A43"/>
    <w:rsid w:val="00A761CA"/>
    <w:rsid w:val="00A76B36"/>
    <w:rsid w:val="00A76D5C"/>
    <w:rsid w:val="00A77838"/>
    <w:rsid w:val="00A800F7"/>
    <w:rsid w:val="00A80669"/>
    <w:rsid w:val="00A80807"/>
    <w:rsid w:val="00A80C5E"/>
    <w:rsid w:val="00A82CEC"/>
    <w:rsid w:val="00A83F11"/>
    <w:rsid w:val="00A841AA"/>
    <w:rsid w:val="00A867D3"/>
    <w:rsid w:val="00A873EA"/>
    <w:rsid w:val="00A90037"/>
    <w:rsid w:val="00A92225"/>
    <w:rsid w:val="00A937C6"/>
    <w:rsid w:val="00A943CF"/>
    <w:rsid w:val="00A95A67"/>
    <w:rsid w:val="00A963C9"/>
    <w:rsid w:val="00A9765C"/>
    <w:rsid w:val="00A97AD2"/>
    <w:rsid w:val="00AA0756"/>
    <w:rsid w:val="00AA2D3F"/>
    <w:rsid w:val="00AA5C64"/>
    <w:rsid w:val="00AA6557"/>
    <w:rsid w:val="00AA6C2E"/>
    <w:rsid w:val="00AA7176"/>
    <w:rsid w:val="00AA741A"/>
    <w:rsid w:val="00AA77AD"/>
    <w:rsid w:val="00AB1614"/>
    <w:rsid w:val="00AB5002"/>
    <w:rsid w:val="00AB5E64"/>
    <w:rsid w:val="00AB6894"/>
    <w:rsid w:val="00AC067E"/>
    <w:rsid w:val="00AC0A31"/>
    <w:rsid w:val="00AC0B19"/>
    <w:rsid w:val="00AC2E3E"/>
    <w:rsid w:val="00AC71F7"/>
    <w:rsid w:val="00AC7B2A"/>
    <w:rsid w:val="00AD007B"/>
    <w:rsid w:val="00AD0D73"/>
    <w:rsid w:val="00AD230F"/>
    <w:rsid w:val="00AD27AE"/>
    <w:rsid w:val="00AD2CF5"/>
    <w:rsid w:val="00AD4324"/>
    <w:rsid w:val="00AD4CFF"/>
    <w:rsid w:val="00AD5189"/>
    <w:rsid w:val="00AD5845"/>
    <w:rsid w:val="00AD62E7"/>
    <w:rsid w:val="00AD6A30"/>
    <w:rsid w:val="00AD7BA7"/>
    <w:rsid w:val="00AD7BEA"/>
    <w:rsid w:val="00AE1C94"/>
    <w:rsid w:val="00AE2556"/>
    <w:rsid w:val="00AE3C36"/>
    <w:rsid w:val="00AE40BA"/>
    <w:rsid w:val="00AE4F25"/>
    <w:rsid w:val="00AF041C"/>
    <w:rsid w:val="00AF17F5"/>
    <w:rsid w:val="00AF2247"/>
    <w:rsid w:val="00AF28AF"/>
    <w:rsid w:val="00AF4116"/>
    <w:rsid w:val="00AF689F"/>
    <w:rsid w:val="00AF6CDF"/>
    <w:rsid w:val="00AF72CD"/>
    <w:rsid w:val="00B009BC"/>
    <w:rsid w:val="00B04818"/>
    <w:rsid w:val="00B06476"/>
    <w:rsid w:val="00B07041"/>
    <w:rsid w:val="00B11D76"/>
    <w:rsid w:val="00B12F2E"/>
    <w:rsid w:val="00B13472"/>
    <w:rsid w:val="00B163F1"/>
    <w:rsid w:val="00B170E0"/>
    <w:rsid w:val="00B170E6"/>
    <w:rsid w:val="00B1762B"/>
    <w:rsid w:val="00B22E33"/>
    <w:rsid w:val="00B24D1D"/>
    <w:rsid w:val="00B2606E"/>
    <w:rsid w:val="00B2719B"/>
    <w:rsid w:val="00B3033C"/>
    <w:rsid w:val="00B306DC"/>
    <w:rsid w:val="00B32CBF"/>
    <w:rsid w:val="00B33EFC"/>
    <w:rsid w:val="00B33F0E"/>
    <w:rsid w:val="00B344DF"/>
    <w:rsid w:val="00B35770"/>
    <w:rsid w:val="00B35C03"/>
    <w:rsid w:val="00B36ADF"/>
    <w:rsid w:val="00B375D3"/>
    <w:rsid w:val="00B40B34"/>
    <w:rsid w:val="00B40E8C"/>
    <w:rsid w:val="00B412CE"/>
    <w:rsid w:val="00B41E13"/>
    <w:rsid w:val="00B4459F"/>
    <w:rsid w:val="00B45CA4"/>
    <w:rsid w:val="00B464FC"/>
    <w:rsid w:val="00B4651D"/>
    <w:rsid w:val="00B46EC4"/>
    <w:rsid w:val="00B4704C"/>
    <w:rsid w:val="00B516F9"/>
    <w:rsid w:val="00B5290E"/>
    <w:rsid w:val="00B52E54"/>
    <w:rsid w:val="00B5420F"/>
    <w:rsid w:val="00B57902"/>
    <w:rsid w:val="00B616BA"/>
    <w:rsid w:val="00B6237F"/>
    <w:rsid w:val="00B630E6"/>
    <w:rsid w:val="00B631FE"/>
    <w:rsid w:val="00B641D2"/>
    <w:rsid w:val="00B64770"/>
    <w:rsid w:val="00B660D6"/>
    <w:rsid w:val="00B66681"/>
    <w:rsid w:val="00B66DA1"/>
    <w:rsid w:val="00B7053B"/>
    <w:rsid w:val="00B732D1"/>
    <w:rsid w:val="00B768D6"/>
    <w:rsid w:val="00B80CCB"/>
    <w:rsid w:val="00B80FFB"/>
    <w:rsid w:val="00B81D2C"/>
    <w:rsid w:val="00B820EB"/>
    <w:rsid w:val="00B858CD"/>
    <w:rsid w:val="00B86870"/>
    <w:rsid w:val="00B86EBF"/>
    <w:rsid w:val="00B870EF"/>
    <w:rsid w:val="00B90093"/>
    <w:rsid w:val="00B90845"/>
    <w:rsid w:val="00B922F7"/>
    <w:rsid w:val="00B925DE"/>
    <w:rsid w:val="00B92628"/>
    <w:rsid w:val="00B92E22"/>
    <w:rsid w:val="00B9315D"/>
    <w:rsid w:val="00B943B4"/>
    <w:rsid w:val="00B95AF6"/>
    <w:rsid w:val="00B97325"/>
    <w:rsid w:val="00B9742F"/>
    <w:rsid w:val="00B97814"/>
    <w:rsid w:val="00B978DC"/>
    <w:rsid w:val="00B97A37"/>
    <w:rsid w:val="00B97A62"/>
    <w:rsid w:val="00BA0122"/>
    <w:rsid w:val="00BA2BE3"/>
    <w:rsid w:val="00BA38D0"/>
    <w:rsid w:val="00BA755A"/>
    <w:rsid w:val="00BB00C6"/>
    <w:rsid w:val="00BB1A2F"/>
    <w:rsid w:val="00BB26A1"/>
    <w:rsid w:val="00BB4078"/>
    <w:rsid w:val="00BB4594"/>
    <w:rsid w:val="00BB47CB"/>
    <w:rsid w:val="00BB53BC"/>
    <w:rsid w:val="00BB5C0B"/>
    <w:rsid w:val="00BB5C56"/>
    <w:rsid w:val="00BB6F8B"/>
    <w:rsid w:val="00BB78C3"/>
    <w:rsid w:val="00BB7C00"/>
    <w:rsid w:val="00BC1291"/>
    <w:rsid w:val="00BC190A"/>
    <w:rsid w:val="00BC7B58"/>
    <w:rsid w:val="00BD23D9"/>
    <w:rsid w:val="00BD4927"/>
    <w:rsid w:val="00BD7F8D"/>
    <w:rsid w:val="00BE18A3"/>
    <w:rsid w:val="00BE3610"/>
    <w:rsid w:val="00BE42F3"/>
    <w:rsid w:val="00BE51BA"/>
    <w:rsid w:val="00BE67D3"/>
    <w:rsid w:val="00BE7E64"/>
    <w:rsid w:val="00BF0073"/>
    <w:rsid w:val="00BF11EB"/>
    <w:rsid w:val="00BF1B05"/>
    <w:rsid w:val="00BF310E"/>
    <w:rsid w:val="00BF4458"/>
    <w:rsid w:val="00BF65A0"/>
    <w:rsid w:val="00BF6FB5"/>
    <w:rsid w:val="00BF768F"/>
    <w:rsid w:val="00C00B9F"/>
    <w:rsid w:val="00C0107D"/>
    <w:rsid w:val="00C01D4F"/>
    <w:rsid w:val="00C06566"/>
    <w:rsid w:val="00C11C0E"/>
    <w:rsid w:val="00C11EA3"/>
    <w:rsid w:val="00C137DB"/>
    <w:rsid w:val="00C1388B"/>
    <w:rsid w:val="00C14083"/>
    <w:rsid w:val="00C15B7C"/>
    <w:rsid w:val="00C15C44"/>
    <w:rsid w:val="00C17717"/>
    <w:rsid w:val="00C202E1"/>
    <w:rsid w:val="00C22C81"/>
    <w:rsid w:val="00C261B9"/>
    <w:rsid w:val="00C277A9"/>
    <w:rsid w:val="00C307B9"/>
    <w:rsid w:val="00C31917"/>
    <w:rsid w:val="00C33303"/>
    <w:rsid w:val="00C33861"/>
    <w:rsid w:val="00C35659"/>
    <w:rsid w:val="00C36929"/>
    <w:rsid w:val="00C4103C"/>
    <w:rsid w:val="00C42B38"/>
    <w:rsid w:val="00C446D6"/>
    <w:rsid w:val="00C47140"/>
    <w:rsid w:val="00C50877"/>
    <w:rsid w:val="00C514E0"/>
    <w:rsid w:val="00C5191F"/>
    <w:rsid w:val="00C51948"/>
    <w:rsid w:val="00C5214E"/>
    <w:rsid w:val="00C54DA1"/>
    <w:rsid w:val="00C55501"/>
    <w:rsid w:val="00C56640"/>
    <w:rsid w:val="00C61DAB"/>
    <w:rsid w:val="00C61E8B"/>
    <w:rsid w:val="00C71656"/>
    <w:rsid w:val="00C71F73"/>
    <w:rsid w:val="00C72ADA"/>
    <w:rsid w:val="00C72B74"/>
    <w:rsid w:val="00C72DEC"/>
    <w:rsid w:val="00C73D2B"/>
    <w:rsid w:val="00C73F20"/>
    <w:rsid w:val="00C7443F"/>
    <w:rsid w:val="00C75432"/>
    <w:rsid w:val="00C764F8"/>
    <w:rsid w:val="00C77C13"/>
    <w:rsid w:val="00C808FE"/>
    <w:rsid w:val="00C81584"/>
    <w:rsid w:val="00C82541"/>
    <w:rsid w:val="00C836CD"/>
    <w:rsid w:val="00C84886"/>
    <w:rsid w:val="00C86BDD"/>
    <w:rsid w:val="00C878BF"/>
    <w:rsid w:val="00C92CE4"/>
    <w:rsid w:val="00C954FF"/>
    <w:rsid w:val="00C9605B"/>
    <w:rsid w:val="00CA1A45"/>
    <w:rsid w:val="00CA49AB"/>
    <w:rsid w:val="00CA71F6"/>
    <w:rsid w:val="00CB20FE"/>
    <w:rsid w:val="00CB3AAF"/>
    <w:rsid w:val="00CB3EA7"/>
    <w:rsid w:val="00CB41F1"/>
    <w:rsid w:val="00CB7882"/>
    <w:rsid w:val="00CB7C9F"/>
    <w:rsid w:val="00CC2369"/>
    <w:rsid w:val="00CC2578"/>
    <w:rsid w:val="00CC2819"/>
    <w:rsid w:val="00CC3D6E"/>
    <w:rsid w:val="00CC40AB"/>
    <w:rsid w:val="00CC5F0E"/>
    <w:rsid w:val="00CC712E"/>
    <w:rsid w:val="00CC7783"/>
    <w:rsid w:val="00CD0A84"/>
    <w:rsid w:val="00CD2344"/>
    <w:rsid w:val="00CD3DB3"/>
    <w:rsid w:val="00CD412C"/>
    <w:rsid w:val="00CD428F"/>
    <w:rsid w:val="00CD45FF"/>
    <w:rsid w:val="00CD5BC4"/>
    <w:rsid w:val="00CD6339"/>
    <w:rsid w:val="00CD7106"/>
    <w:rsid w:val="00CD7176"/>
    <w:rsid w:val="00CD7F6E"/>
    <w:rsid w:val="00CE0A99"/>
    <w:rsid w:val="00CE16E9"/>
    <w:rsid w:val="00CE3CC4"/>
    <w:rsid w:val="00CE41CD"/>
    <w:rsid w:val="00CE4A63"/>
    <w:rsid w:val="00CE5BDF"/>
    <w:rsid w:val="00CE65DB"/>
    <w:rsid w:val="00CE66BC"/>
    <w:rsid w:val="00CE7005"/>
    <w:rsid w:val="00CE72A8"/>
    <w:rsid w:val="00CF35C9"/>
    <w:rsid w:val="00CF440B"/>
    <w:rsid w:val="00CF596F"/>
    <w:rsid w:val="00D02686"/>
    <w:rsid w:val="00D02730"/>
    <w:rsid w:val="00D03820"/>
    <w:rsid w:val="00D03FF8"/>
    <w:rsid w:val="00D044F7"/>
    <w:rsid w:val="00D04616"/>
    <w:rsid w:val="00D05C0E"/>
    <w:rsid w:val="00D068F1"/>
    <w:rsid w:val="00D069FC"/>
    <w:rsid w:val="00D1021E"/>
    <w:rsid w:val="00D12430"/>
    <w:rsid w:val="00D137EC"/>
    <w:rsid w:val="00D141B4"/>
    <w:rsid w:val="00D14CC7"/>
    <w:rsid w:val="00D15ED1"/>
    <w:rsid w:val="00D21E0C"/>
    <w:rsid w:val="00D244DC"/>
    <w:rsid w:val="00D268E7"/>
    <w:rsid w:val="00D26A72"/>
    <w:rsid w:val="00D300A2"/>
    <w:rsid w:val="00D30FC6"/>
    <w:rsid w:val="00D316A6"/>
    <w:rsid w:val="00D31B7C"/>
    <w:rsid w:val="00D31D2A"/>
    <w:rsid w:val="00D334E6"/>
    <w:rsid w:val="00D33F65"/>
    <w:rsid w:val="00D3422F"/>
    <w:rsid w:val="00D409A0"/>
    <w:rsid w:val="00D417C4"/>
    <w:rsid w:val="00D42423"/>
    <w:rsid w:val="00D43EB6"/>
    <w:rsid w:val="00D444B0"/>
    <w:rsid w:val="00D44CB1"/>
    <w:rsid w:val="00D45126"/>
    <w:rsid w:val="00D46739"/>
    <w:rsid w:val="00D52124"/>
    <w:rsid w:val="00D531CA"/>
    <w:rsid w:val="00D53408"/>
    <w:rsid w:val="00D53EB2"/>
    <w:rsid w:val="00D605AE"/>
    <w:rsid w:val="00D62BB4"/>
    <w:rsid w:val="00D64018"/>
    <w:rsid w:val="00D64789"/>
    <w:rsid w:val="00D6538C"/>
    <w:rsid w:val="00D655C0"/>
    <w:rsid w:val="00D65F90"/>
    <w:rsid w:val="00D663CA"/>
    <w:rsid w:val="00D71466"/>
    <w:rsid w:val="00D71A9E"/>
    <w:rsid w:val="00D75306"/>
    <w:rsid w:val="00D7537F"/>
    <w:rsid w:val="00D769D7"/>
    <w:rsid w:val="00D76E11"/>
    <w:rsid w:val="00D80C23"/>
    <w:rsid w:val="00D80CC0"/>
    <w:rsid w:val="00D815A1"/>
    <w:rsid w:val="00D81D28"/>
    <w:rsid w:val="00D82A56"/>
    <w:rsid w:val="00D82D6A"/>
    <w:rsid w:val="00D877DB"/>
    <w:rsid w:val="00D8799D"/>
    <w:rsid w:val="00D90BF3"/>
    <w:rsid w:val="00D91039"/>
    <w:rsid w:val="00D91F07"/>
    <w:rsid w:val="00D96D16"/>
    <w:rsid w:val="00DA0042"/>
    <w:rsid w:val="00DA0595"/>
    <w:rsid w:val="00DA0AD0"/>
    <w:rsid w:val="00DA1B9D"/>
    <w:rsid w:val="00DA3D2C"/>
    <w:rsid w:val="00DA48E1"/>
    <w:rsid w:val="00DA57A5"/>
    <w:rsid w:val="00DA65E8"/>
    <w:rsid w:val="00DA6BFA"/>
    <w:rsid w:val="00DA6D5D"/>
    <w:rsid w:val="00DB191E"/>
    <w:rsid w:val="00DB2C2F"/>
    <w:rsid w:val="00DB5AB9"/>
    <w:rsid w:val="00DB5C9C"/>
    <w:rsid w:val="00DB64A0"/>
    <w:rsid w:val="00DB7F7E"/>
    <w:rsid w:val="00DC04FC"/>
    <w:rsid w:val="00DC0509"/>
    <w:rsid w:val="00DC0AC6"/>
    <w:rsid w:val="00DC12D5"/>
    <w:rsid w:val="00DC1AF6"/>
    <w:rsid w:val="00DC1DAE"/>
    <w:rsid w:val="00DC5101"/>
    <w:rsid w:val="00DC5329"/>
    <w:rsid w:val="00DC633C"/>
    <w:rsid w:val="00DC71BE"/>
    <w:rsid w:val="00DC79F5"/>
    <w:rsid w:val="00DC7E75"/>
    <w:rsid w:val="00DD011A"/>
    <w:rsid w:val="00DD0B3F"/>
    <w:rsid w:val="00DD174A"/>
    <w:rsid w:val="00DD1848"/>
    <w:rsid w:val="00DD2222"/>
    <w:rsid w:val="00DD25BC"/>
    <w:rsid w:val="00DD2B70"/>
    <w:rsid w:val="00DD3B93"/>
    <w:rsid w:val="00DD3C80"/>
    <w:rsid w:val="00DD3D11"/>
    <w:rsid w:val="00DD4AF7"/>
    <w:rsid w:val="00DD653A"/>
    <w:rsid w:val="00DE02E4"/>
    <w:rsid w:val="00DE0E9B"/>
    <w:rsid w:val="00DE1F5C"/>
    <w:rsid w:val="00DE28BA"/>
    <w:rsid w:val="00DE43D6"/>
    <w:rsid w:val="00DE4D38"/>
    <w:rsid w:val="00DF2C9A"/>
    <w:rsid w:val="00DF430D"/>
    <w:rsid w:val="00DF6967"/>
    <w:rsid w:val="00E02C71"/>
    <w:rsid w:val="00E03A2C"/>
    <w:rsid w:val="00E040EF"/>
    <w:rsid w:val="00E0557D"/>
    <w:rsid w:val="00E06417"/>
    <w:rsid w:val="00E10A62"/>
    <w:rsid w:val="00E1195D"/>
    <w:rsid w:val="00E11A93"/>
    <w:rsid w:val="00E13B3F"/>
    <w:rsid w:val="00E16DBE"/>
    <w:rsid w:val="00E175EB"/>
    <w:rsid w:val="00E22D4A"/>
    <w:rsid w:val="00E2375C"/>
    <w:rsid w:val="00E249FF"/>
    <w:rsid w:val="00E25AE8"/>
    <w:rsid w:val="00E265F7"/>
    <w:rsid w:val="00E27B6E"/>
    <w:rsid w:val="00E30785"/>
    <w:rsid w:val="00E30F41"/>
    <w:rsid w:val="00E315D5"/>
    <w:rsid w:val="00E3172E"/>
    <w:rsid w:val="00E34108"/>
    <w:rsid w:val="00E40560"/>
    <w:rsid w:val="00E40594"/>
    <w:rsid w:val="00E40C98"/>
    <w:rsid w:val="00E4316C"/>
    <w:rsid w:val="00E4364C"/>
    <w:rsid w:val="00E459FE"/>
    <w:rsid w:val="00E466DD"/>
    <w:rsid w:val="00E46E81"/>
    <w:rsid w:val="00E4718B"/>
    <w:rsid w:val="00E472CF"/>
    <w:rsid w:val="00E52A0C"/>
    <w:rsid w:val="00E52F5A"/>
    <w:rsid w:val="00E54167"/>
    <w:rsid w:val="00E54A76"/>
    <w:rsid w:val="00E5624C"/>
    <w:rsid w:val="00E6042D"/>
    <w:rsid w:val="00E60972"/>
    <w:rsid w:val="00E66EFF"/>
    <w:rsid w:val="00E67238"/>
    <w:rsid w:val="00E7080D"/>
    <w:rsid w:val="00E72267"/>
    <w:rsid w:val="00E734D3"/>
    <w:rsid w:val="00E76FD3"/>
    <w:rsid w:val="00E77C38"/>
    <w:rsid w:val="00E8254B"/>
    <w:rsid w:val="00E84234"/>
    <w:rsid w:val="00E850BC"/>
    <w:rsid w:val="00E90E6B"/>
    <w:rsid w:val="00E91E05"/>
    <w:rsid w:val="00E929A7"/>
    <w:rsid w:val="00E94315"/>
    <w:rsid w:val="00E94735"/>
    <w:rsid w:val="00E94AFF"/>
    <w:rsid w:val="00E9593C"/>
    <w:rsid w:val="00E973D7"/>
    <w:rsid w:val="00E97FD1"/>
    <w:rsid w:val="00EA1916"/>
    <w:rsid w:val="00EA255A"/>
    <w:rsid w:val="00EA3585"/>
    <w:rsid w:val="00EA3CDD"/>
    <w:rsid w:val="00EA4673"/>
    <w:rsid w:val="00EA5AA7"/>
    <w:rsid w:val="00EA6695"/>
    <w:rsid w:val="00EA67E8"/>
    <w:rsid w:val="00EA6926"/>
    <w:rsid w:val="00EB032E"/>
    <w:rsid w:val="00EB0538"/>
    <w:rsid w:val="00EB2DE3"/>
    <w:rsid w:val="00EB2EA9"/>
    <w:rsid w:val="00EB307B"/>
    <w:rsid w:val="00EB3502"/>
    <w:rsid w:val="00EB5CB9"/>
    <w:rsid w:val="00EB7427"/>
    <w:rsid w:val="00EC0A10"/>
    <w:rsid w:val="00EC25C7"/>
    <w:rsid w:val="00EC2BAC"/>
    <w:rsid w:val="00EC385F"/>
    <w:rsid w:val="00EC4B28"/>
    <w:rsid w:val="00EC70DD"/>
    <w:rsid w:val="00ED07C7"/>
    <w:rsid w:val="00ED355C"/>
    <w:rsid w:val="00ED457C"/>
    <w:rsid w:val="00ED5517"/>
    <w:rsid w:val="00ED5D16"/>
    <w:rsid w:val="00ED5DB3"/>
    <w:rsid w:val="00ED5F34"/>
    <w:rsid w:val="00ED7760"/>
    <w:rsid w:val="00EE1C8A"/>
    <w:rsid w:val="00EE2A8A"/>
    <w:rsid w:val="00EE31D1"/>
    <w:rsid w:val="00EE4E35"/>
    <w:rsid w:val="00EE65D6"/>
    <w:rsid w:val="00EF0AF2"/>
    <w:rsid w:val="00EF13A7"/>
    <w:rsid w:val="00EF1AE7"/>
    <w:rsid w:val="00EF1DF3"/>
    <w:rsid w:val="00EF3798"/>
    <w:rsid w:val="00EF3A61"/>
    <w:rsid w:val="00EF4049"/>
    <w:rsid w:val="00EF40E1"/>
    <w:rsid w:val="00EF4786"/>
    <w:rsid w:val="00EF4E61"/>
    <w:rsid w:val="00EF67DB"/>
    <w:rsid w:val="00F01132"/>
    <w:rsid w:val="00F049A5"/>
    <w:rsid w:val="00F04B20"/>
    <w:rsid w:val="00F04E8C"/>
    <w:rsid w:val="00F070AE"/>
    <w:rsid w:val="00F07150"/>
    <w:rsid w:val="00F073EB"/>
    <w:rsid w:val="00F10587"/>
    <w:rsid w:val="00F1067B"/>
    <w:rsid w:val="00F11557"/>
    <w:rsid w:val="00F115AD"/>
    <w:rsid w:val="00F11FD0"/>
    <w:rsid w:val="00F1253D"/>
    <w:rsid w:val="00F13F4A"/>
    <w:rsid w:val="00F14418"/>
    <w:rsid w:val="00F148B2"/>
    <w:rsid w:val="00F148D2"/>
    <w:rsid w:val="00F14FBC"/>
    <w:rsid w:val="00F15A4B"/>
    <w:rsid w:val="00F16B48"/>
    <w:rsid w:val="00F16C09"/>
    <w:rsid w:val="00F20B18"/>
    <w:rsid w:val="00F21441"/>
    <w:rsid w:val="00F22BB7"/>
    <w:rsid w:val="00F22D89"/>
    <w:rsid w:val="00F231C4"/>
    <w:rsid w:val="00F247BC"/>
    <w:rsid w:val="00F30D05"/>
    <w:rsid w:val="00F30DB7"/>
    <w:rsid w:val="00F3227B"/>
    <w:rsid w:val="00F32C2B"/>
    <w:rsid w:val="00F342C7"/>
    <w:rsid w:val="00F36446"/>
    <w:rsid w:val="00F37202"/>
    <w:rsid w:val="00F421F8"/>
    <w:rsid w:val="00F44184"/>
    <w:rsid w:val="00F4637E"/>
    <w:rsid w:val="00F46E6B"/>
    <w:rsid w:val="00F46F6E"/>
    <w:rsid w:val="00F46FF8"/>
    <w:rsid w:val="00F4712A"/>
    <w:rsid w:val="00F504BC"/>
    <w:rsid w:val="00F515CE"/>
    <w:rsid w:val="00F54EB1"/>
    <w:rsid w:val="00F55965"/>
    <w:rsid w:val="00F56DDD"/>
    <w:rsid w:val="00F5733F"/>
    <w:rsid w:val="00F57DBF"/>
    <w:rsid w:val="00F607DC"/>
    <w:rsid w:val="00F614FA"/>
    <w:rsid w:val="00F61913"/>
    <w:rsid w:val="00F61B51"/>
    <w:rsid w:val="00F6201A"/>
    <w:rsid w:val="00F6283D"/>
    <w:rsid w:val="00F646B4"/>
    <w:rsid w:val="00F66414"/>
    <w:rsid w:val="00F7120F"/>
    <w:rsid w:val="00F72200"/>
    <w:rsid w:val="00F73074"/>
    <w:rsid w:val="00F73195"/>
    <w:rsid w:val="00F73A72"/>
    <w:rsid w:val="00F74F3A"/>
    <w:rsid w:val="00F75E07"/>
    <w:rsid w:val="00F77137"/>
    <w:rsid w:val="00F804B1"/>
    <w:rsid w:val="00F81935"/>
    <w:rsid w:val="00F81C9E"/>
    <w:rsid w:val="00F82E0D"/>
    <w:rsid w:val="00F832CF"/>
    <w:rsid w:val="00F8462A"/>
    <w:rsid w:val="00F84C3B"/>
    <w:rsid w:val="00F84CD1"/>
    <w:rsid w:val="00F85AA3"/>
    <w:rsid w:val="00F90E72"/>
    <w:rsid w:val="00F9110A"/>
    <w:rsid w:val="00F9179E"/>
    <w:rsid w:val="00F92B49"/>
    <w:rsid w:val="00F95AF7"/>
    <w:rsid w:val="00F95E8E"/>
    <w:rsid w:val="00F97120"/>
    <w:rsid w:val="00F97BEA"/>
    <w:rsid w:val="00F97E49"/>
    <w:rsid w:val="00FA206A"/>
    <w:rsid w:val="00FA3979"/>
    <w:rsid w:val="00FA44FA"/>
    <w:rsid w:val="00FA4BB9"/>
    <w:rsid w:val="00FA4CA7"/>
    <w:rsid w:val="00FA59D2"/>
    <w:rsid w:val="00FA61A0"/>
    <w:rsid w:val="00FA6447"/>
    <w:rsid w:val="00FA6CFB"/>
    <w:rsid w:val="00FB1CF5"/>
    <w:rsid w:val="00FB55FF"/>
    <w:rsid w:val="00FB7A67"/>
    <w:rsid w:val="00FC2491"/>
    <w:rsid w:val="00FC2495"/>
    <w:rsid w:val="00FC2A63"/>
    <w:rsid w:val="00FC2D63"/>
    <w:rsid w:val="00FC3084"/>
    <w:rsid w:val="00FC5500"/>
    <w:rsid w:val="00FC61DB"/>
    <w:rsid w:val="00FC6336"/>
    <w:rsid w:val="00FC75EE"/>
    <w:rsid w:val="00FC7E58"/>
    <w:rsid w:val="00FD0D82"/>
    <w:rsid w:val="00FD0E94"/>
    <w:rsid w:val="00FD12EB"/>
    <w:rsid w:val="00FD3EE3"/>
    <w:rsid w:val="00FD4FF4"/>
    <w:rsid w:val="00FD6116"/>
    <w:rsid w:val="00FD662A"/>
    <w:rsid w:val="00FE21F1"/>
    <w:rsid w:val="00FE2FAA"/>
    <w:rsid w:val="00FE30B3"/>
    <w:rsid w:val="00FE7D66"/>
    <w:rsid w:val="00FF06D5"/>
    <w:rsid w:val="00FF0C92"/>
    <w:rsid w:val="00FF0E36"/>
    <w:rsid w:val="00FF1A2D"/>
    <w:rsid w:val="00FF227D"/>
    <w:rsid w:val="00FF24D6"/>
    <w:rsid w:val="00FF306C"/>
    <w:rsid w:val="00FF4075"/>
    <w:rsid w:val="00FF5694"/>
    <w:rsid w:val="00FF584F"/>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fillcolor="none [3204]" strokecolor="none [3204]">
      <v:fill color="none [3204]"/>
      <v:stroke color="none [3204]" weight="3pt"/>
      <v:shadow type="perspective" color="none [1604]" opacity=".5" offset="1pt" offset2="-1pt"/>
    </o:shapedefaults>
    <o:shapelayout v:ext="edit">
      <o:idmap v:ext="edit" data="2"/>
    </o:shapelayout>
  </w:shapeDefaults>
  <w:decimalSymbol w:val="."/>
  <w:listSeparator w:val=","/>
  <w14:docId w14:val="05F8E280"/>
  <w15:docId w15:val="{E53175A8-CFA6-4326-9ABD-E965FAB03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98"/>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iPriority="11" w:unhideWhenUsed="1"/>
    <w:lsdException w:name="index 4" w:semiHidden="1" w:uiPriority="11" w:unhideWhenUsed="1"/>
    <w:lsdException w:name="index 5" w:semiHidden="1" w:uiPriority="11" w:unhideWhenUsed="1"/>
    <w:lsdException w:name="index 6" w:semiHidden="1" w:uiPriority="11" w:unhideWhenUsed="1"/>
    <w:lsdException w:name="index 7" w:semiHidden="1" w:uiPriority="11" w:unhideWhenUsed="1"/>
    <w:lsdException w:name="index 8" w:semiHidden="1" w:uiPriority="11" w:unhideWhenUsed="1"/>
    <w:lsdException w:name="index 9" w:semiHidden="1" w:uiPriority="11" w:unhideWhenUsed="1"/>
    <w:lsdException w:name="toc 1" w:semiHidden="1" w:uiPriority="39" w:unhideWhenUsed="1"/>
    <w:lsdException w:name="toc 2" w:semiHidden="1" w:uiPriority="39" w:unhideWhenUsed="1"/>
    <w:lsdException w:name="toc 3" w:semiHidden="1" w:uiPriority="39" w:unhideWhenUsed="1"/>
    <w:lsdException w:name="toc 4" w:semiHidden="1" w:uiPriority="8" w:unhideWhenUsed="1"/>
    <w:lsdException w:name="toc 5" w:semiHidden="1" w:uiPriority="8"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lsdException w:name="annotation text" w:semiHidden="1" w:uiPriority="98" w:unhideWhenUsed="1"/>
    <w:lsdException w:name="header" w:semiHidden="1" w:uiPriority="0" w:unhideWhenUsed="1"/>
    <w:lsdException w:name="footer" w:semiHidden="1" w:uiPriority="10" w:unhideWhenUsed="1"/>
    <w:lsdException w:name="index heading" w:semiHidden="1" w:uiPriority="1" w:unhideWhenUsed="1"/>
    <w:lsdException w:name="caption" w:semiHidden="1" w:uiPriority="2" w:unhideWhenUsed="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7" w:unhideWhenUsed="1"/>
    <w:lsdException w:name="table of authorities" w:semiHidden="1" w:uiPriority="9" w:unhideWhenUsed="1"/>
    <w:lsdException w:name="macro" w:semiHidden="1" w:unhideWhenUsed="1"/>
    <w:lsdException w:name="toa heading" w:semiHidden="1" w:uiPriority="9" w:unhideWhenUsed="1"/>
    <w:lsdException w:name="List" w:semiHidden="1" w:unhideWhenUsed="1"/>
    <w:lsdException w:name="List Bullet" w:semiHidden="1" w:uiPriority="3" w:unhideWhenUsed="1"/>
    <w:lsdException w:name="List Number" w:semiHidden="1" w:uiPriority="5"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lsdException w:name="List Number 2" w:semiHidden="1" w:uiPriority="5" w:unhideWhenUsed="1"/>
    <w:lsdException w:name="List Number 3" w:semiHidden="1" w:uiPriority="5" w:unhideWhenUsed="1"/>
    <w:lsdException w:name="List Number 4" w:semiHidden="1" w:uiPriority="97" w:unhideWhenUsed="1"/>
    <w:lsdException w:name="List Number 5" w:semiHidden="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2" w:unhideWhenUsed="1"/>
    <w:lsdException w:name="Body Text Indent" w:semiHidden="1" w:unhideWhenUsed="1"/>
    <w:lsdException w:name="List Continue" w:semiHidden="1" w:uiPriority="4" w:unhideWhenUsed="1"/>
    <w:lsdException w:name="List Continue 2" w:semiHidden="1" w:uiPriority="4" w:unhideWhenUsed="1"/>
    <w:lsdException w:name="List Continue 3" w:semiHidden="1" w:uiPriority="4" w:unhideWhenUsed="1"/>
    <w:lsdException w:name="List Continue 4" w:semiHidden="1" w:uiPriority="4"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 w:unhideWhenUsed="1"/>
    <w:lsdException w:name="Strong" w:semiHidden="1"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12"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7" w:unhideWhenUsed="1"/>
    <w:lsdException w:name="TOC Heading" w:semiHidden="1" w:uiPriority="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rsid w:val="0030200F"/>
    <w:pPr>
      <w:spacing w:after="160" w:line="300" w:lineRule="atLeast"/>
    </w:pPr>
    <w:rPr>
      <w:rFonts w:ascii="Calibri" w:hAnsi="Calibri"/>
      <w:color w:val="1E1E1E"/>
      <w:sz w:val="24"/>
    </w:rPr>
  </w:style>
  <w:style w:type="paragraph" w:styleId="Heading1">
    <w:name w:val="heading 1"/>
    <w:basedOn w:val="Normalcolour"/>
    <w:next w:val="BodyText"/>
    <w:link w:val="Heading1Char"/>
    <w:uiPriority w:val="1"/>
    <w:qFormat/>
    <w:rsid w:val="00212DBD"/>
    <w:pPr>
      <w:keepNext/>
      <w:keepLines/>
      <w:numPr>
        <w:numId w:val="21"/>
      </w:numPr>
      <w:spacing w:before="480" w:after="140" w:line="240" w:lineRule="auto"/>
      <w:ind w:right="284"/>
      <w:outlineLvl w:val="0"/>
    </w:pPr>
    <w:rPr>
      <w:rFonts w:eastAsiaTheme="majorEastAsia" w:cstheme="majorBidi"/>
      <w:bCs/>
      <w:sz w:val="38"/>
      <w:szCs w:val="28"/>
    </w:rPr>
  </w:style>
  <w:style w:type="paragraph" w:styleId="Heading2">
    <w:name w:val="heading 2"/>
    <w:basedOn w:val="Normal"/>
    <w:next w:val="BodyText"/>
    <w:link w:val="Heading2Char"/>
    <w:uiPriority w:val="1"/>
    <w:qFormat/>
    <w:rsid w:val="00443097"/>
    <w:pPr>
      <w:keepNext/>
      <w:keepLines/>
      <w:numPr>
        <w:ilvl w:val="1"/>
        <w:numId w:val="21"/>
      </w:numPr>
      <w:spacing w:before="360" w:after="140" w:line="240" w:lineRule="auto"/>
      <w:ind w:right="284"/>
      <w:outlineLvl w:val="1"/>
    </w:pPr>
    <w:rPr>
      <w:rFonts w:eastAsiaTheme="majorEastAsia" w:cstheme="majorBidi"/>
      <w:b/>
      <w:bCs/>
      <w:sz w:val="30"/>
      <w:szCs w:val="26"/>
    </w:rPr>
  </w:style>
  <w:style w:type="paragraph" w:styleId="Heading3">
    <w:name w:val="heading 3"/>
    <w:basedOn w:val="Normalcolour"/>
    <w:next w:val="BodyText"/>
    <w:link w:val="Heading3Char"/>
    <w:uiPriority w:val="1"/>
    <w:qFormat/>
    <w:rsid w:val="00443097"/>
    <w:pPr>
      <w:keepNext/>
      <w:keepLines/>
      <w:numPr>
        <w:ilvl w:val="2"/>
        <w:numId w:val="21"/>
      </w:numPr>
      <w:spacing w:before="360" w:after="60" w:line="240" w:lineRule="auto"/>
      <w:ind w:right="284"/>
      <w:outlineLvl w:val="2"/>
    </w:pPr>
    <w:rPr>
      <w:rFonts w:eastAsiaTheme="majorEastAsia" w:cstheme="majorBidi"/>
      <w:bCs/>
      <w:color w:val="1E1E1E"/>
      <w:sz w:val="29"/>
    </w:rPr>
  </w:style>
  <w:style w:type="paragraph" w:styleId="Heading4">
    <w:name w:val="heading 4"/>
    <w:basedOn w:val="Normal"/>
    <w:next w:val="BodyText"/>
    <w:link w:val="Heading4Char"/>
    <w:uiPriority w:val="1"/>
    <w:qFormat/>
    <w:rsid w:val="00443097"/>
    <w:pPr>
      <w:keepNext/>
      <w:keepLines/>
      <w:numPr>
        <w:ilvl w:val="3"/>
        <w:numId w:val="21"/>
      </w:numPr>
      <w:spacing w:before="280" w:after="60" w:line="240" w:lineRule="auto"/>
      <w:ind w:right="284"/>
      <w:outlineLvl w:val="3"/>
    </w:pPr>
    <w:rPr>
      <w:rFonts w:eastAsiaTheme="majorEastAsia" w:cstheme="majorBidi"/>
      <w:b/>
      <w:bCs/>
      <w:iCs/>
      <w:sz w:val="26"/>
    </w:rPr>
  </w:style>
  <w:style w:type="paragraph" w:styleId="Heading5">
    <w:name w:val="heading 5"/>
    <w:basedOn w:val="Normal"/>
    <w:next w:val="BodyText"/>
    <w:link w:val="Heading5Char"/>
    <w:uiPriority w:val="1"/>
    <w:rsid w:val="00443097"/>
    <w:pPr>
      <w:keepNext/>
      <w:keepLines/>
      <w:numPr>
        <w:ilvl w:val="4"/>
        <w:numId w:val="21"/>
      </w:numPr>
      <w:spacing w:before="360" w:after="60"/>
      <w:ind w:right="284"/>
      <w:outlineLvl w:val="4"/>
    </w:pPr>
    <w:rPr>
      <w:rFonts w:eastAsiaTheme="majorEastAsia" w:cstheme="majorBidi"/>
      <w:b/>
      <w:caps/>
      <w:sz w:val="22"/>
    </w:rPr>
  </w:style>
  <w:style w:type="paragraph" w:styleId="Heading6">
    <w:name w:val="heading 6"/>
    <w:basedOn w:val="Normal"/>
    <w:next w:val="Normal"/>
    <w:link w:val="Heading6Char"/>
    <w:uiPriority w:val="9"/>
    <w:semiHidden/>
    <w:qFormat/>
    <w:rsid w:val="00443097"/>
    <w:pPr>
      <w:keepNext/>
      <w:keepLines/>
      <w:numPr>
        <w:ilvl w:val="5"/>
        <w:numId w:val="21"/>
      </w:numPr>
      <w:spacing w:before="200" w:after="0"/>
      <w:ind w:left="1152" w:hanging="432"/>
      <w:outlineLvl w:val="5"/>
    </w:pPr>
    <w:rPr>
      <w:rFonts w:asciiTheme="majorHAnsi" w:eastAsiaTheme="majorEastAsia" w:hAnsiTheme="majorHAnsi" w:cstheme="majorBidi"/>
      <w:i/>
      <w:iCs/>
      <w:color w:val="155A39" w:themeColor="accent1" w:themeShade="7F"/>
    </w:rPr>
  </w:style>
  <w:style w:type="paragraph" w:styleId="Heading7">
    <w:name w:val="heading 7"/>
    <w:basedOn w:val="Normal"/>
    <w:next w:val="Normal"/>
    <w:link w:val="Heading7Char"/>
    <w:uiPriority w:val="9"/>
    <w:semiHidden/>
    <w:qFormat/>
    <w:rsid w:val="00443097"/>
    <w:pPr>
      <w:keepNext/>
      <w:keepLines/>
      <w:numPr>
        <w:ilvl w:val="6"/>
        <w:numId w:val="21"/>
      </w:numPr>
      <w:spacing w:before="200" w:after="0"/>
      <w:ind w:left="1296" w:hanging="288"/>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443097"/>
    <w:pPr>
      <w:keepNext/>
      <w:keepLines/>
      <w:numPr>
        <w:ilvl w:val="7"/>
        <w:numId w:val="21"/>
      </w:numPr>
      <w:spacing w:before="200" w:after="0"/>
      <w:ind w:left="1440" w:hanging="432"/>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443097"/>
    <w:pPr>
      <w:keepNext/>
      <w:keepLines/>
      <w:numPr>
        <w:ilvl w:val="8"/>
        <w:numId w:val="21"/>
      </w:numPr>
      <w:spacing w:before="200" w:after="0"/>
      <w:ind w:left="1584" w:hanging="14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7"/>
    <w:rsid w:val="0057603B"/>
    <w:rPr>
      <w:vertAlign w:val="superscript"/>
    </w:rPr>
  </w:style>
  <w:style w:type="paragraph" w:styleId="BalloonText">
    <w:name w:val="Balloon Text"/>
    <w:basedOn w:val="Normal"/>
    <w:link w:val="BalloonTextChar"/>
    <w:uiPriority w:val="98"/>
    <w:semiHidden/>
    <w:rsid w:val="00EC7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8"/>
    <w:semiHidden/>
    <w:rsid w:val="00A47267"/>
    <w:rPr>
      <w:rFonts w:ascii="Tahoma" w:hAnsi="Tahoma" w:cs="Tahoma"/>
      <w:color w:val="1E1E1E"/>
      <w:sz w:val="16"/>
      <w:szCs w:val="16"/>
    </w:rPr>
  </w:style>
  <w:style w:type="character" w:customStyle="1" w:styleId="Heading1Char">
    <w:name w:val="Heading 1 Char"/>
    <w:basedOn w:val="DefaultParagraphFont"/>
    <w:link w:val="Heading1"/>
    <w:uiPriority w:val="1"/>
    <w:rsid w:val="00212DBD"/>
    <w:rPr>
      <w:rFonts w:ascii="Calibri" w:eastAsiaTheme="majorEastAsia" w:hAnsi="Calibri" w:cstheme="majorBidi"/>
      <w:bCs/>
      <w:color w:val="2BB673"/>
      <w:sz w:val="38"/>
      <w:szCs w:val="28"/>
    </w:rPr>
  </w:style>
  <w:style w:type="character" w:customStyle="1" w:styleId="Heading2Char">
    <w:name w:val="Heading 2 Char"/>
    <w:basedOn w:val="DefaultParagraphFont"/>
    <w:link w:val="Heading2"/>
    <w:uiPriority w:val="1"/>
    <w:rsid w:val="006A1F3A"/>
    <w:rPr>
      <w:rFonts w:ascii="Calibri" w:eastAsiaTheme="majorEastAsia" w:hAnsi="Calibri" w:cstheme="majorBidi"/>
      <w:b/>
      <w:bCs/>
      <w:color w:val="1E1E1E"/>
      <w:sz w:val="30"/>
      <w:szCs w:val="26"/>
    </w:rPr>
  </w:style>
  <w:style w:type="character" w:customStyle="1" w:styleId="Heading3Char">
    <w:name w:val="Heading 3 Char"/>
    <w:basedOn w:val="DefaultParagraphFont"/>
    <w:link w:val="Heading3"/>
    <w:uiPriority w:val="1"/>
    <w:rsid w:val="006A1F3A"/>
    <w:rPr>
      <w:rFonts w:ascii="Calibri" w:eastAsiaTheme="majorEastAsia" w:hAnsi="Calibri" w:cstheme="majorBidi"/>
      <w:bCs/>
      <w:color w:val="1E1E1E"/>
      <w:sz w:val="29"/>
    </w:rPr>
  </w:style>
  <w:style w:type="paragraph" w:styleId="Title">
    <w:name w:val="Title"/>
    <w:basedOn w:val="Normalcolour"/>
    <w:next w:val="BodyText"/>
    <w:link w:val="TitleChar"/>
    <w:uiPriority w:val="1"/>
    <w:rsid w:val="0025080F"/>
    <w:pPr>
      <w:spacing w:after="0" w:line="240" w:lineRule="auto"/>
      <w:ind w:right="284"/>
      <w:contextualSpacing/>
    </w:pPr>
    <w:rPr>
      <w:rFonts w:eastAsiaTheme="majorEastAsia" w:cstheme="majorBidi"/>
      <w:spacing w:val="5"/>
      <w:kern w:val="28"/>
      <w:sz w:val="48"/>
      <w:szCs w:val="52"/>
    </w:rPr>
  </w:style>
  <w:style w:type="character" w:customStyle="1" w:styleId="TitleChar">
    <w:name w:val="Title Char"/>
    <w:basedOn w:val="DefaultParagraphFont"/>
    <w:link w:val="Title"/>
    <w:uiPriority w:val="1"/>
    <w:rsid w:val="0025080F"/>
    <w:rPr>
      <w:rFonts w:ascii="Calibri" w:eastAsiaTheme="majorEastAsia" w:hAnsi="Calibri" w:cstheme="majorBidi"/>
      <w:color w:val="2BB673"/>
      <w:spacing w:val="5"/>
      <w:kern w:val="28"/>
      <w:sz w:val="48"/>
      <w:szCs w:val="52"/>
    </w:rPr>
  </w:style>
  <w:style w:type="character" w:customStyle="1" w:styleId="Heading4Char">
    <w:name w:val="Heading 4 Char"/>
    <w:basedOn w:val="DefaultParagraphFont"/>
    <w:link w:val="Heading4"/>
    <w:uiPriority w:val="1"/>
    <w:rsid w:val="00C50877"/>
    <w:rPr>
      <w:rFonts w:ascii="Calibri" w:eastAsiaTheme="majorEastAsia" w:hAnsi="Calibri" w:cstheme="majorBidi"/>
      <w:b/>
      <w:bCs/>
      <w:iCs/>
      <w:color w:val="1E1E1E"/>
      <w:sz w:val="26"/>
    </w:rPr>
  </w:style>
  <w:style w:type="character" w:customStyle="1" w:styleId="Heading5Char">
    <w:name w:val="Heading 5 Char"/>
    <w:basedOn w:val="DefaultParagraphFont"/>
    <w:link w:val="Heading5"/>
    <w:uiPriority w:val="1"/>
    <w:rsid w:val="008D38A4"/>
    <w:rPr>
      <w:rFonts w:ascii="Calibri" w:eastAsiaTheme="majorEastAsia" w:hAnsi="Calibri" w:cstheme="majorBidi"/>
      <w:b/>
      <w:caps/>
      <w:color w:val="1E1E1E"/>
    </w:rPr>
  </w:style>
  <w:style w:type="character" w:customStyle="1" w:styleId="Heading6Char">
    <w:name w:val="Heading 6 Char"/>
    <w:basedOn w:val="DefaultParagraphFont"/>
    <w:link w:val="Heading6"/>
    <w:uiPriority w:val="9"/>
    <w:semiHidden/>
    <w:rsid w:val="00D65F90"/>
    <w:rPr>
      <w:rFonts w:asciiTheme="majorHAnsi" w:eastAsiaTheme="majorEastAsia" w:hAnsiTheme="majorHAnsi" w:cstheme="majorBidi"/>
      <w:i/>
      <w:iCs/>
      <w:color w:val="155A39" w:themeColor="accent1" w:themeShade="7F"/>
      <w:sz w:val="24"/>
    </w:rPr>
  </w:style>
  <w:style w:type="character" w:customStyle="1" w:styleId="Heading7Char">
    <w:name w:val="Heading 7 Char"/>
    <w:basedOn w:val="DefaultParagraphFont"/>
    <w:link w:val="Heading7"/>
    <w:uiPriority w:val="9"/>
    <w:semiHidden/>
    <w:rsid w:val="00D65F90"/>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D65F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65F9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BodyText"/>
    <w:uiPriority w:val="2"/>
    <w:semiHidden/>
    <w:rsid w:val="00342FE3"/>
    <w:pPr>
      <w:keepNext/>
      <w:spacing w:before="200" w:after="140"/>
    </w:pPr>
    <w:rPr>
      <w:b/>
      <w:bCs/>
      <w:szCs w:val="18"/>
    </w:rPr>
  </w:style>
  <w:style w:type="paragraph" w:styleId="Bibliography">
    <w:name w:val="Bibliography"/>
    <w:basedOn w:val="Normal"/>
    <w:next w:val="Normal"/>
    <w:uiPriority w:val="7"/>
    <w:rsid w:val="00342FE3"/>
  </w:style>
  <w:style w:type="paragraph" w:styleId="TOC1">
    <w:name w:val="toc 1"/>
    <w:basedOn w:val="Normalcolour"/>
    <w:next w:val="Normal"/>
    <w:uiPriority w:val="39"/>
    <w:rsid w:val="0025080F"/>
    <w:pPr>
      <w:tabs>
        <w:tab w:val="right" w:leader="underscore" w:pos="9299"/>
      </w:tabs>
      <w:spacing w:before="200" w:after="0"/>
      <w:ind w:right="425"/>
    </w:pPr>
    <w:rPr>
      <w:b/>
      <w:sz w:val="26"/>
    </w:rPr>
  </w:style>
  <w:style w:type="paragraph" w:styleId="TOC2">
    <w:name w:val="toc 2"/>
    <w:basedOn w:val="Normal"/>
    <w:next w:val="Normal"/>
    <w:uiPriority w:val="39"/>
    <w:rsid w:val="0074146D"/>
    <w:pPr>
      <w:tabs>
        <w:tab w:val="right" w:leader="underscore" w:pos="9299"/>
      </w:tabs>
      <w:spacing w:after="0"/>
      <w:ind w:right="425"/>
    </w:pPr>
  </w:style>
  <w:style w:type="paragraph" w:styleId="TOC3">
    <w:name w:val="toc 3"/>
    <w:basedOn w:val="Normal"/>
    <w:next w:val="Normal"/>
    <w:uiPriority w:val="39"/>
    <w:rsid w:val="0074146D"/>
    <w:pPr>
      <w:tabs>
        <w:tab w:val="right" w:leader="underscore" w:pos="9299"/>
      </w:tabs>
      <w:spacing w:after="0"/>
      <w:ind w:left="284" w:right="425"/>
    </w:pPr>
  </w:style>
  <w:style w:type="paragraph" w:styleId="TOC4">
    <w:name w:val="toc 4"/>
    <w:basedOn w:val="Normal"/>
    <w:next w:val="Normal"/>
    <w:uiPriority w:val="39"/>
    <w:rsid w:val="004F549A"/>
    <w:pPr>
      <w:tabs>
        <w:tab w:val="right" w:leader="underscore" w:pos="9299"/>
      </w:tabs>
      <w:spacing w:after="0"/>
      <w:ind w:left="567" w:right="425"/>
    </w:pPr>
  </w:style>
  <w:style w:type="paragraph" w:styleId="TOC5">
    <w:name w:val="toc 5"/>
    <w:basedOn w:val="Normal"/>
    <w:next w:val="Normal"/>
    <w:uiPriority w:val="39"/>
    <w:semiHidden/>
    <w:rsid w:val="0074146D"/>
    <w:pPr>
      <w:tabs>
        <w:tab w:val="right" w:leader="dot" w:pos="9299"/>
      </w:tabs>
      <w:spacing w:after="0" w:line="260" w:lineRule="atLeast"/>
      <w:ind w:left="851" w:right="425"/>
    </w:pPr>
  </w:style>
  <w:style w:type="paragraph" w:styleId="TOC6">
    <w:name w:val="toc 6"/>
    <w:basedOn w:val="Normal"/>
    <w:next w:val="Normal"/>
    <w:autoRedefine/>
    <w:uiPriority w:val="39"/>
    <w:semiHidden/>
    <w:rsid w:val="00342FE3"/>
    <w:pPr>
      <w:spacing w:after="100"/>
      <w:ind w:left="1100"/>
    </w:pPr>
  </w:style>
  <w:style w:type="paragraph" w:styleId="TOC7">
    <w:name w:val="toc 7"/>
    <w:basedOn w:val="Normal"/>
    <w:next w:val="Normal"/>
    <w:autoRedefine/>
    <w:uiPriority w:val="39"/>
    <w:semiHidden/>
    <w:rsid w:val="00342FE3"/>
    <w:pPr>
      <w:spacing w:after="100"/>
      <w:ind w:left="1320"/>
    </w:pPr>
  </w:style>
  <w:style w:type="paragraph" w:styleId="TOC8">
    <w:name w:val="toc 8"/>
    <w:basedOn w:val="Normal"/>
    <w:next w:val="Normal"/>
    <w:autoRedefine/>
    <w:uiPriority w:val="39"/>
    <w:semiHidden/>
    <w:rsid w:val="00342FE3"/>
    <w:pPr>
      <w:spacing w:after="100"/>
      <w:ind w:left="1540"/>
    </w:pPr>
  </w:style>
  <w:style w:type="paragraph" w:styleId="TOC9">
    <w:name w:val="toc 9"/>
    <w:basedOn w:val="Normal"/>
    <w:next w:val="Normal"/>
    <w:autoRedefine/>
    <w:uiPriority w:val="39"/>
    <w:semiHidden/>
    <w:rsid w:val="00342FE3"/>
    <w:pPr>
      <w:spacing w:after="100"/>
      <w:ind w:left="1760"/>
    </w:pPr>
  </w:style>
  <w:style w:type="paragraph" w:styleId="TOCHeading">
    <w:name w:val="TOC Heading"/>
    <w:basedOn w:val="Heading1"/>
    <w:next w:val="BodyText"/>
    <w:uiPriority w:val="1"/>
    <w:rsid w:val="0074146D"/>
    <w:pPr>
      <w:outlineLvl w:val="9"/>
    </w:pPr>
  </w:style>
  <w:style w:type="paragraph" w:styleId="BodyText">
    <w:name w:val="Body Text"/>
    <w:basedOn w:val="Normal"/>
    <w:link w:val="BodyTextChar"/>
    <w:uiPriority w:val="2"/>
    <w:rsid w:val="00342FE3"/>
  </w:style>
  <w:style w:type="character" w:customStyle="1" w:styleId="BodyTextChar">
    <w:name w:val="Body Text Char"/>
    <w:basedOn w:val="DefaultParagraphFont"/>
    <w:link w:val="BodyText"/>
    <w:uiPriority w:val="2"/>
    <w:rsid w:val="003567EB"/>
    <w:rPr>
      <w:rFonts w:ascii="Calibri" w:hAnsi="Calibri"/>
      <w:color w:val="1E1E1E"/>
      <w:sz w:val="24"/>
    </w:rPr>
  </w:style>
  <w:style w:type="paragraph" w:styleId="CommentText">
    <w:name w:val="annotation text"/>
    <w:basedOn w:val="Normal"/>
    <w:link w:val="CommentTextChar"/>
    <w:uiPriority w:val="98"/>
    <w:semiHidden/>
    <w:rsid w:val="003567EB"/>
    <w:pPr>
      <w:spacing w:line="240" w:lineRule="auto"/>
    </w:pPr>
    <w:rPr>
      <w:sz w:val="22"/>
      <w:szCs w:val="20"/>
    </w:rPr>
  </w:style>
  <w:style w:type="character" w:customStyle="1" w:styleId="CommentTextChar">
    <w:name w:val="Comment Text Char"/>
    <w:basedOn w:val="DefaultParagraphFont"/>
    <w:link w:val="CommentText"/>
    <w:uiPriority w:val="98"/>
    <w:semiHidden/>
    <w:rsid w:val="00A47267"/>
    <w:rPr>
      <w:rFonts w:ascii="Calibri" w:hAnsi="Calibri"/>
      <w:color w:val="1E1E1E"/>
      <w:szCs w:val="20"/>
    </w:rPr>
  </w:style>
  <w:style w:type="paragraph" w:styleId="CommentSubject">
    <w:name w:val="annotation subject"/>
    <w:basedOn w:val="CommentText"/>
    <w:next w:val="CommentText"/>
    <w:link w:val="CommentSubjectChar"/>
    <w:uiPriority w:val="98"/>
    <w:semiHidden/>
    <w:rsid w:val="003567EB"/>
    <w:rPr>
      <w:b/>
      <w:bCs/>
    </w:rPr>
  </w:style>
  <w:style w:type="character" w:customStyle="1" w:styleId="CommentSubjectChar">
    <w:name w:val="Comment Subject Char"/>
    <w:basedOn w:val="CommentTextChar"/>
    <w:link w:val="CommentSubject"/>
    <w:uiPriority w:val="98"/>
    <w:semiHidden/>
    <w:rsid w:val="00A47267"/>
    <w:rPr>
      <w:rFonts w:ascii="Calibri" w:hAnsi="Calibri"/>
      <w:b/>
      <w:bCs/>
      <w:color w:val="1E1E1E"/>
      <w:szCs w:val="20"/>
    </w:rPr>
  </w:style>
  <w:style w:type="paragraph" w:styleId="Date">
    <w:name w:val="Date"/>
    <w:basedOn w:val="Normal"/>
    <w:next w:val="Normal"/>
    <w:link w:val="DateChar"/>
    <w:uiPriority w:val="99"/>
    <w:semiHidden/>
    <w:rsid w:val="00342FE3"/>
  </w:style>
  <w:style w:type="character" w:customStyle="1" w:styleId="DateChar">
    <w:name w:val="Date Char"/>
    <w:basedOn w:val="DefaultParagraphFont"/>
    <w:link w:val="Date"/>
    <w:uiPriority w:val="99"/>
    <w:semiHidden/>
    <w:rsid w:val="00FF5694"/>
    <w:rPr>
      <w:rFonts w:ascii="Calibri" w:hAnsi="Calibri"/>
      <w:color w:val="1E1E1E"/>
      <w:sz w:val="24"/>
    </w:rPr>
  </w:style>
  <w:style w:type="paragraph" w:styleId="EmailSignature">
    <w:name w:val="E-mail Signature"/>
    <w:basedOn w:val="Normal"/>
    <w:link w:val="EmailSignatureChar"/>
    <w:uiPriority w:val="99"/>
    <w:semiHidden/>
    <w:rsid w:val="00EC70DD"/>
    <w:pPr>
      <w:spacing w:after="0" w:line="240" w:lineRule="auto"/>
    </w:pPr>
  </w:style>
  <w:style w:type="character" w:customStyle="1" w:styleId="EmailSignatureChar">
    <w:name w:val="Email Signature Char"/>
    <w:basedOn w:val="DefaultParagraphFont"/>
    <w:link w:val="EmailSignature"/>
    <w:uiPriority w:val="99"/>
    <w:semiHidden/>
    <w:rsid w:val="00D65F90"/>
    <w:rPr>
      <w:rFonts w:ascii="Calibri" w:hAnsi="Calibri"/>
      <w:color w:val="1E1E1E"/>
      <w:sz w:val="24"/>
    </w:rPr>
  </w:style>
  <w:style w:type="paragraph" w:styleId="EndnoteText">
    <w:name w:val="endnote text"/>
    <w:basedOn w:val="Normal"/>
    <w:link w:val="EndnoteTextChar"/>
    <w:uiPriority w:val="7"/>
    <w:rsid w:val="00F73A72"/>
    <w:pPr>
      <w:tabs>
        <w:tab w:val="left" w:pos="284"/>
      </w:tabs>
      <w:spacing w:after="80" w:line="230" w:lineRule="atLeast"/>
      <w:ind w:left="284" w:hanging="284"/>
    </w:pPr>
    <w:rPr>
      <w:color w:val="4D4D4D"/>
      <w:sz w:val="20"/>
      <w:szCs w:val="20"/>
    </w:rPr>
  </w:style>
  <w:style w:type="character" w:customStyle="1" w:styleId="EndnoteTextChar">
    <w:name w:val="Endnote Text Char"/>
    <w:basedOn w:val="DefaultParagraphFont"/>
    <w:link w:val="EndnoteText"/>
    <w:uiPriority w:val="7"/>
    <w:rsid w:val="00D45126"/>
    <w:rPr>
      <w:rFonts w:ascii="Calibri" w:hAnsi="Calibri"/>
      <w:color w:val="4D4D4D"/>
      <w:sz w:val="20"/>
      <w:szCs w:val="20"/>
    </w:rPr>
  </w:style>
  <w:style w:type="paragraph" w:styleId="EnvelopeAddress">
    <w:name w:val="envelope address"/>
    <w:basedOn w:val="Normal"/>
    <w:uiPriority w:val="99"/>
    <w:semiHidden/>
    <w:rsid w:val="00EC70DD"/>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EC70DD"/>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10"/>
    <w:rsid w:val="00670DDA"/>
    <w:pPr>
      <w:spacing w:after="0" w:line="240" w:lineRule="auto"/>
      <w:jc w:val="right"/>
    </w:pPr>
    <w:rPr>
      <w:color w:val="696969"/>
      <w:sz w:val="20"/>
    </w:rPr>
  </w:style>
  <w:style w:type="character" w:customStyle="1" w:styleId="FooterChar">
    <w:name w:val="Footer Char"/>
    <w:basedOn w:val="DefaultParagraphFont"/>
    <w:link w:val="Footer"/>
    <w:uiPriority w:val="10"/>
    <w:rsid w:val="00670DDA"/>
    <w:rPr>
      <w:rFonts w:ascii="Calibri" w:hAnsi="Calibri"/>
      <w:color w:val="696969"/>
      <w:sz w:val="20"/>
    </w:rPr>
  </w:style>
  <w:style w:type="paragraph" w:styleId="FootnoteText">
    <w:name w:val="footnote text"/>
    <w:basedOn w:val="Normal"/>
    <w:link w:val="FootnoteTextChar"/>
    <w:uiPriority w:val="7"/>
    <w:rsid w:val="00342FE3"/>
    <w:pPr>
      <w:tabs>
        <w:tab w:val="left" w:pos="284"/>
      </w:tabs>
      <w:spacing w:after="80" w:line="230" w:lineRule="atLeast"/>
      <w:ind w:left="284" w:hanging="284"/>
    </w:pPr>
    <w:rPr>
      <w:color w:val="4D4D4D"/>
      <w:sz w:val="20"/>
      <w:szCs w:val="20"/>
    </w:rPr>
  </w:style>
  <w:style w:type="character" w:customStyle="1" w:styleId="FootnoteTextChar">
    <w:name w:val="Footnote Text Char"/>
    <w:basedOn w:val="DefaultParagraphFont"/>
    <w:link w:val="FootnoteText"/>
    <w:uiPriority w:val="7"/>
    <w:rsid w:val="00D45126"/>
    <w:rPr>
      <w:rFonts w:ascii="Calibri" w:hAnsi="Calibri"/>
      <w:color w:val="4D4D4D"/>
      <w:sz w:val="20"/>
      <w:szCs w:val="20"/>
    </w:rPr>
  </w:style>
  <w:style w:type="paragraph" w:styleId="Header">
    <w:name w:val="header"/>
    <w:basedOn w:val="Normal"/>
    <w:link w:val="HeaderChar"/>
    <w:rsid w:val="00AA6557"/>
    <w:pPr>
      <w:tabs>
        <w:tab w:val="right" w:pos="9299"/>
      </w:tabs>
      <w:spacing w:after="0" w:line="240" w:lineRule="auto"/>
    </w:pPr>
    <w:rPr>
      <w:color w:val="696969"/>
      <w:sz w:val="20"/>
    </w:rPr>
  </w:style>
  <w:style w:type="character" w:customStyle="1" w:styleId="HeaderChar">
    <w:name w:val="Header Char"/>
    <w:basedOn w:val="DefaultParagraphFont"/>
    <w:link w:val="Header"/>
    <w:rsid w:val="00AA6557"/>
    <w:rPr>
      <w:rFonts w:ascii="Calibri" w:hAnsi="Calibri"/>
      <w:color w:val="696969"/>
      <w:sz w:val="20"/>
    </w:rPr>
  </w:style>
  <w:style w:type="paragraph" w:styleId="HTMLAddress">
    <w:name w:val="HTML Address"/>
    <w:basedOn w:val="Normal"/>
    <w:link w:val="HTMLAddressChar"/>
    <w:uiPriority w:val="99"/>
    <w:semiHidden/>
    <w:rsid w:val="00EC70DD"/>
    <w:pPr>
      <w:spacing w:after="0" w:line="240" w:lineRule="auto"/>
    </w:pPr>
    <w:rPr>
      <w:i/>
      <w:iCs/>
    </w:rPr>
  </w:style>
  <w:style w:type="character" w:customStyle="1" w:styleId="HTMLAddressChar">
    <w:name w:val="HTML Address Char"/>
    <w:basedOn w:val="DefaultParagraphFont"/>
    <w:link w:val="HTMLAddress"/>
    <w:uiPriority w:val="99"/>
    <w:semiHidden/>
    <w:rsid w:val="00D65F90"/>
    <w:rPr>
      <w:rFonts w:ascii="Calibri" w:hAnsi="Calibri"/>
      <w:i/>
      <w:iCs/>
      <w:color w:val="1E1E1E"/>
      <w:sz w:val="24"/>
    </w:rPr>
  </w:style>
  <w:style w:type="paragraph" w:styleId="HTMLPreformatted">
    <w:name w:val="HTML Preformatted"/>
    <w:basedOn w:val="Normal"/>
    <w:link w:val="HTMLPreformattedChar"/>
    <w:uiPriority w:val="99"/>
    <w:semiHidden/>
    <w:unhideWhenUsed/>
    <w:rsid w:val="00EC70D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65F90"/>
    <w:rPr>
      <w:rFonts w:ascii="Consolas" w:hAnsi="Consolas"/>
      <w:color w:val="1E1E1E"/>
      <w:sz w:val="20"/>
      <w:szCs w:val="20"/>
    </w:rPr>
  </w:style>
  <w:style w:type="paragraph" w:styleId="Index1">
    <w:name w:val="index 1"/>
    <w:basedOn w:val="Normal"/>
    <w:uiPriority w:val="99"/>
    <w:rsid w:val="00342FE3"/>
    <w:pPr>
      <w:spacing w:after="0"/>
      <w:ind w:left="220" w:hanging="220"/>
    </w:pPr>
    <w:rPr>
      <w:szCs w:val="18"/>
    </w:rPr>
  </w:style>
  <w:style w:type="paragraph" w:styleId="Index2">
    <w:name w:val="index 2"/>
    <w:basedOn w:val="Normal"/>
    <w:uiPriority w:val="99"/>
    <w:rsid w:val="00342FE3"/>
    <w:pPr>
      <w:spacing w:after="0"/>
      <w:ind w:left="440" w:hanging="220"/>
    </w:pPr>
    <w:rPr>
      <w:szCs w:val="18"/>
    </w:rPr>
  </w:style>
  <w:style w:type="paragraph" w:styleId="Index3">
    <w:name w:val="index 3"/>
    <w:basedOn w:val="Normal"/>
    <w:uiPriority w:val="99"/>
    <w:rsid w:val="00254D72"/>
    <w:pPr>
      <w:spacing w:after="0"/>
      <w:ind w:left="660" w:hanging="220"/>
    </w:pPr>
    <w:rPr>
      <w:szCs w:val="18"/>
    </w:rPr>
  </w:style>
  <w:style w:type="paragraph" w:styleId="Index4">
    <w:name w:val="index 4"/>
    <w:basedOn w:val="Normal"/>
    <w:uiPriority w:val="99"/>
    <w:rsid w:val="00342FE3"/>
    <w:pPr>
      <w:spacing w:after="0"/>
      <w:ind w:left="880" w:hanging="220"/>
    </w:pPr>
    <w:rPr>
      <w:szCs w:val="18"/>
    </w:rPr>
  </w:style>
  <w:style w:type="paragraph" w:styleId="Index5">
    <w:name w:val="index 5"/>
    <w:basedOn w:val="Normal"/>
    <w:uiPriority w:val="99"/>
    <w:rsid w:val="00342FE3"/>
    <w:pPr>
      <w:spacing w:after="0"/>
      <w:ind w:left="1100" w:hanging="220"/>
    </w:pPr>
    <w:rPr>
      <w:szCs w:val="18"/>
    </w:rPr>
  </w:style>
  <w:style w:type="paragraph" w:styleId="Index6">
    <w:name w:val="index 6"/>
    <w:basedOn w:val="Normal"/>
    <w:uiPriority w:val="99"/>
    <w:rsid w:val="00342FE3"/>
    <w:pPr>
      <w:spacing w:after="0"/>
      <w:ind w:left="1320" w:hanging="220"/>
    </w:pPr>
    <w:rPr>
      <w:szCs w:val="18"/>
    </w:rPr>
  </w:style>
  <w:style w:type="paragraph" w:styleId="Index7">
    <w:name w:val="index 7"/>
    <w:basedOn w:val="Normal"/>
    <w:uiPriority w:val="99"/>
    <w:rsid w:val="00342FE3"/>
    <w:pPr>
      <w:spacing w:after="0"/>
      <w:ind w:left="1540" w:hanging="220"/>
    </w:pPr>
    <w:rPr>
      <w:szCs w:val="18"/>
    </w:rPr>
  </w:style>
  <w:style w:type="paragraph" w:styleId="Index8">
    <w:name w:val="index 8"/>
    <w:basedOn w:val="Normal"/>
    <w:uiPriority w:val="99"/>
    <w:rsid w:val="00342FE3"/>
    <w:pPr>
      <w:spacing w:after="0"/>
      <w:ind w:left="1760" w:hanging="220"/>
    </w:pPr>
    <w:rPr>
      <w:szCs w:val="18"/>
    </w:rPr>
  </w:style>
  <w:style w:type="paragraph" w:styleId="Index9">
    <w:name w:val="index 9"/>
    <w:basedOn w:val="Normal"/>
    <w:uiPriority w:val="99"/>
    <w:rsid w:val="00342FE3"/>
    <w:pPr>
      <w:spacing w:after="0"/>
      <w:ind w:left="1980" w:hanging="220"/>
    </w:pPr>
    <w:rPr>
      <w:szCs w:val="18"/>
    </w:rPr>
  </w:style>
  <w:style w:type="paragraph" w:styleId="IndexHeading">
    <w:name w:val="index heading"/>
    <w:basedOn w:val="Normalcolour"/>
    <w:next w:val="Index1"/>
    <w:uiPriority w:val="1"/>
    <w:rsid w:val="0025080F"/>
    <w:pPr>
      <w:pBdr>
        <w:bottom w:val="single" w:sz="8" w:space="1" w:color="2BB673"/>
      </w:pBdr>
      <w:spacing w:before="200" w:after="60"/>
    </w:pPr>
    <w:rPr>
      <w:rFonts w:eastAsiaTheme="majorEastAsia" w:cstheme="majorBidi"/>
      <w:b/>
      <w:bCs/>
      <w:sz w:val="26"/>
    </w:rPr>
  </w:style>
  <w:style w:type="paragraph" w:styleId="NormalWeb">
    <w:name w:val="Normal (Web)"/>
    <w:basedOn w:val="Normal"/>
    <w:uiPriority w:val="99"/>
    <w:semiHidden/>
    <w:rsid w:val="00EC70DD"/>
    <w:rPr>
      <w:rFonts w:ascii="Times New Roman" w:hAnsi="Times New Roman" w:cs="Times New Roman"/>
      <w:szCs w:val="24"/>
    </w:rPr>
  </w:style>
  <w:style w:type="paragraph" w:styleId="TableofAuthorities">
    <w:name w:val="table of authorities"/>
    <w:basedOn w:val="Normal"/>
    <w:next w:val="Normal"/>
    <w:uiPriority w:val="9"/>
    <w:rsid w:val="00CE3CC4"/>
    <w:pPr>
      <w:spacing w:after="0"/>
      <w:ind w:left="220" w:hanging="220"/>
    </w:pPr>
  </w:style>
  <w:style w:type="paragraph" w:styleId="TableofFigures">
    <w:name w:val="table of figures"/>
    <w:basedOn w:val="Normal"/>
    <w:next w:val="BodyText"/>
    <w:uiPriority w:val="99"/>
    <w:rsid w:val="00CE72A8"/>
    <w:pPr>
      <w:tabs>
        <w:tab w:val="right" w:leader="underscore" w:pos="9299"/>
      </w:tabs>
      <w:spacing w:after="0"/>
      <w:ind w:right="425"/>
    </w:pPr>
  </w:style>
  <w:style w:type="paragraph" w:styleId="TOAHeading">
    <w:name w:val="toa heading"/>
    <w:basedOn w:val="Normal"/>
    <w:next w:val="Normal"/>
    <w:uiPriority w:val="9"/>
    <w:rsid w:val="00212DBD"/>
    <w:pPr>
      <w:spacing w:before="120"/>
    </w:pPr>
    <w:rPr>
      <w:rFonts w:eastAsiaTheme="majorEastAsia" w:cstheme="majorBidi"/>
      <w:b/>
      <w:bCs/>
      <w:szCs w:val="24"/>
    </w:rPr>
  </w:style>
  <w:style w:type="paragraph" w:customStyle="1" w:styleId="Normalcolour">
    <w:name w:val="Normal colour"/>
    <w:basedOn w:val="Normal"/>
    <w:uiPriority w:val="98"/>
    <w:rsid w:val="0025080F"/>
    <w:rPr>
      <w:color w:val="2BB673"/>
    </w:rPr>
  </w:style>
  <w:style w:type="character" w:styleId="PageNumber">
    <w:name w:val="page number"/>
    <w:basedOn w:val="DefaultParagraphFont"/>
    <w:rsid w:val="0074146D"/>
    <w:rPr>
      <w:b/>
      <w:color w:val="1E1E1E"/>
      <w:sz w:val="20"/>
    </w:rPr>
  </w:style>
  <w:style w:type="paragraph" w:customStyle="1" w:styleId="Heading1line">
    <w:name w:val="Heading 1 line"/>
    <w:basedOn w:val="Normal"/>
    <w:next w:val="BodyText"/>
    <w:uiPriority w:val="1"/>
    <w:rsid w:val="00443097"/>
    <w:pPr>
      <w:pBdr>
        <w:bottom w:val="single" w:sz="4" w:space="1" w:color="696969"/>
      </w:pBdr>
      <w:spacing w:before="200" w:line="240" w:lineRule="auto"/>
    </w:pPr>
    <w:rPr>
      <w:color w:val="696969"/>
    </w:rPr>
  </w:style>
  <w:style w:type="table" w:styleId="TableGrid">
    <w:name w:val="Table Grid"/>
    <w:basedOn w:val="TableNormal"/>
    <w:uiPriority w:val="59"/>
    <w:rsid w:val="004F549A"/>
    <w:pPr>
      <w:spacing w:line="240" w:lineRule="atLeast"/>
    </w:pPr>
    <w:rPr>
      <w:rFonts w:ascii="Calibri" w:hAnsi="Calibri"/>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tblPr/>
      <w:trPr>
        <w:tblHeader/>
      </w:trPr>
      <w:tcPr>
        <w:tcBorders>
          <w:top w:val="single" w:sz="4" w:space="0" w:color="A6A6A6" w:themeColor="background1" w:themeShade="A6"/>
          <w:left w:val="single" w:sz="4" w:space="0" w:color="595959"/>
          <w:bottom w:val="single" w:sz="4" w:space="0" w:color="A6A6A6" w:themeColor="background1" w:themeShade="A6"/>
          <w:right w:val="single" w:sz="4" w:space="0" w:color="595959"/>
          <w:insideH w:val="single" w:sz="4" w:space="0" w:color="A6A6A6" w:themeColor="background1" w:themeShade="A6"/>
          <w:insideV w:val="single" w:sz="4" w:space="0" w:color="A6A6A6" w:themeColor="background1" w:themeShade="A6"/>
          <w:tl2br w:val="nil"/>
          <w:tr2bl w:val="nil"/>
        </w:tcBorders>
        <w:shd w:val="clear" w:color="auto" w:fill="595959"/>
      </w:tcPr>
    </w:tblStylePr>
    <w:tblStylePr w:type="lastRow">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fir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la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band1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style>
  <w:style w:type="paragraph" w:customStyle="1" w:styleId="Tableheadingrow1">
    <w:name w:val="Table heading row 1"/>
    <w:basedOn w:val="Normal"/>
    <w:uiPriority w:val="1"/>
    <w:rsid w:val="00F73A72"/>
    <w:pPr>
      <w:keepNext/>
      <w:spacing w:before="60" w:after="60" w:line="240" w:lineRule="auto"/>
    </w:pPr>
    <w:rPr>
      <w:color w:val="FFFFFF" w:themeColor="background1"/>
    </w:rPr>
  </w:style>
  <w:style w:type="character" w:styleId="Hyperlink">
    <w:name w:val="Hyperlink"/>
    <w:basedOn w:val="DefaultParagraphFont"/>
    <w:uiPriority w:val="99"/>
    <w:rsid w:val="0074146D"/>
    <w:rPr>
      <w:color w:val="0D6AB8"/>
      <w:u w:val="single"/>
    </w:rPr>
  </w:style>
  <w:style w:type="character" w:styleId="Emphasis">
    <w:name w:val="Emphasis"/>
    <w:uiPriority w:val="2"/>
    <w:rsid w:val="00107858"/>
    <w:rPr>
      <w:rFonts w:ascii="Calibri" w:hAnsi="Calibri"/>
      <w:b/>
      <w:bCs/>
      <w:iCs/>
      <w:spacing w:val="0"/>
      <w:lang w:val="en-NZ"/>
    </w:rPr>
  </w:style>
  <w:style w:type="character" w:styleId="EndnoteReference">
    <w:name w:val="endnote reference"/>
    <w:basedOn w:val="DefaultParagraphFont"/>
    <w:uiPriority w:val="7"/>
    <w:rsid w:val="0057603B"/>
    <w:rPr>
      <w:vertAlign w:val="superscript"/>
    </w:rPr>
  </w:style>
  <w:style w:type="paragraph" w:customStyle="1" w:styleId="Boxsmalltext">
    <w:name w:val="Box small text"/>
    <w:basedOn w:val="Normalcolour"/>
    <w:uiPriority w:val="2"/>
    <w:rsid w:val="0074146D"/>
    <w:rPr>
      <w:color w:val="1E1E1E"/>
    </w:rPr>
  </w:style>
  <w:style w:type="paragraph" w:customStyle="1" w:styleId="Boxlargetext">
    <w:name w:val="Box large text"/>
    <w:basedOn w:val="Normalcolour"/>
    <w:uiPriority w:val="2"/>
    <w:qFormat/>
    <w:rsid w:val="0025080F"/>
    <w:pPr>
      <w:spacing w:line="320" w:lineRule="atLeast"/>
    </w:pPr>
    <w:rPr>
      <w:sz w:val="26"/>
    </w:rPr>
  </w:style>
  <w:style w:type="paragraph" w:customStyle="1" w:styleId="Quotationparagraphbefore">
    <w:name w:val="Quotation (paragraph before)"/>
    <w:basedOn w:val="Normal"/>
    <w:next w:val="Quotationseparateparagraph"/>
    <w:uiPriority w:val="6"/>
    <w:rsid w:val="00F73A72"/>
    <w:pPr>
      <w:spacing w:after="120"/>
    </w:pPr>
  </w:style>
  <w:style w:type="paragraph" w:customStyle="1" w:styleId="Quotationseparateparagraph">
    <w:name w:val="Quotation (separate paragraph)"/>
    <w:basedOn w:val="Normal"/>
    <w:uiPriority w:val="6"/>
    <w:rsid w:val="00F73A72"/>
    <w:pPr>
      <w:ind w:left="567" w:right="567"/>
    </w:pPr>
    <w:rPr>
      <w:i/>
      <w:color w:val="4D4D4D"/>
    </w:rPr>
  </w:style>
  <w:style w:type="character" w:customStyle="1" w:styleId="Quotationwithinthesentence">
    <w:name w:val="Quotation (within the sentence)"/>
    <w:basedOn w:val="DefaultParagraphFont"/>
    <w:uiPriority w:val="6"/>
    <w:rsid w:val="00F73A72"/>
    <w:rPr>
      <w:i/>
    </w:rPr>
  </w:style>
  <w:style w:type="paragraph" w:customStyle="1" w:styleId="Tablebodytext">
    <w:name w:val="Table body text"/>
    <w:basedOn w:val="BodyText"/>
    <w:uiPriority w:val="2"/>
    <w:rsid w:val="00F73A72"/>
    <w:pPr>
      <w:spacing w:before="120" w:after="120"/>
    </w:pPr>
    <w:rPr>
      <w:sz w:val="22"/>
    </w:rPr>
  </w:style>
  <w:style w:type="paragraph" w:customStyle="1" w:styleId="Tablebodytextnospaceafter">
    <w:name w:val="Table body text (no space after)"/>
    <w:basedOn w:val="BodyText"/>
    <w:uiPriority w:val="2"/>
    <w:rsid w:val="00F73A72"/>
    <w:pPr>
      <w:spacing w:after="0"/>
    </w:pPr>
    <w:rPr>
      <w:sz w:val="22"/>
    </w:rPr>
  </w:style>
  <w:style w:type="table" w:customStyle="1" w:styleId="TableBox">
    <w:name w:val="Table Box"/>
    <w:basedOn w:val="TableNormal"/>
    <w:uiPriority w:val="99"/>
    <w:rsid w:val="004F549A"/>
    <w:pPr>
      <w:spacing w:line="240" w:lineRule="atLeast"/>
    </w:pPr>
    <w:rPr>
      <w:rFonts w:ascii="Calibri" w:hAnsi="Calibri"/>
      <w:sz w:val="24"/>
    </w:rPr>
    <w:tblPr>
      <w:tblCellMar>
        <w:top w:w="142" w:type="dxa"/>
        <w:left w:w="284" w:type="dxa"/>
        <w:bottom w:w="142" w:type="dxa"/>
        <w:right w:w="284" w:type="dxa"/>
      </w:tblCellMar>
    </w:tblPr>
    <w:tcPr>
      <w:shd w:val="clear" w:color="auto" w:fill="D3D3D3"/>
    </w:tcPr>
  </w:style>
  <w:style w:type="table" w:customStyle="1" w:styleId="TableGridnoborders">
    <w:name w:val="Table Grid (no borders)"/>
    <w:basedOn w:val="TableNormal"/>
    <w:uiPriority w:val="99"/>
    <w:rsid w:val="009E473E"/>
    <w:pPr>
      <w:spacing w:line="240" w:lineRule="atLeast"/>
    </w:pPr>
    <w:rPr>
      <w:rFonts w:ascii="Calibri" w:hAnsi="Calibri"/>
      <w:sz w:val="24"/>
    </w:rPr>
    <w:tblPr>
      <w:tblInd w:w="113" w:type="dxa"/>
      <w:tblCellMar>
        <w:top w:w="28" w:type="dxa"/>
        <w:bottom w:w="28" w:type="dxa"/>
      </w:tblCellMar>
    </w:tblPr>
    <w:tcPr>
      <w:shd w:val="clear" w:color="auto" w:fill="auto"/>
    </w:tcPr>
  </w:style>
  <w:style w:type="paragraph" w:customStyle="1" w:styleId="Whitespace">
    <w:name w:val="White space"/>
    <w:basedOn w:val="BodyText"/>
    <w:uiPriority w:val="2"/>
    <w:rsid w:val="00F73A72"/>
    <w:pPr>
      <w:spacing w:after="0" w:line="240" w:lineRule="auto"/>
    </w:pPr>
    <w:rPr>
      <w:sz w:val="16"/>
    </w:rPr>
  </w:style>
  <w:style w:type="paragraph" w:customStyle="1" w:styleId="Singlespacedparagraph">
    <w:name w:val="Single spaced paragraph"/>
    <w:basedOn w:val="BodyText"/>
    <w:uiPriority w:val="2"/>
    <w:rsid w:val="00F73A72"/>
    <w:pPr>
      <w:spacing w:after="0"/>
    </w:pPr>
  </w:style>
  <w:style w:type="paragraph" w:customStyle="1" w:styleId="Headingboxtextinbody">
    <w:name w:val="Heading box text (in body)"/>
    <w:basedOn w:val="Normalcolour"/>
    <w:uiPriority w:val="1"/>
    <w:rsid w:val="0025080F"/>
    <w:pPr>
      <w:keepNext/>
      <w:spacing w:before="360" w:after="60" w:line="320" w:lineRule="atLeast"/>
    </w:pPr>
    <w:rPr>
      <w:b/>
      <w:sz w:val="26"/>
    </w:rPr>
  </w:style>
  <w:style w:type="paragraph" w:customStyle="1" w:styleId="Headingboxtexttop">
    <w:name w:val="Heading box text (top)"/>
    <w:basedOn w:val="Normalcolour"/>
    <w:uiPriority w:val="1"/>
    <w:rsid w:val="0025080F"/>
    <w:pPr>
      <w:spacing w:after="60" w:line="320" w:lineRule="atLeast"/>
    </w:pPr>
    <w:rPr>
      <w:b/>
      <w:sz w:val="26"/>
    </w:rPr>
  </w:style>
  <w:style w:type="character" w:styleId="FollowedHyperlink">
    <w:name w:val="FollowedHyperlink"/>
    <w:basedOn w:val="DefaultParagraphFont"/>
    <w:uiPriority w:val="2"/>
    <w:rsid w:val="00342FE3"/>
    <w:rPr>
      <w:color w:val="3C98E7"/>
      <w:u w:val="single"/>
    </w:rPr>
  </w:style>
  <w:style w:type="paragraph" w:customStyle="1" w:styleId="Heading1-Sub">
    <w:name w:val="Heading 1 - Sub"/>
    <w:basedOn w:val="Normal"/>
    <w:uiPriority w:val="1"/>
    <w:rsid w:val="00443097"/>
    <w:pPr>
      <w:tabs>
        <w:tab w:val="left" w:pos="2268"/>
      </w:tabs>
      <w:spacing w:after="0"/>
      <w:ind w:left="2268" w:hanging="2268"/>
    </w:pPr>
    <w:rPr>
      <w:b/>
    </w:rPr>
  </w:style>
  <w:style w:type="character" w:customStyle="1" w:styleId="Heading1-Subnonboldtext">
    <w:name w:val="Heading 1 - Sub (non bold text)"/>
    <w:basedOn w:val="DefaultParagraphFont"/>
    <w:uiPriority w:val="1"/>
    <w:rsid w:val="00443097"/>
    <w:rPr>
      <w:b/>
    </w:rPr>
  </w:style>
  <w:style w:type="paragraph" w:customStyle="1" w:styleId="Heading2-Start">
    <w:name w:val="Heading 2 - Start"/>
    <w:basedOn w:val="Heading2"/>
    <w:next w:val="BodyText"/>
    <w:uiPriority w:val="1"/>
    <w:semiHidden/>
    <w:qFormat/>
    <w:rsid w:val="00443097"/>
    <w:pPr>
      <w:spacing w:before="200"/>
    </w:pPr>
  </w:style>
  <w:style w:type="paragraph" w:customStyle="1" w:styleId="HeadingAppendix">
    <w:name w:val="Heading Appendix"/>
    <w:basedOn w:val="Heading1"/>
    <w:next w:val="BodyText"/>
    <w:uiPriority w:val="1"/>
    <w:rsid w:val="008C39DB"/>
    <w:pPr>
      <w:pageBreakBefore/>
      <w:numPr>
        <w:numId w:val="20"/>
      </w:numPr>
      <w:spacing w:before="0"/>
    </w:pPr>
  </w:style>
  <w:style w:type="paragraph" w:customStyle="1" w:styleId="DL-addresslines">
    <w:name w:val="DL - address lines"/>
    <w:basedOn w:val="Singlespacedparagraph"/>
    <w:uiPriority w:val="12"/>
    <w:semiHidden/>
    <w:qFormat/>
    <w:rsid w:val="006E2CEE"/>
  </w:style>
  <w:style w:type="paragraph" w:customStyle="1" w:styleId="DL-closing">
    <w:name w:val="DL - closing"/>
    <w:basedOn w:val="Singlespacedparagraph"/>
    <w:uiPriority w:val="12"/>
    <w:semiHidden/>
    <w:qFormat/>
    <w:rsid w:val="006E2CEE"/>
    <w:pPr>
      <w:spacing w:before="600"/>
    </w:pPr>
  </w:style>
  <w:style w:type="paragraph" w:customStyle="1" w:styleId="DL-closingname">
    <w:name w:val="DL - closing name"/>
    <w:basedOn w:val="Singlespacedparagraph"/>
    <w:uiPriority w:val="12"/>
    <w:semiHidden/>
    <w:qFormat/>
    <w:rsid w:val="006E2CEE"/>
  </w:style>
  <w:style w:type="paragraph" w:customStyle="1" w:styleId="DL-closingposition">
    <w:name w:val="DL - closing position"/>
    <w:basedOn w:val="Singlespacedparagraph"/>
    <w:uiPriority w:val="12"/>
    <w:semiHidden/>
    <w:qFormat/>
    <w:rsid w:val="006E2CEE"/>
    <w:pPr>
      <w:spacing w:after="240"/>
    </w:pPr>
  </w:style>
  <w:style w:type="paragraph" w:customStyle="1" w:styleId="DL-date">
    <w:name w:val="DL - date"/>
    <w:basedOn w:val="Singlespacedparagraph"/>
    <w:next w:val="DL-addresslines"/>
    <w:uiPriority w:val="12"/>
    <w:semiHidden/>
    <w:qFormat/>
    <w:rsid w:val="006E2CEE"/>
    <w:pPr>
      <w:spacing w:before="300" w:after="600"/>
    </w:pPr>
  </w:style>
  <w:style w:type="paragraph" w:customStyle="1" w:styleId="DL-enclosure">
    <w:name w:val="DL - enclosure"/>
    <w:basedOn w:val="Singlespacedparagraph"/>
    <w:uiPriority w:val="12"/>
    <w:semiHidden/>
    <w:qFormat/>
    <w:rsid w:val="006E2CEE"/>
    <w:pPr>
      <w:tabs>
        <w:tab w:val="left" w:pos="709"/>
      </w:tabs>
    </w:pPr>
  </w:style>
  <w:style w:type="paragraph" w:customStyle="1" w:styleId="DL-freephonetextline">
    <w:name w:val="DL - freephone text line"/>
    <w:basedOn w:val="Singlespacedparagraph"/>
    <w:uiPriority w:val="12"/>
    <w:semiHidden/>
    <w:rsid w:val="006E2CEE"/>
    <w:pPr>
      <w:spacing w:before="340" w:after="600"/>
      <w:jc w:val="right"/>
    </w:pPr>
    <w:rPr>
      <w:sz w:val="17"/>
    </w:rPr>
  </w:style>
  <w:style w:type="paragraph" w:customStyle="1" w:styleId="DL-ourref">
    <w:name w:val="DL - our ref"/>
    <w:basedOn w:val="Singlespacedparagraph"/>
    <w:next w:val="DL-date"/>
    <w:uiPriority w:val="12"/>
    <w:semiHidden/>
    <w:qFormat/>
    <w:rsid w:val="008D38A4"/>
    <w:pPr>
      <w:spacing w:after="300"/>
    </w:pPr>
  </w:style>
  <w:style w:type="paragraph" w:customStyle="1" w:styleId="DL-salutation">
    <w:name w:val="DL - salutation"/>
    <w:basedOn w:val="Singlespacedparagraph"/>
    <w:next w:val="Heading1"/>
    <w:uiPriority w:val="12"/>
    <w:semiHidden/>
    <w:qFormat/>
    <w:rsid w:val="006E2CEE"/>
    <w:pPr>
      <w:spacing w:before="600"/>
    </w:pPr>
  </w:style>
  <w:style w:type="paragraph" w:customStyle="1" w:styleId="Footerline">
    <w:name w:val="Footer line"/>
    <w:basedOn w:val="Footer"/>
    <w:next w:val="Footer"/>
    <w:uiPriority w:val="10"/>
    <w:rsid w:val="006A3812"/>
    <w:pPr>
      <w:pBdr>
        <w:top w:val="single" w:sz="4" w:space="5" w:color="696969"/>
      </w:pBdr>
      <w:ind w:left="23" w:right="23"/>
    </w:pPr>
    <w:rPr>
      <w:sz w:val="2"/>
    </w:rPr>
  </w:style>
  <w:style w:type="paragraph" w:customStyle="1" w:styleId="Headerline">
    <w:name w:val="Header line"/>
    <w:basedOn w:val="Header"/>
    <w:rsid w:val="00AE40BA"/>
    <w:pPr>
      <w:pBdr>
        <w:bottom w:val="single" w:sz="4" w:space="5" w:color="696969"/>
      </w:pBdr>
      <w:ind w:left="23" w:right="23"/>
    </w:pPr>
    <w:rPr>
      <w:sz w:val="2"/>
    </w:rPr>
  </w:style>
  <w:style w:type="paragraph" w:customStyle="1" w:styleId="Tableoffiguresheading">
    <w:name w:val="Table of figures heading"/>
    <w:basedOn w:val="Heading4"/>
    <w:next w:val="TableofFigures"/>
    <w:uiPriority w:val="1"/>
    <w:rsid w:val="00AD7BEA"/>
    <w:pPr>
      <w:outlineLvl w:val="9"/>
    </w:pPr>
  </w:style>
  <w:style w:type="paragraph" w:customStyle="1" w:styleId="Heading1-Start">
    <w:name w:val="Heading 1 - Start"/>
    <w:basedOn w:val="Heading1"/>
    <w:next w:val="BodyText"/>
    <w:uiPriority w:val="1"/>
    <w:rsid w:val="00443097"/>
    <w:pPr>
      <w:spacing w:before="200"/>
    </w:pPr>
  </w:style>
  <w:style w:type="paragraph" w:customStyle="1" w:styleId="Guidelines">
    <w:name w:val="Guidelines"/>
    <w:basedOn w:val="Normal"/>
    <w:next w:val="BodyText"/>
    <w:uiPriority w:val="2"/>
    <w:rsid w:val="005B5487"/>
    <w:rPr>
      <w:color w:val="00B050"/>
    </w:rPr>
  </w:style>
  <w:style w:type="paragraph" w:customStyle="1" w:styleId="QIndent1">
    <w:name w:val="QIndent 1"/>
    <w:basedOn w:val="Normal"/>
    <w:uiPriority w:val="6"/>
    <w:rsid w:val="002C6579"/>
    <w:pPr>
      <w:ind w:left="1134" w:right="567"/>
    </w:pPr>
    <w:rPr>
      <w:i/>
      <w:color w:val="4D4D4D"/>
    </w:rPr>
  </w:style>
  <w:style w:type="paragraph" w:customStyle="1" w:styleId="QIndent2">
    <w:name w:val="QIndent 2"/>
    <w:basedOn w:val="Normal"/>
    <w:uiPriority w:val="6"/>
    <w:rsid w:val="002C6579"/>
    <w:pPr>
      <w:ind w:left="1701" w:right="567"/>
    </w:pPr>
    <w:rPr>
      <w:i/>
      <w:color w:val="4D4D4D"/>
    </w:rPr>
  </w:style>
  <w:style w:type="paragraph" w:customStyle="1" w:styleId="QIndent3">
    <w:name w:val="QIndent 3"/>
    <w:basedOn w:val="Normal"/>
    <w:uiPriority w:val="6"/>
    <w:rsid w:val="00F36446"/>
    <w:pPr>
      <w:ind w:left="2268" w:right="567"/>
    </w:pPr>
    <w:rPr>
      <w:i/>
      <w:color w:val="4D4D4D"/>
    </w:rPr>
  </w:style>
  <w:style w:type="paragraph" w:customStyle="1" w:styleId="QListalpha">
    <w:name w:val="QList alpha"/>
    <w:basedOn w:val="Normal"/>
    <w:uiPriority w:val="6"/>
    <w:rsid w:val="00572F56"/>
    <w:pPr>
      <w:numPr>
        <w:numId w:val="39"/>
      </w:numPr>
      <w:ind w:right="567"/>
    </w:pPr>
    <w:rPr>
      <w:i/>
      <w:color w:val="4D4D4D"/>
    </w:rPr>
  </w:style>
  <w:style w:type="paragraph" w:customStyle="1" w:styleId="QListbullet">
    <w:name w:val="QList bullet"/>
    <w:basedOn w:val="Normal"/>
    <w:uiPriority w:val="6"/>
    <w:rsid w:val="00572F56"/>
    <w:pPr>
      <w:numPr>
        <w:numId w:val="40"/>
      </w:numPr>
      <w:ind w:right="567"/>
    </w:pPr>
    <w:rPr>
      <w:i/>
      <w:color w:val="4D4D4D"/>
    </w:rPr>
  </w:style>
  <w:style w:type="paragraph" w:customStyle="1" w:styleId="QListnumber">
    <w:name w:val="QList number"/>
    <w:basedOn w:val="Normal"/>
    <w:uiPriority w:val="6"/>
    <w:rsid w:val="00572F56"/>
    <w:pPr>
      <w:numPr>
        <w:numId w:val="41"/>
      </w:numPr>
      <w:ind w:right="567"/>
    </w:pPr>
    <w:rPr>
      <w:i/>
      <w:color w:val="4D4D4D"/>
    </w:rPr>
  </w:style>
  <w:style w:type="paragraph" w:customStyle="1" w:styleId="QListroman">
    <w:name w:val="QList roman"/>
    <w:basedOn w:val="Normal"/>
    <w:uiPriority w:val="6"/>
    <w:rsid w:val="00572F56"/>
    <w:pPr>
      <w:numPr>
        <w:numId w:val="42"/>
      </w:numPr>
      <w:ind w:right="567"/>
    </w:pPr>
    <w:rPr>
      <w:rFonts w:eastAsia="Times New Roman" w:cs="Times New Roman"/>
      <w:i/>
      <w:color w:val="4D4D4D"/>
      <w:szCs w:val="20"/>
    </w:rPr>
  </w:style>
  <w:style w:type="paragraph" w:customStyle="1" w:styleId="Bullet1">
    <w:name w:val="Bullet 1"/>
    <w:basedOn w:val="Normal"/>
    <w:uiPriority w:val="2"/>
    <w:rsid w:val="00D53408"/>
    <w:pPr>
      <w:numPr>
        <w:numId w:val="2"/>
      </w:numPr>
    </w:pPr>
  </w:style>
  <w:style w:type="paragraph" w:customStyle="1" w:styleId="Bullet2">
    <w:name w:val="Bullet 2"/>
    <w:basedOn w:val="Normal"/>
    <w:uiPriority w:val="2"/>
    <w:rsid w:val="00D53408"/>
    <w:pPr>
      <w:numPr>
        <w:ilvl w:val="1"/>
        <w:numId w:val="2"/>
      </w:numPr>
    </w:pPr>
  </w:style>
  <w:style w:type="paragraph" w:customStyle="1" w:styleId="Bullet3">
    <w:name w:val="Bullet 3"/>
    <w:basedOn w:val="Normal"/>
    <w:uiPriority w:val="2"/>
    <w:rsid w:val="00D53408"/>
    <w:pPr>
      <w:numPr>
        <w:ilvl w:val="2"/>
        <w:numId w:val="2"/>
      </w:numPr>
    </w:pPr>
  </w:style>
  <w:style w:type="paragraph" w:customStyle="1" w:styleId="Bullet4">
    <w:name w:val="Bullet 4"/>
    <w:basedOn w:val="Normal"/>
    <w:uiPriority w:val="2"/>
    <w:rsid w:val="00D53408"/>
    <w:pPr>
      <w:numPr>
        <w:ilvl w:val="3"/>
        <w:numId w:val="2"/>
      </w:numPr>
    </w:pPr>
  </w:style>
  <w:style w:type="paragraph" w:customStyle="1" w:styleId="Checkbox1">
    <w:name w:val="Check box 1"/>
    <w:basedOn w:val="BodyText"/>
    <w:uiPriority w:val="3"/>
    <w:rsid w:val="00D53408"/>
    <w:pPr>
      <w:numPr>
        <w:numId w:val="3"/>
      </w:numPr>
    </w:pPr>
  </w:style>
  <w:style w:type="paragraph" w:customStyle="1" w:styleId="Indent1">
    <w:name w:val="Indent 1"/>
    <w:basedOn w:val="Normal"/>
    <w:uiPriority w:val="4"/>
    <w:rsid w:val="003A10EE"/>
    <w:pPr>
      <w:ind w:left="567"/>
    </w:pPr>
  </w:style>
  <w:style w:type="paragraph" w:customStyle="1" w:styleId="Indent2">
    <w:name w:val="Indent 2"/>
    <w:basedOn w:val="Normal"/>
    <w:uiPriority w:val="4"/>
    <w:rsid w:val="003A10EE"/>
    <w:pPr>
      <w:ind w:left="1134"/>
    </w:pPr>
  </w:style>
  <w:style w:type="paragraph" w:customStyle="1" w:styleId="Indent3">
    <w:name w:val="Indent 3"/>
    <w:basedOn w:val="Normal"/>
    <w:uiPriority w:val="4"/>
    <w:rsid w:val="003A10EE"/>
    <w:pPr>
      <w:ind w:left="1701"/>
    </w:pPr>
  </w:style>
  <w:style w:type="paragraph" w:customStyle="1" w:styleId="Indent4">
    <w:name w:val="Indent 4"/>
    <w:basedOn w:val="Normal"/>
    <w:uiPriority w:val="4"/>
    <w:rsid w:val="003A10EE"/>
    <w:pPr>
      <w:ind w:left="2268"/>
    </w:pPr>
  </w:style>
  <w:style w:type="paragraph" w:customStyle="1" w:styleId="Number-1">
    <w:name w:val="Number - 1."/>
    <w:basedOn w:val="BodyText"/>
    <w:uiPriority w:val="5"/>
    <w:rsid w:val="00331C40"/>
    <w:pPr>
      <w:numPr>
        <w:numId w:val="37"/>
      </w:numPr>
    </w:pPr>
  </w:style>
  <w:style w:type="paragraph" w:customStyle="1" w:styleId="Number-11">
    <w:name w:val="Number - 1.1"/>
    <w:basedOn w:val="Normal"/>
    <w:uiPriority w:val="5"/>
    <w:rsid w:val="00331C40"/>
    <w:pPr>
      <w:numPr>
        <w:ilvl w:val="1"/>
        <w:numId w:val="37"/>
      </w:numPr>
    </w:pPr>
  </w:style>
  <w:style w:type="paragraph" w:customStyle="1" w:styleId="Number-111">
    <w:name w:val="Number - 1.1.1"/>
    <w:basedOn w:val="Normal"/>
    <w:uiPriority w:val="5"/>
    <w:rsid w:val="00331C40"/>
    <w:pPr>
      <w:numPr>
        <w:ilvl w:val="2"/>
        <w:numId w:val="37"/>
      </w:numPr>
    </w:pPr>
  </w:style>
  <w:style w:type="paragraph" w:customStyle="1" w:styleId="Number-a">
    <w:name w:val="Number - a."/>
    <w:basedOn w:val="Normal"/>
    <w:uiPriority w:val="5"/>
    <w:rsid w:val="00331C40"/>
    <w:pPr>
      <w:numPr>
        <w:numId w:val="34"/>
      </w:numPr>
    </w:pPr>
  </w:style>
  <w:style w:type="paragraph" w:customStyle="1" w:styleId="Number-i">
    <w:name w:val="Number - i."/>
    <w:basedOn w:val="Normal"/>
    <w:uiPriority w:val="5"/>
    <w:rsid w:val="00331C40"/>
    <w:pPr>
      <w:numPr>
        <w:ilvl w:val="1"/>
        <w:numId w:val="34"/>
      </w:numPr>
    </w:pPr>
  </w:style>
  <w:style w:type="paragraph" w:customStyle="1" w:styleId="Number1">
    <w:name w:val="Number 1"/>
    <w:basedOn w:val="Normal"/>
    <w:rsid w:val="00F73A72"/>
    <w:pPr>
      <w:numPr>
        <w:numId w:val="8"/>
      </w:numPr>
    </w:pPr>
  </w:style>
  <w:style w:type="paragraph" w:customStyle="1" w:styleId="Number2">
    <w:name w:val="Number 2"/>
    <w:basedOn w:val="Normal"/>
    <w:uiPriority w:val="5"/>
    <w:rsid w:val="00F73A72"/>
    <w:pPr>
      <w:numPr>
        <w:ilvl w:val="1"/>
        <w:numId w:val="8"/>
      </w:numPr>
    </w:pPr>
  </w:style>
  <w:style w:type="paragraph" w:customStyle="1" w:styleId="Number3">
    <w:name w:val="Number 3"/>
    <w:basedOn w:val="Normal"/>
    <w:uiPriority w:val="5"/>
    <w:rsid w:val="00F73A72"/>
    <w:pPr>
      <w:numPr>
        <w:ilvl w:val="2"/>
        <w:numId w:val="8"/>
      </w:numPr>
    </w:pPr>
  </w:style>
  <w:style w:type="paragraph" w:customStyle="1" w:styleId="TableBullet1">
    <w:name w:val="Table Bullet 1"/>
    <w:basedOn w:val="Tablebodytext"/>
    <w:uiPriority w:val="2"/>
    <w:rsid w:val="00F73A72"/>
    <w:pPr>
      <w:numPr>
        <w:numId w:val="13"/>
      </w:numPr>
    </w:pPr>
  </w:style>
  <w:style w:type="paragraph" w:customStyle="1" w:styleId="TableBullet2">
    <w:name w:val="Table Bullet 2"/>
    <w:basedOn w:val="Tablebodytext"/>
    <w:uiPriority w:val="2"/>
    <w:rsid w:val="00F73A72"/>
    <w:pPr>
      <w:numPr>
        <w:ilvl w:val="1"/>
        <w:numId w:val="13"/>
      </w:numPr>
    </w:pPr>
  </w:style>
  <w:style w:type="paragraph" w:customStyle="1" w:styleId="TableBullet3">
    <w:name w:val="Table Bullet 3"/>
    <w:basedOn w:val="Tablebodytext"/>
    <w:uiPriority w:val="2"/>
    <w:rsid w:val="00F73A72"/>
    <w:pPr>
      <w:numPr>
        <w:ilvl w:val="2"/>
        <w:numId w:val="13"/>
      </w:numPr>
    </w:pPr>
  </w:style>
  <w:style w:type="paragraph" w:customStyle="1" w:styleId="Tablecheckbox1">
    <w:name w:val="Table check box 1"/>
    <w:basedOn w:val="Tablebodytext"/>
    <w:uiPriority w:val="2"/>
    <w:rsid w:val="00F73A72"/>
    <w:pPr>
      <w:numPr>
        <w:numId w:val="14"/>
      </w:numPr>
    </w:pPr>
  </w:style>
  <w:style w:type="paragraph" w:customStyle="1" w:styleId="Tableheading">
    <w:name w:val="Table heading"/>
    <w:basedOn w:val="Tablebodytext"/>
    <w:next w:val="Tablebodytext"/>
    <w:uiPriority w:val="2"/>
    <w:rsid w:val="00A82CEC"/>
    <w:pPr>
      <w:keepNext/>
      <w:spacing w:after="60"/>
    </w:pPr>
    <w:rPr>
      <w:b/>
    </w:rPr>
  </w:style>
  <w:style w:type="paragraph" w:customStyle="1" w:styleId="TableIndent1">
    <w:name w:val="Table Indent 1"/>
    <w:basedOn w:val="Normal"/>
    <w:uiPriority w:val="2"/>
    <w:rsid w:val="003A10EE"/>
    <w:pPr>
      <w:spacing w:before="120" w:after="120"/>
      <w:ind w:left="357"/>
    </w:pPr>
    <w:rPr>
      <w:sz w:val="22"/>
    </w:rPr>
  </w:style>
  <w:style w:type="paragraph" w:customStyle="1" w:styleId="TableIndent2">
    <w:name w:val="Table Indent 2"/>
    <w:basedOn w:val="Normal"/>
    <w:uiPriority w:val="2"/>
    <w:rsid w:val="003A10EE"/>
    <w:pPr>
      <w:spacing w:before="120" w:after="120"/>
      <w:ind w:left="714"/>
    </w:pPr>
    <w:rPr>
      <w:sz w:val="22"/>
    </w:rPr>
  </w:style>
  <w:style w:type="paragraph" w:customStyle="1" w:styleId="TableIndent3">
    <w:name w:val="Table Indent 3"/>
    <w:basedOn w:val="Normal"/>
    <w:uiPriority w:val="2"/>
    <w:rsid w:val="003A10EE"/>
    <w:pPr>
      <w:spacing w:before="120" w:after="120"/>
      <w:ind w:left="1072"/>
    </w:pPr>
    <w:rPr>
      <w:sz w:val="22"/>
    </w:rPr>
  </w:style>
  <w:style w:type="paragraph" w:customStyle="1" w:styleId="TableNumber1">
    <w:name w:val="Table Number 1."/>
    <w:basedOn w:val="Tablebodytext"/>
    <w:uiPriority w:val="2"/>
    <w:rsid w:val="00BB6F8B"/>
    <w:pPr>
      <w:numPr>
        <w:numId w:val="15"/>
      </w:numPr>
    </w:pPr>
  </w:style>
  <w:style w:type="paragraph" w:customStyle="1" w:styleId="TableNumbera">
    <w:name w:val="Table Number a."/>
    <w:basedOn w:val="Tablebodytext"/>
    <w:uiPriority w:val="2"/>
    <w:rsid w:val="00F73A72"/>
    <w:pPr>
      <w:numPr>
        <w:ilvl w:val="1"/>
        <w:numId w:val="15"/>
      </w:numPr>
    </w:pPr>
  </w:style>
  <w:style w:type="paragraph" w:customStyle="1" w:styleId="TableNumberi">
    <w:name w:val="Table Number i."/>
    <w:basedOn w:val="Tablebodytext"/>
    <w:uiPriority w:val="2"/>
    <w:rsid w:val="00F73A72"/>
    <w:pPr>
      <w:numPr>
        <w:ilvl w:val="2"/>
        <w:numId w:val="15"/>
      </w:numPr>
    </w:pPr>
  </w:style>
  <w:style w:type="paragraph" w:customStyle="1" w:styleId="TableQuotationseparateparagraph">
    <w:name w:val="Table Quotation (separate paragraph)"/>
    <w:basedOn w:val="Quotationseparateparagraph"/>
    <w:uiPriority w:val="2"/>
    <w:rsid w:val="00F73A72"/>
    <w:pPr>
      <w:spacing w:after="120"/>
      <w:ind w:left="357" w:right="357"/>
    </w:pPr>
    <w:rPr>
      <w:sz w:val="22"/>
    </w:rPr>
  </w:style>
  <w:style w:type="paragraph" w:customStyle="1" w:styleId="Tablesinglespacedparagraph">
    <w:name w:val="Table single spaced paragraph"/>
    <w:basedOn w:val="BodyText"/>
    <w:uiPriority w:val="2"/>
    <w:rsid w:val="00BB6F8B"/>
    <w:pPr>
      <w:spacing w:before="40" w:after="40"/>
    </w:pPr>
    <w:rPr>
      <w:sz w:val="22"/>
    </w:rPr>
  </w:style>
  <w:style w:type="paragraph" w:customStyle="1" w:styleId="Tablesinglespacedparagraphlast">
    <w:name w:val="Table single spaced paragraph (last)"/>
    <w:basedOn w:val="Tablesinglespacedparagraph"/>
    <w:uiPriority w:val="2"/>
    <w:rsid w:val="00BB6F8B"/>
  </w:style>
  <w:style w:type="paragraph" w:customStyle="1" w:styleId="Tablecaption">
    <w:name w:val="Table caption"/>
    <w:basedOn w:val="Normal"/>
    <w:next w:val="BodyText"/>
    <w:uiPriority w:val="98"/>
    <w:rsid w:val="004C470D"/>
    <w:pPr>
      <w:keepNext/>
      <w:spacing w:before="360" w:after="60" w:line="260" w:lineRule="atLeast"/>
    </w:pPr>
    <w:rPr>
      <w:b/>
      <w:sz w:val="26"/>
    </w:rPr>
  </w:style>
  <w:style w:type="paragraph" w:customStyle="1" w:styleId="FigureCaption">
    <w:name w:val="Figure Caption"/>
    <w:basedOn w:val="Normal"/>
    <w:next w:val="BodyText"/>
    <w:uiPriority w:val="2"/>
    <w:rsid w:val="00CE3CC4"/>
    <w:pPr>
      <w:spacing w:line="240" w:lineRule="auto"/>
    </w:pPr>
    <w:rPr>
      <w:i/>
    </w:rPr>
  </w:style>
  <w:style w:type="paragraph" w:customStyle="1" w:styleId="Footerlandscape">
    <w:name w:val="Footer landscape"/>
    <w:basedOn w:val="Footer"/>
    <w:uiPriority w:val="10"/>
    <w:rsid w:val="00670DDA"/>
  </w:style>
  <w:style w:type="paragraph" w:customStyle="1" w:styleId="Headerlandscape">
    <w:name w:val="Header landscape"/>
    <w:basedOn w:val="Header"/>
    <w:rsid w:val="00AA6557"/>
    <w:pPr>
      <w:tabs>
        <w:tab w:val="clear" w:pos="9299"/>
        <w:tab w:val="right" w:pos="14232"/>
      </w:tabs>
    </w:pPr>
  </w:style>
  <w:style w:type="character" w:customStyle="1" w:styleId="Italics">
    <w:name w:val="Italics"/>
    <w:basedOn w:val="DefaultParagraphFont"/>
    <w:uiPriority w:val="2"/>
    <w:rsid w:val="005D6B80"/>
    <w:rPr>
      <w:i/>
    </w:rPr>
  </w:style>
  <w:style w:type="character" w:customStyle="1" w:styleId="Bluetext">
    <w:name w:val="Blue text"/>
    <w:basedOn w:val="DefaultParagraphFont"/>
    <w:uiPriority w:val="2"/>
    <w:rsid w:val="007B501F"/>
    <w:rPr>
      <w:color w:val="0070C0"/>
    </w:rPr>
  </w:style>
  <w:style w:type="paragraph" w:customStyle="1" w:styleId="Boxsmallbullet1">
    <w:name w:val="Box small bullet 1"/>
    <w:basedOn w:val="Boxsmalltext"/>
    <w:uiPriority w:val="2"/>
    <w:rsid w:val="005D6B80"/>
    <w:pPr>
      <w:numPr>
        <w:numId w:val="19"/>
      </w:numPr>
    </w:pPr>
  </w:style>
  <w:style w:type="paragraph" w:customStyle="1" w:styleId="Boxsmallbullet2">
    <w:name w:val="Box small bullet 2"/>
    <w:basedOn w:val="Boxsmalltext"/>
    <w:uiPriority w:val="2"/>
    <w:rsid w:val="00E76FD3"/>
    <w:pPr>
      <w:numPr>
        <w:ilvl w:val="1"/>
        <w:numId w:val="19"/>
      </w:numPr>
    </w:pPr>
  </w:style>
  <w:style w:type="character" w:customStyle="1" w:styleId="HyperlinkSourceTextReference">
    <w:name w:val="Hyperlink (Source Text Reference)"/>
    <w:basedOn w:val="Hyperlink"/>
    <w:uiPriority w:val="2"/>
    <w:rsid w:val="005D6B80"/>
    <w:rPr>
      <w:color w:val="0D6AB8"/>
      <w:u w:val="single"/>
    </w:rPr>
  </w:style>
  <w:style w:type="paragraph" w:customStyle="1" w:styleId="Boxsmallnumber-1">
    <w:name w:val="Box small number - 1."/>
    <w:basedOn w:val="Boxsmalltext"/>
    <w:uiPriority w:val="2"/>
    <w:rsid w:val="00A90037"/>
    <w:pPr>
      <w:numPr>
        <w:numId w:val="28"/>
      </w:numPr>
    </w:pPr>
  </w:style>
  <w:style w:type="paragraph" w:customStyle="1" w:styleId="Boxsmallnumber-a">
    <w:name w:val="Box small number - a."/>
    <w:basedOn w:val="Boxsmalltext"/>
    <w:uiPriority w:val="2"/>
    <w:rsid w:val="00A90037"/>
    <w:pPr>
      <w:numPr>
        <w:ilvl w:val="1"/>
        <w:numId w:val="28"/>
      </w:numPr>
    </w:pPr>
  </w:style>
  <w:style w:type="paragraph" w:customStyle="1" w:styleId="Boxsmallnumber-i">
    <w:name w:val="Box small number - i."/>
    <w:basedOn w:val="Boxsmalltext"/>
    <w:uiPriority w:val="2"/>
    <w:rsid w:val="00A90037"/>
    <w:pPr>
      <w:numPr>
        <w:ilvl w:val="2"/>
        <w:numId w:val="28"/>
      </w:numPr>
    </w:pPr>
  </w:style>
  <w:style w:type="paragraph" w:customStyle="1" w:styleId="FootnoteBullet">
    <w:name w:val="Footnote Bullet"/>
    <w:basedOn w:val="FootnoteText"/>
    <w:uiPriority w:val="7"/>
    <w:rsid w:val="00864D35"/>
    <w:pPr>
      <w:numPr>
        <w:numId w:val="44"/>
      </w:numPr>
      <w:tabs>
        <w:tab w:val="clear" w:pos="284"/>
      </w:tabs>
    </w:pPr>
  </w:style>
  <w:style w:type="paragraph" w:customStyle="1" w:styleId="Introduction">
    <w:name w:val="Introduction"/>
    <w:basedOn w:val="BodyText"/>
    <w:uiPriority w:val="2"/>
    <w:rsid w:val="00A90037"/>
    <w:rPr>
      <w:color w:val="4D4D4D"/>
      <w:sz w:val="28"/>
    </w:rPr>
  </w:style>
  <w:style w:type="paragraph" w:customStyle="1" w:styleId="Checkbox2">
    <w:name w:val="Check box 2"/>
    <w:basedOn w:val="Checkbox1"/>
    <w:uiPriority w:val="3"/>
    <w:rsid w:val="0080356A"/>
    <w:pPr>
      <w:numPr>
        <w:ilvl w:val="1"/>
      </w:numPr>
    </w:pPr>
  </w:style>
  <w:style w:type="paragraph" w:customStyle="1" w:styleId="Checkbox3">
    <w:name w:val="Check box 3"/>
    <w:basedOn w:val="Checkbox1"/>
    <w:uiPriority w:val="3"/>
    <w:rsid w:val="0080356A"/>
    <w:pPr>
      <w:numPr>
        <w:ilvl w:val="2"/>
      </w:numPr>
    </w:pPr>
  </w:style>
  <w:style w:type="paragraph" w:customStyle="1" w:styleId="Checkbox4">
    <w:name w:val="Check box 4"/>
    <w:basedOn w:val="Checkbox1"/>
    <w:uiPriority w:val="3"/>
    <w:rsid w:val="0080356A"/>
    <w:pPr>
      <w:numPr>
        <w:ilvl w:val="3"/>
      </w:numPr>
    </w:pPr>
  </w:style>
  <w:style w:type="paragraph" w:customStyle="1" w:styleId="Tablecheckbox2">
    <w:name w:val="Table check box 2"/>
    <w:basedOn w:val="Tablecheckbox1"/>
    <w:uiPriority w:val="2"/>
    <w:rsid w:val="005C61E8"/>
    <w:pPr>
      <w:numPr>
        <w:ilvl w:val="1"/>
      </w:numPr>
    </w:pPr>
  </w:style>
  <w:style w:type="paragraph" w:customStyle="1" w:styleId="Tablecheckbox3">
    <w:name w:val="Table check box 3"/>
    <w:basedOn w:val="Tablecheckbox1"/>
    <w:uiPriority w:val="2"/>
    <w:rsid w:val="005C61E8"/>
    <w:pPr>
      <w:numPr>
        <w:ilvl w:val="2"/>
      </w:numPr>
    </w:pPr>
  </w:style>
  <w:style w:type="paragraph" w:customStyle="1" w:styleId="EndnoteBullet">
    <w:name w:val="Endnote Bullet"/>
    <w:uiPriority w:val="7"/>
    <w:rsid w:val="00864D35"/>
    <w:pPr>
      <w:numPr>
        <w:numId w:val="43"/>
      </w:numPr>
      <w:spacing w:after="80" w:line="230" w:lineRule="atLeast"/>
    </w:pPr>
    <w:rPr>
      <w:rFonts w:ascii="Calibri" w:hAnsi="Calibri"/>
      <w:color w:val="4D4D4D"/>
      <w:sz w:val="20"/>
      <w:szCs w:val="20"/>
    </w:rPr>
  </w:style>
  <w:style w:type="paragraph" w:customStyle="1" w:styleId="CQLegindent1">
    <w:name w:val="CQLeg indent 1"/>
    <w:basedOn w:val="Normal"/>
    <w:uiPriority w:val="6"/>
    <w:rsid w:val="00DD1848"/>
    <w:pPr>
      <w:ind w:left="2268" w:right="567"/>
    </w:pPr>
    <w:rPr>
      <w:i/>
      <w:color w:val="4D4D4D"/>
    </w:rPr>
  </w:style>
  <w:style w:type="paragraph" w:customStyle="1" w:styleId="CQLegindent2">
    <w:name w:val="CQLeg indent 2"/>
    <w:basedOn w:val="Normal"/>
    <w:uiPriority w:val="6"/>
    <w:rsid w:val="00DD1848"/>
    <w:pPr>
      <w:ind w:left="2977" w:right="567"/>
    </w:pPr>
    <w:rPr>
      <w:i/>
      <w:color w:val="4D4D4D"/>
    </w:rPr>
  </w:style>
  <w:style w:type="paragraph" w:customStyle="1" w:styleId="CQLegindent3">
    <w:name w:val="CQLeg indent 3"/>
    <w:basedOn w:val="Normal"/>
    <w:uiPriority w:val="6"/>
    <w:rsid w:val="00DD1848"/>
    <w:pPr>
      <w:ind w:left="3686" w:right="567"/>
    </w:pPr>
    <w:rPr>
      <w:i/>
      <w:color w:val="4D4D4D"/>
    </w:rPr>
  </w:style>
  <w:style w:type="paragraph" w:customStyle="1" w:styleId="CQLegstyle-1">
    <w:name w:val="CQLeg style - (1)"/>
    <w:basedOn w:val="Normal"/>
    <w:uiPriority w:val="6"/>
    <w:rsid w:val="00DD1848"/>
    <w:pPr>
      <w:tabs>
        <w:tab w:val="left" w:pos="2268"/>
      </w:tabs>
      <w:ind w:left="2269" w:right="567" w:hanging="851"/>
    </w:pPr>
    <w:rPr>
      <w:i/>
      <w:color w:val="4D4D4D"/>
    </w:rPr>
  </w:style>
  <w:style w:type="paragraph" w:customStyle="1" w:styleId="CQLegstyle-a">
    <w:name w:val="CQLeg style - (a)"/>
    <w:basedOn w:val="Normal"/>
    <w:uiPriority w:val="6"/>
    <w:rsid w:val="00DD1848"/>
    <w:pPr>
      <w:tabs>
        <w:tab w:val="left" w:pos="2977"/>
      </w:tabs>
      <w:ind w:left="2977" w:right="567" w:hanging="709"/>
    </w:pPr>
    <w:rPr>
      <w:i/>
      <w:color w:val="4D4D4D"/>
    </w:rPr>
  </w:style>
  <w:style w:type="paragraph" w:customStyle="1" w:styleId="CQLegstyle-i">
    <w:name w:val="CQLeg style - (i)"/>
    <w:basedOn w:val="Normal"/>
    <w:uiPriority w:val="6"/>
    <w:rsid w:val="00DD1848"/>
    <w:pPr>
      <w:tabs>
        <w:tab w:val="left" w:pos="3686"/>
      </w:tabs>
      <w:ind w:left="3686" w:right="567" w:hanging="709"/>
    </w:pPr>
    <w:rPr>
      <w:i/>
      <w:color w:val="4D4D4D"/>
    </w:rPr>
  </w:style>
  <w:style w:type="paragraph" w:customStyle="1" w:styleId="CQLegstyle-10">
    <w:name w:val="CQLeg style - 1"/>
    <w:basedOn w:val="Normal"/>
    <w:uiPriority w:val="6"/>
    <w:rsid w:val="00EB5CB9"/>
    <w:pPr>
      <w:keepNext/>
      <w:tabs>
        <w:tab w:val="left" w:pos="2268"/>
      </w:tabs>
      <w:ind w:left="2269" w:right="567" w:hanging="851"/>
    </w:pPr>
    <w:rPr>
      <w:b/>
      <w:i/>
      <w:color w:val="4D4D4D"/>
    </w:rPr>
  </w:style>
  <w:style w:type="paragraph" w:customStyle="1" w:styleId="BQLegindent1">
    <w:name w:val="BQLeg indent 1"/>
    <w:basedOn w:val="Normal"/>
    <w:uiPriority w:val="6"/>
    <w:rsid w:val="00734951"/>
    <w:pPr>
      <w:ind w:left="1418" w:right="567"/>
    </w:pPr>
    <w:rPr>
      <w:i/>
      <w:color w:val="4D4D4D"/>
    </w:rPr>
  </w:style>
  <w:style w:type="paragraph" w:customStyle="1" w:styleId="BQLegindent2">
    <w:name w:val="BQLeg indent 2"/>
    <w:basedOn w:val="Normal"/>
    <w:uiPriority w:val="6"/>
    <w:rsid w:val="00734951"/>
    <w:pPr>
      <w:ind w:left="2126" w:right="567"/>
    </w:pPr>
    <w:rPr>
      <w:i/>
      <w:color w:val="4D4D4D"/>
    </w:rPr>
  </w:style>
  <w:style w:type="paragraph" w:customStyle="1" w:styleId="BQLegindent3">
    <w:name w:val="BQLeg indent 3"/>
    <w:basedOn w:val="Normal"/>
    <w:uiPriority w:val="6"/>
    <w:rsid w:val="00734951"/>
    <w:pPr>
      <w:ind w:left="2835" w:right="567"/>
    </w:pPr>
    <w:rPr>
      <w:i/>
      <w:color w:val="4D4D4D"/>
    </w:rPr>
  </w:style>
  <w:style w:type="paragraph" w:customStyle="1" w:styleId="BQLegstyle-1">
    <w:name w:val="BQLeg style - (1)"/>
    <w:basedOn w:val="Normal"/>
    <w:uiPriority w:val="6"/>
    <w:rsid w:val="00734951"/>
    <w:pPr>
      <w:tabs>
        <w:tab w:val="left" w:pos="1418"/>
      </w:tabs>
      <w:ind w:left="1418" w:right="567" w:hanging="851"/>
    </w:pPr>
    <w:rPr>
      <w:i/>
      <w:color w:val="4D4D4D"/>
    </w:rPr>
  </w:style>
  <w:style w:type="paragraph" w:customStyle="1" w:styleId="BQLegstyle-a">
    <w:name w:val="BQLeg style - (a)"/>
    <w:basedOn w:val="Normal"/>
    <w:uiPriority w:val="6"/>
    <w:rsid w:val="00734951"/>
    <w:pPr>
      <w:tabs>
        <w:tab w:val="left" w:pos="2126"/>
      </w:tabs>
      <w:ind w:left="2127" w:right="567" w:hanging="709"/>
    </w:pPr>
    <w:rPr>
      <w:i/>
      <w:color w:val="4D4D4D"/>
    </w:rPr>
  </w:style>
  <w:style w:type="paragraph" w:customStyle="1" w:styleId="BQLegstyle-i">
    <w:name w:val="BQLeg style - (i)"/>
    <w:basedOn w:val="Normal"/>
    <w:uiPriority w:val="6"/>
    <w:rsid w:val="00734951"/>
    <w:pPr>
      <w:tabs>
        <w:tab w:val="left" w:pos="2835"/>
      </w:tabs>
      <w:ind w:left="2835" w:right="567" w:hanging="709"/>
    </w:pPr>
    <w:rPr>
      <w:i/>
      <w:color w:val="4D4D4D"/>
    </w:rPr>
  </w:style>
  <w:style w:type="paragraph" w:customStyle="1" w:styleId="BQLegstyle-10">
    <w:name w:val="BQLeg style - 1"/>
    <w:basedOn w:val="Normal"/>
    <w:uiPriority w:val="6"/>
    <w:rsid w:val="00734951"/>
    <w:pPr>
      <w:keepNext/>
      <w:tabs>
        <w:tab w:val="left" w:pos="1418"/>
      </w:tabs>
      <w:ind w:left="1418" w:right="567" w:hanging="851"/>
    </w:pPr>
    <w:rPr>
      <w:b/>
      <w:i/>
      <w:color w:val="4D4D4D"/>
    </w:rPr>
  </w:style>
  <w:style w:type="paragraph" w:customStyle="1" w:styleId="ALegindent1">
    <w:name w:val="ALeg indent 1"/>
    <w:basedOn w:val="Normal"/>
    <w:uiPriority w:val="6"/>
    <w:rsid w:val="003205E8"/>
    <w:pPr>
      <w:ind w:left="851"/>
    </w:pPr>
  </w:style>
  <w:style w:type="paragraph" w:customStyle="1" w:styleId="ALegindent2">
    <w:name w:val="ALeg indent 2"/>
    <w:basedOn w:val="Normal"/>
    <w:uiPriority w:val="6"/>
    <w:rsid w:val="003205E8"/>
    <w:pPr>
      <w:ind w:left="1559"/>
    </w:pPr>
  </w:style>
  <w:style w:type="paragraph" w:customStyle="1" w:styleId="ALegindent3">
    <w:name w:val="ALeg indent 3"/>
    <w:basedOn w:val="Normal"/>
    <w:uiPriority w:val="6"/>
    <w:rsid w:val="003205E8"/>
    <w:pPr>
      <w:ind w:left="2268"/>
    </w:pPr>
  </w:style>
  <w:style w:type="paragraph" w:customStyle="1" w:styleId="ALegstyle-1">
    <w:name w:val="ALeg style - (1)"/>
    <w:basedOn w:val="Normal"/>
    <w:uiPriority w:val="6"/>
    <w:rsid w:val="003205E8"/>
    <w:pPr>
      <w:tabs>
        <w:tab w:val="left" w:pos="851"/>
      </w:tabs>
      <w:ind w:left="851" w:hanging="851"/>
    </w:pPr>
  </w:style>
  <w:style w:type="paragraph" w:customStyle="1" w:styleId="ALegstyle-a">
    <w:name w:val="ALeg style - (a)"/>
    <w:basedOn w:val="Normal"/>
    <w:uiPriority w:val="6"/>
    <w:rsid w:val="003205E8"/>
    <w:pPr>
      <w:tabs>
        <w:tab w:val="left" w:pos="1559"/>
      </w:tabs>
      <w:ind w:left="1560" w:hanging="709"/>
    </w:pPr>
  </w:style>
  <w:style w:type="paragraph" w:customStyle="1" w:styleId="ALegstyle-i">
    <w:name w:val="ALeg style - (i)"/>
    <w:basedOn w:val="Normal"/>
    <w:uiPriority w:val="6"/>
    <w:rsid w:val="003205E8"/>
    <w:pPr>
      <w:tabs>
        <w:tab w:val="left" w:pos="2268"/>
      </w:tabs>
      <w:ind w:left="2268" w:hanging="709"/>
    </w:pPr>
  </w:style>
  <w:style w:type="paragraph" w:customStyle="1" w:styleId="ALegstyle-10">
    <w:name w:val="ALeg style - 1"/>
    <w:basedOn w:val="Normal"/>
    <w:uiPriority w:val="6"/>
    <w:rsid w:val="00EB5CB9"/>
    <w:pPr>
      <w:keepNext/>
      <w:tabs>
        <w:tab w:val="left" w:pos="851"/>
      </w:tabs>
      <w:ind w:left="851" w:hanging="851"/>
    </w:pPr>
    <w:rPr>
      <w:b/>
    </w:rPr>
  </w:style>
  <w:style w:type="paragraph" w:customStyle="1" w:styleId="SQLegindent1">
    <w:name w:val="SQLeg indent 1"/>
    <w:basedOn w:val="Normal"/>
    <w:uiPriority w:val="6"/>
    <w:rsid w:val="003205E8"/>
    <w:pPr>
      <w:ind w:left="1985" w:right="567"/>
    </w:pPr>
    <w:rPr>
      <w:i/>
      <w:color w:val="4D4D4D"/>
    </w:rPr>
  </w:style>
  <w:style w:type="paragraph" w:customStyle="1" w:styleId="SQLegindent2">
    <w:name w:val="SQLeg indent 2"/>
    <w:basedOn w:val="Normal"/>
    <w:uiPriority w:val="6"/>
    <w:rsid w:val="003205E8"/>
    <w:pPr>
      <w:ind w:left="2693" w:right="567"/>
    </w:pPr>
    <w:rPr>
      <w:i/>
      <w:color w:val="4D4D4D"/>
    </w:rPr>
  </w:style>
  <w:style w:type="paragraph" w:customStyle="1" w:styleId="SQLegindent3">
    <w:name w:val="SQLeg indent 3"/>
    <w:basedOn w:val="Normal"/>
    <w:uiPriority w:val="6"/>
    <w:rsid w:val="003205E8"/>
    <w:pPr>
      <w:ind w:left="3402" w:right="567"/>
    </w:pPr>
    <w:rPr>
      <w:i/>
      <w:color w:val="4D4D4D"/>
    </w:rPr>
  </w:style>
  <w:style w:type="paragraph" w:customStyle="1" w:styleId="SQLegstyle-1">
    <w:name w:val="SQLeg style - (1)"/>
    <w:basedOn w:val="Normal"/>
    <w:uiPriority w:val="6"/>
    <w:rsid w:val="003205E8"/>
    <w:pPr>
      <w:tabs>
        <w:tab w:val="left" w:pos="1985"/>
      </w:tabs>
      <w:ind w:left="1985" w:right="567" w:hanging="851"/>
    </w:pPr>
    <w:rPr>
      <w:i/>
      <w:color w:val="4D4D4D"/>
    </w:rPr>
  </w:style>
  <w:style w:type="paragraph" w:customStyle="1" w:styleId="SQLegstyle-a">
    <w:name w:val="SQLeg style - (a)"/>
    <w:basedOn w:val="Normal"/>
    <w:uiPriority w:val="6"/>
    <w:rsid w:val="003205E8"/>
    <w:pPr>
      <w:tabs>
        <w:tab w:val="left" w:pos="2693"/>
      </w:tabs>
      <w:ind w:left="2694" w:right="567" w:hanging="709"/>
    </w:pPr>
    <w:rPr>
      <w:i/>
      <w:color w:val="4D4D4D"/>
    </w:rPr>
  </w:style>
  <w:style w:type="paragraph" w:customStyle="1" w:styleId="SQLegstyle-i">
    <w:name w:val="SQLeg style - (i)"/>
    <w:basedOn w:val="Normal"/>
    <w:uiPriority w:val="6"/>
    <w:rsid w:val="003205E8"/>
    <w:pPr>
      <w:tabs>
        <w:tab w:val="left" w:pos="3402"/>
      </w:tabs>
      <w:ind w:left="3402" w:right="567" w:hanging="709"/>
    </w:pPr>
    <w:rPr>
      <w:i/>
      <w:color w:val="4D4D4D"/>
    </w:rPr>
  </w:style>
  <w:style w:type="paragraph" w:customStyle="1" w:styleId="SQLegstyle-10">
    <w:name w:val="SQLeg style - 1"/>
    <w:basedOn w:val="Normal"/>
    <w:uiPriority w:val="6"/>
    <w:rsid w:val="00EB5CB9"/>
    <w:pPr>
      <w:keepNext/>
      <w:tabs>
        <w:tab w:val="left" w:pos="1985"/>
      </w:tabs>
      <w:ind w:left="1985" w:right="567" w:hanging="851"/>
    </w:pPr>
    <w:rPr>
      <w:b/>
      <w:i/>
      <w:color w:val="4D4D4D"/>
    </w:rPr>
  </w:style>
  <w:style w:type="character" w:customStyle="1" w:styleId="EmphasisItalics">
    <w:name w:val="Emphasis Italics"/>
    <w:basedOn w:val="DefaultParagraphFont"/>
    <w:uiPriority w:val="2"/>
    <w:rsid w:val="00550220"/>
    <w:rPr>
      <w:b/>
      <w:i/>
    </w:rPr>
  </w:style>
  <w:style w:type="paragraph" w:styleId="NoSpacing">
    <w:name w:val="No Spacing"/>
    <w:link w:val="NoSpacingChar"/>
    <w:uiPriority w:val="1"/>
    <w:qFormat/>
    <w:rsid w:val="0030200F"/>
    <w:pPr>
      <w:spacing w:after="0" w:line="240" w:lineRule="auto"/>
    </w:pPr>
    <w:rPr>
      <w:rFonts w:eastAsiaTheme="minorEastAsia"/>
      <w:lang w:eastAsia="en-NZ"/>
    </w:rPr>
  </w:style>
  <w:style w:type="character" w:customStyle="1" w:styleId="NoSpacingChar">
    <w:name w:val="No Spacing Char"/>
    <w:basedOn w:val="DefaultParagraphFont"/>
    <w:link w:val="NoSpacing"/>
    <w:uiPriority w:val="1"/>
    <w:rsid w:val="0030200F"/>
    <w:rPr>
      <w:rFonts w:eastAsiaTheme="minorEastAsia"/>
      <w:lang w:eastAsia="en-NZ"/>
    </w:rPr>
  </w:style>
  <w:style w:type="numbering" w:styleId="ArticleSection">
    <w:name w:val="Outline List 3"/>
    <w:basedOn w:val="NoList"/>
    <w:uiPriority w:val="99"/>
    <w:semiHidden/>
    <w:unhideWhenUsed/>
    <w:rsid w:val="0030200F"/>
    <w:pPr>
      <w:numPr>
        <w:numId w:val="45"/>
      </w:numPr>
    </w:pPr>
  </w:style>
  <w:style w:type="character" w:styleId="CommentReference">
    <w:name w:val="annotation reference"/>
    <w:basedOn w:val="DefaultParagraphFont"/>
    <w:uiPriority w:val="99"/>
    <w:semiHidden/>
    <w:unhideWhenUsed/>
    <w:rsid w:val="008F401C"/>
    <w:rPr>
      <w:sz w:val="16"/>
      <w:szCs w:val="16"/>
    </w:rPr>
  </w:style>
  <w:style w:type="character" w:styleId="UnresolvedMention">
    <w:name w:val="Unresolved Mention"/>
    <w:basedOn w:val="DefaultParagraphFont"/>
    <w:uiPriority w:val="99"/>
    <w:semiHidden/>
    <w:unhideWhenUsed/>
    <w:rsid w:val="002C104C"/>
    <w:rPr>
      <w:color w:val="605E5C"/>
      <w:shd w:val="clear" w:color="auto" w:fill="E1DFDD"/>
    </w:rPr>
  </w:style>
  <w:style w:type="paragraph" w:styleId="Revision">
    <w:name w:val="Revision"/>
    <w:hidden/>
    <w:uiPriority w:val="99"/>
    <w:semiHidden/>
    <w:rsid w:val="00B4651D"/>
    <w:pPr>
      <w:spacing w:after="0" w:line="240" w:lineRule="auto"/>
    </w:pPr>
    <w:rPr>
      <w:rFonts w:ascii="Calibri" w:hAnsi="Calibri"/>
      <w:color w:val="1E1E1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40777">
      <w:bodyDiv w:val="1"/>
      <w:marLeft w:val="0"/>
      <w:marRight w:val="0"/>
      <w:marTop w:val="0"/>
      <w:marBottom w:val="0"/>
      <w:divBdr>
        <w:top w:val="none" w:sz="0" w:space="0" w:color="auto"/>
        <w:left w:val="none" w:sz="0" w:space="0" w:color="auto"/>
        <w:bottom w:val="none" w:sz="0" w:space="0" w:color="auto"/>
        <w:right w:val="none" w:sz="0" w:space="0" w:color="auto"/>
      </w:divBdr>
    </w:div>
    <w:div w:id="251857681">
      <w:bodyDiv w:val="1"/>
      <w:marLeft w:val="0"/>
      <w:marRight w:val="0"/>
      <w:marTop w:val="0"/>
      <w:marBottom w:val="0"/>
      <w:divBdr>
        <w:top w:val="none" w:sz="0" w:space="0" w:color="auto"/>
        <w:left w:val="none" w:sz="0" w:space="0" w:color="auto"/>
        <w:bottom w:val="none" w:sz="0" w:space="0" w:color="auto"/>
        <w:right w:val="none" w:sz="0" w:space="0" w:color="auto"/>
      </w:divBdr>
    </w:div>
    <w:div w:id="437870479">
      <w:bodyDiv w:val="1"/>
      <w:marLeft w:val="0"/>
      <w:marRight w:val="0"/>
      <w:marTop w:val="0"/>
      <w:marBottom w:val="0"/>
      <w:divBdr>
        <w:top w:val="none" w:sz="0" w:space="0" w:color="auto"/>
        <w:left w:val="none" w:sz="0" w:space="0" w:color="auto"/>
        <w:bottom w:val="none" w:sz="0" w:space="0" w:color="auto"/>
        <w:right w:val="none" w:sz="0" w:space="0" w:color="auto"/>
      </w:divBdr>
    </w:div>
    <w:div w:id="68370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diagramQuickStyle" Target="diagrams/quickStyle2.xml"/><Relationship Id="rId3" Type="http://schemas.openxmlformats.org/officeDocument/2006/relationships/styles" Target="styles.xml"/><Relationship Id="rId21" Type="http://schemas.openxmlformats.org/officeDocument/2006/relationships/diagramQuickStyle" Target="diagrams/quickStyle1.xml"/><Relationship Id="rId34"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diagramLayout" Target="diagrams/layout2.xml"/><Relationship Id="rId33" Type="http://schemas.microsoft.com/office/2007/relationships/diagramDrawing" Target="diagrams/drawing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diagramLayout" Target="diagrams/layout1.xml"/><Relationship Id="rId29" Type="http://schemas.openxmlformats.org/officeDocument/2006/relationships/diagramData" Target="diagrams/data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diagramData" Target="diagrams/data2.xml"/><Relationship Id="rId32" Type="http://schemas.openxmlformats.org/officeDocument/2006/relationships/diagramColors" Target="diagrams/colors3.xml"/><Relationship Id="rId5" Type="http://schemas.openxmlformats.org/officeDocument/2006/relationships/webSettings" Target="webSettings.xml"/><Relationship Id="rId15" Type="http://schemas.openxmlformats.org/officeDocument/2006/relationships/footer" Target="footer3.xml"/><Relationship Id="rId23" Type="http://schemas.microsoft.com/office/2007/relationships/diagramDrawing" Target="diagrams/drawing1.xml"/><Relationship Id="rId28" Type="http://schemas.microsoft.com/office/2007/relationships/diagramDrawing" Target="diagrams/drawing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diagramData" Target="diagrams/data1.xml"/><Relationship Id="rId31" Type="http://schemas.openxmlformats.org/officeDocument/2006/relationships/diagramQuickStyle" Target="diagrams/quickStyle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diagramColors" Target="diagrams/colors1.xml"/><Relationship Id="rId27" Type="http://schemas.openxmlformats.org/officeDocument/2006/relationships/diagramColors" Target="diagrams/colors2.xml"/><Relationship Id="rId30" Type="http://schemas.openxmlformats.org/officeDocument/2006/relationships/diagramLayout" Target="diagrams/layout3.xml"/><Relationship Id="rId35" Type="http://schemas.openxmlformats.org/officeDocument/2006/relationships/fontTable" Target="fontTable.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beehive.govt.nz/release/investment-grow-number-forensic-bed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intune\officetemplates\shared\OOTO%20General\OOTO_Blank.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SarahH\AppData\Roaming\OpenText\OTEdit\EC_Waka\c14666927\Corrections%20-%20Prison_statistics_updated_3012026.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NZ"/>
              <a:t>Prison</a:t>
            </a:r>
            <a:r>
              <a:rPr lang="en-NZ" baseline="0"/>
              <a:t> population Trends and Projections</a:t>
            </a:r>
            <a:endParaRPr lang="en-N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NZ"/>
        </a:p>
      </c:txPr>
    </c:title>
    <c:autoTitleDeleted val="0"/>
    <c:plotArea>
      <c:layout/>
      <c:lineChart>
        <c:grouping val="standard"/>
        <c:varyColors val="0"/>
        <c:ser>
          <c:idx val="0"/>
          <c:order val="0"/>
          <c:tx>
            <c:strRef>
              <c:f>'Summary graph'!$A$5</c:f>
              <c:strCache>
                <c:ptCount val="1"/>
                <c:pt idx="0">
                  <c:v> Remand prisoners </c:v>
                </c:pt>
              </c:strCache>
            </c:strRef>
          </c:tx>
          <c:spPr>
            <a:ln w="28575" cap="rnd">
              <a:solidFill>
                <a:schemeClr val="accent1"/>
              </a:solidFill>
              <a:round/>
            </a:ln>
            <a:effectLst/>
          </c:spPr>
          <c:marker>
            <c:symbol val="none"/>
          </c:marker>
          <c:cat>
            <c:strRef>
              <c:f>'Summary graph'!$B$4:$J$4</c:f>
              <c:strCache>
                <c:ptCount val="9"/>
                <c:pt idx="0">
                  <c:v>2019/20</c:v>
                </c:pt>
                <c:pt idx="1">
                  <c:v>2020/21</c:v>
                </c:pt>
                <c:pt idx="2">
                  <c:v>2021/22</c:v>
                </c:pt>
                <c:pt idx="3">
                  <c:v>2022/23</c:v>
                </c:pt>
                <c:pt idx="4">
                  <c:v>2023/24</c:v>
                </c:pt>
                <c:pt idx="5">
                  <c:v>2024/25</c:v>
                </c:pt>
                <c:pt idx="6">
                  <c:v>2025/26</c:v>
                </c:pt>
                <c:pt idx="7">
                  <c:v>2030</c:v>
                </c:pt>
                <c:pt idx="8">
                  <c:v>2035</c:v>
                </c:pt>
              </c:strCache>
            </c:strRef>
          </c:cat>
          <c:val>
            <c:numRef>
              <c:f>'Summary graph'!$B$5:$J$5</c:f>
              <c:numCache>
                <c:formatCode>_-* #,##0_-;\-* #,##0_-;_-* "-"??_-;_-@_-</c:formatCode>
                <c:ptCount val="9"/>
                <c:pt idx="0">
                  <c:v>3458</c:v>
                </c:pt>
                <c:pt idx="1">
                  <c:v>3129</c:v>
                </c:pt>
                <c:pt idx="2">
                  <c:v>3058</c:v>
                </c:pt>
                <c:pt idx="3">
                  <c:v>3791</c:v>
                </c:pt>
                <c:pt idx="4">
                  <c:v>4217</c:v>
                </c:pt>
                <c:pt idx="5">
                  <c:v>4452</c:v>
                </c:pt>
                <c:pt idx="6">
                  <c:v>4603</c:v>
                </c:pt>
                <c:pt idx="7">
                  <c:v>5537</c:v>
                </c:pt>
                <c:pt idx="8">
                  <c:v>6525</c:v>
                </c:pt>
              </c:numCache>
            </c:numRef>
          </c:val>
          <c:smooth val="0"/>
          <c:extLst>
            <c:ext xmlns:c16="http://schemas.microsoft.com/office/drawing/2014/chart" uri="{C3380CC4-5D6E-409C-BE32-E72D297353CC}">
              <c16:uniqueId val="{00000000-A1B4-4060-AFDC-BE6ACD9F7F13}"/>
            </c:ext>
          </c:extLst>
        </c:ser>
        <c:ser>
          <c:idx val="1"/>
          <c:order val="1"/>
          <c:tx>
            <c:strRef>
              <c:f>'Summary graph'!$A$6</c:f>
              <c:strCache>
                <c:ptCount val="1"/>
                <c:pt idx="0">
                  <c:v> Sentenced prisoners </c:v>
                </c:pt>
              </c:strCache>
            </c:strRef>
          </c:tx>
          <c:spPr>
            <a:ln w="28575" cap="rnd">
              <a:solidFill>
                <a:schemeClr val="accent2"/>
              </a:solidFill>
              <a:round/>
            </a:ln>
            <a:effectLst/>
          </c:spPr>
          <c:marker>
            <c:symbol val="none"/>
          </c:marker>
          <c:cat>
            <c:strRef>
              <c:f>'Summary graph'!$B$4:$J$4</c:f>
              <c:strCache>
                <c:ptCount val="9"/>
                <c:pt idx="0">
                  <c:v>2019/20</c:v>
                </c:pt>
                <c:pt idx="1">
                  <c:v>2020/21</c:v>
                </c:pt>
                <c:pt idx="2">
                  <c:v>2021/22</c:v>
                </c:pt>
                <c:pt idx="3">
                  <c:v>2022/23</c:v>
                </c:pt>
                <c:pt idx="4">
                  <c:v>2023/24</c:v>
                </c:pt>
                <c:pt idx="5">
                  <c:v>2024/25</c:v>
                </c:pt>
                <c:pt idx="6">
                  <c:v>2025/26</c:v>
                </c:pt>
                <c:pt idx="7">
                  <c:v>2030</c:v>
                </c:pt>
                <c:pt idx="8">
                  <c:v>2035</c:v>
                </c:pt>
              </c:strCache>
            </c:strRef>
          </c:cat>
          <c:val>
            <c:numRef>
              <c:f>'Summary graph'!$B$6:$J$6</c:f>
              <c:numCache>
                <c:formatCode>_-* #,##0_-;\-* #,##0_-;_-* "-"??_-;_-@_-</c:formatCode>
                <c:ptCount val="9"/>
                <c:pt idx="0">
                  <c:v>6011</c:v>
                </c:pt>
                <c:pt idx="1">
                  <c:v>5268</c:v>
                </c:pt>
                <c:pt idx="2">
                  <c:v>4572</c:v>
                </c:pt>
                <c:pt idx="3">
                  <c:v>4722</c:v>
                </c:pt>
                <c:pt idx="4">
                  <c:v>5358</c:v>
                </c:pt>
                <c:pt idx="5">
                  <c:v>6229</c:v>
                </c:pt>
                <c:pt idx="6">
                  <c:v>6506</c:v>
                </c:pt>
                <c:pt idx="7">
                  <c:v>7378</c:v>
                </c:pt>
                <c:pt idx="8">
                  <c:v>7705</c:v>
                </c:pt>
              </c:numCache>
            </c:numRef>
          </c:val>
          <c:smooth val="0"/>
          <c:extLst>
            <c:ext xmlns:c16="http://schemas.microsoft.com/office/drawing/2014/chart" uri="{C3380CC4-5D6E-409C-BE32-E72D297353CC}">
              <c16:uniqueId val="{00000001-A1B4-4060-AFDC-BE6ACD9F7F13}"/>
            </c:ext>
          </c:extLst>
        </c:ser>
        <c:ser>
          <c:idx val="2"/>
          <c:order val="2"/>
          <c:tx>
            <c:strRef>
              <c:f>'Summary graph'!$A$7</c:f>
              <c:strCache>
                <c:ptCount val="1"/>
                <c:pt idx="0">
                  <c:v> Total population </c:v>
                </c:pt>
              </c:strCache>
            </c:strRef>
          </c:tx>
          <c:spPr>
            <a:ln w="28575" cap="rnd">
              <a:solidFill>
                <a:schemeClr val="accent3"/>
              </a:solidFill>
              <a:round/>
            </a:ln>
            <a:effectLst/>
          </c:spPr>
          <c:marker>
            <c:symbol val="none"/>
          </c:marker>
          <c:cat>
            <c:strRef>
              <c:f>'Summary graph'!$B$4:$J$4</c:f>
              <c:strCache>
                <c:ptCount val="9"/>
                <c:pt idx="0">
                  <c:v>2019/20</c:v>
                </c:pt>
                <c:pt idx="1">
                  <c:v>2020/21</c:v>
                </c:pt>
                <c:pt idx="2">
                  <c:v>2021/22</c:v>
                </c:pt>
                <c:pt idx="3">
                  <c:v>2022/23</c:v>
                </c:pt>
                <c:pt idx="4">
                  <c:v>2023/24</c:v>
                </c:pt>
                <c:pt idx="5">
                  <c:v>2024/25</c:v>
                </c:pt>
                <c:pt idx="6">
                  <c:v>2025/26</c:v>
                </c:pt>
                <c:pt idx="7">
                  <c:v>2030</c:v>
                </c:pt>
                <c:pt idx="8">
                  <c:v>2035</c:v>
                </c:pt>
              </c:strCache>
            </c:strRef>
          </c:cat>
          <c:val>
            <c:numRef>
              <c:f>'Summary graph'!$B$7:$J$7</c:f>
              <c:numCache>
                <c:formatCode>_-* #,##0_-;\-* #,##0_-;_-* "-"??_-;_-@_-</c:formatCode>
                <c:ptCount val="9"/>
                <c:pt idx="0">
                  <c:v>9469</c:v>
                </c:pt>
                <c:pt idx="1">
                  <c:v>8397</c:v>
                </c:pt>
                <c:pt idx="2">
                  <c:v>7728</c:v>
                </c:pt>
                <c:pt idx="3">
                  <c:v>8610</c:v>
                </c:pt>
                <c:pt idx="4">
                  <c:v>9638</c:v>
                </c:pt>
                <c:pt idx="5">
                  <c:v>10783</c:v>
                </c:pt>
                <c:pt idx="6" formatCode="#,##0">
                  <c:v>11210</c:v>
                </c:pt>
                <c:pt idx="7" formatCode="#,##0">
                  <c:v>12915</c:v>
                </c:pt>
                <c:pt idx="8" formatCode="#,##0">
                  <c:v>14320</c:v>
                </c:pt>
              </c:numCache>
            </c:numRef>
          </c:val>
          <c:smooth val="0"/>
          <c:extLst>
            <c:ext xmlns:c16="http://schemas.microsoft.com/office/drawing/2014/chart" uri="{C3380CC4-5D6E-409C-BE32-E72D297353CC}">
              <c16:uniqueId val="{00000002-A1B4-4060-AFDC-BE6ACD9F7F13}"/>
            </c:ext>
          </c:extLst>
        </c:ser>
        <c:dLbls>
          <c:showLegendKey val="0"/>
          <c:showVal val="0"/>
          <c:showCatName val="0"/>
          <c:showSerName val="0"/>
          <c:showPercent val="0"/>
          <c:showBubbleSize val="0"/>
        </c:dLbls>
        <c:smooth val="0"/>
        <c:axId val="1254490656"/>
        <c:axId val="1254478656"/>
      </c:lineChart>
      <c:catAx>
        <c:axId val="1254490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4478656"/>
        <c:crosses val="autoZero"/>
        <c:auto val="1"/>
        <c:lblAlgn val="ctr"/>
        <c:lblOffset val="100"/>
        <c:noMultiLvlLbl val="0"/>
      </c:catAx>
      <c:valAx>
        <c:axId val="1254478656"/>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4490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diagrams/_rels/drawing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87DE08B-C417-4A07-9F92-14B2E0A8C99F}" type="doc">
      <dgm:prSet loTypeId="urn:microsoft.com/office/officeart/2005/8/layout/radial2" loCatId="relationship" qsTypeId="urn:microsoft.com/office/officeart/2005/8/quickstyle/simple1" qsCatId="simple" csTypeId="urn:microsoft.com/office/officeart/2005/8/colors/accent1_2" csCatId="accent1" phldr="1"/>
      <dgm:spPr/>
    </dgm:pt>
    <dgm:pt modelId="{B40738A4-F033-4D86-8A12-7DB557AF2D7F}">
      <dgm:prSet phldrT="[Text]"/>
      <dgm:spPr/>
      <dgm:t>
        <a:bodyPr/>
        <a:lstStyle/>
        <a:p>
          <a:r>
            <a:rPr lang="en-NZ"/>
            <a:t>Forensic Mental Health Pathway</a:t>
          </a:r>
        </a:p>
      </dgm:t>
    </dgm:pt>
    <dgm:pt modelId="{6ED5D378-E608-4DFB-9AA5-5313F2A7B1F0}" type="parTrans" cxnId="{00648575-4F74-4948-BBA4-89384EA231A3}">
      <dgm:prSet/>
      <dgm:spPr/>
      <dgm:t>
        <a:bodyPr/>
        <a:lstStyle/>
        <a:p>
          <a:endParaRPr lang="en-NZ"/>
        </a:p>
      </dgm:t>
    </dgm:pt>
    <dgm:pt modelId="{349E9E42-1573-49C3-891D-246E26A9601B}" type="sibTrans" cxnId="{00648575-4F74-4948-BBA4-89384EA231A3}">
      <dgm:prSet/>
      <dgm:spPr/>
      <dgm:t>
        <a:bodyPr/>
        <a:lstStyle/>
        <a:p>
          <a:endParaRPr lang="en-NZ"/>
        </a:p>
      </dgm:t>
    </dgm:pt>
    <dgm:pt modelId="{9D5D79E4-6628-4441-A3D5-53EE88A79E42}">
      <dgm:prSet phldrT="[Text]"/>
      <dgm:spPr/>
      <dgm:t>
        <a:bodyPr/>
        <a:lstStyle/>
        <a:p>
          <a:r>
            <a:rPr lang="en-NZ"/>
            <a:t>Prison Pathway</a:t>
          </a:r>
        </a:p>
      </dgm:t>
    </dgm:pt>
    <dgm:pt modelId="{F6EE95FF-3976-4B32-9E28-EE1BD01BC38F}" type="parTrans" cxnId="{5C0796B6-DD71-4A2C-B8B3-C7D72EB49A6A}">
      <dgm:prSet/>
      <dgm:spPr/>
      <dgm:t>
        <a:bodyPr/>
        <a:lstStyle/>
        <a:p>
          <a:endParaRPr lang="en-NZ"/>
        </a:p>
      </dgm:t>
    </dgm:pt>
    <dgm:pt modelId="{6B347AD2-2D30-4B33-A82A-84439B0C4ECC}" type="sibTrans" cxnId="{5C0796B6-DD71-4A2C-B8B3-C7D72EB49A6A}">
      <dgm:prSet/>
      <dgm:spPr/>
      <dgm:t>
        <a:bodyPr/>
        <a:lstStyle/>
        <a:p>
          <a:endParaRPr lang="en-NZ"/>
        </a:p>
      </dgm:t>
    </dgm:pt>
    <dgm:pt modelId="{932B9B91-AEAA-463F-B94A-E1FED453A006}">
      <dgm:prSet phldrT="[Text]"/>
      <dgm:spPr/>
      <dgm:t>
        <a:bodyPr/>
        <a:lstStyle/>
        <a:p>
          <a:r>
            <a:rPr lang="en-NZ"/>
            <a:t>Intellectual Disability Pathway</a:t>
          </a:r>
        </a:p>
      </dgm:t>
    </dgm:pt>
    <dgm:pt modelId="{8F3C892E-0A57-4910-8554-0F211FF956DD}" type="parTrans" cxnId="{4F3B4D1A-42B3-4EA3-8C5F-E4633E4040AD}">
      <dgm:prSet/>
      <dgm:spPr/>
      <dgm:t>
        <a:bodyPr/>
        <a:lstStyle/>
        <a:p>
          <a:endParaRPr lang="en-NZ"/>
        </a:p>
      </dgm:t>
    </dgm:pt>
    <dgm:pt modelId="{1BF17242-1C33-4E69-8F39-DB0AAB16F816}" type="sibTrans" cxnId="{4F3B4D1A-42B3-4EA3-8C5F-E4633E4040AD}">
      <dgm:prSet/>
      <dgm:spPr/>
      <dgm:t>
        <a:bodyPr/>
        <a:lstStyle/>
        <a:p>
          <a:endParaRPr lang="en-NZ"/>
        </a:p>
      </dgm:t>
    </dgm:pt>
    <dgm:pt modelId="{28666A5D-F7C9-4949-815C-EF7379CA2C3B}" type="pres">
      <dgm:prSet presAssocID="{187DE08B-C417-4A07-9F92-14B2E0A8C99F}" presName="composite" presStyleCnt="0">
        <dgm:presLayoutVars>
          <dgm:chMax val="5"/>
          <dgm:dir/>
          <dgm:animLvl val="ctr"/>
          <dgm:resizeHandles val="exact"/>
        </dgm:presLayoutVars>
      </dgm:prSet>
      <dgm:spPr/>
    </dgm:pt>
    <dgm:pt modelId="{4E14F383-57A9-4429-B400-4230C36A2D64}" type="pres">
      <dgm:prSet presAssocID="{187DE08B-C417-4A07-9F92-14B2E0A8C99F}" presName="cycle" presStyleCnt="0"/>
      <dgm:spPr/>
    </dgm:pt>
    <dgm:pt modelId="{8CB7669A-C722-4E08-AE67-5543C9EC6FB3}" type="pres">
      <dgm:prSet presAssocID="{187DE08B-C417-4A07-9F92-14B2E0A8C99F}" presName="centerShape" presStyleCnt="0"/>
      <dgm:spPr/>
    </dgm:pt>
    <dgm:pt modelId="{5FB3C0EB-9FC9-4EF8-972F-06D2CC88D166}" type="pres">
      <dgm:prSet presAssocID="{187DE08B-C417-4A07-9F92-14B2E0A8C99F}" presName="connSite" presStyleLbl="node1" presStyleIdx="0" presStyleCnt="4"/>
      <dgm:spPr/>
    </dgm:pt>
    <dgm:pt modelId="{62BB8D30-0081-4501-98E7-37AD2390BDE3}" type="pres">
      <dgm:prSet presAssocID="{187DE08B-C417-4A07-9F92-14B2E0A8C99F}" presName="visible" presStyleLbl="node1" presStyleIdx="0" presStyleCnt="4"/>
      <dgm:spPr>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Route (Two Pins With A Path) with solid fill"/>
        </a:ext>
      </dgm:extLst>
    </dgm:pt>
    <dgm:pt modelId="{07A374E6-C199-417A-A2CE-3891EC6046CF}" type="pres">
      <dgm:prSet presAssocID="{6ED5D378-E608-4DFB-9AA5-5313F2A7B1F0}" presName="Name25" presStyleLbl="parChTrans1D1" presStyleIdx="0" presStyleCnt="3"/>
      <dgm:spPr/>
    </dgm:pt>
    <dgm:pt modelId="{932CB6F6-DF30-4C0F-B2C3-51A4A0EDA6D2}" type="pres">
      <dgm:prSet presAssocID="{B40738A4-F033-4D86-8A12-7DB557AF2D7F}" presName="node" presStyleCnt="0"/>
      <dgm:spPr/>
    </dgm:pt>
    <dgm:pt modelId="{B71B62CC-92ED-48DE-A5B9-982D044255D4}" type="pres">
      <dgm:prSet presAssocID="{B40738A4-F033-4D86-8A12-7DB557AF2D7F}" presName="parentNode" presStyleLbl="node1" presStyleIdx="1" presStyleCnt="4">
        <dgm:presLayoutVars>
          <dgm:chMax val="1"/>
          <dgm:bulletEnabled val="1"/>
        </dgm:presLayoutVars>
      </dgm:prSet>
      <dgm:spPr/>
    </dgm:pt>
    <dgm:pt modelId="{76A4A120-0ABE-453F-A8F0-8B0AEF8C6F06}" type="pres">
      <dgm:prSet presAssocID="{B40738A4-F033-4D86-8A12-7DB557AF2D7F}" presName="childNode" presStyleLbl="revTx" presStyleIdx="0" presStyleCnt="0">
        <dgm:presLayoutVars>
          <dgm:bulletEnabled val="1"/>
        </dgm:presLayoutVars>
      </dgm:prSet>
      <dgm:spPr/>
    </dgm:pt>
    <dgm:pt modelId="{6482D7C2-616D-48B0-990A-29D4B52CAB9D}" type="pres">
      <dgm:prSet presAssocID="{F6EE95FF-3976-4B32-9E28-EE1BD01BC38F}" presName="Name25" presStyleLbl="parChTrans1D1" presStyleIdx="1" presStyleCnt="3"/>
      <dgm:spPr/>
    </dgm:pt>
    <dgm:pt modelId="{A60B1B36-DC8F-4286-ABC3-3D243A550C13}" type="pres">
      <dgm:prSet presAssocID="{9D5D79E4-6628-4441-A3D5-53EE88A79E42}" presName="node" presStyleCnt="0"/>
      <dgm:spPr/>
    </dgm:pt>
    <dgm:pt modelId="{7844AC10-0031-4B0D-984A-00B88AA0FC9F}" type="pres">
      <dgm:prSet presAssocID="{9D5D79E4-6628-4441-A3D5-53EE88A79E42}" presName="parentNode" presStyleLbl="node1" presStyleIdx="2" presStyleCnt="4">
        <dgm:presLayoutVars>
          <dgm:chMax val="1"/>
          <dgm:bulletEnabled val="1"/>
        </dgm:presLayoutVars>
      </dgm:prSet>
      <dgm:spPr/>
    </dgm:pt>
    <dgm:pt modelId="{8CA21FD1-006E-497A-807E-78F0A456045C}" type="pres">
      <dgm:prSet presAssocID="{9D5D79E4-6628-4441-A3D5-53EE88A79E42}" presName="childNode" presStyleLbl="revTx" presStyleIdx="0" presStyleCnt="0">
        <dgm:presLayoutVars>
          <dgm:bulletEnabled val="1"/>
        </dgm:presLayoutVars>
      </dgm:prSet>
      <dgm:spPr/>
    </dgm:pt>
    <dgm:pt modelId="{E643EABB-570F-457E-A306-66D7AECC37B3}" type="pres">
      <dgm:prSet presAssocID="{8F3C892E-0A57-4910-8554-0F211FF956DD}" presName="Name25" presStyleLbl="parChTrans1D1" presStyleIdx="2" presStyleCnt="3"/>
      <dgm:spPr/>
    </dgm:pt>
    <dgm:pt modelId="{38E99B66-D569-46E1-99CA-9F837F0D2A45}" type="pres">
      <dgm:prSet presAssocID="{932B9B91-AEAA-463F-B94A-E1FED453A006}" presName="node" presStyleCnt="0"/>
      <dgm:spPr/>
    </dgm:pt>
    <dgm:pt modelId="{AAABFE0F-B85E-4DEF-BE64-5540F3D2CD5A}" type="pres">
      <dgm:prSet presAssocID="{932B9B91-AEAA-463F-B94A-E1FED453A006}" presName="parentNode" presStyleLbl="node1" presStyleIdx="3" presStyleCnt="4">
        <dgm:presLayoutVars>
          <dgm:chMax val="1"/>
          <dgm:bulletEnabled val="1"/>
        </dgm:presLayoutVars>
      </dgm:prSet>
      <dgm:spPr/>
    </dgm:pt>
    <dgm:pt modelId="{AD603AFF-2BC6-49B6-B83F-EC22444BC382}" type="pres">
      <dgm:prSet presAssocID="{932B9B91-AEAA-463F-B94A-E1FED453A006}" presName="childNode" presStyleLbl="revTx" presStyleIdx="0" presStyleCnt="0">
        <dgm:presLayoutVars>
          <dgm:bulletEnabled val="1"/>
        </dgm:presLayoutVars>
      </dgm:prSet>
      <dgm:spPr/>
    </dgm:pt>
  </dgm:ptLst>
  <dgm:cxnLst>
    <dgm:cxn modelId="{4F3B4D1A-42B3-4EA3-8C5F-E4633E4040AD}" srcId="{187DE08B-C417-4A07-9F92-14B2E0A8C99F}" destId="{932B9B91-AEAA-463F-B94A-E1FED453A006}" srcOrd="2" destOrd="0" parTransId="{8F3C892E-0A57-4910-8554-0F211FF956DD}" sibTransId="{1BF17242-1C33-4E69-8F39-DB0AAB16F816}"/>
    <dgm:cxn modelId="{D9FD7836-14D0-4F0C-A871-DFE030401A21}" type="presOf" srcId="{187DE08B-C417-4A07-9F92-14B2E0A8C99F}" destId="{28666A5D-F7C9-4949-815C-EF7379CA2C3B}" srcOrd="0" destOrd="0" presId="urn:microsoft.com/office/officeart/2005/8/layout/radial2"/>
    <dgm:cxn modelId="{D4AD734D-51A1-4F46-8CED-962D694BF82E}" type="presOf" srcId="{6ED5D378-E608-4DFB-9AA5-5313F2A7B1F0}" destId="{07A374E6-C199-417A-A2CE-3891EC6046CF}" srcOrd="0" destOrd="0" presId="urn:microsoft.com/office/officeart/2005/8/layout/radial2"/>
    <dgm:cxn modelId="{00648575-4F74-4948-BBA4-89384EA231A3}" srcId="{187DE08B-C417-4A07-9F92-14B2E0A8C99F}" destId="{B40738A4-F033-4D86-8A12-7DB557AF2D7F}" srcOrd="0" destOrd="0" parTransId="{6ED5D378-E608-4DFB-9AA5-5313F2A7B1F0}" sibTransId="{349E9E42-1573-49C3-891D-246E26A9601B}"/>
    <dgm:cxn modelId="{0926D283-88D4-4177-B173-D35A65047377}" type="presOf" srcId="{8F3C892E-0A57-4910-8554-0F211FF956DD}" destId="{E643EABB-570F-457E-A306-66D7AECC37B3}" srcOrd="0" destOrd="0" presId="urn:microsoft.com/office/officeart/2005/8/layout/radial2"/>
    <dgm:cxn modelId="{80F4588E-6944-4B74-A8A9-537A34CA21CE}" type="presOf" srcId="{9D5D79E4-6628-4441-A3D5-53EE88A79E42}" destId="{7844AC10-0031-4B0D-984A-00B88AA0FC9F}" srcOrd="0" destOrd="0" presId="urn:microsoft.com/office/officeart/2005/8/layout/radial2"/>
    <dgm:cxn modelId="{5C0796B6-DD71-4A2C-B8B3-C7D72EB49A6A}" srcId="{187DE08B-C417-4A07-9F92-14B2E0A8C99F}" destId="{9D5D79E4-6628-4441-A3D5-53EE88A79E42}" srcOrd="1" destOrd="0" parTransId="{F6EE95FF-3976-4B32-9E28-EE1BD01BC38F}" sibTransId="{6B347AD2-2D30-4B33-A82A-84439B0C4ECC}"/>
    <dgm:cxn modelId="{6977F9CB-EFA3-4924-8525-E7D31419A262}" type="presOf" srcId="{B40738A4-F033-4D86-8A12-7DB557AF2D7F}" destId="{B71B62CC-92ED-48DE-A5B9-982D044255D4}" srcOrd="0" destOrd="0" presId="urn:microsoft.com/office/officeart/2005/8/layout/radial2"/>
    <dgm:cxn modelId="{D38465DC-A59C-4BE8-86D0-C0BAA11DBF17}" type="presOf" srcId="{F6EE95FF-3976-4B32-9E28-EE1BD01BC38F}" destId="{6482D7C2-616D-48B0-990A-29D4B52CAB9D}" srcOrd="0" destOrd="0" presId="urn:microsoft.com/office/officeart/2005/8/layout/radial2"/>
    <dgm:cxn modelId="{4D2DD7F1-0D2F-4C25-B5FB-EF309FC75856}" type="presOf" srcId="{932B9B91-AEAA-463F-B94A-E1FED453A006}" destId="{AAABFE0F-B85E-4DEF-BE64-5540F3D2CD5A}" srcOrd="0" destOrd="0" presId="urn:microsoft.com/office/officeart/2005/8/layout/radial2"/>
    <dgm:cxn modelId="{9678198A-F025-45C5-A7A8-1CA21FC9BF69}" type="presParOf" srcId="{28666A5D-F7C9-4949-815C-EF7379CA2C3B}" destId="{4E14F383-57A9-4429-B400-4230C36A2D64}" srcOrd="0" destOrd="0" presId="urn:microsoft.com/office/officeart/2005/8/layout/radial2"/>
    <dgm:cxn modelId="{ED8CDF7F-322D-4220-93E3-42FDAEBD1B8A}" type="presParOf" srcId="{4E14F383-57A9-4429-B400-4230C36A2D64}" destId="{8CB7669A-C722-4E08-AE67-5543C9EC6FB3}" srcOrd="0" destOrd="0" presId="urn:microsoft.com/office/officeart/2005/8/layout/radial2"/>
    <dgm:cxn modelId="{F26DF55C-A3AB-4270-904A-4CFD8DC696A6}" type="presParOf" srcId="{8CB7669A-C722-4E08-AE67-5543C9EC6FB3}" destId="{5FB3C0EB-9FC9-4EF8-972F-06D2CC88D166}" srcOrd="0" destOrd="0" presId="urn:microsoft.com/office/officeart/2005/8/layout/radial2"/>
    <dgm:cxn modelId="{F2D4FA5B-718B-4716-BDA1-25E9992009F7}" type="presParOf" srcId="{8CB7669A-C722-4E08-AE67-5543C9EC6FB3}" destId="{62BB8D30-0081-4501-98E7-37AD2390BDE3}" srcOrd="1" destOrd="0" presId="urn:microsoft.com/office/officeart/2005/8/layout/radial2"/>
    <dgm:cxn modelId="{B62F83E3-2B35-42DC-AA69-E6C7F707CAEA}" type="presParOf" srcId="{4E14F383-57A9-4429-B400-4230C36A2D64}" destId="{07A374E6-C199-417A-A2CE-3891EC6046CF}" srcOrd="1" destOrd="0" presId="urn:microsoft.com/office/officeart/2005/8/layout/radial2"/>
    <dgm:cxn modelId="{EE7B855C-C22A-4F2B-803A-A40E78A9999B}" type="presParOf" srcId="{4E14F383-57A9-4429-B400-4230C36A2D64}" destId="{932CB6F6-DF30-4C0F-B2C3-51A4A0EDA6D2}" srcOrd="2" destOrd="0" presId="urn:microsoft.com/office/officeart/2005/8/layout/radial2"/>
    <dgm:cxn modelId="{23F23518-CDD7-4447-860D-F3A69A73BEA2}" type="presParOf" srcId="{932CB6F6-DF30-4C0F-B2C3-51A4A0EDA6D2}" destId="{B71B62CC-92ED-48DE-A5B9-982D044255D4}" srcOrd="0" destOrd="0" presId="urn:microsoft.com/office/officeart/2005/8/layout/radial2"/>
    <dgm:cxn modelId="{9A4528E9-C421-4C41-A228-7127DFCB9A6A}" type="presParOf" srcId="{932CB6F6-DF30-4C0F-B2C3-51A4A0EDA6D2}" destId="{76A4A120-0ABE-453F-A8F0-8B0AEF8C6F06}" srcOrd="1" destOrd="0" presId="urn:microsoft.com/office/officeart/2005/8/layout/radial2"/>
    <dgm:cxn modelId="{E0204E2A-EAE1-456C-B7FF-08552ADC32B9}" type="presParOf" srcId="{4E14F383-57A9-4429-B400-4230C36A2D64}" destId="{6482D7C2-616D-48B0-990A-29D4B52CAB9D}" srcOrd="3" destOrd="0" presId="urn:microsoft.com/office/officeart/2005/8/layout/radial2"/>
    <dgm:cxn modelId="{0EECCF57-6CE9-475B-B704-2CA76539192E}" type="presParOf" srcId="{4E14F383-57A9-4429-B400-4230C36A2D64}" destId="{A60B1B36-DC8F-4286-ABC3-3D243A550C13}" srcOrd="4" destOrd="0" presId="urn:microsoft.com/office/officeart/2005/8/layout/radial2"/>
    <dgm:cxn modelId="{D8F96E78-1D99-406F-8818-8050AF9145E1}" type="presParOf" srcId="{A60B1B36-DC8F-4286-ABC3-3D243A550C13}" destId="{7844AC10-0031-4B0D-984A-00B88AA0FC9F}" srcOrd="0" destOrd="0" presId="urn:microsoft.com/office/officeart/2005/8/layout/radial2"/>
    <dgm:cxn modelId="{5A756782-6C88-434F-8B47-017B3E68928C}" type="presParOf" srcId="{A60B1B36-DC8F-4286-ABC3-3D243A550C13}" destId="{8CA21FD1-006E-497A-807E-78F0A456045C}" srcOrd="1" destOrd="0" presId="urn:microsoft.com/office/officeart/2005/8/layout/radial2"/>
    <dgm:cxn modelId="{AEE306A1-ABA4-4634-A12B-2E79E2160814}" type="presParOf" srcId="{4E14F383-57A9-4429-B400-4230C36A2D64}" destId="{E643EABB-570F-457E-A306-66D7AECC37B3}" srcOrd="5" destOrd="0" presId="urn:microsoft.com/office/officeart/2005/8/layout/radial2"/>
    <dgm:cxn modelId="{7DE97966-D3A2-431B-AE9B-427123C0494D}" type="presParOf" srcId="{4E14F383-57A9-4429-B400-4230C36A2D64}" destId="{38E99B66-D569-46E1-99CA-9F837F0D2A45}" srcOrd="6" destOrd="0" presId="urn:microsoft.com/office/officeart/2005/8/layout/radial2"/>
    <dgm:cxn modelId="{44C97BF1-AF28-43AF-B2C5-D5E95FB20C64}" type="presParOf" srcId="{38E99B66-D569-46E1-99CA-9F837F0D2A45}" destId="{AAABFE0F-B85E-4DEF-BE64-5540F3D2CD5A}" srcOrd="0" destOrd="0" presId="urn:microsoft.com/office/officeart/2005/8/layout/radial2"/>
    <dgm:cxn modelId="{14EF81B5-F6BF-438E-8434-1D9FDFD50B7E}" type="presParOf" srcId="{38E99B66-D569-46E1-99CA-9F837F0D2A45}" destId="{AD603AFF-2BC6-49B6-B83F-EC22444BC382}" srcOrd="1" destOrd="0" presId="urn:microsoft.com/office/officeart/2005/8/layout/radial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4B3041F-8081-4DB1-ABDD-82665BF09A1A}" type="doc">
      <dgm:prSet loTypeId="urn:microsoft.com/office/officeart/2005/8/layout/cycle6" loCatId="relationship" qsTypeId="urn:microsoft.com/office/officeart/2005/8/quickstyle/simple1" qsCatId="simple" csTypeId="urn:microsoft.com/office/officeart/2005/8/colors/accent1_2" csCatId="accent1" phldr="1"/>
      <dgm:spPr/>
      <dgm:t>
        <a:bodyPr/>
        <a:lstStyle/>
        <a:p>
          <a:endParaRPr lang="en-NZ"/>
        </a:p>
      </dgm:t>
    </dgm:pt>
    <dgm:pt modelId="{47F24587-0A9D-4E66-A6E9-00D834F77614}">
      <dgm:prSet phldrT="[Text]"/>
      <dgm:spPr/>
      <dgm:t>
        <a:bodyPr/>
        <a:lstStyle/>
        <a:p>
          <a:r>
            <a:rPr lang="en-NZ"/>
            <a:t>Department of Corrections</a:t>
          </a:r>
        </a:p>
      </dgm:t>
    </dgm:pt>
    <dgm:pt modelId="{C8A0CED5-6539-475A-A4C5-638303FCC6AB}" type="parTrans" cxnId="{1CB3F5B9-9029-4E34-98A0-73DCE0744533}">
      <dgm:prSet/>
      <dgm:spPr/>
      <dgm:t>
        <a:bodyPr/>
        <a:lstStyle/>
        <a:p>
          <a:endParaRPr lang="en-NZ"/>
        </a:p>
      </dgm:t>
    </dgm:pt>
    <dgm:pt modelId="{F86B0968-945F-40B7-B041-AF85AB0F5DDD}" type="sibTrans" cxnId="{1CB3F5B9-9029-4E34-98A0-73DCE0744533}">
      <dgm:prSet/>
      <dgm:spPr/>
      <dgm:t>
        <a:bodyPr/>
        <a:lstStyle/>
        <a:p>
          <a:endParaRPr lang="en-NZ"/>
        </a:p>
      </dgm:t>
    </dgm:pt>
    <dgm:pt modelId="{F3CF68FB-4C42-4524-9BD4-EAF92D0868DD}">
      <dgm:prSet phldrT="[Text]"/>
      <dgm:spPr/>
      <dgm:t>
        <a:bodyPr/>
        <a:lstStyle/>
        <a:p>
          <a:r>
            <a:rPr lang="en-NZ"/>
            <a:t>Ministry of Health</a:t>
          </a:r>
        </a:p>
      </dgm:t>
    </dgm:pt>
    <dgm:pt modelId="{EED8348B-E82C-4324-AED2-5D52BFCAA5FC}" type="parTrans" cxnId="{DEEB2CA6-5E33-4B68-A6F2-6A1D7C9058B5}">
      <dgm:prSet/>
      <dgm:spPr/>
      <dgm:t>
        <a:bodyPr/>
        <a:lstStyle/>
        <a:p>
          <a:endParaRPr lang="en-NZ"/>
        </a:p>
      </dgm:t>
    </dgm:pt>
    <dgm:pt modelId="{6D34090A-375A-4746-B4A0-F0C6147E3A3A}" type="sibTrans" cxnId="{DEEB2CA6-5E33-4B68-A6F2-6A1D7C9058B5}">
      <dgm:prSet/>
      <dgm:spPr/>
      <dgm:t>
        <a:bodyPr/>
        <a:lstStyle/>
        <a:p>
          <a:endParaRPr lang="en-NZ"/>
        </a:p>
      </dgm:t>
    </dgm:pt>
    <dgm:pt modelId="{184CCF68-A806-4187-BA9F-6437A7F07537}">
      <dgm:prSet phldrT="[Text]"/>
      <dgm:spPr/>
      <dgm:t>
        <a:bodyPr/>
        <a:lstStyle/>
        <a:p>
          <a:r>
            <a:rPr lang="en-NZ"/>
            <a:t>Health New Zealand</a:t>
          </a:r>
        </a:p>
      </dgm:t>
    </dgm:pt>
    <dgm:pt modelId="{98DADE29-86E5-449B-9AE2-FB25F1E83756}" type="parTrans" cxnId="{4FEA41B3-8563-4A11-8D6B-69B4B1755C02}">
      <dgm:prSet/>
      <dgm:spPr/>
      <dgm:t>
        <a:bodyPr/>
        <a:lstStyle/>
        <a:p>
          <a:endParaRPr lang="en-NZ"/>
        </a:p>
      </dgm:t>
    </dgm:pt>
    <dgm:pt modelId="{66CB3089-8AA2-4671-B252-B23B0478EAAC}" type="sibTrans" cxnId="{4FEA41B3-8563-4A11-8D6B-69B4B1755C02}">
      <dgm:prSet/>
      <dgm:spPr/>
      <dgm:t>
        <a:bodyPr/>
        <a:lstStyle/>
        <a:p>
          <a:endParaRPr lang="en-NZ"/>
        </a:p>
      </dgm:t>
    </dgm:pt>
    <dgm:pt modelId="{B27F9B4B-CE15-4D06-ACAF-DD234FA2CCD0}">
      <dgm:prSet phldrT="[Text]"/>
      <dgm:spPr/>
      <dgm:t>
        <a:bodyPr/>
        <a:lstStyle/>
        <a:p>
          <a:r>
            <a:rPr lang="en-NZ"/>
            <a:t>Ministry of Justice</a:t>
          </a:r>
        </a:p>
      </dgm:t>
    </dgm:pt>
    <dgm:pt modelId="{B72B5D57-C097-406A-9E5D-B943F24068A6}" type="parTrans" cxnId="{BB49D6EF-638D-461F-A4E1-055EF1E316FF}">
      <dgm:prSet/>
      <dgm:spPr/>
      <dgm:t>
        <a:bodyPr/>
        <a:lstStyle/>
        <a:p>
          <a:endParaRPr lang="en-NZ"/>
        </a:p>
      </dgm:t>
    </dgm:pt>
    <dgm:pt modelId="{1C9BF531-EA30-4D28-9523-568C8960425D}" type="sibTrans" cxnId="{BB49D6EF-638D-461F-A4E1-055EF1E316FF}">
      <dgm:prSet/>
      <dgm:spPr/>
      <dgm:t>
        <a:bodyPr/>
        <a:lstStyle/>
        <a:p>
          <a:endParaRPr lang="en-NZ"/>
        </a:p>
      </dgm:t>
    </dgm:pt>
    <dgm:pt modelId="{03485C9B-8C1F-4FE7-A750-8695EBD7582E}" type="pres">
      <dgm:prSet presAssocID="{84B3041F-8081-4DB1-ABDD-82665BF09A1A}" presName="cycle" presStyleCnt="0">
        <dgm:presLayoutVars>
          <dgm:dir/>
          <dgm:resizeHandles val="exact"/>
        </dgm:presLayoutVars>
      </dgm:prSet>
      <dgm:spPr/>
    </dgm:pt>
    <dgm:pt modelId="{C27241E9-FBED-498D-A176-BF4D9D2EC892}" type="pres">
      <dgm:prSet presAssocID="{47F24587-0A9D-4E66-A6E9-00D834F77614}" presName="node" presStyleLbl="node1" presStyleIdx="0" presStyleCnt="4">
        <dgm:presLayoutVars>
          <dgm:bulletEnabled val="1"/>
        </dgm:presLayoutVars>
      </dgm:prSet>
      <dgm:spPr/>
    </dgm:pt>
    <dgm:pt modelId="{345FAFDC-D1B7-4289-AE34-EA3CB5EA36F5}" type="pres">
      <dgm:prSet presAssocID="{47F24587-0A9D-4E66-A6E9-00D834F77614}" presName="spNode" presStyleCnt="0"/>
      <dgm:spPr/>
    </dgm:pt>
    <dgm:pt modelId="{5154A78E-D208-4C41-929F-D300699A8F67}" type="pres">
      <dgm:prSet presAssocID="{F86B0968-945F-40B7-B041-AF85AB0F5DDD}" presName="sibTrans" presStyleLbl="sibTrans1D1" presStyleIdx="0" presStyleCnt="4"/>
      <dgm:spPr/>
    </dgm:pt>
    <dgm:pt modelId="{AC94C25C-0F4F-4945-8485-499A93FB74F9}" type="pres">
      <dgm:prSet presAssocID="{F3CF68FB-4C42-4524-9BD4-EAF92D0868DD}" presName="node" presStyleLbl="node1" presStyleIdx="1" presStyleCnt="4">
        <dgm:presLayoutVars>
          <dgm:bulletEnabled val="1"/>
        </dgm:presLayoutVars>
      </dgm:prSet>
      <dgm:spPr/>
    </dgm:pt>
    <dgm:pt modelId="{B5037892-1300-48CB-A2F1-0FB9DA0F2E93}" type="pres">
      <dgm:prSet presAssocID="{F3CF68FB-4C42-4524-9BD4-EAF92D0868DD}" presName="spNode" presStyleCnt="0"/>
      <dgm:spPr/>
    </dgm:pt>
    <dgm:pt modelId="{C2976C6D-889B-451B-ADC8-3A1E6394C912}" type="pres">
      <dgm:prSet presAssocID="{6D34090A-375A-4746-B4A0-F0C6147E3A3A}" presName="sibTrans" presStyleLbl="sibTrans1D1" presStyleIdx="1" presStyleCnt="4"/>
      <dgm:spPr/>
    </dgm:pt>
    <dgm:pt modelId="{44CD7945-F1B8-454C-B680-6849D08E95C5}" type="pres">
      <dgm:prSet presAssocID="{184CCF68-A806-4187-BA9F-6437A7F07537}" presName="node" presStyleLbl="node1" presStyleIdx="2" presStyleCnt="4">
        <dgm:presLayoutVars>
          <dgm:bulletEnabled val="1"/>
        </dgm:presLayoutVars>
      </dgm:prSet>
      <dgm:spPr/>
    </dgm:pt>
    <dgm:pt modelId="{83A9E864-FC5F-43FA-8600-81D2B1DD5CE5}" type="pres">
      <dgm:prSet presAssocID="{184CCF68-A806-4187-BA9F-6437A7F07537}" presName="spNode" presStyleCnt="0"/>
      <dgm:spPr/>
    </dgm:pt>
    <dgm:pt modelId="{7D6CAF0D-1E18-458D-842B-A70F53A2AC1B}" type="pres">
      <dgm:prSet presAssocID="{66CB3089-8AA2-4671-B252-B23B0478EAAC}" presName="sibTrans" presStyleLbl="sibTrans1D1" presStyleIdx="2" presStyleCnt="4"/>
      <dgm:spPr/>
    </dgm:pt>
    <dgm:pt modelId="{6513CAFD-79AD-42AC-B8C3-74B338A520FE}" type="pres">
      <dgm:prSet presAssocID="{B27F9B4B-CE15-4D06-ACAF-DD234FA2CCD0}" presName="node" presStyleLbl="node1" presStyleIdx="3" presStyleCnt="4">
        <dgm:presLayoutVars>
          <dgm:bulletEnabled val="1"/>
        </dgm:presLayoutVars>
      </dgm:prSet>
      <dgm:spPr/>
    </dgm:pt>
    <dgm:pt modelId="{204CBA08-E890-441F-A092-5396A710AED4}" type="pres">
      <dgm:prSet presAssocID="{B27F9B4B-CE15-4D06-ACAF-DD234FA2CCD0}" presName="spNode" presStyleCnt="0"/>
      <dgm:spPr/>
    </dgm:pt>
    <dgm:pt modelId="{CD11EB99-1CB8-411B-8585-CDD8E7924FB4}" type="pres">
      <dgm:prSet presAssocID="{1C9BF531-EA30-4D28-9523-568C8960425D}" presName="sibTrans" presStyleLbl="sibTrans1D1" presStyleIdx="3" presStyleCnt="4"/>
      <dgm:spPr/>
    </dgm:pt>
  </dgm:ptLst>
  <dgm:cxnLst>
    <dgm:cxn modelId="{F2DABD15-A325-4EBC-A20A-B52ED5A0CB2C}" type="presOf" srcId="{B27F9B4B-CE15-4D06-ACAF-DD234FA2CCD0}" destId="{6513CAFD-79AD-42AC-B8C3-74B338A520FE}" srcOrd="0" destOrd="0" presId="urn:microsoft.com/office/officeart/2005/8/layout/cycle6"/>
    <dgm:cxn modelId="{8D5D153B-178B-47CC-929B-D5EDB444D07E}" type="presOf" srcId="{84B3041F-8081-4DB1-ABDD-82665BF09A1A}" destId="{03485C9B-8C1F-4FE7-A750-8695EBD7582E}" srcOrd="0" destOrd="0" presId="urn:microsoft.com/office/officeart/2005/8/layout/cycle6"/>
    <dgm:cxn modelId="{5A1E384E-C8BD-4829-AD9F-6ACDC84BF65B}" type="presOf" srcId="{1C9BF531-EA30-4D28-9523-568C8960425D}" destId="{CD11EB99-1CB8-411B-8585-CDD8E7924FB4}" srcOrd="0" destOrd="0" presId="urn:microsoft.com/office/officeart/2005/8/layout/cycle6"/>
    <dgm:cxn modelId="{CF3AE070-F3A3-4349-AC0B-9D12FAC0D8B2}" type="presOf" srcId="{184CCF68-A806-4187-BA9F-6437A7F07537}" destId="{44CD7945-F1B8-454C-B680-6849D08E95C5}" srcOrd="0" destOrd="0" presId="urn:microsoft.com/office/officeart/2005/8/layout/cycle6"/>
    <dgm:cxn modelId="{EBBBFB71-C47B-4A9B-BBA3-A2C5C924CC50}" type="presOf" srcId="{F3CF68FB-4C42-4524-9BD4-EAF92D0868DD}" destId="{AC94C25C-0F4F-4945-8485-499A93FB74F9}" srcOrd="0" destOrd="0" presId="urn:microsoft.com/office/officeart/2005/8/layout/cycle6"/>
    <dgm:cxn modelId="{272D007A-251E-4A45-AF67-8ADB81A5B626}" type="presOf" srcId="{66CB3089-8AA2-4671-B252-B23B0478EAAC}" destId="{7D6CAF0D-1E18-458D-842B-A70F53A2AC1B}" srcOrd="0" destOrd="0" presId="urn:microsoft.com/office/officeart/2005/8/layout/cycle6"/>
    <dgm:cxn modelId="{51414E97-D4E4-4B27-82B7-FFD0FE51B24F}" type="presOf" srcId="{6D34090A-375A-4746-B4A0-F0C6147E3A3A}" destId="{C2976C6D-889B-451B-ADC8-3A1E6394C912}" srcOrd="0" destOrd="0" presId="urn:microsoft.com/office/officeart/2005/8/layout/cycle6"/>
    <dgm:cxn modelId="{DEEB2CA6-5E33-4B68-A6F2-6A1D7C9058B5}" srcId="{84B3041F-8081-4DB1-ABDD-82665BF09A1A}" destId="{F3CF68FB-4C42-4524-9BD4-EAF92D0868DD}" srcOrd="1" destOrd="0" parTransId="{EED8348B-E82C-4324-AED2-5D52BFCAA5FC}" sibTransId="{6D34090A-375A-4746-B4A0-F0C6147E3A3A}"/>
    <dgm:cxn modelId="{4FEA41B3-8563-4A11-8D6B-69B4B1755C02}" srcId="{84B3041F-8081-4DB1-ABDD-82665BF09A1A}" destId="{184CCF68-A806-4187-BA9F-6437A7F07537}" srcOrd="2" destOrd="0" parTransId="{98DADE29-86E5-449B-9AE2-FB25F1E83756}" sibTransId="{66CB3089-8AA2-4671-B252-B23B0478EAAC}"/>
    <dgm:cxn modelId="{1CB3F5B9-9029-4E34-98A0-73DCE0744533}" srcId="{84B3041F-8081-4DB1-ABDD-82665BF09A1A}" destId="{47F24587-0A9D-4E66-A6E9-00D834F77614}" srcOrd="0" destOrd="0" parTransId="{C8A0CED5-6539-475A-A4C5-638303FCC6AB}" sibTransId="{F86B0968-945F-40B7-B041-AF85AB0F5DDD}"/>
    <dgm:cxn modelId="{E18D37DE-EE33-4B34-B142-52A7832989A0}" type="presOf" srcId="{47F24587-0A9D-4E66-A6E9-00D834F77614}" destId="{C27241E9-FBED-498D-A176-BF4D9D2EC892}" srcOrd="0" destOrd="0" presId="urn:microsoft.com/office/officeart/2005/8/layout/cycle6"/>
    <dgm:cxn modelId="{BB49D6EF-638D-461F-A4E1-055EF1E316FF}" srcId="{84B3041F-8081-4DB1-ABDD-82665BF09A1A}" destId="{B27F9B4B-CE15-4D06-ACAF-DD234FA2CCD0}" srcOrd="3" destOrd="0" parTransId="{B72B5D57-C097-406A-9E5D-B943F24068A6}" sibTransId="{1C9BF531-EA30-4D28-9523-568C8960425D}"/>
    <dgm:cxn modelId="{2526CAF2-7A9D-4FCA-92A9-D613C9023B5E}" type="presOf" srcId="{F86B0968-945F-40B7-B041-AF85AB0F5DDD}" destId="{5154A78E-D208-4C41-929F-D300699A8F67}" srcOrd="0" destOrd="0" presId="urn:microsoft.com/office/officeart/2005/8/layout/cycle6"/>
    <dgm:cxn modelId="{BE488964-6B2F-48DA-B7AC-D88B6BEA1911}" type="presParOf" srcId="{03485C9B-8C1F-4FE7-A750-8695EBD7582E}" destId="{C27241E9-FBED-498D-A176-BF4D9D2EC892}" srcOrd="0" destOrd="0" presId="urn:microsoft.com/office/officeart/2005/8/layout/cycle6"/>
    <dgm:cxn modelId="{C7A97A54-7287-4A1A-8B4A-C69E99E5D185}" type="presParOf" srcId="{03485C9B-8C1F-4FE7-A750-8695EBD7582E}" destId="{345FAFDC-D1B7-4289-AE34-EA3CB5EA36F5}" srcOrd="1" destOrd="0" presId="urn:microsoft.com/office/officeart/2005/8/layout/cycle6"/>
    <dgm:cxn modelId="{A7C8B4B8-59F8-43F8-B3A2-8C2564FECF04}" type="presParOf" srcId="{03485C9B-8C1F-4FE7-A750-8695EBD7582E}" destId="{5154A78E-D208-4C41-929F-D300699A8F67}" srcOrd="2" destOrd="0" presId="urn:microsoft.com/office/officeart/2005/8/layout/cycle6"/>
    <dgm:cxn modelId="{5D90E873-AF27-4F02-A9DA-58F01A4A0F81}" type="presParOf" srcId="{03485C9B-8C1F-4FE7-A750-8695EBD7582E}" destId="{AC94C25C-0F4F-4945-8485-499A93FB74F9}" srcOrd="3" destOrd="0" presId="urn:microsoft.com/office/officeart/2005/8/layout/cycle6"/>
    <dgm:cxn modelId="{6FAB0CD5-1A47-4B9B-92AE-3CC540FCE1AE}" type="presParOf" srcId="{03485C9B-8C1F-4FE7-A750-8695EBD7582E}" destId="{B5037892-1300-48CB-A2F1-0FB9DA0F2E93}" srcOrd="4" destOrd="0" presId="urn:microsoft.com/office/officeart/2005/8/layout/cycle6"/>
    <dgm:cxn modelId="{E18354CC-2496-4854-A6C6-6ED00D8AF5CB}" type="presParOf" srcId="{03485C9B-8C1F-4FE7-A750-8695EBD7582E}" destId="{C2976C6D-889B-451B-ADC8-3A1E6394C912}" srcOrd="5" destOrd="0" presId="urn:microsoft.com/office/officeart/2005/8/layout/cycle6"/>
    <dgm:cxn modelId="{F98025B8-3497-4986-94AC-B9A8E18AB2FE}" type="presParOf" srcId="{03485C9B-8C1F-4FE7-A750-8695EBD7582E}" destId="{44CD7945-F1B8-454C-B680-6849D08E95C5}" srcOrd="6" destOrd="0" presId="urn:microsoft.com/office/officeart/2005/8/layout/cycle6"/>
    <dgm:cxn modelId="{0E505155-4ADC-48A9-A8DB-2533CFE83910}" type="presParOf" srcId="{03485C9B-8C1F-4FE7-A750-8695EBD7582E}" destId="{83A9E864-FC5F-43FA-8600-81D2B1DD5CE5}" srcOrd="7" destOrd="0" presId="urn:microsoft.com/office/officeart/2005/8/layout/cycle6"/>
    <dgm:cxn modelId="{971B99B0-BEDE-4F2A-ACA4-7EF382086BF7}" type="presParOf" srcId="{03485C9B-8C1F-4FE7-A750-8695EBD7582E}" destId="{7D6CAF0D-1E18-458D-842B-A70F53A2AC1B}" srcOrd="8" destOrd="0" presId="urn:microsoft.com/office/officeart/2005/8/layout/cycle6"/>
    <dgm:cxn modelId="{ED160587-A011-4DEB-B5D6-A7EE0EC1E8BE}" type="presParOf" srcId="{03485C9B-8C1F-4FE7-A750-8695EBD7582E}" destId="{6513CAFD-79AD-42AC-B8C3-74B338A520FE}" srcOrd="9" destOrd="0" presId="urn:microsoft.com/office/officeart/2005/8/layout/cycle6"/>
    <dgm:cxn modelId="{CDA81499-EC60-47A0-816C-5011643292A2}" type="presParOf" srcId="{03485C9B-8C1F-4FE7-A750-8695EBD7582E}" destId="{204CBA08-E890-441F-A092-5396A710AED4}" srcOrd="10" destOrd="0" presId="urn:microsoft.com/office/officeart/2005/8/layout/cycle6"/>
    <dgm:cxn modelId="{DC2A54F3-99B1-4549-AEE7-C3E365017B33}" type="presParOf" srcId="{03485C9B-8C1F-4FE7-A750-8695EBD7582E}" destId="{CD11EB99-1CB8-411B-8585-CDD8E7924FB4}" srcOrd="11" destOrd="0" presId="urn:microsoft.com/office/officeart/2005/8/layout/cycle6"/>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7EE5E27-7E97-4930-873D-FE4E4A739D4D}" type="doc">
      <dgm:prSet loTypeId="urn:microsoft.com/office/officeart/2005/8/layout/cycle6" loCatId="relationship" qsTypeId="urn:microsoft.com/office/officeart/2005/8/quickstyle/simple1" qsCatId="simple" csTypeId="urn:microsoft.com/office/officeart/2005/8/colors/accent1_2" csCatId="accent1" phldr="1"/>
      <dgm:spPr/>
      <dgm:t>
        <a:bodyPr/>
        <a:lstStyle/>
        <a:p>
          <a:endParaRPr lang="en-NZ"/>
        </a:p>
      </dgm:t>
    </dgm:pt>
    <dgm:pt modelId="{553EA3AC-565B-40FB-A426-FE52A7DA0D87}">
      <dgm:prSet phldrT="[Text]"/>
      <dgm:spPr/>
      <dgm:t>
        <a:bodyPr/>
        <a:lstStyle/>
        <a:p>
          <a:r>
            <a:rPr lang="en-NZ"/>
            <a:t>Department of Corrections</a:t>
          </a:r>
        </a:p>
      </dgm:t>
    </dgm:pt>
    <dgm:pt modelId="{0CF7E6BA-7C2E-4BC9-A06C-B1544B245F46}" type="parTrans" cxnId="{39BCD8CB-2BC2-403D-8F66-1F11CFCC84EB}">
      <dgm:prSet/>
      <dgm:spPr/>
      <dgm:t>
        <a:bodyPr/>
        <a:lstStyle/>
        <a:p>
          <a:endParaRPr lang="en-NZ"/>
        </a:p>
      </dgm:t>
    </dgm:pt>
    <dgm:pt modelId="{7B5CF159-292F-43F4-87E0-BF3220FB3CEE}" type="sibTrans" cxnId="{39BCD8CB-2BC2-403D-8F66-1F11CFCC84EB}">
      <dgm:prSet/>
      <dgm:spPr/>
      <dgm:t>
        <a:bodyPr/>
        <a:lstStyle/>
        <a:p>
          <a:endParaRPr lang="en-NZ"/>
        </a:p>
      </dgm:t>
    </dgm:pt>
    <dgm:pt modelId="{0B57C3C4-ACC7-41D3-AE96-55F7E26C30F2}">
      <dgm:prSet phldrT="[Text]"/>
      <dgm:spPr/>
      <dgm:t>
        <a:bodyPr/>
        <a:lstStyle/>
        <a:p>
          <a:r>
            <a:rPr lang="en-NZ"/>
            <a:t>Ministry of Health</a:t>
          </a:r>
        </a:p>
      </dgm:t>
    </dgm:pt>
    <dgm:pt modelId="{ECE70E09-44F9-4FB8-B58A-275AEB634F6D}" type="parTrans" cxnId="{E3E630D2-6057-43A1-889A-D9AB75E590C5}">
      <dgm:prSet/>
      <dgm:spPr/>
      <dgm:t>
        <a:bodyPr/>
        <a:lstStyle/>
        <a:p>
          <a:endParaRPr lang="en-NZ"/>
        </a:p>
      </dgm:t>
    </dgm:pt>
    <dgm:pt modelId="{8CCA2F4A-4595-42DC-AFB6-CF1E74DD9AF5}" type="sibTrans" cxnId="{E3E630D2-6057-43A1-889A-D9AB75E590C5}">
      <dgm:prSet/>
      <dgm:spPr/>
      <dgm:t>
        <a:bodyPr/>
        <a:lstStyle/>
        <a:p>
          <a:endParaRPr lang="en-NZ"/>
        </a:p>
      </dgm:t>
    </dgm:pt>
    <dgm:pt modelId="{81D22212-13CE-4033-89C9-81950E4002E3}">
      <dgm:prSet phldrT="[Text]"/>
      <dgm:spPr/>
      <dgm:t>
        <a:bodyPr/>
        <a:lstStyle/>
        <a:p>
          <a:r>
            <a:rPr lang="en-NZ"/>
            <a:t>Health New Zealand</a:t>
          </a:r>
        </a:p>
      </dgm:t>
    </dgm:pt>
    <dgm:pt modelId="{3B0E6DB3-0A07-4920-84D6-5D539A6EF7BF}" type="parTrans" cxnId="{CF1A849E-68E1-4276-9493-5BC61AA84B7F}">
      <dgm:prSet/>
      <dgm:spPr/>
      <dgm:t>
        <a:bodyPr/>
        <a:lstStyle/>
        <a:p>
          <a:endParaRPr lang="en-NZ"/>
        </a:p>
      </dgm:t>
    </dgm:pt>
    <dgm:pt modelId="{37918F49-0232-42E1-B71B-1FC707D42661}" type="sibTrans" cxnId="{CF1A849E-68E1-4276-9493-5BC61AA84B7F}">
      <dgm:prSet/>
      <dgm:spPr/>
      <dgm:t>
        <a:bodyPr/>
        <a:lstStyle/>
        <a:p>
          <a:endParaRPr lang="en-NZ"/>
        </a:p>
      </dgm:t>
    </dgm:pt>
    <dgm:pt modelId="{C74C0B27-4F9A-4D9C-BFC3-A1739EE8FD94}">
      <dgm:prSet phldrT="[Text]"/>
      <dgm:spPr/>
      <dgm:t>
        <a:bodyPr/>
        <a:lstStyle/>
        <a:p>
          <a:r>
            <a:rPr lang="en-NZ"/>
            <a:t>Ministry of Social Development</a:t>
          </a:r>
        </a:p>
      </dgm:t>
    </dgm:pt>
    <dgm:pt modelId="{97F46977-D4B6-4CC8-83D4-C491A970A7E2}" type="parTrans" cxnId="{0820135D-7A4E-4FE6-9DF1-74F8FE52C2CB}">
      <dgm:prSet/>
      <dgm:spPr/>
      <dgm:t>
        <a:bodyPr/>
        <a:lstStyle/>
        <a:p>
          <a:endParaRPr lang="en-NZ"/>
        </a:p>
      </dgm:t>
    </dgm:pt>
    <dgm:pt modelId="{8DEBCD11-6F8C-43AA-83C5-B387D388EE64}" type="sibTrans" cxnId="{0820135D-7A4E-4FE6-9DF1-74F8FE52C2CB}">
      <dgm:prSet/>
      <dgm:spPr/>
      <dgm:t>
        <a:bodyPr/>
        <a:lstStyle/>
        <a:p>
          <a:endParaRPr lang="en-NZ"/>
        </a:p>
      </dgm:t>
    </dgm:pt>
    <dgm:pt modelId="{1ADF9DA3-0C31-449B-98CD-098CF605CACC}">
      <dgm:prSet phldrT="[Text]"/>
      <dgm:spPr/>
      <dgm:t>
        <a:bodyPr/>
        <a:lstStyle/>
        <a:p>
          <a:r>
            <a:rPr lang="en-NZ"/>
            <a:t>Ministry of Justice</a:t>
          </a:r>
        </a:p>
      </dgm:t>
    </dgm:pt>
    <dgm:pt modelId="{B1FF6D57-119A-4A28-A4C5-04CBB0D573E5}" type="parTrans" cxnId="{B0E79B4C-F7A0-4FAB-B9D3-798E13ADD9BC}">
      <dgm:prSet/>
      <dgm:spPr/>
      <dgm:t>
        <a:bodyPr/>
        <a:lstStyle/>
        <a:p>
          <a:endParaRPr lang="en-NZ"/>
        </a:p>
      </dgm:t>
    </dgm:pt>
    <dgm:pt modelId="{99C299C1-EEDC-4A01-9DC3-48103C820F2E}" type="sibTrans" cxnId="{B0E79B4C-F7A0-4FAB-B9D3-798E13ADD9BC}">
      <dgm:prSet/>
      <dgm:spPr/>
      <dgm:t>
        <a:bodyPr/>
        <a:lstStyle/>
        <a:p>
          <a:endParaRPr lang="en-NZ"/>
        </a:p>
      </dgm:t>
    </dgm:pt>
    <dgm:pt modelId="{494E2374-3AD5-4BC5-90FC-931800FB4CB8}" type="pres">
      <dgm:prSet presAssocID="{47EE5E27-7E97-4930-873D-FE4E4A739D4D}" presName="cycle" presStyleCnt="0">
        <dgm:presLayoutVars>
          <dgm:dir/>
          <dgm:resizeHandles val="exact"/>
        </dgm:presLayoutVars>
      </dgm:prSet>
      <dgm:spPr/>
    </dgm:pt>
    <dgm:pt modelId="{79A8D84F-3489-4EA4-ADB9-FA1A8770B75E}" type="pres">
      <dgm:prSet presAssocID="{553EA3AC-565B-40FB-A426-FE52A7DA0D87}" presName="node" presStyleLbl="node1" presStyleIdx="0" presStyleCnt="5">
        <dgm:presLayoutVars>
          <dgm:bulletEnabled val="1"/>
        </dgm:presLayoutVars>
      </dgm:prSet>
      <dgm:spPr/>
    </dgm:pt>
    <dgm:pt modelId="{83F345BA-21F8-41D3-A3F3-BEC670169415}" type="pres">
      <dgm:prSet presAssocID="{553EA3AC-565B-40FB-A426-FE52A7DA0D87}" presName="spNode" presStyleCnt="0"/>
      <dgm:spPr/>
    </dgm:pt>
    <dgm:pt modelId="{8EE62ABE-EE1E-4CF9-A974-D50014F180C6}" type="pres">
      <dgm:prSet presAssocID="{7B5CF159-292F-43F4-87E0-BF3220FB3CEE}" presName="sibTrans" presStyleLbl="sibTrans1D1" presStyleIdx="0" presStyleCnt="5"/>
      <dgm:spPr/>
    </dgm:pt>
    <dgm:pt modelId="{50E300F2-458F-4845-9BDC-8176A445480D}" type="pres">
      <dgm:prSet presAssocID="{0B57C3C4-ACC7-41D3-AE96-55F7E26C30F2}" presName="node" presStyleLbl="node1" presStyleIdx="1" presStyleCnt="5">
        <dgm:presLayoutVars>
          <dgm:bulletEnabled val="1"/>
        </dgm:presLayoutVars>
      </dgm:prSet>
      <dgm:spPr/>
    </dgm:pt>
    <dgm:pt modelId="{66BF4B42-4564-40AB-8BB3-8E31CBE8203B}" type="pres">
      <dgm:prSet presAssocID="{0B57C3C4-ACC7-41D3-AE96-55F7E26C30F2}" presName="spNode" presStyleCnt="0"/>
      <dgm:spPr/>
    </dgm:pt>
    <dgm:pt modelId="{FCC0A847-41E0-41C8-A5EC-39C08600AC42}" type="pres">
      <dgm:prSet presAssocID="{8CCA2F4A-4595-42DC-AFB6-CF1E74DD9AF5}" presName="sibTrans" presStyleLbl="sibTrans1D1" presStyleIdx="1" presStyleCnt="5"/>
      <dgm:spPr/>
    </dgm:pt>
    <dgm:pt modelId="{E85BCB79-634F-41AF-92BB-7B99880750E7}" type="pres">
      <dgm:prSet presAssocID="{81D22212-13CE-4033-89C9-81950E4002E3}" presName="node" presStyleLbl="node1" presStyleIdx="2" presStyleCnt="5">
        <dgm:presLayoutVars>
          <dgm:bulletEnabled val="1"/>
        </dgm:presLayoutVars>
      </dgm:prSet>
      <dgm:spPr/>
    </dgm:pt>
    <dgm:pt modelId="{9AF96318-35A2-4088-893F-C61569A3B6FE}" type="pres">
      <dgm:prSet presAssocID="{81D22212-13CE-4033-89C9-81950E4002E3}" presName="spNode" presStyleCnt="0"/>
      <dgm:spPr/>
    </dgm:pt>
    <dgm:pt modelId="{3BAD1301-697C-42E2-8E2D-06AC672D7D60}" type="pres">
      <dgm:prSet presAssocID="{37918F49-0232-42E1-B71B-1FC707D42661}" presName="sibTrans" presStyleLbl="sibTrans1D1" presStyleIdx="2" presStyleCnt="5"/>
      <dgm:spPr/>
    </dgm:pt>
    <dgm:pt modelId="{4482D80A-DE03-4190-9265-7B2F30EE6EB5}" type="pres">
      <dgm:prSet presAssocID="{C74C0B27-4F9A-4D9C-BFC3-A1739EE8FD94}" presName="node" presStyleLbl="node1" presStyleIdx="3" presStyleCnt="5">
        <dgm:presLayoutVars>
          <dgm:bulletEnabled val="1"/>
        </dgm:presLayoutVars>
      </dgm:prSet>
      <dgm:spPr/>
    </dgm:pt>
    <dgm:pt modelId="{EE155FAA-E020-4879-A4CF-0926D8EEE70D}" type="pres">
      <dgm:prSet presAssocID="{C74C0B27-4F9A-4D9C-BFC3-A1739EE8FD94}" presName="spNode" presStyleCnt="0"/>
      <dgm:spPr/>
    </dgm:pt>
    <dgm:pt modelId="{B9A4E333-11BB-425A-B228-05A13BBEB620}" type="pres">
      <dgm:prSet presAssocID="{8DEBCD11-6F8C-43AA-83C5-B387D388EE64}" presName="sibTrans" presStyleLbl="sibTrans1D1" presStyleIdx="3" presStyleCnt="5"/>
      <dgm:spPr/>
    </dgm:pt>
    <dgm:pt modelId="{26BA6581-798E-480B-BAE6-578DFC6E42A2}" type="pres">
      <dgm:prSet presAssocID="{1ADF9DA3-0C31-449B-98CD-098CF605CACC}" presName="node" presStyleLbl="node1" presStyleIdx="4" presStyleCnt="5">
        <dgm:presLayoutVars>
          <dgm:bulletEnabled val="1"/>
        </dgm:presLayoutVars>
      </dgm:prSet>
      <dgm:spPr/>
    </dgm:pt>
    <dgm:pt modelId="{74B1A04D-E86D-4297-9E9B-4AF7C191C807}" type="pres">
      <dgm:prSet presAssocID="{1ADF9DA3-0C31-449B-98CD-098CF605CACC}" presName="spNode" presStyleCnt="0"/>
      <dgm:spPr/>
    </dgm:pt>
    <dgm:pt modelId="{3CA91ACD-E8F2-406B-88D3-7BEF23350D5B}" type="pres">
      <dgm:prSet presAssocID="{99C299C1-EEDC-4A01-9DC3-48103C820F2E}" presName="sibTrans" presStyleLbl="sibTrans1D1" presStyleIdx="4" presStyleCnt="5"/>
      <dgm:spPr/>
    </dgm:pt>
  </dgm:ptLst>
  <dgm:cxnLst>
    <dgm:cxn modelId="{2856371A-CE7D-4858-A9A9-F7EA9FBB2116}" type="presOf" srcId="{0B57C3C4-ACC7-41D3-AE96-55F7E26C30F2}" destId="{50E300F2-458F-4845-9BDC-8176A445480D}" srcOrd="0" destOrd="0" presId="urn:microsoft.com/office/officeart/2005/8/layout/cycle6"/>
    <dgm:cxn modelId="{281EE540-0252-451A-A437-42B9E5032E68}" type="presOf" srcId="{553EA3AC-565B-40FB-A426-FE52A7DA0D87}" destId="{79A8D84F-3489-4EA4-ADB9-FA1A8770B75E}" srcOrd="0" destOrd="0" presId="urn:microsoft.com/office/officeart/2005/8/layout/cycle6"/>
    <dgm:cxn modelId="{0820135D-7A4E-4FE6-9DF1-74F8FE52C2CB}" srcId="{47EE5E27-7E97-4930-873D-FE4E4A739D4D}" destId="{C74C0B27-4F9A-4D9C-BFC3-A1739EE8FD94}" srcOrd="3" destOrd="0" parTransId="{97F46977-D4B6-4CC8-83D4-C491A970A7E2}" sibTransId="{8DEBCD11-6F8C-43AA-83C5-B387D388EE64}"/>
    <dgm:cxn modelId="{DAFB955D-F686-4042-A7EE-365DF486510B}" type="presOf" srcId="{81D22212-13CE-4033-89C9-81950E4002E3}" destId="{E85BCB79-634F-41AF-92BB-7B99880750E7}" srcOrd="0" destOrd="0" presId="urn:microsoft.com/office/officeart/2005/8/layout/cycle6"/>
    <dgm:cxn modelId="{18202169-4620-419E-B09B-77EA4092B8AD}" type="presOf" srcId="{47EE5E27-7E97-4930-873D-FE4E4A739D4D}" destId="{494E2374-3AD5-4BC5-90FC-931800FB4CB8}" srcOrd="0" destOrd="0" presId="urn:microsoft.com/office/officeart/2005/8/layout/cycle6"/>
    <dgm:cxn modelId="{B0E79B4C-F7A0-4FAB-B9D3-798E13ADD9BC}" srcId="{47EE5E27-7E97-4930-873D-FE4E4A739D4D}" destId="{1ADF9DA3-0C31-449B-98CD-098CF605CACC}" srcOrd="4" destOrd="0" parTransId="{B1FF6D57-119A-4A28-A4C5-04CBB0D573E5}" sibTransId="{99C299C1-EEDC-4A01-9DC3-48103C820F2E}"/>
    <dgm:cxn modelId="{8FF62577-EE8C-4945-A797-5E27ADDC289E}" type="presOf" srcId="{7B5CF159-292F-43F4-87E0-BF3220FB3CEE}" destId="{8EE62ABE-EE1E-4CF9-A974-D50014F180C6}" srcOrd="0" destOrd="0" presId="urn:microsoft.com/office/officeart/2005/8/layout/cycle6"/>
    <dgm:cxn modelId="{73624B9E-8AB1-42C0-9471-4B3F9D1899E4}" type="presOf" srcId="{37918F49-0232-42E1-B71B-1FC707D42661}" destId="{3BAD1301-697C-42E2-8E2D-06AC672D7D60}" srcOrd="0" destOrd="0" presId="urn:microsoft.com/office/officeart/2005/8/layout/cycle6"/>
    <dgm:cxn modelId="{CF1A849E-68E1-4276-9493-5BC61AA84B7F}" srcId="{47EE5E27-7E97-4930-873D-FE4E4A739D4D}" destId="{81D22212-13CE-4033-89C9-81950E4002E3}" srcOrd="2" destOrd="0" parTransId="{3B0E6DB3-0A07-4920-84D6-5D539A6EF7BF}" sibTransId="{37918F49-0232-42E1-B71B-1FC707D42661}"/>
    <dgm:cxn modelId="{CE367EA3-2968-474D-8511-43C65F20690E}" type="presOf" srcId="{C74C0B27-4F9A-4D9C-BFC3-A1739EE8FD94}" destId="{4482D80A-DE03-4190-9265-7B2F30EE6EB5}" srcOrd="0" destOrd="0" presId="urn:microsoft.com/office/officeart/2005/8/layout/cycle6"/>
    <dgm:cxn modelId="{8DE971C0-6833-44AD-8092-07A997C85361}" type="presOf" srcId="{8DEBCD11-6F8C-43AA-83C5-B387D388EE64}" destId="{B9A4E333-11BB-425A-B228-05A13BBEB620}" srcOrd="0" destOrd="0" presId="urn:microsoft.com/office/officeart/2005/8/layout/cycle6"/>
    <dgm:cxn modelId="{D8EEE4C6-AC0E-4C3C-BA6D-89A0045CD7C4}" type="presOf" srcId="{1ADF9DA3-0C31-449B-98CD-098CF605CACC}" destId="{26BA6581-798E-480B-BAE6-578DFC6E42A2}" srcOrd="0" destOrd="0" presId="urn:microsoft.com/office/officeart/2005/8/layout/cycle6"/>
    <dgm:cxn modelId="{314577C9-5EED-42EA-BC6B-0DABA66751DB}" type="presOf" srcId="{8CCA2F4A-4595-42DC-AFB6-CF1E74DD9AF5}" destId="{FCC0A847-41E0-41C8-A5EC-39C08600AC42}" srcOrd="0" destOrd="0" presId="urn:microsoft.com/office/officeart/2005/8/layout/cycle6"/>
    <dgm:cxn modelId="{39BCD8CB-2BC2-403D-8F66-1F11CFCC84EB}" srcId="{47EE5E27-7E97-4930-873D-FE4E4A739D4D}" destId="{553EA3AC-565B-40FB-A426-FE52A7DA0D87}" srcOrd="0" destOrd="0" parTransId="{0CF7E6BA-7C2E-4BC9-A06C-B1544B245F46}" sibTransId="{7B5CF159-292F-43F4-87E0-BF3220FB3CEE}"/>
    <dgm:cxn modelId="{E3E630D2-6057-43A1-889A-D9AB75E590C5}" srcId="{47EE5E27-7E97-4930-873D-FE4E4A739D4D}" destId="{0B57C3C4-ACC7-41D3-AE96-55F7E26C30F2}" srcOrd="1" destOrd="0" parTransId="{ECE70E09-44F9-4FB8-B58A-275AEB634F6D}" sibTransId="{8CCA2F4A-4595-42DC-AFB6-CF1E74DD9AF5}"/>
    <dgm:cxn modelId="{59B3D6E8-2115-4120-84BC-10C93C3E6D1A}" type="presOf" srcId="{99C299C1-EEDC-4A01-9DC3-48103C820F2E}" destId="{3CA91ACD-E8F2-406B-88D3-7BEF23350D5B}" srcOrd="0" destOrd="0" presId="urn:microsoft.com/office/officeart/2005/8/layout/cycle6"/>
    <dgm:cxn modelId="{E08D9573-026E-4C42-B63A-E7E584F5C95B}" type="presParOf" srcId="{494E2374-3AD5-4BC5-90FC-931800FB4CB8}" destId="{79A8D84F-3489-4EA4-ADB9-FA1A8770B75E}" srcOrd="0" destOrd="0" presId="urn:microsoft.com/office/officeart/2005/8/layout/cycle6"/>
    <dgm:cxn modelId="{AB7D026D-B2EA-4757-83FB-C1B61AF916F3}" type="presParOf" srcId="{494E2374-3AD5-4BC5-90FC-931800FB4CB8}" destId="{83F345BA-21F8-41D3-A3F3-BEC670169415}" srcOrd="1" destOrd="0" presId="urn:microsoft.com/office/officeart/2005/8/layout/cycle6"/>
    <dgm:cxn modelId="{7F234931-AFAE-46D7-B506-D53044658D79}" type="presParOf" srcId="{494E2374-3AD5-4BC5-90FC-931800FB4CB8}" destId="{8EE62ABE-EE1E-4CF9-A974-D50014F180C6}" srcOrd="2" destOrd="0" presId="urn:microsoft.com/office/officeart/2005/8/layout/cycle6"/>
    <dgm:cxn modelId="{D1E159B8-B117-4298-97F5-4B6BA2F0B177}" type="presParOf" srcId="{494E2374-3AD5-4BC5-90FC-931800FB4CB8}" destId="{50E300F2-458F-4845-9BDC-8176A445480D}" srcOrd="3" destOrd="0" presId="urn:microsoft.com/office/officeart/2005/8/layout/cycle6"/>
    <dgm:cxn modelId="{CCD301F8-E746-4C5D-8D8E-A77582EAD52A}" type="presParOf" srcId="{494E2374-3AD5-4BC5-90FC-931800FB4CB8}" destId="{66BF4B42-4564-40AB-8BB3-8E31CBE8203B}" srcOrd="4" destOrd="0" presId="urn:microsoft.com/office/officeart/2005/8/layout/cycle6"/>
    <dgm:cxn modelId="{F566E944-9FB3-4A9F-8074-3F75E87E6FAD}" type="presParOf" srcId="{494E2374-3AD5-4BC5-90FC-931800FB4CB8}" destId="{FCC0A847-41E0-41C8-A5EC-39C08600AC42}" srcOrd="5" destOrd="0" presId="urn:microsoft.com/office/officeart/2005/8/layout/cycle6"/>
    <dgm:cxn modelId="{A05DBD0E-657B-43FD-B371-AEBDA9B0CA69}" type="presParOf" srcId="{494E2374-3AD5-4BC5-90FC-931800FB4CB8}" destId="{E85BCB79-634F-41AF-92BB-7B99880750E7}" srcOrd="6" destOrd="0" presId="urn:microsoft.com/office/officeart/2005/8/layout/cycle6"/>
    <dgm:cxn modelId="{EADE319E-E488-4E1F-A3F3-3084C355EAF7}" type="presParOf" srcId="{494E2374-3AD5-4BC5-90FC-931800FB4CB8}" destId="{9AF96318-35A2-4088-893F-C61569A3B6FE}" srcOrd="7" destOrd="0" presId="urn:microsoft.com/office/officeart/2005/8/layout/cycle6"/>
    <dgm:cxn modelId="{4C1E6140-8161-4139-B99C-3DD4D6E89EEE}" type="presParOf" srcId="{494E2374-3AD5-4BC5-90FC-931800FB4CB8}" destId="{3BAD1301-697C-42E2-8E2D-06AC672D7D60}" srcOrd="8" destOrd="0" presId="urn:microsoft.com/office/officeart/2005/8/layout/cycle6"/>
    <dgm:cxn modelId="{7A7AD678-001D-43C8-A4CF-8B6EDA330D70}" type="presParOf" srcId="{494E2374-3AD5-4BC5-90FC-931800FB4CB8}" destId="{4482D80A-DE03-4190-9265-7B2F30EE6EB5}" srcOrd="9" destOrd="0" presId="urn:microsoft.com/office/officeart/2005/8/layout/cycle6"/>
    <dgm:cxn modelId="{62171677-6868-4F1F-BAC8-92F3A4E05B4F}" type="presParOf" srcId="{494E2374-3AD5-4BC5-90FC-931800FB4CB8}" destId="{EE155FAA-E020-4879-A4CF-0926D8EEE70D}" srcOrd="10" destOrd="0" presId="urn:microsoft.com/office/officeart/2005/8/layout/cycle6"/>
    <dgm:cxn modelId="{57EE3ED0-878B-4472-BB14-16CE9F7C3370}" type="presParOf" srcId="{494E2374-3AD5-4BC5-90FC-931800FB4CB8}" destId="{B9A4E333-11BB-425A-B228-05A13BBEB620}" srcOrd="11" destOrd="0" presId="urn:microsoft.com/office/officeart/2005/8/layout/cycle6"/>
    <dgm:cxn modelId="{53B40E17-B2CE-43DC-8229-A4E001BCA3B2}" type="presParOf" srcId="{494E2374-3AD5-4BC5-90FC-931800FB4CB8}" destId="{26BA6581-798E-480B-BAE6-578DFC6E42A2}" srcOrd="12" destOrd="0" presId="urn:microsoft.com/office/officeart/2005/8/layout/cycle6"/>
    <dgm:cxn modelId="{BC14D079-185E-47D0-A4B6-98EA62A7BA0E}" type="presParOf" srcId="{494E2374-3AD5-4BC5-90FC-931800FB4CB8}" destId="{74B1A04D-E86D-4297-9E9B-4AF7C191C807}" srcOrd="13" destOrd="0" presId="urn:microsoft.com/office/officeart/2005/8/layout/cycle6"/>
    <dgm:cxn modelId="{297BC46A-EC0E-48C0-A3A0-E69E30C8EB0E}" type="presParOf" srcId="{494E2374-3AD5-4BC5-90FC-931800FB4CB8}" destId="{3CA91ACD-E8F2-406B-88D3-7BEF23350D5B}" srcOrd="14" destOrd="0" presId="urn:microsoft.com/office/officeart/2005/8/layout/cycle6"/>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43EABB-570F-457E-A306-66D7AECC37B3}">
      <dsp:nvSpPr>
        <dsp:cNvPr id="0" name=""/>
        <dsp:cNvSpPr/>
      </dsp:nvSpPr>
      <dsp:spPr>
        <a:xfrm rot="2533831">
          <a:off x="1798883" y="995592"/>
          <a:ext cx="218061" cy="29750"/>
        </a:xfrm>
        <a:custGeom>
          <a:avLst/>
          <a:gdLst/>
          <a:ahLst/>
          <a:cxnLst/>
          <a:rect l="0" t="0" r="0" b="0"/>
          <a:pathLst>
            <a:path>
              <a:moveTo>
                <a:pt x="0" y="14875"/>
              </a:moveTo>
              <a:lnTo>
                <a:pt x="218061" y="148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82D7C2-616D-48B0-990A-29D4B52CAB9D}">
      <dsp:nvSpPr>
        <dsp:cNvPr id="0" name=""/>
        <dsp:cNvSpPr/>
      </dsp:nvSpPr>
      <dsp:spPr>
        <a:xfrm>
          <a:off x="1827182" y="694737"/>
          <a:ext cx="245780" cy="29750"/>
        </a:xfrm>
        <a:custGeom>
          <a:avLst/>
          <a:gdLst/>
          <a:ahLst/>
          <a:cxnLst/>
          <a:rect l="0" t="0" r="0" b="0"/>
          <a:pathLst>
            <a:path>
              <a:moveTo>
                <a:pt x="0" y="14875"/>
              </a:moveTo>
              <a:lnTo>
                <a:pt x="245780" y="148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7A374E6-C199-417A-A2CE-3891EC6046CF}">
      <dsp:nvSpPr>
        <dsp:cNvPr id="0" name=""/>
        <dsp:cNvSpPr/>
      </dsp:nvSpPr>
      <dsp:spPr>
        <a:xfrm rot="19066169">
          <a:off x="1798883" y="393881"/>
          <a:ext cx="218061" cy="29750"/>
        </a:xfrm>
        <a:custGeom>
          <a:avLst/>
          <a:gdLst/>
          <a:ahLst/>
          <a:cxnLst/>
          <a:rect l="0" t="0" r="0" b="0"/>
          <a:pathLst>
            <a:path>
              <a:moveTo>
                <a:pt x="0" y="14875"/>
              </a:moveTo>
              <a:lnTo>
                <a:pt x="218061" y="148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2BB8D30-0081-4501-98E7-37AD2390BDE3}">
      <dsp:nvSpPr>
        <dsp:cNvPr id="0" name=""/>
        <dsp:cNvSpPr/>
      </dsp:nvSpPr>
      <dsp:spPr>
        <a:xfrm>
          <a:off x="1218313" y="351454"/>
          <a:ext cx="716316" cy="716316"/>
        </a:xfrm>
        <a:prstGeom prst="ellipse">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71B62CC-92ED-48DE-A5B9-982D044255D4}">
      <dsp:nvSpPr>
        <dsp:cNvPr id="0" name=""/>
        <dsp:cNvSpPr/>
      </dsp:nvSpPr>
      <dsp:spPr>
        <a:xfrm>
          <a:off x="1936604" y="217"/>
          <a:ext cx="400999" cy="40099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NZ" sz="500" kern="1200"/>
            <a:t>Forensic Mental Health Pathway</a:t>
          </a:r>
        </a:p>
      </dsp:txBody>
      <dsp:txXfrm>
        <a:off x="1995329" y="58942"/>
        <a:ext cx="283549" cy="283549"/>
      </dsp:txXfrm>
    </dsp:sp>
    <dsp:sp modelId="{7844AC10-0031-4B0D-984A-00B88AA0FC9F}">
      <dsp:nvSpPr>
        <dsp:cNvPr id="0" name=""/>
        <dsp:cNvSpPr/>
      </dsp:nvSpPr>
      <dsp:spPr>
        <a:xfrm>
          <a:off x="2072963" y="509112"/>
          <a:ext cx="400999" cy="40099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NZ" sz="500" kern="1200"/>
            <a:t>Prison Pathway</a:t>
          </a:r>
        </a:p>
      </dsp:txBody>
      <dsp:txXfrm>
        <a:off x="2131688" y="567837"/>
        <a:ext cx="283549" cy="283549"/>
      </dsp:txXfrm>
    </dsp:sp>
    <dsp:sp modelId="{AAABFE0F-B85E-4DEF-BE64-5540F3D2CD5A}">
      <dsp:nvSpPr>
        <dsp:cNvPr id="0" name=""/>
        <dsp:cNvSpPr/>
      </dsp:nvSpPr>
      <dsp:spPr>
        <a:xfrm>
          <a:off x="1936604" y="1018008"/>
          <a:ext cx="400999" cy="40099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NZ" sz="500" kern="1200"/>
            <a:t>Intellectual Disability Pathway</a:t>
          </a:r>
        </a:p>
      </dsp:txBody>
      <dsp:txXfrm>
        <a:off x="1995329" y="1076733"/>
        <a:ext cx="283549" cy="28354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7241E9-FBED-498D-A176-BF4D9D2EC892}">
      <dsp:nvSpPr>
        <dsp:cNvPr id="0" name=""/>
        <dsp:cNvSpPr/>
      </dsp:nvSpPr>
      <dsp:spPr>
        <a:xfrm>
          <a:off x="1079092" y="672"/>
          <a:ext cx="568504" cy="36952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NZ" sz="600" kern="1200"/>
            <a:t>Department of Corrections</a:t>
          </a:r>
        </a:p>
      </dsp:txBody>
      <dsp:txXfrm>
        <a:off x="1097131" y="18711"/>
        <a:ext cx="532426" cy="333449"/>
      </dsp:txXfrm>
    </dsp:sp>
    <dsp:sp modelId="{5154A78E-D208-4C41-929F-D300699A8F67}">
      <dsp:nvSpPr>
        <dsp:cNvPr id="0" name=""/>
        <dsp:cNvSpPr/>
      </dsp:nvSpPr>
      <dsp:spPr>
        <a:xfrm>
          <a:off x="753444" y="185436"/>
          <a:ext cx="1219801" cy="1219801"/>
        </a:xfrm>
        <a:custGeom>
          <a:avLst/>
          <a:gdLst/>
          <a:ahLst/>
          <a:cxnLst/>
          <a:rect l="0" t="0" r="0" b="0"/>
          <a:pathLst>
            <a:path>
              <a:moveTo>
                <a:pt x="898238" y="72462"/>
              </a:moveTo>
              <a:arcTo wR="609900" hR="609900" stAng="17892824" swAng="2623035"/>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C94C25C-0F4F-4945-8485-499A93FB74F9}">
      <dsp:nvSpPr>
        <dsp:cNvPr id="0" name=""/>
        <dsp:cNvSpPr/>
      </dsp:nvSpPr>
      <dsp:spPr>
        <a:xfrm>
          <a:off x="1688993" y="610573"/>
          <a:ext cx="568504" cy="36952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NZ" sz="600" kern="1200"/>
            <a:t>Ministry of Health</a:t>
          </a:r>
        </a:p>
      </dsp:txBody>
      <dsp:txXfrm>
        <a:off x="1707032" y="628612"/>
        <a:ext cx="532426" cy="333449"/>
      </dsp:txXfrm>
    </dsp:sp>
    <dsp:sp modelId="{C2976C6D-889B-451B-ADC8-3A1E6394C912}">
      <dsp:nvSpPr>
        <dsp:cNvPr id="0" name=""/>
        <dsp:cNvSpPr/>
      </dsp:nvSpPr>
      <dsp:spPr>
        <a:xfrm>
          <a:off x="753444" y="185436"/>
          <a:ext cx="1219801" cy="1219801"/>
        </a:xfrm>
        <a:custGeom>
          <a:avLst/>
          <a:gdLst/>
          <a:ahLst/>
          <a:cxnLst/>
          <a:rect l="0" t="0" r="0" b="0"/>
          <a:pathLst>
            <a:path>
              <a:moveTo>
                <a:pt x="1189723" y="799069"/>
              </a:moveTo>
              <a:arcTo wR="609900" hR="609900" stAng="1084141" swAng="2623035"/>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4CD7945-F1B8-454C-B680-6849D08E95C5}">
      <dsp:nvSpPr>
        <dsp:cNvPr id="0" name=""/>
        <dsp:cNvSpPr/>
      </dsp:nvSpPr>
      <dsp:spPr>
        <a:xfrm>
          <a:off x="1079092" y="1220474"/>
          <a:ext cx="568504" cy="36952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NZ" sz="600" kern="1200"/>
            <a:t>Health New Zealand</a:t>
          </a:r>
        </a:p>
      </dsp:txBody>
      <dsp:txXfrm>
        <a:off x="1097131" y="1238513"/>
        <a:ext cx="532426" cy="333449"/>
      </dsp:txXfrm>
    </dsp:sp>
    <dsp:sp modelId="{7D6CAF0D-1E18-458D-842B-A70F53A2AC1B}">
      <dsp:nvSpPr>
        <dsp:cNvPr id="0" name=""/>
        <dsp:cNvSpPr/>
      </dsp:nvSpPr>
      <dsp:spPr>
        <a:xfrm>
          <a:off x="753444" y="185436"/>
          <a:ext cx="1219801" cy="1219801"/>
        </a:xfrm>
        <a:custGeom>
          <a:avLst/>
          <a:gdLst/>
          <a:ahLst/>
          <a:cxnLst/>
          <a:rect l="0" t="0" r="0" b="0"/>
          <a:pathLst>
            <a:path>
              <a:moveTo>
                <a:pt x="321563" y="1147339"/>
              </a:moveTo>
              <a:arcTo wR="609900" hR="609900" stAng="7092824" swAng="2623035"/>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513CAFD-79AD-42AC-B8C3-74B338A520FE}">
      <dsp:nvSpPr>
        <dsp:cNvPr id="0" name=""/>
        <dsp:cNvSpPr/>
      </dsp:nvSpPr>
      <dsp:spPr>
        <a:xfrm>
          <a:off x="469191" y="610573"/>
          <a:ext cx="568504" cy="36952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NZ" sz="600" kern="1200"/>
            <a:t>Ministry of Justice</a:t>
          </a:r>
        </a:p>
      </dsp:txBody>
      <dsp:txXfrm>
        <a:off x="487230" y="628612"/>
        <a:ext cx="532426" cy="333449"/>
      </dsp:txXfrm>
    </dsp:sp>
    <dsp:sp modelId="{CD11EB99-1CB8-411B-8585-CDD8E7924FB4}">
      <dsp:nvSpPr>
        <dsp:cNvPr id="0" name=""/>
        <dsp:cNvSpPr/>
      </dsp:nvSpPr>
      <dsp:spPr>
        <a:xfrm>
          <a:off x="753444" y="185436"/>
          <a:ext cx="1219801" cy="1219801"/>
        </a:xfrm>
        <a:custGeom>
          <a:avLst/>
          <a:gdLst/>
          <a:ahLst/>
          <a:cxnLst/>
          <a:rect l="0" t="0" r="0" b="0"/>
          <a:pathLst>
            <a:path>
              <a:moveTo>
                <a:pt x="30078" y="420732"/>
              </a:moveTo>
              <a:arcTo wR="609900" hR="609900" stAng="11884141" swAng="2623035"/>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A8D84F-3489-4EA4-ADB9-FA1A8770B75E}">
      <dsp:nvSpPr>
        <dsp:cNvPr id="0" name=""/>
        <dsp:cNvSpPr/>
      </dsp:nvSpPr>
      <dsp:spPr>
        <a:xfrm>
          <a:off x="942348" y="646"/>
          <a:ext cx="558252" cy="36286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NZ" sz="600" kern="1200"/>
            <a:t>Department of Corrections</a:t>
          </a:r>
        </a:p>
      </dsp:txBody>
      <dsp:txXfrm>
        <a:off x="960062" y="18360"/>
        <a:ext cx="522824" cy="327435"/>
      </dsp:txXfrm>
    </dsp:sp>
    <dsp:sp modelId="{8EE62ABE-EE1E-4CF9-A974-D50014F180C6}">
      <dsp:nvSpPr>
        <dsp:cNvPr id="0" name=""/>
        <dsp:cNvSpPr/>
      </dsp:nvSpPr>
      <dsp:spPr>
        <a:xfrm>
          <a:off x="496759" y="182078"/>
          <a:ext cx="1449430" cy="1449430"/>
        </a:xfrm>
        <a:custGeom>
          <a:avLst/>
          <a:gdLst/>
          <a:ahLst/>
          <a:cxnLst/>
          <a:rect l="0" t="0" r="0" b="0"/>
          <a:pathLst>
            <a:path>
              <a:moveTo>
                <a:pt x="1007672" y="57521"/>
              </a:moveTo>
              <a:arcTo wR="724715" hR="724715" stAng="17578914" swAng="1960647"/>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0E300F2-458F-4845-9BDC-8176A445480D}">
      <dsp:nvSpPr>
        <dsp:cNvPr id="0" name=""/>
        <dsp:cNvSpPr/>
      </dsp:nvSpPr>
      <dsp:spPr>
        <a:xfrm>
          <a:off x="1631593" y="501412"/>
          <a:ext cx="558252" cy="36286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NZ" sz="600" kern="1200"/>
            <a:t>Ministry of Health</a:t>
          </a:r>
        </a:p>
      </dsp:txBody>
      <dsp:txXfrm>
        <a:off x="1649307" y="519126"/>
        <a:ext cx="522824" cy="327435"/>
      </dsp:txXfrm>
    </dsp:sp>
    <dsp:sp modelId="{FCC0A847-41E0-41C8-A5EC-39C08600AC42}">
      <dsp:nvSpPr>
        <dsp:cNvPr id="0" name=""/>
        <dsp:cNvSpPr/>
      </dsp:nvSpPr>
      <dsp:spPr>
        <a:xfrm>
          <a:off x="496759" y="182078"/>
          <a:ext cx="1449430" cy="1449430"/>
        </a:xfrm>
        <a:custGeom>
          <a:avLst/>
          <a:gdLst/>
          <a:ahLst/>
          <a:cxnLst/>
          <a:rect l="0" t="0" r="0" b="0"/>
          <a:pathLst>
            <a:path>
              <a:moveTo>
                <a:pt x="1448439" y="686828"/>
              </a:moveTo>
              <a:arcTo wR="724715" hR="724715" stAng="21420202" swAng="2195619"/>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85BCB79-634F-41AF-92BB-7B99880750E7}">
      <dsp:nvSpPr>
        <dsp:cNvPr id="0" name=""/>
        <dsp:cNvSpPr/>
      </dsp:nvSpPr>
      <dsp:spPr>
        <a:xfrm>
          <a:off x="1368325" y="1311668"/>
          <a:ext cx="558252" cy="36286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NZ" sz="600" kern="1200"/>
            <a:t>Health New Zealand</a:t>
          </a:r>
        </a:p>
      </dsp:txBody>
      <dsp:txXfrm>
        <a:off x="1386039" y="1329382"/>
        <a:ext cx="522824" cy="327435"/>
      </dsp:txXfrm>
    </dsp:sp>
    <dsp:sp modelId="{3BAD1301-697C-42E2-8E2D-06AC672D7D60}">
      <dsp:nvSpPr>
        <dsp:cNvPr id="0" name=""/>
        <dsp:cNvSpPr/>
      </dsp:nvSpPr>
      <dsp:spPr>
        <a:xfrm>
          <a:off x="496759" y="182078"/>
          <a:ext cx="1449430" cy="1449430"/>
        </a:xfrm>
        <a:custGeom>
          <a:avLst/>
          <a:gdLst/>
          <a:ahLst/>
          <a:cxnLst/>
          <a:rect l="0" t="0" r="0" b="0"/>
          <a:pathLst>
            <a:path>
              <a:moveTo>
                <a:pt x="868688" y="1434985"/>
              </a:moveTo>
              <a:arcTo wR="724715" hR="724715" stAng="4712476" swAng="1375049"/>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482D80A-DE03-4190-9265-7B2F30EE6EB5}">
      <dsp:nvSpPr>
        <dsp:cNvPr id="0" name=""/>
        <dsp:cNvSpPr/>
      </dsp:nvSpPr>
      <dsp:spPr>
        <a:xfrm>
          <a:off x="516371" y="1311668"/>
          <a:ext cx="558252" cy="36286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NZ" sz="600" kern="1200"/>
            <a:t>Ministry of Social Development</a:t>
          </a:r>
        </a:p>
      </dsp:txBody>
      <dsp:txXfrm>
        <a:off x="534085" y="1329382"/>
        <a:ext cx="522824" cy="327435"/>
      </dsp:txXfrm>
    </dsp:sp>
    <dsp:sp modelId="{B9A4E333-11BB-425A-B228-05A13BBEB620}">
      <dsp:nvSpPr>
        <dsp:cNvPr id="0" name=""/>
        <dsp:cNvSpPr/>
      </dsp:nvSpPr>
      <dsp:spPr>
        <a:xfrm>
          <a:off x="496759" y="182078"/>
          <a:ext cx="1449430" cy="1449430"/>
        </a:xfrm>
        <a:custGeom>
          <a:avLst/>
          <a:gdLst/>
          <a:ahLst/>
          <a:cxnLst/>
          <a:rect l="0" t="0" r="0" b="0"/>
          <a:pathLst>
            <a:path>
              <a:moveTo>
                <a:pt x="121063" y="1125734"/>
              </a:moveTo>
              <a:arcTo wR="724715" hR="724715" stAng="8784180" swAng="2195619"/>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6BA6581-798E-480B-BAE6-578DFC6E42A2}">
      <dsp:nvSpPr>
        <dsp:cNvPr id="0" name=""/>
        <dsp:cNvSpPr/>
      </dsp:nvSpPr>
      <dsp:spPr>
        <a:xfrm>
          <a:off x="253103" y="501412"/>
          <a:ext cx="558252" cy="36286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NZ" sz="600" kern="1200"/>
            <a:t>Ministry of Justice</a:t>
          </a:r>
        </a:p>
      </dsp:txBody>
      <dsp:txXfrm>
        <a:off x="270817" y="519126"/>
        <a:ext cx="522824" cy="327435"/>
      </dsp:txXfrm>
    </dsp:sp>
    <dsp:sp modelId="{3CA91ACD-E8F2-406B-88D3-7BEF23350D5B}">
      <dsp:nvSpPr>
        <dsp:cNvPr id="0" name=""/>
        <dsp:cNvSpPr/>
      </dsp:nvSpPr>
      <dsp:spPr>
        <a:xfrm>
          <a:off x="496759" y="182078"/>
          <a:ext cx="1449430" cy="1449430"/>
        </a:xfrm>
        <a:custGeom>
          <a:avLst/>
          <a:gdLst/>
          <a:ahLst/>
          <a:cxnLst/>
          <a:rect l="0" t="0" r="0" b="0"/>
          <a:pathLst>
            <a:path>
              <a:moveTo>
                <a:pt x="126319" y="315894"/>
              </a:moveTo>
              <a:arcTo wR="724715" hR="724715" stAng="12860439" swAng="1960647"/>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OTO Theme">
  <a:themeElements>
    <a:clrScheme name="OOTO Colours">
      <a:dk1>
        <a:srgbClr val="000000"/>
      </a:dk1>
      <a:lt1>
        <a:srgbClr val="FFFFFF"/>
      </a:lt1>
      <a:dk2>
        <a:srgbClr val="262626"/>
      </a:dk2>
      <a:lt2>
        <a:srgbClr val="F2F2F2"/>
      </a:lt2>
      <a:accent1>
        <a:srgbClr val="2BB673"/>
      </a:accent1>
      <a:accent2>
        <a:srgbClr val="93B41A"/>
      </a:accent2>
      <a:accent3>
        <a:srgbClr val="F06A3B"/>
      </a:accent3>
      <a:accent4>
        <a:srgbClr val="9561CC"/>
      </a:accent4>
      <a:accent5>
        <a:srgbClr val="00ADC6"/>
      </a:accent5>
      <a:accent6>
        <a:srgbClr val="FD8F0A"/>
      </a:accent6>
      <a:hlink>
        <a:srgbClr val="0D6AB8"/>
      </a:hlink>
      <a:folHlink>
        <a:srgbClr val="3C98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C7E13-19BF-4896-8C5D-0AA722980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OOTO_Blank.dotm</Template>
  <TotalTime>2358</TotalTime>
  <Pages>14</Pages>
  <Words>2924</Words>
  <Characters>16673</Characters>
  <Application>Microsoft Office Word</Application>
  <DocSecurity>0</DocSecurity>
  <Lines>138</Lines>
  <Paragraphs>39</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Inappropriate placement of individuals with complex mental health needs and inte</vt:lpstr>
      <vt:lpstr>    </vt:lpstr>
      <vt:lpstr>    </vt:lpstr>
      <vt:lpstr>    </vt:lpstr>
      <vt:lpstr>    </vt:lpstr>
      <vt:lpstr>    </vt:lpstr>
      <vt:lpstr>    </vt:lpstr>
      <vt:lpstr>    </vt:lpstr>
      <vt:lpstr>    </vt:lpstr>
      <vt:lpstr>    </vt:lpstr>
      <vt:lpstr>    </vt:lpstr>
      <vt:lpstr>    </vt:lpstr>
      <vt:lpstr>    </vt:lpstr>
      <vt:lpstr>    Issue Overview </vt:lpstr>
      <vt:lpstr>        Context </vt:lpstr>
      <vt:lpstr>        Intellectual Disability Services Issue Overview </vt:lpstr>
      <vt:lpstr>        Forensic Mental Health Services Issue Overview </vt:lpstr>
    </vt:vector>
  </TitlesOfParts>
  <Company/>
  <LinksUpToDate>false</LinksUpToDate>
  <CharactersWithSpaces>19558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Hennessy</dc:creator>
  <cp:keywords/>
  <cp:lastModifiedBy>Sarah Hennessy</cp:lastModifiedBy>
  <cp:revision>120</cp:revision>
  <cp:lastPrinted>2026-06-11T03:50:00Z</cp:lastPrinted>
  <dcterms:created xsi:type="dcterms:W3CDTF">2026-06-02T22:20:00Z</dcterms:created>
  <dcterms:modified xsi:type="dcterms:W3CDTF">2026-08-05T22:17:00Z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2025-V2</vt:lpwstr>
  </property>
  <property fmtid="{D5CDD505-2E9C-101B-9397-08002B2CF9AE}" pid="3" name="ClassificationContentMarkingHeaderShapeIds">
    <vt:lpwstr>7b3cafca,7d8ae799,4468ead4,45df5f3a,23928e57,5d4318f7</vt:lpwstr>
  </property>
  <property fmtid="{D5CDD505-2E9C-101B-9397-08002B2CF9AE}" pid="4" name="ClassificationContentMarkingHeaderFontProps">
    <vt:lpwstr>#000000,14,Aptos</vt:lpwstr>
  </property>
  <property fmtid="{D5CDD505-2E9C-101B-9397-08002B2CF9AE}" pid="5" name="ClassificationContentMarkingHeaderText">
    <vt:lpwstr>IN-CONFIDENCE</vt:lpwstr>
  </property>
  <property fmtid="{D5CDD505-2E9C-101B-9397-08002B2CF9AE}" pid="6" name="MSIP_Label_b766f82b-fa89-4ae5-ad9e-a4d065459142_Enabled">
    <vt:lpwstr>true</vt:lpwstr>
  </property>
  <property fmtid="{D5CDD505-2E9C-101B-9397-08002B2CF9AE}" pid="7" name="MSIP_Label_b766f82b-fa89-4ae5-ad9e-a4d065459142_SetDate">
    <vt:lpwstr>2026-06-01T22:27:08Z</vt:lpwstr>
  </property>
  <property fmtid="{D5CDD505-2E9C-101B-9397-08002B2CF9AE}" pid="8" name="MSIP_Label_b766f82b-fa89-4ae5-ad9e-a4d065459142_Method">
    <vt:lpwstr>Standard</vt:lpwstr>
  </property>
  <property fmtid="{D5CDD505-2E9C-101B-9397-08002B2CF9AE}" pid="9" name="MSIP_Label_b766f82b-fa89-4ae5-ad9e-a4d065459142_Name">
    <vt:lpwstr>In-Confidence</vt:lpwstr>
  </property>
  <property fmtid="{D5CDD505-2E9C-101B-9397-08002B2CF9AE}" pid="10" name="MSIP_Label_b766f82b-fa89-4ae5-ad9e-a4d065459142_SiteId">
    <vt:lpwstr>5c908180-a006-403f-b9be-8829934f08dd</vt:lpwstr>
  </property>
  <property fmtid="{D5CDD505-2E9C-101B-9397-08002B2CF9AE}" pid="11" name="MSIP_Label_b766f82b-fa89-4ae5-ad9e-a4d065459142_ActionId">
    <vt:lpwstr>c2488eca-1709-46eb-aa94-1b6ea2b96d8c</vt:lpwstr>
  </property>
  <property fmtid="{D5CDD505-2E9C-101B-9397-08002B2CF9AE}" pid="12" name="MSIP_Label_b766f82b-fa89-4ae5-ad9e-a4d065459142_ContentBits">
    <vt:lpwstr>1</vt:lpwstr>
  </property>
  <property fmtid="{D5CDD505-2E9C-101B-9397-08002B2CF9AE}" pid="13" name="MSIP_Label_b766f82b-fa89-4ae5-ad9e-a4d065459142_Tag">
    <vt:lpwstr>10, 3, 0, 1</vt:lpwstr>
  </property>
  <property fmtid="{D5CDD505-2E9C-101B-9397-08002B2CF9AE}" pid="14" name="MSIP_Label_6a67d216-400b-4799-8a06-22bb06804922_Enabled">
    <vt:lpwstr>true</vt:lpwstr>
  </property>
  <property fmtid="{D5CDD505-2E9C-101B-9397-08002B2CF9AE}" pid="15" name="MSIP_Label_6a67d216-400b-4799-8a06-22bb06804922_SetDate">
    <vt:lpwstr>2026-08-05T22:17:10Z</vt:lpwstr>
  </property>
  <property fmtid="{D5CDD505-2E9C-101B-9397-08002B2CF9AE}" pid="16" name="MSIP_Label_6a67d216-400b-4799-8a06-22bb06804922_Method">
    <vt:lpwstr>Standard</vt:lpwstr>
  </property>
  <property fmtid="{D5CDD505-2E9C-101B-9397-08002B2CF9AE}" pid="17" name="MSIP_Label_6a67d216-400b-4799-8a06-22bb06804922_Name">
    <vt:lpwstr>Unlabelled</vt:lpwstr>
  </property>
  <property fmtid="{D5CDD505-2E9C-101B-9397-08002B2CF9AE}" pid="18" name="MSIP_Label_6a67d216-400b-4799-8a06-22bb06804922_SiteId">
    <vt:lpwstr>d7313039-86b2-4d25-9be8-abe2799c2315</vt:lpwstr>
  </property>
  <property fmtid="{D5CDD505-2E9C-101B-9397-08002B2CF9AE}" pid="19" name="MSIP_Label_6a67d216-400b-4799-8a06-22bb06804922_ActionId">
    <vt:lpwstr>7420b404-365a-4c4f-b4e9-2d606e0afeae</vt:lpwstr>
  </property>
  <property fmtid="{D5CDD505-2E9C-101B-9397-08002B2CF9AE}" pid="20" name="MSIP_Label_6a67d216-400b-4799-8a06-22bb06804922_ContentBits">
    <vt:lpwstr>0</vt:lpwstr>
  </property>
  <property fmtid="{D5CDD505-2E9C-101B-9397-08002B2CF9AE}" pid="21" name="MSIP_Label_6a67d216-400b-4799-8a06-22bb06804922_Tag">
    <vt:lpwstr>10, 3, 0, 1</vt:lpwstr>
  </property>
</Properties>
</file>