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W w:w="9299" w:type="dxa"/>
        <w:tblInd w:w="0" w:type="dxa"/>
        <w:tblBorders>
          <w:bottom w:val="single" w:sz="2" w:space="0" w:color="4D4D4D"/>
        </w:tblBorders>
        <w:tblCellMar>
          <w:left w:w="0" w:type="dxa"/>
          <w:right w:w="0" w:type="dxa"/>
        </w:tblCellMar>
        <w:tblLook w:val="04A0" w:firstRow="1" w:lastRow="0" w:firstColumn="1" w:lastColumn="0" w:noHBand="0" w:noVBand="1"/>
      </w:tblPr>
      <w:tblGrid>
        <w:gridCol w:w="9299"/>
      </w:tblGrid>
      <w:tr w:rsidR="00C3601E" w14:paraId="138C1C5F" w14:textId="77777777" w:rsidTr="00A6736C">
        <w:trPr>
          <w:trHeight w:val="2268"/>
        </w:trPr>
        <w:tc>
          <w:tcPr>
            <w:tcW w:w="9299" w:type="dxa"/>
            <w:tcBorders>
              <w:top w:val="nil"/>
              <w:left w:val="nil"/>
              <w:bottom w:val="nil"/>
              <w:right w:val="nil"/>
            </w:tcBorders>
            <w:vAlign w:val="bottom"/>
            <w:hideMark/>
          </w:tcPr>
          <w:p w14:paraId="57FCAD2B" w14:textId="77777777" w:rsidR="00C3601E" w:rsidRDefault="00C3601E" w:rsidP="00A6736C">
            <w:pPr>
              <w:pStyle w:val="Title"/>
              <w:spacing w:line="240" w:lineRule="atLeast"/>
            </w:pPr>
            <w:r>
              <w:t>Chief Ombudsman’s opinion under the Official Information Act</w:t>
            </w:r>
          </w:p>
        </w:tc>
      </w:tr>
      <w:tr w:rsidR="00C3601E" w14:paraId="221D9F55" w14:textId="77777777" w:rsidTr="00A6736C">
        <w:trPr>
          <w:trHeight w:val="340"/>
        </w:trPr>
        <w:tc>
          <w:tcPr>
            <w:tcW w:w="9299" w:type="dxa"/>
            <w:tcBorders>
              <w:top w:val="nil"/>
              <w:left w:val="nil"/>
              <w:bottom w:val="nil"/>
              <w:right w:val="nil"/>
            </w:tcBorders>
            <w:vAlign w:val="bottom"/>
          </w:tcPr>
          <w:p w14:paraId="01292283" w14:textId="77777777" w:rsidR="00C3601E" w:rsidRDefault="00C3601E" w:rsidP="00A6736C"/>
        </w:tc>
      </w:tr>
      <w:tr w:rsidR="00C3601E" w14:paraId="4F450DBC" w14:textId="77777777" w:rsidTr="00A6736C">
        <w:tc>
          <w:tcPr>
            <w:tcW w:w="9299" w:type="dxa"/>
            <w:tcBorders>
              <w:top w:val="nil"/>
              <w:left w:val="nil"/>
              <w:bottom w:val="single" w:sz="2" w:space="0" w:color="4D4D4D"/>
              <w:right w:val="nil"/>
            </w:tcBorders>
            <w:tcMar>
              <w:top w:w="28" w:type="dxa"/>
              <w:left w:w="0" w:type="dxa"/>
              <w:bottom w:w="454" w:type="dxa"/>
              <w:right w:w="0" w:type="dxa"/>
            </w:tcMar>
            <w:hideMark/>
          </w:tcPr>
          <w:p w14:paraId="65764C01" w14:textId="77777777" w:rsidR="00C3601E" w:rsidRDefault="00C3601E" w:rsidP="00A6736C">
            <w:pPr>
              <w:pStyle w:val="Heading1-Subnonboldtext"/>
            </w:pPr>
            <w:r>
              <w:rPr>
                <w:rStyle w:val="Heading1-Sub"/>
              </w:rPr>
              <w:t>Legislation</w:t>
            </w:r>
            <w:r>
              <w:tab/>
              <w:t xml:space="preserve">Official Information Act 1982, section 18(d) </w:t>
            </w:r>
            <w:r w:rsidRPr="00BC2843">
              <w:t>(see appendix for full text)</w:t>
            </w:r>
          </w:p>
          <w:p w14:paraId="15A9608A" w14:textId="77777777" w:rsidR="00C3601E" w:rsidRDefault="00C3601E" w:rsidP="00A6736C">
            <w:pPr>
              <w:pStyle w:val="Heading1-Subnonboldtext"/>
            </w:pPr>
            <w:r>
              <w:rPr>
                <w:rStyle w:val="Heading1-Sub"/>
              </w:rPr>
              <w:t>Agency</w:t>
            </w:r>
            <w:r>
              <w:tab/>
              <w:t>The Treasury</w:t>
            </w:r>
          </w:p>
          <w:p w14:paraId="1DE9553E" w14:textId="77777777" w:rsidR="00C3601E" w:rsidRDefault="00C3601E" w:rsidP="00A6736C">
            <w:pPr>
              <w:pStyle w:val="Heading1-Subnonboldtext"/>
            </w:pPr>
            <w:r>
              <w:rPr>
                <w:rStyle w:val="Heading1-Sub"/>
              </w:rPr>
              <w:t>Request for</w:t>
            </w:r>
            <w:r>
              <w:tab/>
              <w:t>Request for information relating to probable inflationary effects of personal tax cuts</w:t>
            </w:r>
          </w:p>
          <w:p w14:paraId="1B77ED77" w14:textId="77777777" w:rsidR="00C3601E" w:rsidRDefault="00C3601E" w:rsidP="00A6736C">
            <w:pPr>
              <w:pStyle w:val="Heading1-Subnonboldtext"/>
            </w:pPr>
            <w:r>
              <w:rPr>
                <w:rStyle w:val="Heading1-Sub"/>
              </w:rPr>
              <w:t>Ombudsman</w:t>
            </w:r>
            <w:r>
              <w:tab/>
            </w:r>
            <w:r w:rsidRPr="00406663">
              <w:t>Peter Boshier</w:t>
            </w:r>
          </w:p>
          <w:p w14:paraId="62DD9BB6" w14:textId="77777777" w:rsidR="00C3601E" w:rsidRDefault="00C3601E" w:rsidP="00A6736C">
            <w:pPr>
              <w:pStyle w:val="Heading1-Subnonboldtext"/>
            </w:pPr>
            <w:r>
              <w:rPr>
                <w:rStyle w:val="Heading1-Sub"/>
              </w:rPr>
              <w:t>Case number(s)</w:t>
            </w:r>
            <w:r>
              <w:tab/>
              <w:t>CASE-013497</w:t>
            </w:r>
          </w:p>
          <w:p w14:paraId="6AAB78C5" w14:textId="77777777" w:rsidR="00C3601E" w:rsidRDefault="00C3601E" w:rsidP="00A6736C">
            <w:pPr>
              <w:pStyle w:val="Heading1-Subnonboldtext"/>
            </w:pPr>
            <w:r>
              <w:rPr>
                <w:rStyle w:val="Heading1-Sub"/>
              </w:rPr>
              <w:t>Date</w:t>
            </w:r>
            <w:r>
              <w:tab/>
            </w:r>
            <w:r w:rsidRPr="004B2CAC">
              <w:t>26 March 2025</w:t>
            </w:r>
          </w:p>
        </w:tc>
      </w:tr>
    </w:tbl>
    <w:p w14:paraId="272CBBEA" w14:textId="77777777" w:rsidR="00C3601E" w:rsidRDefault="00C3601E" w:rsidP="00C3601E">
      <w:pPr>
        <w:pStyle w:val="TOCHeading"/>
      </w:pPr>
      <w:r>
        <w:t>Contents</w:t>
      </w:r>
    </w:p>
    <w:p w14:paraId="52F5E5A8" w14:textId="3AB20D16" w:rsidR="008728B9" w:rsidRDefault="00C3601E">
      <w:pPr>
        <w:pStyle w:val="TOC1"/>
        <w:rPr>
          <w:rFonts w:asciiTheme="minorHAnsi" w:eastAsiaTheme="minorEastAsia" w:hAnsiTheme="minorHAnsi"/>
          <w:noProof/>
          <w:color w:val="auto"/>
          <w:sz w:val="22"/>
          <w:lang w:eastAsia="en-NZ"/>
        </w:rPr>
      </w:pPr>
      <w:r>
        <w:rPr>
          <w:color w:val="1E1E1E"/>
          <w:sz w:val="24"/>
        </w:rPr>
        <w:fldChar w:fldCharType="begin"/>
      </w:r>
      <w:r>
        <w:instrText xml:space="preserve"> TOC \o "1-3" \h \z \u </w:instrText>
      </w:r>
      <w:r>
        <w:rPr>
          <w:color w:val="1E1E1E"/>
          <w:sz w:val="24"/>
        </w:rPr>
        <w:fldChar w:fldCharType="separate"/>
      </w:r>
      <w:hyperlink w:anchor="_Toc193878309" w:history="1">
        <w:r w:rsidR="008728B9" w:rsidRPr="002943FB">
          <w:rPr>
            <w:rStyle w:val="Hyperlink"/>
            <w:noProof/>
          </w:rPr>
          <w:t>Summary</w:t>
        </w:r>
        <w:r w:rsidR="008728B9">
          <w:rPr>
            <w:noProof/>
            <w:webHidden/>
          </w:rPr>
          <w:tab/>
        </w:r>
        <w:r w:rsidR="008728B9">
          <w:rPr>
            <w:noProof/>
            <w:webHidden/>
          </w:rPr>
          <w:fldChar w:fldCharType="begin"/>
        </w:r>
        <w:r w:rsidR="008728B9">
          <w:rPr>
            <w:noProof/>
            <w:webHidden/>
          </w:rPr>
          <w:instrText xml:space="preserve"> PAGEREF _Toc193878309 \h </w:instrText>
        </w:r>
        <w:r w:rsidR="008728B9">
          <w:rPr>
            <w:noProof/>
            <w:webHidden/>
          </w:rPr>
        </w:r>
        <w:r w:rsidR="008728B9">
          <w:rPr>
            <w:noProof/>
            <w:webHidden/>
          </w:rPr>
          <w:fldChar w:fldCharType="separate"/>
        </w:r>
        <w:r w:rsidR="00D36FC1">
          <w:rPr>
            <w:noProof/>
            <w:webHidden/>
          </w:rPr>
          <w:t>2</w:t>
        </w:r>
        <w:r w:rsidR="008728B9">
          <w:rPr>
            <w:noProof/>
            <w:webHidden/>
          </w:rPr>
          <w:fldChar w:fldCharType="end"/>
        </w:r>
      </w:hyperlink>
    </w:p>
    <w:p w14:paraId="3E783985" w14:textId="3F78F830" w:rsidR="008728B9" w:rsidRDefault="008728B9">
      <w:pPr>
        <w:pStyle w:val="TOC1"/>
        <w:rPr>
          <w:rFonts w:asciiTheme="minorHAnsi" w:eastAsiaTheme="minorEastAsia" w:hAnsiTheme="minorHAnsi"/>
          <w:noProof/>
          <w:color w:val="auto"/>
          <w:sz w:val="22"/>
          <w:lang w:eastAsia="en-NZ"/>
        </w:rPr>
      </w:pPr>
      <w:hyperlink w:anchor="_Toc193878310" w:history="1">
        <w:r w:rsidRPr="002943FB">
          <w:rPr>
            <w:rStyle w:val="Hyperlink"/>
            <w:noProof/>
          </w:rPr>
          <w:t>Ombudsman’s role</w:t>
        </w:r>
        <w:r>
          <w:rPr>
            <w:noProof/>
            <w:webHidden/>
          </w:rPr>
          <w:tab/>
        </w:r>
        <w:r>
          <w:rPr>
            <w:noProof/>
            <w:webHidden/>
          </w:rPr>
          <w:fldChar w:fldCharType="begin"/>
        </w:r>
        <w:r>
          <w:rPr>
            <w:noProof/>
            <w:webHidden/>
          </w:rPr>
          <w:instrText xml:space="preserve"> PAGEREF _Toc193878310 \h </w:instrText>
        </w:r>
        <w:r>
          <w:rPr>
            <w:noProof/>
            <w:webHidden/>
          </w:rPr>
        </w:r>
        <w:r>
          <w:rPr>
            <w:noProof/>
            <w:webHidden/>
          </w:rPr>
          <w:fldChar w:fldCharType="separate"/>
        </w:r>
        <w:r w:rsidR="00D36FC1">
          <w:rPr>
            <w:noProof/>
            <w:webHidden/>
          </w:rPr>
          <w:t>2</w:t>
        </w:r>
        <w:r>
          <w:rPr>
            <w:noProof/>
            <w:webHidden/>
          </w:rPr>
          <w:fldChar w:fldCharType="end"/>
        </w:r>
      </w:hyperlink>
    </w:p>
    <w:p w14:paraId="254374D7" w14:textId="192AFFEC" w:rsidR="008728B9" w:rsidRDefault="008728B9">
      <w:pPr>
        <w:pStyle w:val="TOC1"/>
        <w:rPr>
          <w:rFonts w:asciiTheme="minorHAnsi" w:eastAsiaTheme="minorEastAsia" w:hAnsiTheme="minorHAnsi"/>
          <w:noProof/>
          <w:color w:val="auto"/>
          <w:sz w:val="22"/>
          <w:lang w:eastAsia="en-NZ"/>
        </w:rPr>
      </w:pPr>
      <w:hyperlink w:anchor="_Toc193878311" w:history="1">
        <w:r w:rsidRPr="002943FB">
          <w:rPr>
            <w:rStyle w:val="Hyperlink"/>
            <w:noProof/>
          </w:rPr>
          <w:t>Background</w:t>
        </w:r>
        <w:r>
          <w:rPr>
            <w:noProof/>
            <w:webHidden/>
          </w:rPr>
          <w:tab/>
        </w:r>
        <w:r>
          <w:rPr>
            <w:noProof/>
            <w:webHidden/>
          </w:rPr>
          <w:fldChar w:fldCharType="begin"/>
        </w:r>
        <w:r>
          <w:rPr>
            <w:noProof/>
            <w:webHidden/>
          </w:rPr>
          <w:instrText xml:space="preserve"> PAGEREF _Toc193878311 \h </w:instrText>
        </w:r>
        <w:r>
          <w:rPr>
            <w:noProof/>
            <w:webHidden/>
          </w:rPr>
        </w:r>
        <w:r>
          <w:rPr>
            <w:noProof/>
            <w:webHidden/>
          </w:rPr>
          <w:fldChar w:fldCharType="separate"/>
        </w:r>
        <w:r w:rsidR="00D36FC1">
          <w:rPr>
            <w:noProof/>
            <w:webHidden/>
          </w:rPr>
          <w:t>2</w:t>
        </w:r>
        <w:r>
          <w:rPr>
            <w:noProof/>
            <w:webHidden/>
          </w:rPr>
          <w:fldChar w:fldCharType="end"/>
        </w:r>
      </w:hyperlink>
    </w:p>
    <w:p w14:paraId="27E6278F" w14:textId="635AC7A7" w:rsidR="008728B9" w:rsidRDefault="008728B9">
      <w:pPr>
        <w:pStyle w:val="TOC1"/>
        <w:rPr>
          <w:rFonts w:asciiTheme="minorHAnsi" w:eastAsiaTheme="minorEastAsia" w:hAnsiTheme="minorHAnsi"/>
          <w:noProof/>
          <w:color w:val="auto"/>
          <w:sz w:val="22"/>
          <w:lang w:eastAsia="en-NZ"/>
        </w:rPr>
      </w:pPr>
      <w:hyperlink w:anchor="_Toc193878312" w:history="1">
        <w:r w:rsidRPr="002943FB">
          <w:rPr>
            <w:rStyle w:val="Hyperlink"/>
            <w:noProof/>
          </w:rPr>
          <w:t>Investigation</w:t>
        </w:r>
        <w:r>
          <w:rPr>
            <w:noProof/>
            <w:webHidden/>
          </w:rPr>
          <w:tab/>
        </w:r>
        <w:r>
          <w:rPr>
            <w:noProof/>
            <w:webHidden/>
          </w:rPr>
          <w:fldChar w:fldCharType="begin"/>
        </w:r>
        <w:r>
          <w:rPr>
            <w:noProof/>
            <w:webHidden/>
          </w:rPr>
          <w:instrText xml:space="preserve"> PAGEREF _Toc193878312 \h </w:instrText>
        </w:r>
        <w:r>
          <w:rPr>
            <w:noProof/>
            <w:webHidden/>
          </w:rPr>
        </w:r>
        <w:r>
          <w:rPr>
            <w:noProof/>
            <w:webHidden/>
          </w:rPr>
          <w:fldChar w:fldCharType="separate"/>
        </w:r>
        <w:r w:rsidR="00D36FC1">
          <w:rPr>
            <w:noProof/>
            <w:webHidden/>
          </w:rPr>
          <w:t>3</w:t>
        </w:r>
        <w:r>
          <w:rPr>
            <w:noProof/>
            <w:webHidden/>
          </w:rPr>
          <w:fldChar w:fldCharType="end"/>
        </w:r>
      </w:hyperlink>
    </w:p>
    <w:p w14:paraId="43886F6B" w14:textId="1B841BAA" w:rsidR="008728B9" w:rsidRDefault="008728B9">
      <w:pPr>
        <w:pStyle w:val="TOC2"/>
        <w:rPr>
          <w:rFonts w:asciiTheme="minorHAnsi" w:eastAsiaTheme="minorEastAsia" w:hAnsiTheme="minorHAnsi"/>
          <w:noProof/>
          <w:color w:val="auto"/>
          <w:sz w:val="22"/>
          <w:lang w:eastAsia="en-NZ"/>
        </w:rPr>
      </w:pPr>
      <w:hyperlink w:anchor="_Toc193878313" w:history="1">
        <w:r w:rsidRPr="002943FB">
          <w:rPr>
            <w:rStyle w:val="Hyperlink"/>
            <w:noProof/>
          </w:rPr>
          <w:t>Was there a planned process?</w:t>
        </w:r>
        <w:r>
          <w:rPr>
            <w:noProof/>
            <w:webHidden/>
          </w:rPr>
          <w:tab/>
        </w:r>
        <w:r>
          <w:rPr>
            <w:noProof/>
            <w:webHidden/>
          </w:rPr>
          <w:fldChar w:fldCharType="begin"/>
        </w:r>
        <w:r>
          <w:rPr>
            <w:noProof/>
            <w:webHidden/>
          </w:rPr>
          <w:instrText xml:space="preserve"> PAGEREF _Toc193878313 \h </w:instrText>
        </w:r>
        <w:r>
          <w:rPr>
            <w:noProof/>
            <w:webHidden/>
          </w:rPr>
        </w:r>
        <w:r>
          <w:rPr>
            <w:noProof/>
            <w:webHidden/>
          </w:rPr>
          <w:fldChar w:fldCharType="separate"/>
        </w:r>
        <w:r w:rsidR="00D36FC1">
          <w:rPr>
            <w:noProof/>
            <w:webHidden/>
          </w:rPr>
          <w:t>3</w:t>
        </w:r>
        <w:r>
          <w:rPr>
            <w:noProof/>
            <w:webHidden/>
          </w:rPr>
          <w:fldChar w:fldCharType="end"/>
        </w:r>
      </w:hyperlink>
    </w:p>
    <w:p w14:paraId="642726DF" w14:textId="69D480C5" w:rsidR="008728B9" w:rsidRDefault="008728B9">
      <w:pPr>
        <w:pStyle w:val="TOC2"/>
        <w:rPr>
          <w:rFonts w:asciiTheme="minorHAnsi" w:eastAsiaTheme="minorEastAsia" w:hAnsiTheme="minorHAnsi"/>
          <w:noProof/>
          <w:color w:val="auto"/>
          <w:sz w:val="22"/>
          <w:lang w:eastAsia="en-NZ"/>
        </w:rPr>
      </w:pPr>
      <w:hyperlink w:anchor="_Toc193878314" w:history="1">
        <w:r w:rsidRPr="002943FB">
          <w:rPr>
            <w:rStyle w:val="Hyperlink"/>
            <w:noProof/>
          </w:rPr>
          <w:t>Was Treasury reasonably certain that the information would be released ‘soon’?</w:t>
        </w:r>
        <w:r>
          <w:rPr>
            <w:noProof/>
            <w:webHidden/>
          </w:rPr>
          <w:tab/>
        </w:r>
        <w:r>
          <w:rPr>
            <w:noProof/>
            <w:webHidden/>
          </w:rPr>
          <w:fldChar w:fldCharType="begin"/>
        </w:r>
        <w:r>
          <w:rPr>
            <w:noProof/>
            <w:webHidden/>
          </w:rPr>
          <w:instrText xml:space="preserve"> PAGEREF _Toc193878314 \h </w:instrText>
        </w:r>
        <w:r>
          <w:rPr>
            <w:noProof/>
            <w:webHidden/>
          </w:rPr>
        </w:r>
        <w:r>
          <w:rPr>
            <w:noProof/>
            <w:webHidden/>
          </w:rPr>
          <w:fldChar w:fldCharType="separate"/>
        </w:r>
        <w:r w:rsidR="00D36FC1">
          <w:rPr>
            <w:noProof/>
            <w:webHidden/>
          </w:rPr>
          <w:t>4</w:t>
        </w:r>
        <w:r>
          <w:rPr>
            <w:noProof/>
            <w:webHidden/>
          </w:rPr>
          <w:fldChar w:fldCharType="end"/>
        </w:r>
      </w:hyperlink>
    </w:p>
    <w:p w14:paraId="4D0B3265" w14:textId="40353075" w:rsidR="008728B9" w:rsidRDefault="008728B9">
      <w:pPr>
        <w:pStyle w:val="TOC2"/>
        <w:rPr>
          <w:rFonts w:asciiTheme="minorHAnsi" w:eastAsiaTheme="minorEastAsia" w:hAnsiTheme="minorHAnsi"/>
          <w:noProof/>
          <w:color w:val="auto"/>
          <w:sz w:val="22"/>
          <w:lang w:eastAsia="en-NZ"/>
        </w:rPr>
      </w:pPr>
      <w:hyperlink w:anchor="_Toc193878315" w:history="1">
        <w:r w:rsidRPr="002943FB">
          <w:rPr>
            <w:rStyle w:val="Hyperlink"/>
            <w:noProof/>
          </w:rPr>
          <w:t>Should the requested information have been made available sooner?</w:t>
        </w:r>
        <w:r>
          <w:rPr>
            <w:noProof/>
            <w:webHidden/>
          </w:rPr>
          <w:tab/>
        </w:r>
        <w:r>
          <w:rPr>
            <w:noProof/>
            <w:webHidden/>
          </w:rPr>
          <w:fldChar w:fldCharType="begin"/>
        </w:r>
        <w:r>
          <w:rPr>
            <w:noProof/>
            <w:webHidden/>
          </w:rPr>
          <w:instrText xml:space="preserve"> PAGEREF _Toc193878315 \h </w:instrText>
        </w:r>
        <w:r>
          <w:rPr>
            <w:noProof/>
            <w:webHidden/>
          </w:rPr>
        </w:r>
        <w:r>
          <w:rPr>
            <w:noProof/>
            <w:webHidden/>
          </w:rPr>
          <w:fldChar w:fldCharType="separate"/>
        </w:r>
        <w:r w:rsidR="00D36FC1">
          <w:rPr>
            <w:noProof/>
            <w:webHidden/>
          </w:rPr>
          <w:t>5</w:t>
        </w:r>
        <w:r>
          <w:rPr>
            <w:noProof/>
            <w:webHidden/>
          </w:rPr>
          <w:fldChar w:fldCharType="end"/>
        </w:r>
      </w:hyperlink>
    </w:p>
    <w:p w14:paraId="4199306C" w14:textId="7829D162" w:rsidR="008728B9" w:rsidRDefault="008728B9">
      <w:pPr>
        <w:pStyle w:val="TOC1"/>
        <w:rPr>
          <w:rFonts w:asciiTheme="minorHAnsi" w:eastAsiaTheme="minorEastAsia" w:hAnsiTheme="minorHAnsi"/>
          <w:noProof/>
          <w:color w:val="auto"/>
          <w:sz w:val="22"/>
          <w:lang w:eastAsia="en-NZ"/>
        </w:rPr>
      </w:pPr>
      <w:hyperlink w:anchor="_Toc193878316" w:history="1">
        <w:r w:rsidRPr="002943FB">
          <w:rPr>
            <w:rStyle w:val="Hyperlink"/>
            <w:noProof/>
          </w:rPr>
          <w:t>Chief Ombudsman’s opinion</w:t>
        </w:r>
        <w:r>
          <w:rPr>
            <w:noProof/>
            <w:webHidden/>
          </w:rPr>
          <w:tab/>
        </w:r>
        <w:r>
          <w:rPr>
            <w:noProof/>
            <w:webHidden/>
          </w:rPr>
          <w:fldChar w:fldCharType="begin"/>
        </w:r>
        <w:r>
          <w:rPr>
            <w:noProof/>
            <w:webHidden/>
          </w:rPr>
          <w:instrText xml:space="preserve"> PAGEREF _Toc193878316 \h </w:instrText>
        </w:r>
        <w:r>
          <w:rPr>
            <w:noProof/>
            <w:webHidden/>
          </w:rPr>
        </w:r>
        <w:r>
          <w:rPr>
            <w:noProof/>
            <w:webHidden/>
          </w:rPr>
          <w:fldChar w:fldCharType="separate"/>
        </w:r>
        <w:r w:rsidR="00D36FC1">
          <w:rPr>
            <w:noProof/>
            <w:webHidden/>
          </w:rPr>
          <w:t>7</w:t>
        </w:r>
        <w:r>
          <w:rPr>
            <w:noProof/>
            <w:webHidden/>
          </w:rPr>
          <w:fldChar w:fldCharType="end"/>
        </w:r>
      </w:hyperlink>
    </w:p>
    <w:p w14:paraId="7B97F303" w14:textId="5563064F" w:rsidR="00C3601E" w:rsidRDefault="00C3601E" w:rsidP="00C3601E">
      <w:pPr>
        <w:pStyle w:val="Heading1-Start"/>
      </w:pPr>
      <w:r>
        <w:fldChar w:fldCharType="end"/>
      </w:r>
      <w:r>
        <w:br w:type="page"/>
      </w:r>
    </w:p>
    <w:p w14:paraId="0F52AE28" w14:textId="77777777" w:rsidR="00C3601E" w:rsidRDefault="00C3601E" w:rsidP="00C3601E">
      <w:pPr>
        <w:pStyle w:val="Heading1-Start"/>
      </w:pPr>
      <w:bookmarkStart w:id="0" w:name="_Toc193878309"/>
      <w:r>
        <w:lastRenderedPageBreak/>
        <w:t>Summary</w:t>
      </w:r>
      <w:bookmarkEnd w:id="0"/>
    </w:p>
    <w:p w14:paraId="71EFF5F1" w14:textId="77777777" w:rsidR="00C3601E" w:rsidRPr="007142B3" w:rsidRDefault="00C3601E" w:rsidP="00C3601E">
      <w:pPr>
        <w:pStyle w:val="BodyText"/>
        <w:rPr>
          <w:color w:val="auto"/>
        </w:rPr>
      </w:pPr>
      <w:r w:rsidRPr="007142B3">
        <w:rPr>
          <w:color w:val="auto"/>
        </w:rPr>
        <w:t>A complaint was received under the Official Information Act 1982 (OIA), about the decision of the Treasury, to refuse a request for information relating to probable inflationary effects of personal tax cuts. The Treasury refused this request under section 18(d) of the OIA, on the basis that the information would soon be publicly available as part of the annual proactive release of Budget information.</w:t>
      </w:r>
      <w:r>
        <w:rPr>
          <w:color w:val="auto"/>
        </w:rPr>
        <w:t xml:space="preserve"> </w:t>
      </w:r>
      <w:r w:rsidRPr="00CB2FEE">
        <w:rPr>
          <w:color w:val="auto"/>
        </w:rPr>
        <w:t>It is my final opinion</w:t>
      </w:r>
      <w:r w:rsidRPr="007142B3">
        <w:rPr>
          <w:color w:val="auto"/>
        </w:rPr>
        <w:t xml:space="preserve"> that Treasury was entitled to refuse this request.</w:t>
      </w:r>
    </w:p>
    <w:p w14:paraId="1DBB0E59" w14:textId="77777777" w:rsidR="00C3601E" w:rsidRDefault="00C3601E" w:rsidP="00C3601E">
      <w:pPr>
        <w:pStyle w:val="Heading1"/>
        <w:numPr>
          <w:ilvl w:val="0"/>
          <w:numId w:val="31"/>
        </w:numPr>
      </w:pPr>
      <w:bookmarkStart w:id="1" w:name="_Toc193878310"/>
      <w:r>
        <w:t>Ombudsman’s role</w:t>
      </w:r>
      <w:bookmarkEnd w:id="1"/>
    </w:p>
    <w:p w14:paraId="2C22201C" w14:textId="77777777" w:rsidR="00C3601E" w:rsidRDefault="00C3601E" w:rsidP="00C3601E">
      <w:pPr>
        <w:pStyle w:val="Number1"/>
        <w:numPr>
          <w:ilvl w:val="0"/>
          <w:numId w:val="32"/>
        </w:numPr>
      </w:pPr>
      <w:bookmarkStart w:id="2" w:name="_Hlk132294274"/>
      <w:r>
        <w:t>I am authorised to investigate and review, on complaint, any decision by which a Minister or agency subject to the OIA</w:t>
      </w:r>
      <w:r w:rsidRPr="00D96D32">
        <w:t xml:space="preserve"> refuses to make official information available when requested.</w:t>
      </w:r>
      <w:r>
        <w:t xml:space="preserve"> My role in undertaking an investigation is to form an independent opinion as to whether </w:t>
      </w:r>
      <w:r w:rsidRPr="00D96D32">
        <w:t>the request was properly refused.</w:t>
      </w:r>
    </w:p>
    <w:p w14:paraId="3436995B" w14:textId="77777777" w:rsidR="00C3601E" w:rsidRDefault="00C3601E" w:rsidP="00C3601E">
      <w:pPr>
        <w:pStyle w:val="Heading1"/>
        <w:numPr>
          <w:ilvl w:val="0"/>
          <w:numId w:val="31"/>
        </w:numPr>
      </w:pPr>
      <w:bookmarkStart w:id="3" w:name="_Toc193878311"/>
      <w:bookmarkEnd w:id="2"/>
      <w:r>
        <w:t>Background</w:t>
      </w:r>
      <w:bookmarkEnd w:id="3"/>
    </w:p>
    <w:p w14:paraId="2DA600F7" w14:textId="77777777" w:rsidR="00C3601E" w:rsidRDefault="00C3601E" w:rsidP="00C3601E">
      <w:pPr>
        <w:pStyle w:val="Bullet1"/>
      </w:pPr>
      <w:r>
        <w:t>On 10 May 2024, Treasury received the request.</w:t>
      </w:r>
    </w:p>
    <w:p w14:paraId="547FD374" w14:textId="77777777" w:rsidR="00C3601E" w:rsidRDefault="00C3601E" w:rsidP="00C3601E">
      <w:pPr>
        <w:pStyle w:val="Bullet1"/>
      </w:pPr>
      <w:r>
        <w:t>On 24 May 2024, the requester advised Treasury that they were seeking this information to inform their public commentary on the matter.</w:t>
      </w:r>
    </w:p>
    <w:p w14:paraId="46DFED2B" w14:textId="77777777" w:rsidR="00C3601E" w:rsidRDefault="00C3601E" w:rsidP="00C3601E">
      <w:pPr>
        <w:pStyle w:val="Bullet1"/>
      </w:pPr>
      <w:r>
        <w:t>On 30 May 2024, the Minister of Finance released the 2024 Budget.</w:t>
      </w:r>
    </w:p>
    <w:p w14:paraId="179A7745" w14:textId="77777777" w:rsidR="00C3601E" w:rsidRDefault="00C3601E" w:rsidP="00C3601E">
      <w:pPr>
        <w:pStyle w:val="Bullet1"/>
      </w:pPr>
      <w:r>
        <w:t xml:space="preserve">On 10 June 2024, Treasury refused the request under section 18(d) of the OIA, on the basis that it was soon to be publicly available as part of the planned proactive release of Budget information. No release date was provided. </w:t>
      </w:r>
    </w:p>
    <w:p w14:paraId="1BDE5415" w14:textId="77777777" w:rsidR="00C3601E" w:rsidRDefault="00C3601E" w:rsidP="00C3601E">
      <w:pPr>
        <w:pStyle w:val="Bullet1"/>
      </w:pPr>
      <w:r>
        <w:t>On 11 July 2024, the requester contacted Treasury again regarding release of the requested information. Treasury advised that the information would be released in late August 2024.</w:t>
      </w:r>
    </w:p>
    <w:p w14:paraId="3B4C5E14" w14:textId="77777777" w:rsidR="00C3601E" w:rsidRDefault="00C3601E" w:rsidP="00C3601E">
      <w:pPr>
        <w:pStyle w:val="Bullet1"/>
      </w:pPr>
      <w:r>
        <w:t>The requester subsequently complained to my Office and preliminary inquiries were made with Treasury.</w:t>
      </w:r>
    </w:p>
    <w:p w14:paraId="7BC204CC" w14:textId="77777777" w:rsidR="00C3601E" w:rsidRDefault="00C3601E" w:rsidP="00C3601E">
      <w:pPr>
        <w:pStyle w:val="Bullet1"/>
      </w:pPr>
      <w:r>
        <w:t xml:space="preserve">On 9 August 2024, Treasury responded to my Office’s inquiries and confirmed its intention was to publish the requested information in late August 2024. </w:t>
      </w:r>
    </w:p>
    <w:p w14:paraId="5D3EF6A6" w14:textId="77777777" w:rsidR="00C3601E" w:rsidRPr="0014325C" w:rsidRDefault="00C3601E" w:rsidP="00C3601E">
      <w:pPr>
        <w:pStyle w:val="Bullet1"/>
      </w:pPr>
      <w:r>
        <w:t>On 13 September 2024, the proactive release of information was published online. Treasury contacted the requester to advise of the publication.</w:t>
      </w:r>
    </w:p>
    <w:p w14:paraId="538937EA" w14:textId="77777777" w:rsidR="00C3601E" w:rsidRDefault="00C3601E" w:rsidP="00C3601E">
      <w:pPr>
        <w:pStyle w:val="Heading1"/>
        <w:numPr>
          <w:ilvl w:val="0"/>
          <w:numId w:val="31"/>
        </w:numPr>
      </w:pPr>
      <w:bookmarkStart w:id="4" w:name="_Toc193878312"/>
      <w:r>
        <w:t>Investigation</w:t>
      </w:r>
      <w:bookmarkEnd w:id="4"/>
    </w:p>
    <w:p w14:paraId="5232DE47" w14:textId="77777777" w:rsidR="00C3601E" w:rsidRPr="000B5F0D" w:rsidRDefault="00C3601E" w:rsidP="00C3601E">
      <w:pPr>
        <w:pStyle w:val="Number1"/>
        <w:numPr>
          <w:ilvl w:val="0"/>
          <w:numId w:val="32"/>
        </w:numPr>
      </w:pPr>
      <w:r w:rsidRPr="00EF7D9C">
        <w:rPr>
          <w:color w:val="auto"/>
        </w:rPr>
        <w:t>Section 18(d) of the OIA gives agencies a discretion to refuse a request for information that</w:t>
      </w:r>
      <w:r>
        <w:rPr>
          <w:color w:val="auto"/>
        </w:rPr>
        <w:t xml:space="preserve"> is publicly available, or</w:t>
      </w:r>
      <w:r w:rsidRPr="00EF7D9C">
        <w:rPr>
          <w:color w:val="auto"/>
        </w:rPr>
        <w:t xml:space="preserve"> will soon be </w:t>
      </w:r>
      <w:r>
        <w:rPr>
          <w:color w:val="auto"/>
        </w:rPr>
        <w:t xml:space="preserve">made </w:t>
      </w:r>
      <w:r w:rsidRPr="00EF7D9C">
        <w:rPr>
          <w:color w:val="auto"/>
        </w:rPr>
        <w:t>publicly available. However, like any discretion, i</w:t>
      </w:r>
      <w:r>
        <w:rPr>
          <w:color w:val="auto"/>
        </w:rPr>
        <w:t xml:space="preserve">t must be exercised reasonably. </w:t>
      </w:r>
      <w:r w:rsidRPr="00EF7D9C">
        <w:rPr>
          <w:color w:val="auto"/>
        </w:rPr>
        <w:t>This means that agencies should take into account all the relevant circumstances of the request</w:t>
      </w:r>
      <w:r>
        <w:rPr>
          <w:color w:val="auto"/>
        </w:rPr>
        <w:t xml:space="preserve"> and consider the overriding purpose and principles of the OIA.</w:t>
      </w:r>
    </w:p>
    <w:p w14:paraId="04863492" w14:textId="77777777" w:rsidR="00C3601E" w:rsidRDefault="00C3601E" w:rsidP="00C3601E">
      <w:pPr>
        <w:pStyle w:val="Number1"/>
      </w:pPr>
      <w:r w:rsidRPr="00EF7D9C">
        <w:t>If there is no</w:t>
      </w:r>
      <w:r>
        <w:t xml:space="preserve"> reason why the information canno</w:t>
      </w:r>
      <w:r w:rsidRPr="00EF7D9C">
        <w:t>t be made available sooner, agencies should consider doing so. If there is still further work to be done to prepare for publication, such as quality-assurance, consultation and approval processes, delayed release is more likely to be reasonable, provided the delay is not undue.</w:t>
      </w:r>
      <w:r>
        <w:t xml:space="preserve"> In cases where an agency has relied on section 18(d), I look:</w:t>
      </w:r>
    </w:p>
    <w:p w14:paraId="2B9B724C" w14:textId="77777777" w:rsidR="00C3601E" w:rsidRDefault="00C3601E" w:rsidP="00C3601E">
      <w:pPr>
        <w:pStyle w:val="Number2"/>
      </w:pPr>
      <w:r>
        <w:t xml:space="preserve">Firstly, at whether the criteria in section 18(d) are made out (e.g. is there a </w:t>
      </w:r>
      <w:r w:rsidRPr="000207B7">
        <w:t>planned process</w:t>
      </w:r>
      <w:r>
        <w:t xml:space="preserve"> for release, is that to take place </w:t>
      </w:r>
      <w:r w:rsidRPr="000207B7">
        <w:t>soon</w:t>
      </w:r>
      <w:r>
        <w:t>);</w:t>
      </w:r>
    </w:p>
    <w:p w14:paraId="057C9C5D" w14:textId="77777777" w:rsidR="00C3601E" w:rsidRDefault="00C3601E" w:rsidP="00C3601E">
      <w:pPr>
        <w:pStyle w:val="Number2"/>
      </w:pPr>
      <w:r>
        <w:t xml:space="preserve">Secondly, at whether </w:t>
      </w:r>
      <w:r w:rsidRPr="000207B7">
        <w:t>the dis</w:t>
      </w:r>
      <w:r>
        <w:t xml:space="preserve">cretion to refuse a request under section 18(d) has been exercised unreasonably (e.g. does refusal </w:t>
      </w:r>
      <w:r w:rsidRPr="000207B7">
        <w:t>undermine any of the purposes of the OIA</w:t>
      </w:r>
      <w:r>
        <w:t>; can the information be made available more quickly).</w:t>
      </w:r>
    </w:p>
    <w:p w14:paraId="18874B98" w14:textId="77777777" w:rsidR="00C3601E" w:rsidRPr="000B5F0D" w:rsidRDefault="00C3601E" w:rsidP="00C3601E">
      <w:pPr>
        <w:pStyle w:val="Heading2"/>
      </w:pPr>
      <w:bookmarkStart w:id="5" w:name="_Toc193878313"/>
      <w:r>
        <w:t>Was there a planned process?</w:t>
      </w:r>
      <w:bookmarkEnd w:id="5"/>
    </w:p>
    <w:p w14:paraId="196BB55A" w14:textId="77777777" w:rsidR="00C3601E" w:rsidRDefault="00C3601E" w:rsidP="00C3601E">
      <w:pPr>
        <w:pStyle w:val="Number1"/>
      </w:pPr>
      <w:r>
        <w:t>Section 18(d) could apply where agencies have a plan in place to publish information that is the subject of an OIA request. To justify refusal, the agency must be reasonably certain that the requested information will be published in the near future (and be able to articulate when and where). Refusal is more likely to be justified if there is a pre-existing decision to publish the specific information.</w:t>
      </w:r>
    </w:p>
    <w:p w14:paraId="5418FAD6" w14:textId="77777777" w:rsidR="00C3601E" w:rsidRDefault="00C3601E" w:rsidP="00C3601E">
      <w:pPr>
        <w:pStyle w:val="Number1"/>
      </w:pPr>
      <w:r>
        <w:t xml:space="preserve">This includes situations like this, where budget information is routinely proactively published (following the release of the Budget by the Minister of Finance). At the time of this request, Treasury was already preparing for the planned proactive release of budget information. This included the information in scope of this request. </w:t>
      </w:r>
    </w:p>
    <w:p w14:paraId="5D5BC5F9" w14:textId="77777777" w:rsidR="00C3601E" w:rsidRDefault="00C3601E" w:rsidP="00C3601E">
      <w:pPr>
        <w:pStyle w:val="Number1"/>
      </w:pPr>
      <w:r>
        <w:t>I note that Treasury did not advise the requester of the planned publication date when it originally refused the request. While it is good practice to provide a precise or approximate date, a failure to do so does not mean that section 18(d) cannot apply.</w:t>
      </w:r>
    </w:p>
    <w:p w14:paraId="24C6C051" w14:textId="77777777" w:rsidR="00C3601E" w:rsidRDefault="00C3601E" w:rsidP="00C3601E">
      <w:pPr>
        <w:pStyle w:val="Number1"/>
      </w:pPr>
      <w:r>
        <w:t xml:space="preserve">I note that Treasury did later advise the requester of the approximate publication date (in response to a follow-up query). It advised that it was likely to be published in late August 2024. This date is consistent with what it later advised my Office in response to preliminary inquiries regarding the complaint. This suggests, and I am satisfied, that Treasury was working on a planned release by a specific deadline at the time of the request. </w:t>
      </w:r>
    </w:p>
    <w:p w14:paraId="77CCBB9D" w14:textId="77777777" w:rsidR="00C3601E" w:rsidRDefault="00C3601E" w:rsidP="00C3601E">
      <w:pPr>
        <w:pStyle w:val="Heading2"/>
      </w:pPr>
      <w:bookmarkStart w:id="6" w:name="_Toc193878314"/>
      <w:r>
        <w:t>Was Treasury reasonably certain that the information would be released ‘soon’?</w:t>
      </w:r>
      <w:bookmarkEnd w:id="6"/>
    </w:p>
    <w:p w14:paraId="04466E39" w14:textId="77777777" w:rsidR="00C3601E" w:rsidRDefault="00C3601E" w:rsidP="00C3601E">
      <w:pPr>
        <w:pStyle w:val="Number1"/>
      </w:pPr>
      <w:r>
        <w:t xml:space="preserve">Section 18(d) provides that a request may be refused if </w:t>
      </w:r>
      <w:r>
        <w:rPr>
          <w:i/>
          <w:iCs/>
        </w:rPr>
        <w:t xml:space="preserve">‘the information is </w:t>
      </w:r>
      <w:r w:rsidRPr="003D44FF">
        <w:rPr>
          <w:i/>
          <w:iCs/>
          <w:u w:val="single"/>
        </w:rPr>
        <w:t>or will soon</w:t>
      </w:r>
      <w:r>
        <w:rPr>
          <w:i/>
          <w:iCs/>
        </w:rPr>
        <w:t xml:space="preserve"> be publicly available.</w:t>
      </w:r>
      <w:r>
        <w:t xml:space="preserve">’ It is not a good reason for withholding information. Rather it provides a discretion to refuse a request because release of the information at issue is imminent. </w:t>
      </w:r>
    </w:p>
    <w:p w14:paraId="1CFF41AC" w14:textId="77777777" w:rsidR="00C3601E" w:rsidRDefault="00C3601E" w:rsidP="00C3601E">
      <w:pPr>
        <w:pStyle w:val="Number1"/>
      </w:pPr>
      <w:r>
        <w:t>I am satisfied that Treasury was reasonably certain that release of the requested information would be imminent. It had a clear publication process in place that was already underway at the time of the request. Treasury has advised that the proactive release of Budget information is the largest annual release of information made by the Government each year. The 2024 release included a wider scope of material than ever before (416 documents in total).</w:t>
      </w:r>
    </w:p>
    <w:p w14:paraId="07872979" w14:textId="77777777" w:rsidR="00C3601E" w:rsidRDefault="00C3601E" w:rsidP="00C3601E">
      <w:pPr>
        <w:pStyle w:val="Number1"/>
      </w:pPr>
      <w:r>
        <w:t>As such, consultation for the release required input from many organisations, agencies and Ministers. At the time the decision on the request was made, there was still a large amount of work to do to prepare the documents for publication including making redactions, quality assurance, consultation with staff and general review and sign-out processes.</w:t>
      </w:r>
    </w:p>
    <w:p w14:paraId="674EAD18" w14:textId="77777777" w:rsidR="00C3601E" w:rsidRDefault="00C3601E" w:rsidP="00C3601E">
      <w:pPr>
        <w:pStyle w:val="Number1"/>
      </w:pPr>
      <w:r>
        <w:t>As above, Treasury was however working towards a specific deadline of late August 2024. This was around eleven to twelve weeks from when it made its decision on the request. While this is a significant period, and would not usually fall within an Ombudsman’s expectation of ‘soon’, in this case I consider the period of time was reasonably imminent given the volume and complexity of the overall process. It is difficult to see how such a large and intricate process of release could reasonably be concluded in a much shorter period. Importantly, there was a date that Treasury was working towards for release.</w:t>
      </w:r>
    </w:p>
    <w:p w14:paraId="50535D04" w14:textId="77777777" w:rsidR="00C3601E" w:rsidRDefault="00C3601E" w:rsidP="00C3601E">
      <w:pPr>
        <w:pStyle w:val="Number1"/>
        <w:rPr>
          <w:color w:val="auto"/>
        </w:rPr>
      </w:pPr>
      <w:r>
        <w:t>Due to the extensive nature of this release, unforeseen delays relating to scoping, review and publishing arose towards the end of August. This resulted in an additional two to three weeks before the information was published online.</w:t>
      </w:r>
      <w:r w:rsidRPr="00F14448">
        <w:rPr>
          <w:color w:val="auto"/>
        </w:rPr>
        <w:t xml:space="preserve"> </w:t>
      </w:r>
      <w:r>
        <w:rPr>
          <w:color w:val="auto"/>
        </w:rPr>
        <w:t xml:space="preserve">While Treasury did not contact the requester to advise of the delay in publication, it did contact them on 13 September 2024 to advise that the information requested was now publicly available. </w:t>
      </w:r>
    </w:p>
    <w:p w14:paraId="2924407D" w14:textId="77777777" w:rsidR="00C3601E" w:rsidRDefault="00C3601E" w:rsidP="00C3601E">
      <w:pPr>
        <w:pStyle w:val="Number1"/>
      </w:pPr>
      <w:r>
        <w:t xml:space="preserve">I am currently of the view that at the time the decision was made on the request on 10 June 2024, and in the circumstances of the significant release of Budget information, Treasury was reasonably certain that the information would be published ‘soon,’ </w:t>
      </w:r>
      <w:r w:rsidRPr="004B1B0F">
        <w:t xml:space="preserve">and that it </w:t>
      </w:r>
      <w:r>
        <w:t>was doing</w:t>
      </w:r>
      <w:r w:rsidRPr="004B1B0F">
        <w:t xml:space="preserve"> what it could do in order to meet the planned publication date.</w:t>
      </w:r>
      <w:r>
        <w:t xml:space="preserve"> Whilst i</w:t>
      </w:r>
      <w:r w:rsidRPr="00834AE9">
        <w:t>t is important to consider what realistically needs to be done in order to me</w:t>
      </w:r>
      <w:r>
        <w:t>et the planned publication date, n</w:t>
      </w:r>
      <w:r w:rsidRPr="00834AE9">
        <w:t>ot all of this will be within an agency’s direct control</w:t>
      </w:r>
      <w:r>
        <w:t>. Given the volume of the overall release as well as the number of other agencies and Ministers involved, there is a clear basis to accept that Treasury had taken reasonable steps to ensure the information would be publicly available imminently and it would have been difficult to anticipate the delays.</w:t>
      </w:r>
    </w:p>
    <w:p w14:paraId="6ECAD3AC" w14:textId="77777777" w:rsidR="00C3601E" w:rsidRDefault="00C3601E" w:rsidP="00C3601E">
      <w:pPr>
        <w:pStyle w:val="Number1"/>
      </w:pPr>
      <w:r>
        <w:t>I acknowledge that this may be a longer period than the requester might have previously waited to receive this type of information and that they do not consider it to be ‘</w:t>
      </w:r>
      <w:r w:rsidRPr="00F93018">
        <w:t>soon</w:t>
      </w:r>
      <w:r>
        <w:t xml:space="preserve">.’ ‘Soon’ is generally defined as </w:t>
      </w:r>
      <w:r w:rsidRPr="00333827">
        <w:rPr>
          <w:rStyle w:val="Italics"/>
        </w:rPr>
        <w:t>within or after a short time</w:t>
      </w:r>
      <w:r>
        <w:t>.</w:t>
      </w:r>
      <w:r>
        <w:rPr>
          <w:rStyle w:val="FootnoteReference"/>
        </w:rPr>
        <w:footnoteReference w:id="2"/>
      </w:r>
      <w:r>
        <w:t xml:space="preserve"> Successive Ombudsmen have considered that the term ‘soon’ is relative and what is considered soon will vary according to the particular context of the decision.</w:t>
      </w:r>
    </w:p>
    <w:p w14:paraId="76276CA2" w14:textId="77777777" w:rsidR="00C3601E" w:rsidRPr="008B5540" w:rsidRDefault="00C3601E" w:rsidP="00C3601E">
      <w:pPr>
        <w:pStyle w:val="Number1"/>
      </w:pPr>
      <w:r w:rsidRPr="008B5540">
        <w:t xml:space="preserve">The requester raised concerns that if this timeframe was accepted as ‘soon,’ the timelines may extend each Budget cycle. I accept that each year may look different, depending on the particular information release. However, I expect that Treasury will comply with the requirements of the OIA and exercise any discretion (regarding use of section 18(d)) appropriately. I disagree that accepting the timeframe in this case automatically permits Treasury to apply the same timeframe to information releases in the future. </w:t>
      </w:r>
    </w:p>
    <w:p w14:paraId="617F8C7E" w14:textId="6609FBA7" w:rsidR="00C3601E" w:rsidRPr="008B5540" w:rsidRDefault="00C3601E" w:rsidP="00C3601E">
      <w:pPr>
        <w:pStyle w:val="Number1"/>
      </w:pPr>
      <w:r w:rsidRPr="008B5540">
        <w:t>The requester also considered that I should set a maximum limit as to what</w:t>
      </w:r>
      <w:r w:rsidR="00694DD9">
        <w:t xml:space="preserve"> can</w:t>
      </w:r>
      <w:r w:rsidRPr="008B5540">
        <w:t xml:space="preserve"> be considered ‘soon.’ I intentionally have not set a definitive time limit, as I recognise that each decision needs to be considered on a case-by-case basis. A timeframe that is acceptable in one case cannot arbitrarily be applied to a separate case. The range of what I (and previous Ombudsmen) have accepted as ‘soon’ illustrates this variability.</w:t>
      </w:r>
    </w:p>
    <w:p w14:paraId="753DB189" w14:textId="77777777" w:rsidR="00C3601E" w:rsidRDefault="00C3601E" w:rsidP="00C3601E">
      <w:pPr>
        <w:pStyle w:val="Number1"/>
      </w:pPr>
      <w:r>
        <w:t xml:space="preserve">The circumstances in this case are particularly significant, in that the requested information was part of a much wider planned publication that occurs following an annual process. The volume, complexity and significance of this publication must be given appropriate weight, when considering whether the planned release was “soon” for the purposes of section 18(d). </w:t>
      </w:r>
    </w:p>
    <w:p w14:paraId="5AD0C6F5" w14:textId="77777777" w:rsidR="00C3601E" w:rsidRDefault="00C3601E" w:rsidP="00C3601E">
      <w:pPr>
        <w:pStyle w:val="Number1"/>
      </w:pPr>
      <w:r>
        <w:t>For these reasons, my view is that it was open to Treasury to consider exercising the discretion in applying section 18(d) in this case.</w:t>
      </w:r>
    </w:p>
    <w:p w14:paraId="166D9E51" w14:textId="77777777" w:rsidR="00C3601E" w:rsidRDefault="00C3601E" w:rsidP="00C3601E">
      <w:pPr>
        <w:pStyle w:val="Heading2"/>
      </w:pPr>
      <w:bookmarkStart w:id="7" w:name="_Toc193878315"/>
      <w:r>
        <w:t>Should the requested information have been made available sooner?</w:t>
      </w:r>
      <w:bookmarkEnd w:id="7"/>
    </w:p>
    <w:p w14:paraId="065F3FD4" w14:textId="77777777" w:rsidR="00C3601E" w:rsidRPr="009C75E9" w:rsidRDefault="00C3601E" w:rsidP="00C3601E">
      <w:pPr>
        <w:pStyle w:val="Number1"/>
      </w:pPr>
      <w:r>
        <w:t>My view is that the discretion to refuse a request under section 18(d) should not be used where doing so would undermine any of the purposes of the OIA, which are set out in section 4.  For example, if refusal of information relying on section 18(d) has the effect of preventing effective participation in the making and administration of laws or policies where the OIA provides no good reason for withholding the information, it could be seen as inconsistent with the stated purposes of the Act. Further,</w:t>
      </w:r>
      <w:r w:rsidRPr="00EF7D9C">
        <w:rPr>
          <w:color w:val="auto"/>
        </w:rPr>
        <w:t xml:space="preserve"> </w:t>
      </w:r>
      <w:r>
        <w:rPr>
          <w:color w:val="auto"/>
        </w:rPr>
        <w:t>i</w:t>
      </w:r>
      <w:r w:rsidRPr="00EF7D9C">
        <w:rPr>
          <w:color w:val="auto"/>
        </w:rPr>
        <w:t>f there is no</w:t>
      </w:r>
      <w:r>
        <w:rPr>
          <w:color w:val="auto"/>
        </w:rPr>
        <w:t xml:space="preserve"> good reason why the information canno</w:t>
      </w:r>
      <w:r w:rsidRPr="00EF7D9C">
        <w:rPr>
          <w:color w:val="auto"/>
        </w:rPr>
        <w:t>t be made available sooner</w:t>
      </w:r>
      <w:r>
        <w:rPr>
          <w:color w:val="auto"/>
        </w:rPr>
        <w:t xml:space="preserve"> than a planned release date</w:t>
      </w:r>
      <w:r w:rsidRPr="00EF7D9C">
        <w:rPr>
          <w:color w:val="auto"/>
        </w:rPr>
        <w:t>, agencies should consider doing so.</w:t>
      </w:r>
      <w:r>
        <w:t xml:space="preserve">, </w:t>
      </w:r>
    </w:p>
    <w:p w14:paraId="0F20568D" w14:textId="77777777" w:rsidR="00C3601E" w:rsidRDefault="00C3601E" w:rsidP="00C3601E">
      <w:pPr>
        <w:pStyle w:val="Number1"/>
      </w:pPr>
      <w:r>
        <w:rPr>
          <w:color w:val="auto"/>
        </w:rPr>
        <w:t xml:space="preserve">Treasury has advised that releasing individual pieces of Budget information (such as the document requested) outside of the proactive release process is disruptive to its ability to manage the overall release effectively. It has found that one large proactive release is the most efficient way to provide Budget information. It considers </w:t>
      </w:r>
      <w:r>
        <w:t>that it is important that Budget advice is shared alongside other relevant information to ensure context and understanding.</w:t>
      </w:r>
      <w:r>
        <w:rPr>
          <w:color w:val="auto"/>
        </w:rPr>
        <w:t xml:space="preserve"> </w:t>
      </w:r>
      <w:r>
        <w:t>It believes if it was to release individual documents throughout the process, it would cause a strain on time and resources.</w:t>
      </w:r>
    </w:p>
    <w:p w14:paraId="66A50AFB" w14:textId="77777777" w:rsidR="00C3601E" w:rsidRDefault="00C3601E" w:rsidP="00C3601E">
      <w:pPr>
        <w:pStyle w:val="Number1"/>
        <w:rPr>
          <w:color w:val="auto"/>
        </w:rPr>
      </w:pPr>
      <w:r>
        <w:t>Given the unique nature and volume of the Budget proactive release, Treasury’s preference to manage the process in such a way does not appear unreasonable. As well as this request, it received a number of other related requests that were also refused under section 18(d). If there was an expectation that all of these requesters would be provided with the relevant information at the time of the decisions on their requests, there could be a significant impact on the timeframe for the remainder of the Budget information being made publicly available. This could also mean that these documents would not accurately represent the context in which the advice was provided.</w:t>
      </w:r>
    </w:p>
    <w:p w14:paraId="64A31C05" w14:textId="77777777" w:rsidR="00C3601E" w:rsidRDefault="00C3601E" w:rsidP="00C3601E">
      <w:pPr>
        <w:pStyle w:val="Number1"/>
        <w:rPr>
          <w:color w:val="auto"/>
        </w:rPr>
      </w:pPr>
      <w:r>
        <w:rPr>
          <w:color w:val="auto"/>
        </w:rPr>
        <w:t xml:space="preserve">The requester advised Treasury that they wanted the requested information earlier to inform their public commentary on the matter. Treasury are of the view that this reasoning did not warrant releasing the information outside of the planned process. </w:t>
      </w:r>
    </w:p>
    <w:p w14:paraId="6076C7AD" w14:textId="77777777" w:rsidR="00C3601E" w:rsidRPr="00086C57" w:rsidRDefault="00C3601E" w:rsidP="00C3601E">
      <w:pPr>
        <w:pStyle w:val="Number1"/>
        <w:rPr>
          <w:color w:val="auto"/>
        </w:rPr>
      </w:pPr>
      <w:r w:rsidRPr="00086C57">
        <w:rPr>
          <w:color w:val="auto"/>
        </w:rPr>
        <w:t xml:space="preserve">The requester was also concerned that the timeframe could limit participation and accountability more generally. The example given was that a Minister could refer to or rely on the policy contained in a withheld document, without any immediate ability for the public to consider the underlying rationale and accuracy of the matter. </w:t>
      </w:r>
    </w:p>
    <w:p w14:paraId="47D72C36" w14:textId="77777777" w:rsidR="00C3601E" w:rsidRDefault="00C3601E" w:rsidP="00C3601E">
      <w:pPr>
        <w:pStyle w:val="Number1"/>
        <w:rPr>
          <w:color w:val="auto"/>
        </w:rPr>
      </w:pPr>
      <w:r w:rsidRPr="00086C57">
        <w:rPr>
          <w:color w:val="auto"/>
        </w:rPr>
        <w:t>In respect of the broader participation and accountability concerns, I do not consider the passage of time means that the public are not able to scrutinise the policy rationale in the relevant documentation once it has been made available. While some matters may have moved on, there is still an expectation of accountability on the responsible Ministers. The more detailed policy rationale can be discussed on an ongoing basis. Further, there is nothing to prevent debate of the broader issues at an earlier stage, as the information released on Budget Day generally enables a high-level understanding of the approach.</w:t>
      </w:r>
    </w:p>
    <w:p w14:paraId="24C7F0D4" w14:textId="77777777" w:rsidR="00C3601E" w:rsidRPr="00086C57" w:rsidRDefault="00C3601E" w:rsidP="00C3601E">
      <w:pPr>
        <w:pStyle w:val="Number1"/>
        <w:rPr>
          <w:color w:val="auto"/>
        </w:rPr>
      </w:pPr>
      <w:r w:rsidRPr="00086C57">
        <w:rPr>
          <w:color w:val="auto"/>
        </w:rPr>
        <w:t>While I absolutely support the public interest in enabling commentary on important constitutional processes like the Budget, my view is that this case, these interests are not strong enough to find that it was unreasonable for Treasury to exercise the discretion to refuse the request in the circumstances faced by Treasury.</w:t>
      </w:r>
    </w:p>
    <w:p w14:paraId="256ECD5C" w14:textId="77777777" w:rsidR="00C3601E" w:rsidRDefault="00C3601E" w:rsidP="00C3601E">
      <w:pPr>
        <w:pStyle w:val="Number1"/>
        <w:rPr>
          <w:color w:val="auto"/>
        </w:rPr>
      </w:pPr>
      <w:r>
        <w:rPr>
          <w:color w:val="auto"/>
        </w:rPr>
        <w:t>I am also conscious that the purpose of the proactive release process is to ensure that all of the Budget information is made publicly available as soon as possible. This is in the public interest.</w:t>
      </w:r>
    </w:p>
    <w:p w14:paraId="26C8FBD2" w14:textId="77777777" w:rsidR="00C3601E" w:rsidRPr="003D4617" w:rsidRDefault="00C3601E" w:rsidP="00C3601E">
      <w:pPr>
        <w:pStyle w:val="Number1"/>
        <w:rPr>
          <w:color w:val="auto"/>
        </w:rPr>
      </w:pPr>
      <w:r w:rsidRPr="00086C57">
        <w:rPr>
          <w:color w:val="auto"/>
        </w:rPr>
        <w:t xml:space="preserve">In future cases, there may be cause for certain information to be released outside of the planned process (for the reasons raised above or for other reasons). It is always open to a requester to put this to the agency. As explained above, section 18(d) should not be relied upon when doing so would undermine the purposes of the OIA. </w:t>
      </w:r>
    </w:p>
    <w:p w14:paraId="07716003" w14:textId="77777777" w:rsidR="00C3601E" w:rsidRDefault="00C3601E" w:rsidP="00C3601E">
      <w:pPr>
        <w:pStyle w:val="Heading1"/>
        <w:numPr>
          <w:ilvl w:val="0"/>
          <w:numId w:val="31"/>
        </w:numPr>
      </w:pPr>
      <w:bookmarkStart w:id="8" w:name="_Toc193878316"/>
      <w:r>
        <w:t>Chief Ombudsman’s opinion</w:t>
      </w:r>
      <w:bookmarkEnd w:id="8"/>
    </w:p>
    <w:p w14:paraId="237D19D3" w14:textId="77777777" w:rsidR="00C3601E" w:rsidRDefault="00C3601E" w:rsidP="00C3601E">
      <w:pPr>
        <w:pStyle w:val="Number1"/>
        <w:numPr>
          <w:ilvl w:val="0"/>
          <w:numId w:val="32"/>
        </w:numPr>
      </w:pPr>
      <w:r>
        <w:t xml:space="preserve">For the reasons set out above, I have formed the </w:t>
      </w:r>
      <w:bookmarkStart w:id="9" w:name="delete3"/>
      <w:r>
        <w:t xml:space="preserve">final </w:t>
      </w:r>
      <w:bookmarkEnd w:id="9"/>
      <w:r>
        <w:t xml:space="preserve">opinion that Treasury was entitled to refuse the request under section 18(d) of the </w:t>
      </w:r>
      <w:proofErr w:type="spellStart"/>
      <w:r>
        <w:t>OIA</w:t>
      </w:r>
      <w:proofErr w:type="spellEnd"/>
      <w:r>
        <w:t>.</w:t>
      </w:r>
    </w:p>
    <w:p w14:paraId="43847E02" w14:textId="77777777" w:rsidR="00BF10C6" w:rsidRDefault="00BF10C6" w:rsidP="00BF10C6">
      <w:pPr>
        <w:pStyle w:val="HeadingAppendix"/>
      </w:pPr>
    </w:p>
    <w:p w14:paraId="5997877F" w14:textId="102387E1" w:rsidR="00CA484C" w:rsidRDefault="00CA484C" w:rsidP="00CA484C">
      <w:pPr>
        <w:pStyle w:val="ALegstyle-10"/>
      </w:pPr>
      <w:r>
        <w:t>Official Information Act 1982</w:t>
      </w:r>
    </w:p>
    <w:p w14:paraId="51045F00" w14:textId="3EA1A083" w:rsidR="00BF10C6" w:rsidRDefault="00BF10C6" w:rsidP="00CA484C">
      <w:pPr>
        <w:pStyle w:val="ALegstyle-10"/>
      </w:pPr>
      <w:r>
        <w:t>18</w:t>
      </w:r>
      <w:r>
        <w:tab/>
        <w:t>Refusal of requests</w:t>
      </w:r>
    </w:p>
    <w:p w14:paraId="10124519" w14:textId="4D57DC0C" w:rsidR="00BF10C6" w:rsidRDefault="00BF10C6" w:rsidP="00CA484C">
      <w:pPr>
        <w:pStyle w:val="ALegindent1"/>
      </w:pPr>
      <w:r>
        <w:t>A request made in accordance with section 12 may be refused only for 1 or more of the following reasons, namely</w:t>
      </w:r>
      <w:r w:rsidR="00CA484C">
        <w:t>…</w:t>
      </w:r>
    </w:p>
    <w:p w14:paraId="359ACAE1" w14:textId="65187834" w:rsidR="00BF10C6" w:rsidRPr="00BF10C6" w:rsidRDefault="00BF10C6" w:rsidP="00CA484C">
      <w:pPr>
        <w:pStyle w:val="ALegstyle-a"/>
      </w:pPr>
      <w:r>
        <w:t>(d)</w:t>
      </w:r>
      <w:r w:rsidR="00CA484C">
        <w:tab/>
      </w:r>
      <w:r>
        <w:t>that the information requested is or will soon be publicly available:</w:t>
      </w:r>
    </w:p>
    <w:p w14:paraId="6BD99378" w14:textId="77777777" w:rsidR="007B6633" w:rsidRDefault="007B6633" w:rsidP="007B6633">
      <w:pPr>
        <w:pStyle w:val="BodyText"/>
      </w:pPr>
    </w:p>
    <w:sectPr w:rsidR="007B6633" w:rsidSect="003077F9">
      <w:headerReference w:type="default" r:id="rId8"/>
      <w:footerReference w:type="default" r:id="rId9"/>
      <w:headerReference w:type="first" r:id="rId10"/>
      <w:footerReference w:type="first" r:id="rId11"/>
      <w:endnotePr>
        <w:numFmt w:val="decimal"/>
      </w:endnotePr>
      <w:pgSz w:w="11906" w:h="16838" w:code="9"/>
      <w:pgMar w:top="1701" w:right="1304" w:bottom="1701" w:left="130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5A3A" w14:textId="77777777" w:rsidR="006B52D0" w:rsidRPr="00D45126" w:rsidRDefault="006B52D0" w:rsidP="00554FCD">
      <w:pPr>
        <w:spacing w:after="0" w:line="240" w:lineRule="auto"/>
        <w:rPr>
          <w:color w:val="4D4D4D"/>
        </w:rPr>
      </w:pPr>
      <w:r w:rsidRPr="00D45126">
        <w:rPr>
          <w:color w:val="4D4D4D"/>
        </w:rPr>
        <w:separator/>
      </w:r>
    </w:p>
  </w:endnote>
  <w:endnote w:type="continuationSeparator" w:id="0">
    <w:p w14:paraId="5BF7314C" w14:textId="77777777" w:rsidR="006B52D0" w:rsidRPr="00D45126" w:rsidRDefault="006B52D0" w:rsidP="00554FCD">
      <w:pPr>
        <w:spacing w:after="0" w:line="240" w:lineRule="auto"/>
        <w:rPr>
          <w:color w:val="4D4D4D"/>
        </w:rPr>
      </w:pPr>
      <w:r w:rsidRPr="00D45126">
        <w:rPr>
          <w:color w:val="4D4D4D"/>
        </w:rPr>
        <w:continuationSeparator/>
      </w:r>
    </w:p>
  </w:endnote>
  <w:endnote w:type="continuationNotice" w:id="1">
    <w:p w14:paraId="4E79383E" w14:textId="77777777" w:rsidR="006B52D0" w:rsidRDefault="006B5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96FD" w14:textId="77777777" w:rsidR="007C05CD" w:rsidRPr="0059155D" w:rsidRDefault="007C05CD" w:rsidP="0037562B">
    <w:pPr>
      <w:pStyle w:val="Footerline"/>
    </w:pPr>
  </w:p>
  <w:p w14:paraId="6AE74425" w14:textId="77777777" w:rsidR="007C05CD" w:rsidRPr="0059155D" w:rsidRDefault="007C05CD" w:rsidP="0037562B">
    <w:pPr>
      <w:pStyle w:val="Footerline"/>
    </w:pPr>
  </w:p>
  <w:p w14:paraId="452E3049" w14:textId="6C461E4B" w:rsidR="007C05CD" w:rsidRPr="005533D8" w:rsidRDefault="00D36FC1" w:rsidP="0037562B">
    <w:pPr>
      <w:pStyle w:val="Footer"/>
    </w:pPr>
    <w:r>
      <w:fldChar w:fldCharType="begin"/>
    </w:r>
    <w:r>
      <w:instrText xml:space="preserve"> DOCVARIABLE  dvShortText </w:instrText>
    </w:r>
    <w:r>
      <w:fldChar w:fldCharType="separate"/>
    </w:r>
    <w:r>
      <w:t>Opinion |</w:t>
    </w:r>
    <w:r>
      <w:fldChar w:fldCharType="end"/>
    </w:r>
    <w:r w:rsidR="007C05CD">
      <w:t xml:space="preserve"> Page </w:t>
    </w:r>
    <w:r w:rsidR="007C05CD" w:rsidRPr="00A32286">
      <w:rPr>
        <w:rStyle w:val="PageNumber"/>
      </w:rPr>
      <w:fldChar w:fldCharType="begin"/>
    </w:r>
    <w:r w:rsidR="007C05CD" w:rsidRPr="00A32286">
      <w:rPr>
        <w:rStyle w:val="PageNumber"/>
      </w:rPr>
      <w:instrText xml:space="preserve"> PAGE   \* MERGEFORMAT </w:instrText>
    </w:r>
    <w:r w:rsidR="007C05CD" w:rsidRPr="00A32286">
      <w:rPr>
        <w:rStyle w:val="PageNumber"/>
      </w:rPr>
      <w:fldChar w:fldCharType="separate"/>
    </w:r>
    <w:r>
      <w:rPr>
        <w:rStyle w:val="PageNumber"/>
        <w:noProof/>
      </w:rPr>
      <w:t>5</w:t>
    </w:r>
    <w:r w:rsidR="007C05C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D12B" w14:textId="77777777" w:rsidR="006A762B" w:rsidRPr="0059155D" w:rsidRDefault="006A762B" w:rsidP="00A951D7">
    <w:pPr>
      <w:pStyle w:val="Footerline"/>
    </w:pPr>
  </w:p>
  <w:p w14:paraId="1A6E27AE" w14:textId="1A4B68D5" w:rsidR="006A762B" w:rsidRDefault="00D36FC1" w:rsidP="00A951D7">
    <w:pPr>
      <w:pStyle w:val="Footer"/>
    </w:pPr>
    <w:r>
      <w:fldChar w:fldCharType="begin"/>
    </w:r>
    <w:r>
      <w:instrText xml:space="preserve"> DOCVARIABLE  dvShortText </w:instrText>
    </w:r>
    <w:r>
      <w:fldChar w:fldCharType="separate"/>
    </w:r>
    <w:r>
      <w:t>Opinion |</w:t>
    </w:r>
    <w:r>
      <w:fldChar w:fldCharType="end"/>
    </w:r>
    <w:r w:rsidR="006A762B">
      <w:t xml:space="preserve"> Page </w:t>
    </w:r>
    <w:r w:rsidR="006A762B" w:rsidRPr="00A32286">
      <w:rPr>
        <w:rStyle w:val="PageNumber"/>
      </w:rPr>
      <w:fldChar w:fldCharType="begin"/>
    </w:r>
    <w:r w:rsidR="006A762B" w:rsidRPr="00A32286">
      <w:rPr>
        <w:rStyle w:val="PageNumber"/>
      </w:rPr>
      <w:instrText xml:space="preserve"> PAGE   \* MERGEFORMAT </w:instrText>
    </w:r>
    <w:r w:rsidR="006A762B" w:rsidRPr="00A32286">
      <w:rPr>
        <w:rStyle w:val="PageNumber"/>
      </w:rPr>
      <w:fldChar w:fldCharType="separate"/>
    </w:r>
    <w:r>
      <w:rPr>
        <w:rStyle w:val="PageNumber"/>
        <w:noProof/>
      </w:rPr>
      <w:t>1</w:t>
    </w:r>
    <w:r w:rsidR="006A762B"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49B4" w14:textId="77777777" w:rsidR="006B52D0" w:rsidRPr="00D45126" w:rsidRDefault="006B52D0" w:rsidP="00DB26C1">
      <w:pPr>
        <w:spacing w:after="0" w:line="240" w:lineRule="auto"/>
        <w:rPr>
          <w:color w:val="4D4D4D"/>
        </w:rPr>
      </w:pPr>
      <w:r w:rsidRPr="00D45126">
        <w:rPr>
          <w:color w:val="4D4D4D"/>
        </w:rPr>
        <w:separator/>
      </w:r>
    </w:p>
  </w:footnote>
  <w:footnote w:type="continuationSeparator" w:id="0">
    <w:p w14:paraId="75BD3870" w14:textId="77777777" w:rsidR="006B52D0" w:rsidRPr="00C14083" w:rsidRDefault="006B52D0" w:rsidP="00554FCD">
      <w:pPr>
        <w:spacing w:after="0" w:line="240" w:lineRule="auto"/>
        <w:rPr>
          <w:color w:val="4D4D4D"/>
        </w:rPr>
      </w:pPr>
      <w:r w:rsidRPr="00C14083">
        <w:rPr>
          <w:color w:val="4D4D4D"/>
        </w:rPr>
        <w:continuationSeparator/>
      </w:r>
    </w:p>
  </w:footnote>
  <w:footnote w:type="continuationNotice" w:id="1">
    <w:p w14:paraId="4B660A56" w14:textId="77777777" w:rsidR="006B52D0" w:rsidRDefault="006B52D0">
      <w:pPr>
        <w:spacing w:after="0" w:line="240" w:lineRule="auto"/>
      </w:pPr>
    </w:p>
  </w:footnote>
  <w:footnote w:id="2">
    <w:p w14:paraId="1154791D" w14:textId="77777777" w:rsidR="00C3601E" w:rsidRDefault="00C3601E" w:rsidP="00C3601E">
      <w:pPr>
        <w:pStyle w:val="FootnoteText"/>
      </w:pPr>
      <w:r>
        <w:rPr>
          <w:rStyle w:val="FootnoteReference"/>
        </w:rPr>
        <w:footnoteRef/>
      </w:r>
      <w:r>
        <w:t xml:space="preserve"> </w:t>
      </w:r>
      <w:r>
        <w:tab/>
        <w:t xml:space="preserve">See definitions by Oxford Languages, Cambridge Dictionary and Collins English Dictionary.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956B" w14:textId="77777777" w:rsidR="000D47BA" w:rsidRDefault="00032DF3" w:rsidP="00E77E8B">
    <w:pPr>
      <w:pStyle w:val="Headerportraitopinion"/>
      <w:rPr>
        <w:rStyle w:val="PageNumber"/>
      </w:rPr>
    </w:pPr>
    <w:r>
      <w:t xml:space="preserve">Office of the Ombudsman | </w:t>
    </w:r>
    <w:r w:rsidRPr="00DD54DF">
      <w:t>Tari o te Kaitiaki Mana Tangata</w:t>
    </w:r>
  </w:p>
  <w:p w14:paraId="6755FCF7" w14:textId="77777777" w:rsidR="000D47BA" w:rsidRDefault="000D47BA" w:rsidP="005E12E6">
    <w:pPr>
      <w:pStyle w:val="Headerline"/>
    </w:pPr>
  </w:p>
  <w:p w14:paraId="68D67A6D" w14:textId="77777777" w:rsidR="000D47BA" w:rsidRDefault="000D47BA" w:rsidP="002669EB">
    <w:pPr>
      <w:pStyle w:val="Whitespace"/>
    </w:pPr>
  </w:p>
  <w:p w14:paraId="07239A9E" w14:textId="77777777" w:rsidR="000D47BA" w:rsidRDefault="000D47BA" w:rsidP="002669EB">
    <w:pPr>
      <w:pStyle w:val="Whitespace"/>
    </w:pPr>
  </w:p>
  <w:p w14:paraId="7BEF4BE7" w14:textId="77777777" w:rsidR="000D47BA" w:rsidRDefault="000D47BA" w:rsidP="002669EB">
    <w:pPr>
      <w:pStyle w:val="Whitespace"/>
    </w:pPr>
  </w:p>
  <w:p w14:paraId="263FD913" w14:textId="77777777" w:rsidR="000D47BA" w:rsidRPr="003C2059" w:rsidRDefault="000D47BA" w:rsidP="002669EB">
    <w:pPr>
      <w:pStyle w:val="White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A95" w14:textId="77777777" w:rsidR="000D47BA" w:rsidRDefault="00CE74D2">
    <w:pPr>
      <w:pStyle w:val="Header"/>
    </w:pPr>
    <w:r>
      <w:rPr>
        <w:noProof/>
        <w:lang w:eastAsia="en-NZ"/>
      </w:rPr>
      <w:drawing>
        <wp:anchor distT="0" distB="0" distL="114300" distR="114300" simplePos="0" relativeHeight="251659264" behindDoc="1" locked="0" layoutInCell="1" allowOverlap="1" wp14:anchorId="24EC587D" wp14:editId="1A0B6E62">
          <wp:simplePos x="0" y="0"/>
          <wp:positionH relativeFrom="column">
            <wp:posOffset>-53975</wp:posOffset>
          </wp:positionH>
          <wp:positionV relativeFrom="page">
            <wp:posOffset>431800</wp:posOffset>
          </wp:positionV>
          <wp:extent cx="5960745" cy="1371600"/>
          <wp:effectExtent l="0" t="0" r="1905" b="0"/>
          <wp:wrapNone/>
          <wp:docPr id="1" name="Picture 0" title="Office of the Ombudsman Opinion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ion-AW.bmp"/>
                  <pic:cNvPicPr/>
                </pic:nvPicPr>
                <pic:blipFill>
                  <a:blip r:embed="rId1"/>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2B4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A4DB0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55CFC0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231967326">
    <w:abstractNumId w:val="2"/>
  </w:num>
  <w:num w:numId="2" w16cid:durableId="112405822">
    <w:abstractNumId w:val="1"/>
  </w:num>
  <w:num w:numId="3" w16cid:durableId="1547637675">
    <w:abstractNumId w:val="0"/>
  </w:num>
  <w:num w:numId="4" w16cid:durableId="396826806">
    <w:abstractNumId w:val="20"/>
  </w:num>
  <w:num w:numId="5" w16cid:durableId="1962684505">
    <w:abstractNumId w:val="5"/>
  </w:num>
  <w:num w:numId="6" w16cid:durableId="1663772581">
    <w:abstractNumId w:val="18"/>
  </w:num>
  <w:num w:numId="7" w16cid:durableId="895628845">
    <w:abstractNumId w:val="12"/>
  </w:num>
  <w:num w:numId="8" w16cid:durableId="449010967">
    <w:abstractNumId w:val="25"/>
  </w:num>
  <w:num w:numId="9" w16cid:durableId="1538930277">
    <w:abstractNumId w:val="24"/>
  </w:num>
  <w:num w:numId="10" w16cid:durableId="829054873">
    <w:abstractNumId w:val="16"/>
  </w:num>
  <w:num w:numId="11" w16cid:durableId="1420101787">
    <w:abstractNumId w:val="8"/>
  </w:num>
  <w:num w:numId="12" w16cid:durableId="494422735">
    <w:abstractNumId w:val="10"/>
  </w:num>
  <w:num w:numId="13" w16cid:durableId="3015401">
    <w:abstractNumId w:val="23"/>
  </w:num>
  <w:num w:numId="14" w16cid:durableId="1095397439">
    <w:abstractNumId w:val="11"/>
  </w:num>
  <w:num w:numId="15" w16cid:durableId="98989722">
    <w:abstractNumId w:val="7"/>
  </w:num>
  <w:num w:numId="16" w16cid:durableId="360401819">
    <w:abstractNumId w:val="9"/>
  </w:num>
  <w:num w:numId="17" w16cid:durableId="393772106">
    <w:abstractNumId w:val="6"/>
  </w:num>
  <w:num w:numId="18" w16cid:durableId="1653367321">
    <w:abstractNumId w:val="21"/>
  </w:num>
  <w:num w:numId="19" w16cid:durableId="424689516">
    <w:abstractNumId w:val="17"/>
  </w:num>
  <w:num w:numId="20" w16cid:durableId="1101486506">
    <w:abstractNumId w:val="22"/>
  </w:num>
  <w:num w:numId="21" w16cid:durableId="451676131">
    <w:abstractNumId w:val="14"/>
  </w:num>
  <w:num w:numId="22" w16cid:durableId="527793040">
    <w:abstractNumId w:val="26"/>
  </w:num>
  <w:num w:numId="23" w16cid:durableId="1707632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480335">
    <w:abstractNumId w:val="19"/>
  </w:num>
  <w:num w:numId="25" w16cid:durableId="764228307">
    <w:abstractNumId w:val="3"/>
  </w:num>
  <w:num w:numId="26" w16cid:durableId="351422437">
    <w:abstractNumId w:val="13"/>
  </w:num>
  <w:num w:numId="27" w16cid:durableId="2021395043">
    <w:abstractNumId w:val="15"/>
  </w:num>
  <w:num w:numId="28" w16cid:durableId="1154764438">
    <w:abstractNumId w:val="7"/>
  </w:num>
  <w:num w:numId="29" w16cid:durableId="413481165">
    <w:abstractNumId w:val="9"/>
  </w:num>
  <w:num w:numId="30" w16cid:durableId="383409657">
    <w:abstractNumId w:val="9"/>
  </w:num>
  <w:num w:numId="31" w16cid:durableId="1928732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3974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ShortText" w:val="Opinion |"/>
    <w:docVar w:name="dvShortTextFrm" w:val="Opinion"/>
    <w:docVar w:name="IsfirstTb" w:val="True"/>
    <w:docVar w:name="IsInTable" w:val="True"/>
    <w:docVar w:name="IsLetter" w:val="False"/>
    <w:docVar w:name="OOTOTemplate" w:val="OOTO Opinions\SA Opinion Final.dotm"/>
    <w:docVar w:name="SAOpinionFinal" w:val="Opinions\SA Opinion Final.dotm"/>
  </w:docVars>
  <w:rsids>
    <w:rsidRoot w:val="006972D5"/>
    <w:rsid w:val="00002E2B"/>
    <w:rsid w:val="0000771B"/>
    <w:rsid w:val="00011B25"/>
    <w:rsid w:val="00012210"/>
    <w:rsid w:val="000123E7"/>
    <w:rsid w:val="00013791"/>
    <w:rsid w:val="00015C4E"/>
    <w:rsid w:val="00016F3F"/>
    <w:rsid w:val="00021382"/>
    <w:rsid w:val="00024F53"/>
    <w:rsid w:val="000253FE"/>
    <w:rsid w:val="00026A3B"/>
    <w:rsid w:val="00027FAB"/>
    <w:rsid w:val="000328E9"/>
    <w:rsid w:val="00032A75"/>
    <w:rsid w:val="00032DF3"/>
    <w:rsid w:val="000346BB"/>
    <w:rsid w:val="00035821"/>
    <w:rsid w:val="00036426"/>
    <w:rsid w:val="0004147C"/>
    <w:rsid w:val="00041615"/>
    <w:rsid w:val="00045FD7"/>
    <w:rsid w:val="000468C6"/>
    <w:rsid w:val="0004753C"/>
    <w:rsid w:val="0005011F"/>
    <w:rsid w:val="00050123"/>
    <w:rsid w:val="000503C0"/>
    <w:rsid w:val="000519CE"/>
    <w:rsid w:val="00052A80"/>
    <w:rsid w:val="00053114"/>
    <w:rsid w:val="00054478"/>
    <w:rsid w:val="00056790"/>
    <w:rsid w:val="00057C4D"/>
    <w:rsid w:val="0006163B"/>
    <w:rsid w:val="000617CA"/>
    <w:rsid w:val="000633B2"/>
    <w:rsid w:val="00065881"/>
    <w:rsid w:val="000666CA"/>
    <w:rsid w:val="00073B3A"/>
    <w:rsid w:val="00075590"/>
    <w:rsid w:val="00081805"/>
    <w:rsid w:val="000822C8"/>
    <w:rsid w:val="0008407D"/>
    <w:rsid w:val="000844CF"/>
    <w:rsid w:val="0008668C"/>
    <w:rsid w:val="000929F9"/>
    <w:rsid w:val="00093C9D"/>
    <w:rsid w:val="00095E34"/>
    <w:rsid w:val="0009655D"/>
    <w:rsid w:val="000970C9"/>
    <w:rsid w:val="0009725E"/>
    <w:rsid w:val="00097B46"/>
    <w:rsid w:val="00097E3A"/>
    <w:rsid w:val="000A151A"/>
    <w:rsid w:val="000A274D"/>
    <w:rsid w:val="000A56A9"/>
    <w:rsid w:val="000B1E37"/>
    <w:rsid w:val="000B20AE"/>
    <w:rsid w:val="000B2B83"/>
    <w:rsid w:val="000B3B5C"/>
    <w:rsid w:val="000B43C3"/>
    <w:rsid w:val="000B5CE1"/>
    <w:rsid w:val="000C487C"/>
    <w:rsid w:val="000D12EF"/>
    <w:rsid w:val="000D3D97"/>
    <w:rsid w:val="000D4757"/>
    <w:rsid w:val="000D47BA"/>
    <w:rsid w:val="000D4F2E"/>
    <w:rsid w:val="000D50F7"/>
    <w:rsid w:val="000D5D85"/>
    <w:rsid w:val="000D6DA5"/>
    <w:rsid w:val="000D6FA6"/>
    <w:rsid w:val="000E06E5"/>
    <w:rsid w:val="000E077E"/>
    <w:rsid w:val="000E1316"/>
    <w:rsid w:val="000E2563"/>
    <w:rsid w:val="000E2C2F"/>
    <w:rsid w:val="000E7333"/>
    <w:rsid w:val="000F2A97"/>
    <w:rsid w:val="000F32C4"/>
    <w:rsid w:val="000F454C"/>
    <w:rsid w:val="000F4A8C"/>
    <w:rsid w:val="000F5D79"/>
    <w:rsid w:val="000F6DA6"/>
    <w:rsid w:val="000F6ECD"/>
    <w:rsid w:val="001055E8"/>
    <w:rsid w:val="00114C6B"/>
    <w:rsid w:val="001170E3"/>
    <w:rsid w:val="001312CD"/>
    <w:rsid w:val="001339E3"/>
    <w:rsid w:val="00134987"/>
    <w:rsid w:val="0013762F"/>
    <w:rsid w:val="00140996"/>
    <w:rsid w:val="00140C2C"/>
    <w:rsid w:val="00140DAC"/>
    <w:rsid w:val="00142056"/>
    <w:rsid w:val="0014620C"/>
    <w:rsid w:val="00146443"/>
    <w:rsid w:val="00150AD4"/>
    <w:rsid w:val="001516A5"/>
    <w:rsid w:val="00151F5B"/>
    <w:rsid w:val="001527A7"/>
    <w:rsid w:val="001530A7"/>
    <w:rsid w:val="001535C0"/>
    <w:rsid w:val="00157212"/>
    <w:rsid w:val="00157E61"/>
    <w:rsid w:val="00160E82"/>
    <w:rsid w:val="001645A3"/>
    <w:rsid w:val="00164708"/>
    <w:rsid w:val="00165C96"/>
    <w:rsid w:val="00166C30"/>
    <w:rsid w:val="00166F78"/>
    <w:rsid w:val="001728E7"/>
    <w:rsid w:val="00174CA3"/>
    <w:rsid w:val="001753BE"/>
    <w:rsid w:val="00176249"/>
    <w:rsid w:val="0017697D"/>
    <w:rsid w:val="00181E25"/>
    <w:rsid w:val="001822E3"/>
    <w:rsid w:val="00186A52"/>
    <w:rsid w:val="00186B0F"/>
    <w:rsid w:val="001870AA"/>
    <w:rsid w:val="001872A2"/>
    <w:rsid w:val="00190A34"/>
    <w:rsid w:val="00191914"/>
    <w:rsid w:val="001922D6"/>
    <w:rsid w:val="00194280"/>
    <w:rsid w:val="001944D8"/>
    <w:rsid w:val="00195707"/>
    <w:rsid w:val="001976DE"/>
    <w:rsid w:val="001A4A60"/>
    <w:rsid w:val="001A4C19"/>
    <w:rsid w:val="001A7580"/>
    <w:rsid w:val="001D0121"/>
    <w:rsid w:val="001D1D80"/>
    <w:rsid w:val="001D36D5"/>
    <w:rsid w:val="001D5022"/>
    <w:rsid w:val="001D5EFC"/>
    <w:rsid w:val="001D6A46"/>
    <w:rsid w:val="001D7718"/>
    <w:rsid w:val="001E067E"/>
    <w:rsid w:val="001E16D0"/>
    <w:rsid w:val="001E346B"/>
    <w:rsid w:val="001E44D3"/>
    <w:rsid w:val="001E615D"/>
    <w:rsid w:val="001F0B73"/>
    <w:rsid w:val="001F0C1C"/>
    <w:rsid w:val="001F14C5"/>
    <w:rsid w:val="001F20AE"/>
    <w:rsid w:val="001F2317"/>
    <w:rsid w:val="001F5B67"/>
    <w:rsid w:val="00200015"/>
    <w:rsid w:val="002041DD"/>
    <w:rsid w:val="00204A55"/>
    <w:rsid w:val="0020532E"/>
    <w:rsid w:val="00205F3A"/>
    <w:rsid w:val="002060B9"/>
    <w:rsid w:val="002063C3"/>
    <w:rsid w:val="00206EDA"/>
    <w:rsid w:val="00210459"/>
    <w:rsid w:val="00210648"/>
    <w:rsid w:val="0021064F"/>
    <w:rsid w:val="002107C6"/>
    <w:rsid w:val="00213291"/>
    <w:rsid w:val="002172EF"/>
    <w:rsid w:val="00217F95"/>
    <w:rsid w:val="00220455"/>
    <w:rsid w:val="0022246B"/>
    <w:rsid w:val="00222BF8"/>
    <w:rsid w:val="00222EA0"/>
    <w:rsid w:val="00224421"/>
    <w:rsid w:val="002253EB"/>
    <w:rsid w:val="002253FE"/>
    <w:rsid w:val="0022795A"/>
    <w:rsid w:val="00230544"/>
    <w:rsid w:val="0023071A"/>
    <w:rsid w:val="00230AD4"/>
    <w:rsid w:val="00230FF4"/>
    <w:rsid w:val="00231621"/>
    <w:rsid w:val="002333AC"/>
    <w:rsid w:val="0024019E"/>
    <w:rsid w:val="00242003"/>
    <w:rsid w:val="00242675"/>
    <w:rsid w:val="00243BE7"/>
    <w:rsid w:val="00245ACC"/>
    <w:rsid w:val="00251456"/>
    <w:rsid w:val="00253466"/>
    <w:rsid w:val="0025406A"/>
    <w:rsid w:val="0025662E"/>
    <w:rsid w:val="00261FF0"/>
    <w:rsid w:val="002622E4"/>
    <w:rsid w:val="002634E3"/>
    <w:rsid w:val="00263663"/>
    <w:rsid w:val="00263C16"/>
    <w:rsid w:val="00266067"/>
    <w:rsid w:val="002669EB"/>
    <w:rsid w:val="002672AE"/>
    <w:rsid w:val="0027214C"/>
    <w:rsid w:val="00275989"/>
    <w:rsid w:val="00276122"/>
    <w:rsid w:val="00277E87"/>
    <w:rsid w:val="002819FD"/>
    <w:rsid w:val="00281BD9"/>
    <w:rsid w:val="00283493"/>
    <w:rsid w:val="00283CAD"/>
    <w:rsid w:val="002841A8"/>
    <w:rsid w:val="00284948"/>
    <w:rsid w:val="002851CC"/>
    <w:rsid w:val="00285438"/>
    <w:rsid w:val="00285EA8"/>
    <w:rsid w:val="00286BF4"/>
    <w:rsid w:val="00287045"/>
    <w:rsid w:val="00287191"/>
    <w:rsid w:val="002879A5"/>
    <w:rsid w:val="0029459C"/>
    <w:rsid w:val="00295101"/>
    <w:rsid w:val="002A13D3"/>
    <w:rsid w:val="002A1D84"/>
    <w:rsid w:val="002A5DEB"/>
    <w:rsid w:val="002A6877"/>
    <w:rsid w:val="002B0E1C"/>
    <w:rsid w:val="002B2E2F"/>
    <w:rsid w:val="002B319F"/>
    <w:rsid w:val="002B5274"/>
    <w:rsid w:val="002B5352"/>
    <w:rsid w:val="002B5F42"/>
    <w:rsid w:val="002B60F7"/>
    <w:rsid w:val="002B6A20"/>
    <w:rsid w:val="002C4135"/>
    <w:rsid w:val="002C4624"/>
    <w:rsid w:val="002C7989"/>
    <w:rsid w:val="002D00DA"/>
    <w:rsid w:val="002D09E7"/>
    <w:rsid w:val="002D1791"/>
    <w:rsid w:val="002D2AE9"/>
    <w:rsid w:val="002D45E5"/>
    <w:rsid w:val="002D4A7A"/>
    <w:rsid w:val="002D6E92"/>
    <w:rsid w:val="002E286D"/>
    <w:rsid w:val="002E5E14"/>
    <w:rsid w:val="002E6678"/>
    <w:rsid w:val="002E6845"/>
    <w:rsid w:val="002F5F1E"/>
    <w:rsid w:val="002F7076"/>
    <w:rsid w:val="003002CA"/>
    <w:rsid w:val="00301CC6"/>
    <w:rsid w:val="00305C3D"/>
    <w:rsid w:val="0030671B"/>
    <w:rsid w:val="0030763B"/>
    <w:rsid w:val="0031045C"/>
    <w:rsid w:val="00310D7C"/>
    <w:rsid w:val="003129A2"/>
    <w:rsid w:val="0031404C"/>
    <w:rsid w:val="003173B4"/>
    <w:rsid w:val="003176E4"/>
    <w:rsid w:val="00317D8B"/>
    <w:rsid w:val="00321D36"/>
    <w:rsid w:val="00324B0F"/>
    <w:rsid w:val="00327CC8"/>
    <w:rsid w:val="003347CD"/>
    <w:rsid w:val="00334EED"/>
    <w:rsid w:val="003374ED"/>
    <w:rsid w:val="003413C0"/>
    <w:rsid w:val="0034235C"/>
    <w:rsid w:val="00343A53"/>
    <w:rsid w:val="00344794"/>
    <w:rsid w:val="0034646F"/>
    <w:rsid w:val="00346BED"/>
    <w:rsid w:val="00346F30"/>
    <w:rsid w:val="00350139"/>
    <w:rsid w:val="003516B6"/>
    <w:rsid w:val="003550A3"/>
    <w:rsid w:val="003573FF"/>
    <w:rsid w:val="0036078D"/>
    <w:rsid w:val="00360FBD"/>
    <w:rsid w:val="003612FC"/>
    <w:rsid w:val="003639A5"/>
    <w:rsid w:val="00365DD8"/>
    <w:rsid w:val="00366821"/>
    <w:rsid w:val="00371579"/>
    <w:rsid w:val="00371B5E"/>
    <w:rsid w:val="003724F0"/>
    <w:rsid w:val="00372946"/>
    <w:rsid w:val="00373DCE"/>
    <w:rsid w:val="003744D2"/>
    <w:rsid w:val="0037562B"/>
    <w:rsid w:val="0037669A"/>
    <w:rsid w:val="0037671D"/>
    <w:rsid w:val="0037745A"/>
    <w:rsid w:val="00381FBC"/>
    <w:rsid w:val="00383460"/>
    <w:rsid w:val="00385BCC"/>
    <w:rsid w:val="00385F42"/>
    <w:rsid w:val="0039142E"/>
    <w:rsid w:val="00393C44"/>
    <w:rsid w:val="00396770"/>
    <w:rsid w:val="003A1465"/>
    <w:rsid w:val="003A2CBD"/>
    <w:rsid w:val="003A333E"/>
    <w:rsid w:val="003A4539"/>
    <w:rsid w:val="003A4DA6"/>
    <w:rsid w:val="003A4EB3"/>
    <w:rsid w:val="003A586A"/>
    <w:rsid w:val="003A66CC"/>
    <w:rsid w:val="003B1772"/>
    <w:rsid w:val="003B3DFC"/>
    <w:rsid w:val="003B46E7"/>
    <w:rsid w:val="003B7B2D"/>
    <w:rsid w:val="003C2059"/>
    <w:rsid w:val="003C25D3"/>
    <w:rsid w:val="003C6A07"/>
    <w:rsid w:val="003D139D"/>
    <w:rsid w:val="003D3692"/>
    <w:rsid w:val="003D4E8B"/>
    <w:rsid w:val="003D6F8C"/>
    <w:rsid w:val="003E1804"/>
    <w:rsid w:val="003E433B"/>
    <w:rsid w:val="003E4400"/>
    <w:rsid w:val="003E51DA"/>
    <w:rsid w:val="003E6107"/>
    <w:rsid w:val="003F0032"/>
    <w:rsid w:val="003F0594"/>
    <w:rsid w:val="003F3280"/>
    <w:rsid w:val="003F51A1"/>
    <w:rsid w:val="003F545E"/>
    <w:rsid w:val="003F69F6"/>
    <w:rsid w:val="003F788F"/>
    <w:rsid w:val="003F7B31"/>
    <w:rsid w:val="0040142C"/>
    <w:rsid w:val="00401D66"/>
    <w:rsid w:val="0040258A"/>
    <w:rsid w:val="00403475"/>
    <w:rsid w:val="004045DB"/>
    <w:rsid w:val="00404C91"/>
    <w:rsid w:val="00405E1E"/>
    <w:rsid w:val="00406000"/>
    <w:rsid w:val="004061BA"/>
    <w:rsid w:val="00407E21"/>
    <w:rsid w:val="00410181"/>
    <w:rsid w:val="00411A78"/>
    <w:rsid w:val="004125B2"/>
    <w:rsid w:val="00412919"/>
    <w:rsid w:val="00412CBA"/>
    <w:rsid w:val="00412FA7"/>
    <w:rsid w:val="00415696"/>
    <w:rsid w:val="004213E5"/>
    <w:rsid w:val="004217A6"/>
    <w:rsid w:val="00424DBC"/>
    <w:rsid w:val="004273B5"/>
    <w:rsid w:val="004302DE"/>
    <w:rsid w:val="004308E5"/>
    <w:rsid w:val="00431860"/>
    <w:rsid w:val="0043267C"/>
    <w:rsid w:val="00433038"/>
    <w:rsid w:val="00433F89"/>
    <w:rsid w:val="00435467"/>
    <w:rsid w:val="00435BEA"/>
    <w:rsid w:val="00436D7E"/>
    <w:rsid w:val="004378C0"/>
    <w:rsid w:val="0043790E"/>
    <w:rsid w:val="0044184E"/>
    <w:rsid w:val="00442610"/>
    <w:rsid w:val="00453A31"/>
    <w:rsid w:val="0045513C"/>
    <w:rsid w:val="00457A60"/>
    <w:rsid w:val="00467903"/>
    <w:rsid w:val="00470C10"/>
    <w:rsid w:val="00473905"/>
    <w:rsid w:val="00476879"/>
    <w:rsid w:val="0048238C"/>
    <w:rsid w:val="00483D96"/>
    <w:rsid w:val="004856CB"/>
    <w:rsid w:val="00490410"/>
    <w:rsid w:val="0049307E"/>
    <w:rsid w:val="004A2B8E"/>
    <w:rsid w:val="004A3DD0"/>
    <w:rsid w:val="004A5E3E"/>
    <w:rsid w:val="004A60D8"/>
    <w:rsid w:val="004A717A"/>
    <w:rsid w:val="004B23E4"/>
    <w:rsid w:val="004B26A1"/>
    <w:rsid w:val="004B2CAC"/>
    <w:rsid w:val="004B3108"/>
    <w:rsid w:val="004B6762"/>
    <w:rsid w:val="004C3B33"/>
    <w:rsid w:val="004C748E"/>
    <w:rsid w:val="004C79AD"/>
    <w:rsid w:val="004D1A6E"/>
    <w:rsid w:val="004D3139"/>
    <w:rsid w:val="004D389E"/>
    <w:rsid w:val="004D5A1C"/>
    <w:rsid w:val="004D6360"/>
    <w:rsid w:val="004E3530"/>
    <w:rsid w:val="004E37DF"/>
    <w:rsid w:val="004F0849"/>
    <w:rsid w:val="004F143B"/>
    <w:rsid w:val="004F1A52"/>
    <w:rsid w:val="004F3E10"/>
    <w:rsid w:val="004F6D2D"/>
    <w:rsid w:val="004F7365"/>
    <w:rsid w:val="004F7ED0"/>
    <w:rsid w:val="0050076D"/>
    <w:rsid w:val="005039BB"/>
    <w:rsid w:val="00503E51"/>
    <w:rsid w:val="0050401D"/>
    <w:rsid w:val="005102D8"/>
    <w:rsid w:val="00510A54"/>
    <w:rsid w:val="00512CFD"/>
    <w:rsid w:val="00515585"/>
    <w:rsid w:val="00515C43"/>
    <w:rsid w:val="00517AD4"/>
    <w:rsid w:val="00520134"/>
    <w:rsid w:val="00520BEA"/>
    <w:rsid w:val="005221CD"/>
    <w:rsid w:val="005224C5"/>
    <w:rsid w:val="00523F16"/>
    <w:rsid w:val="005258A8"/>
    <w:rsid w:val="00533D6F"/>
    <w:rsid w:val="005374C4"/>
    <w:rsid w:val="00537AEB"/>
    <w:rsid w:val="00537E97"/>
    <w:rsid w:val="005409E7"/>
    <w:rsid w:val="00540C66"/>
    <w:rsid w:val="005422DA"/>
    <w:rsid w:val="005445A2"/>
    <w:rsid w:val="00546D65"/>
    <w:rsid w:val="00554FCD"/>
    <w:rsid w:val="00555824"/>
    <w:rsid w:val="00556B35"/>
    <w:rsid w:val="00561A18"/>
    <w:rsid w:val="0056233F"/>
    <w:rsid w:val="005646D6"/>
    <w:rsid w:val="005661BE"/>
    <w:rsid w:val="005671A5"/>
    <w:rsid w:val="00570439"/>
    <w:rsid w:val="00570CA3"/>
    <w:rsid w:val="00572F85"/>
    <w:rsid w:val="005758E8"/>
    <w:rsid w:val="00575B60"/>
    <w:rsid w:val="005766D2"/>
    <w:rsid w:val="005772F4"/>
    <w:rsid w:val="005804D9"/>
    <w:rsid w:val="00580C51"/>
    <w:rsid w:val="005820EE"/>
    <w:rsid w:val="005830DE"/>
    <w:rsid w:val="00584050"/>
    <w:rsid w:val="00585B6A"/>
    <w:rsid w:val="0058607A"/>
    <w:rsid w:val="00591387"/>
    <w:rsid w:val="00591F22"/>
    <w:rsid w:val="00597043"/>
    <w:rsid w:val="005A0714"/>
    <w:rsid w:val="005A1D8F"/>
    <w:rsid w:val="005A2E1B"/>
    <w:rsid w:val="005A3781"/>
    <w:rsid w:val="005A6666"/>
    <w:rsid w:val="005A7BC5"/>
    <w:rsid w:val="005B002C"/>
    <w:rsid w:val="005B1169"/>
    <w:rsid w:val="005B6756"/>
    <w:rsid w:val="005B7079"/>
    <w:rsid w:val="005C3EEE"/>
    <w:rsid w:val="005C4E90"/>
    <w:rsid w:val="005C4ED7"/>
    <w:rsid w:val="005C5FC6"/>
    <w:rsid w:val="005C62D6"/>
    <w:rsid w:val="005D1742"/>
    <w:rsid w:val="005D2353"/>
    <w:rsid w:val="005D30E7"/>
    <w:rsid w:val="005D4B7D"/>
    <w:rsid w:val="005D525E"/>
    <w:rsid w:val="005E12E6"/>
    <w:rsid w:val="005E1832"/>
    <w:rsid w:val="005E1CCE"/>
    <w:rsid w:val="005E2932"/>
    <w:rsid w:val="005E388A"/>
    <w:rsid w:val="005E5810"/>
    <w:rsid w:val="005F1945"/>
    <w:rsid w:val="005F3842"/>
    <w:rsid w:val="005F43B4"/>
    <w:rsid w:val="005F6FCA"/>
    <w:rsid w:val="005F70F0"/>
    <w:rsid w:val="0060081D"/>
    <w:rsid w:val="006022BB"/>
    <w:rsid w:val="006037D5"/>
    <w:rsid w:val="00604BDC"/>
    <w:rsid w:val="006077BF"/>
    <w:rsid w:val="00610FD3"/>
    <w:rsid w:val="00611199"/>
    <w:rsid w:val="00611625"/>
    <w:rsid w:val="0061506A"/>
    <w:rsid w:val="00616CEE"/>
    <w:rsid w:val="00623669"/>
    <w:rsid w:val="0062506B"/>
    <w:rsid w:val="00625DAC"/>
    <w:rsid w:val="00625ED5"/>
    <w:rsid w:val="00626016"/>
    <w:rsid w:val="006272AA"/>
    <w:rsid w:val="00632CB2"/>
    <w:rsid w:val="00635505"/>
    <w:rsid w:val="00635C2F"/>
    <w:rsid w:val="00642FFE"/>
    <w:rsid w:val="00644B46"/>
    <w:rsid w:val="0064708D"/>
    <w:rsid w:val="00651313"/>
    <w:rsid w:val="00654469"/>
    <w:rsid w:val="00657D87"/>
    <w:rsid w:val="00660CB1"/>
    <w:rsid w:val="00663D2B"/>
    <w:rsid w:val="006643E3"/>
    <w:rsid w:val="00667764"/>
    <w:rsid w:val="0067015F"/>
    <w:rsid w:val="0067253D"/>
    <w:rsid w:val="0067318E"/>
    <w:rsid w:val="006747F0"/>
    <w:rsid w:val="00674C53"/>
    <w:rsid w:val="00681279"/>
    <w:rsid w:val="006820B3"/>
    <w:rsid w:val="00684E29"/>
    <w:rsid w:val="00685C26"/>
    <w:rsid w:val="0068637E"/>
    <w:rsid w:val="00691335"/>
    <w:rsid w:val="00694DD9"/>
    <w:rsid w:val="006972D5"/>
    <w:rsid w:val="006A12AA"/>
    <w:rsid w:val="006A21F4"/>
    <w:rsid w:val="006A2D39"/>
    <w:rsid w:val="006A5545"/>
    <w:rsid w:val="006A5CB2"/>
    <w:rsid w:val="006A762B"/>
    <w:rsid w:val="006B1CD6"/>
    <w:rsid w:val="006B2725"/>
    <w:rsid w:val="006B44FF"/>
    <w:rsid w:val="006B52D0"/>
    <w:rsid w:val="006B5FF2"/>
    <w:rsid w:val="006B72A6"/>
    <w:rsid w:val="006C0124"/>
    <w:rsid w:val="006C0456"/>
    <w:rsid w:val="006C2202"/>
    <w:rsid w:val="006C3524"/>
    <w:rsid w:val="006C3811"/>
    <w:rsid w:val="006C4AE6"/>
    <w:rsid w:val="006D10EE"/>
    <w:rsid w:val="006D1417"/>
    <w:rsid w:val="006D17A0"/>
    <w:rsid w:val="006D190E"/>
    <w:rsid w:val="006D2120"/>
    <w:rsid w:val="006D508D"/>
    <w:rsid w:val="006D6399"/>
    <w:rsid w:val="006D764A"/>
    <w:rsid w:val="006E47E1"/>
    <w:rsid w:val="006E5E11"/>
    <w:rsid w:val="006F1828"/>
    <w:rsid w:val="006F1C9F"/>
    <w:rsid w:val="006F1D94"/>
    <w:rsid w:val="006F211B"/>
    <w:rsid w:val="007012C8"/>
    <w:rsid w:val="00703C65"/>
    <w:rsid w:val="00707451"/>
    <w:rsid w:val="00710492"/>
    <w:rsid w:val="00710CB9"/>
    <w:rsid w:val="00712C05"/>
    <w:rsid w:val="00713A64"/>
    <w:rsid w:val="00714679"/>
    <w:rsid w:val="00717A58"/>
    <w:rsid w:val="00724156"/>
    <w:rsid w:val="00724748"/>
    <w:rsid w:val="007250A9"/>
    <w:rsid w:val="00725A6F"/>
    <w:rsid w:val="0072665E"/>
    <w:rsid w:val="0073197D"/>
    <w:rsid w:val="007334A3"/>
    <w:rsid w:val="00733501"/>
    <w:rsid w:val="00733DAC"/>
    <w:rsid w:val="00733F97"/>
    <w:rsid w:val="00734E9C"/>
    <w:rsid w:val="00735E07"/>
    <w:rsid w:val="00736F2F"/>
    <w:rsid w:val="0073772C"/>
    <w:rsid w:val="00737B41"/>
    <w:rsid w:val="0074080E"/>
    <w:rsid w:val="00741C70"/>
    <w:rsid w:val="0074280B"/>
    <w:rsid w:val="00742F68"/>
    <w:rsid w:val="00743E91"/>
    <w:rsid w:val="0074662B"/>
    <w:rsid w:val="00746DB8"/>
    <w:rsid w:val="0074774E"/>
    <w:rsid w:val="00747B5E"/>
    <w:rsid w:val="007539DA"/>
    <w:rsid w:val="0075784F"/>
    <w:rsid w:val="00763D2B"/>
    <w:rsid w:val="00764C65"/>
    <w:rsid w:val="0076589F"/>
    <w:rsid w:val="007664CC"/>
    <w:rsid w:val="00773694"/>
    <w:rsid w:val="00774EB0"/>
    <w:rsid w:val="0077539A"/>
    <w:rsid w:val="00777829"/>
    <w:rsid w:val="0078036A"/>
    <w:rsid w:val="00780E27"/>
    <w:rsid w:val="00781F2B"/>
    <w:rsid w:val="0078388E"/>
    <w:rsid w:val="00785FE6"/>
    <w:rsid w:val="00790AAC"/>
    <w:rsid w:val="00797B9F"/>
    <w:rsid w:val="007A22F2"/>
    <w:rsid w:val="007A2720"/>
    <w:rsid w:val="007A6586"/>
    <w:rsid w:val="007A74A0"/>
    <w:rsid w:val="007B1BA2"/>
    <w:rsid w:val="007B2558"/>
    <w:rsid w:val="007B2F10"/>
    <w:rsid w:val="007B3468"/>
    <w:rsid w:val="007B3896"/>
    <w:rsid w:val="007B4F3B"/>
    <w:rsid w:val="007B6633"/>
    <w:rsid w:val="007B7C76"/>
    <w:rsid w:val="007B7CA3"/>
    <w:rsid w:val="007C0209"/>
    <w:rsid w:val="007C0448"/>
    <w:rsid w:val="007C05CD"/>
    <w:rsid w:val="007C0F4C"/>
    <w:rsid w:val="007C111E"/>
    <w:rsid w:val="007C3BDA"/>
    <w:rsid w:val="007C679B"/>
    <w:rsid w:val="007C73F8"/>
    <w:rsid w:val="007D1BF8"/>
    <w:rsid w:val="007D2115"/>
    <w:rsid w:val="007D3CC1"/>
    <w:rsid w:val="007D7F49"/>
    <w:rsid w:val="007F0450"/>
    <w:rsid w:val="007F4CF2"/>
    <w:rsid w:val="007F6F1F"/>
    <w:rsid w:val="007F78C4"/>
    <w:rsid w:val="00800219"/>
    <w:rsid w:val="00800429"/>
    <w:rsid w:val="00802414"/>
    <w:rsid w:val="00812748"/>
    <w:rsid w:val="00817C28"/>
    <w:rsid w:val="00820131"/>
    <w:rsid w:val="0082162B"/>
    <w:rsid w:val="00825420"/>
    <w:rsid w:val="00825D06"/>
    <w:rsid w:val="00827743"/>
    <w:rsid w:val="00830575"/>
    <w:rsid w:val="00830680"/>
    <w:rsid w:val="0083482B"/>
    <w:rsid w:val="008351A9"/>
    <w:rsid w:val="008351E6"/>
    <w:rsid w:val="00837EA6"/>
    <w:rsid w:val="00837F68"/>
    <w:rsid w:val="008429D3"/>
    <w:rsid w:val="00843B31"/>
    <w:rsid w:val="0084415A"/>
    <w:rsid w:val="00844EE2"/>
    <w:rsid w:val="008462DD"/>
    <w:rsid w:val="00846D79"/>
    <w:rsid w:val="008471F0"/>
    <w:rsid w:val="00852BD0"/>
    <w:rsid w:val="00853802"/>
    <w:rsid w:val="00854501"/>
    <w:rsid w:val="00856063"/>
    <w:rsid w:val="00860B01"/>
    <w:rsid w:val="008651E0"/>
    <w:rsid w:val="00865287"/>
    <w:rsid w:val="008728B9"/>
    <w:rsid w:val="008756F5"/>
    <w:rsid w:val="0088391A"/>
    <w:rsid w:val="008845EF"/>
    <w:rsid w:val="00884716"/>
    <w:rsid w:val="00884F71"/>
    <w:rsid w:val="0088754A"/>
    <w:rsid w:val="00891512"/>
    <w:rsid w:val="00891CE3"/>
    <w:rsid w:val="0089256C"/>
    <w:rsid w:val="008959C0"/>
    <w:rsid w:val="00897A67"/>
    <w:rsid w:val="008A6F74"/>
    <w:rsid w:val="008A7E03"/>
    <w:rsid w:val="008A7F68"/>
    <w:rsid w:val="008B050C"/>
    <w:rsid w:val="008B0D20"/>
    <w:rsid w:val="008B1687"/>
    <w:rsid w:val="008B1A1F"/>
    <w:rsid w:val="008B4AAA"/>
    <w:rsid w:val="008B61B7"/>
    <w:rsid w:val="008B76D2"/>
    <w:rsid w:val="008C08A0"/>
    <w:rsid w:val="008C1555"/>
    <w:rsid w:val="008C3437"/>
    <w:rsid w:val="008D0005"/>
    <w:rsid w:val="008D2544"/>
    <w:rsid w:val="008D2D01"/>
    <w:rsid w:val="008D3138"/>
    <w:rsid w:val="008D40CE"/>
    <w:rsid w:val="008D45C8"/>
    <w:rsid w:val="008D58AF"/>
    <w:rsid w:val="008D5E10"/>
    <w:rsid w:val="008D65A0"/>
    <w:rsid w:val="008E0636"/>
    <w:rsid w:val="008E178C"/>
    <w:rsid w:val="008E1959"/>
    <w:rsid w:val="008E1EF0"/>
    <w:rsid w:val="008E549A"/>
    <w:rsid w:val="008E6C86"/>
    <w:rsid w:val="008F169B"/>
    <w:rsid w:val="008F17E0"/>
    <w:rsid w:val="008F51E2"/>
    <w:rsid w:val="008F5AFF"/>
    <w:rsid w:val="008F614F"/>
    <w:rsid w:val="008F6ED2"/>
    <w:rsid w:val="008F71EE"/>
    <w:rsid w:val="008F746D"/>
    <w:rsid w:val="008F7732"/>
    <w:rsid w:val="008F7BD1"/>
    <w:rsid w:val="009022AE"/>
    <w:rsid w:val="00903FCC"/>
    <w:rsid w:val="00905B0F"/>
    <w:rsid w:val="00906303"/>
    <w:rsid w:val="009135B5"/>
    <w:rsid w:val="00914223"/>
    <w:rsid w:val="00915103"/>
    <w:rsid w:val="009159CE"/>
    <w:rsid w:val="00917B47"/>
    <w:rsid w:val="009203C6"/>
    <w:rsid w:val="00921E03"/>
    <w:rsid w:val="00923ED7"/>
    <w:rsid w:val="00924238"/>
    <w:rsid w:val="0092445C"/>
    <w:rsid w:val="00924B07"/>
    <w:rsid w:val="009313B0"/>
    <w:rsid w:val="0093534C"/>
    <w:rsid w:val="00935540"/>
    <w:rsid w:val="00937E97"/>
    <w:rsid w:val="00942397"/>
    <w:rsid w:val="009438B5"/>
    <w:rsid w:val="00944B48"/>
    <w:rsid w:val="00945590"/>
    <w:rsid w:val="00946D1C"/>
    <w:rsid w:val="00947AB1"/>
    <w:rsid w:val="00947C30"/>
    <w:rsid w:val="00952B6D"/>
    <w:rsid w:val="009568F2"/>
    <w:rsid w:val="00956BD0"/>
    <w:rsid w:val="00960BF2"/>
    <w:rsid w:val="009612F4"/>
    <w:rsid w:val="00961627"/>
    <w:rsid w:val="009622AD"/>
    <w:rsid w:val="009629A4"/>
    <w:rsid w:val="009630A9"/>
    <w:rsid w:val="009639D4"/>
    <w:rsid w:val="00964095"/>
    <w:rsid w:val="00971D0C"/>
    <w:rsid w:val="009779D9"/>
    <w:rsid w:val="00984A8A"/>
    <w:rsid w:val="00991F34"/>
    <w:rsid w:val="00994393"/>
    <w:rsid w:val="00994CBB"/>
    <w:rsid w:val="009951D0"/>
    <w:rsid w:val="009A649F"/>
    <w:rsid w:val="009A7F84"/>
    <w:rsid w:val="009B0F63"/>
    <w:rsid w:val="009B267B"/>
    <w:rsid w:val="009B3A5A"/>
    <w:rsid w:val="009B3DB8"/>
    <w:rsid w:val="009B485F"/>
    <w:rsid w:val="009B49D2"/>
    <w:rsid w:val="009C1083"/>
    <w:rsid w:val="009C1890"/>
    <w:rsid w:val="009C2296"/>
    <w:rsid w:val="009C375B"/>
    <w:rsid w:val="009C3F08"/>
    <w:rsid w:val="009C41BB"/>
    <w:rsid w:val="009C4723"/>
    <w:rsid w:val="009C5D65"/>
    <w:rsid w:val="009C7B09"/>
    <w:rsid w:val="009D04FB"/>
    <w:rsid w:val="009D1384"/>
    <w:rsid w:val="009D1B7E"/>
    <w:rsid w:val="009D1CBF"/>
    <w:rsid w:val="009D1F84"/>
    <w:rsid w:val="009D21D9"/>
    <w:rsid w:val="009D303F"/>
    <w:rsid w:val="009D3EF8"/>
    <w:rsid w:val="009E1285"/>
    <w:rsid w:val="009E288B"/>
    <w:rsid w:val="009E4A24"/>
    <w:rsid w:val="009E54F3"/>
    <w:rsid w:val="009E5AA5"/>
    <w:rsid w:val="009E6716"/>
    <w:rsid w:val="009E78E3"/>
    <w:rsid w:val="009E7F73"/>
    <w:rsid w:val="009F000F"/>
    <w:rsid w:val="009F0237"/>
    <w:rsid w:val="009F40BC"/>
    <w:rsid w:val="009F4390"/>
    <w:rsid w:val="009F68AD"/>
    <w:rsid w:val="00A017A4"/>
    <w:rsid w:val="00A01A6C"/>
    <w:rsid w:val="00A01B68"/>
    <w:rsid w:val="00A01D53"/>
    <w:rsid w:val="00A01DA4"/>
    <w:rsid w:val="00A0341C"/>
    <w:rsid w:val="00A056A5"/>
    <w:rsid w:val="00A07234"/>
    <w:rsid w:val="00A13DA1"/>
    <w:rsid w:val="00A14DEB"/>
    <w:rsid w:val="00A230DE"/>
    <w:rsid w:val="00A23242"/>
    <w:rsid w:val="00A233C2"/>
    <w:rsid w:val="00A30994"/>
    <w:rsid w:val="00A319CA"/>
    <w:rsid w:val="00A322D8"/>
    <w:rsid w:val="00A33C5A"/>
    <w:rsid w:val="00A34057"/>
    <w:rsid w:val="00A34706"/>
    <w:rsid w:val="00A34EE9"/>
    <w:rsid w:val="00A3640F"/>
    <w:rsid w:val="00A36CD0"/>
    <w:rsid w:val="00A372A2"/>
    <w:rsid w:val="00A4087E"/>
    <w:rsid w:val="00A40FFE"/>
    <w:rsid w:val="00A4113F"/>
    <w:rsid w:val="00A42729"/>
    <w:rsid w:val="00A4404F"/>
    <w:rsid w:val="00A442D7"/>
    <w:rsid w:val="00A44690"/>
    <w:rsid w:val="00A45CF2"/>
    <w:rsid w:val="00A47D0F"/>
    <w:rsid w:val="00A47F79"/>
    <w:rsid w:val="00A50DAD"/>
    <w:rsid w:val="00A5469F"/>
    <w:rsid w:val="00A567AD"/>
    <w:rsid w:val="00A57255"/>
    <w:rsid w:val="00A60734"/>
    <w:rsid w:val="00A62D46"/>
    <w:rsid w:val="00A6506D"/>
    <w:rsid w:val="00A660DB"/>
    <w:rsid w:val="00A66569"/>
    <w:rsid w:val="00A7093F"/>
    <w:rsid w:val="00A70EB7"/>
    <w:rsid w:val="00A70FA3"/>
    <w:rsid w:val="00A729BE"/>
    <w:rsid w:val="00A76991"/>
    <w:rsid w:val="00A77D9D"/>
    <w:rsid w:val="00A77EFB"/>
    <w:rsid w:val="00A800F7"/>
    <w:rsid w:val="00A80669"/>
    <w:rsid w:val="00A80F21"/>
    <w:rsid w:val="00A81ADF"/>
    <w:rsid w:val="00A8396B"/>
    <w:rsid w:val="00A83F11"/>
    <w:rsid w:val="00A855F0"/>
    <w:rsid w:val="00A862AB"/>
    <w:rsid w:val="00A9019D"/>
    <w:rsid w:val="00A908FB"/>
    <w:rsid w:val="00A9274A"/>
    <w:rsid w:val="00A9399D"/>
    <w:rsid w:val="00A968BA"/>
    <w:rsid w:val="00AA0F2A"/>
    <w:rsid w:val="00AA2A32"/>
    <w:rsid w:val="00AA3ABB"/>
    <w:rsid w:val="00AA3D81"/>
    <w:rsid w:val="00AA7176"/>
    <w:rsid w:val="00AA73B6"/>
    <w:rsid w:val="00AB34C3"/>
    <w:rsid w:val="00AB3608"/>
    <w:rsid w:val="00AB611E"/>
    <w:rsid w:val="00AB6894"/>
    <w:rsid w:val="00AC0259"/>
    <w:rsid w:val="00AC0A48"/>
    <w:rsid w:val="00AC1429"/>
    <w:rsid w:val="00AC16EC"/>
    <w:rsid w:val="00AC7F7D"/>
    <w:rsid w:val="00AD12FC"/>
    <w:rsid w:val="00AD230F"/>
    <w:rsid w:val="00AD27AE"/>
    <w:rsid w:val="00AD2A3D"/>
    <w:rsid w:val="00AD2CF5"/>
    <w:rsid w:val="00AD323F"/>
    <w:rsid w:val="00AD68C1"/>
    <w:rsid w:val="00AD6A30"/>
    <w:rsid w:val="00AE0074"/>
    <w:rsid w:val="00AE0E7B"/>
    <w:rsid w:val="00AE312C"/>
    <w:rsid w:val="00AE4F25"/>
    <w:rsid w:val="00AE5F31"/>
    <w:rsid w:val="00AE63C3"/>
    <w:rsid w:val="00AE66EE"/>
    <w:rsid w:val="00AE7B09"/>
    <w:rsid w:val="00AF05F9"/>
    <w:rsid w:val="00AF175A"/>
    <w:rsid w:val="00AF288C"/>
    <w:rsid w:val="00AF2E47"/>
    <w:rsid w:val="00B01721"/>
    <w:rsid w:val="00B01732"/>
    <w:rsid w:val="00B11D76"/>
    <w:rsid w:val="00B12F2E"/>
    <w:rsid w:val="00B12FAF"/>
    <w:rsid w:val="00B13A93"/>
    <w:rsid w:val="00B15375"/>
    <w:rsid w:val="00B163F1"/>
    <w:rsid w:val="00B170E0"/>
    <w:rsid w:val="00B17B5F"/>
    <w:rsid w:val="00B2207A"/>
    <w:rsid w:val="00B24803"/>
    <w:rsid w:val="00B25479"/>
    <w:rsid w:val="00B265E1"/>
    <w:rsid w:val="00B27BFA"/>
    <w:rsid w:val="00B3033C"/>
    <w:rsid w:val="00B31C12"/>
    <w:rsid w:val="00B331A2"/>
    <w:rsid w:val="00B337CF"/>
    <w:rsid w:val="00B337D0"/>
    <w:rsid w:val="00B35C03"/>
    <w:rsid w:val="00B35CC4"/>
    <w:rsid w:val="00B36654"/>
    <w:rsid w:val="00B37579"/>
    <w:rsid w:val="00B40B34"/>
    <w:rsid w:val="00B40E8C"/>
    <w:rsid w:val="00B4685E"/>
    <w:rsid w:val="00B51BE1"/>
    <w:rsid w:val="00B52654"/>
    <w:rsid w:val="00B54EDA"/>
    <w:rsid w:val="00B57902"/>
    <w:rsid w:val="00B6258C"/>
    <w:rsid w:val="00B63803"/>
    <w:rsid w:val="00B63EF9"/>
    <w:rsid w:val="00B641D2"/>
    <w:rsid w:val="00B66DA1"/>
    <w:rsid w:val="00B66DB1"/>
    <w:rsid w:val="00B7053B"/>
    <w:rsid w:val="00B723A1"/>
    <w:rsid w:val="00B732D1"/>
    <w:rsid w:val="00B73950"/>
    <w:rsid w:val="00B7465C"/>
    <w:rsid w:val="00B75E1B"/>
    <w:rsid w:val="00B76433"/>
    <w:rsid w:val="00B84178"/>
    <w:rsid w:val="00B84424"/>
    <w:rsid w:val="00B85B09"/>
    <w:rsid w:val="00B8777C"/>
    <w:rsid w:val="00B877C9"/>
    <w:rsid w:val="00B903B0"/>
    <w:rsid w:val="00B9084D"/>
    <w:rsid w:val="00B908BE"/>
    <w:rsid w:val="00B92FD1"/>
    <w:rsid w:val="00B940E1"/>
    <w:rsid w:val="00B943B4"/>
    <w:rsid w:val="00B95A26"/>
    <w:rsid w:val="00B95F85"/>
    <w:rsid w:val="00B97F35"/>
    <w:rsid w:val="00BA07A0"/>
    <w:rsid w:val="00BA3E67"/>
    <w:rsid w:val="00BA755A"/>
    <w:rsid w:val="00BB0868"/>
    <w:rsid w:val="00BB1A2F"/>
    <w:rsid w:val="00BB6D9A"/>
    <w:rsid w:val="00BB7C00"/>
    <w:rsid w:val="00BC083A"/>
    <w:rsid w:val="00BC1291"/>
    <w:rsid w:val="00BC17BB"/>
    <w:rsid w:val="00BC57E2"/>
    <w:rsid w:val="00BD1185"/>
    <w:rsid w:val="00BD365A"/>
    <w:rsid w:val="00BD3C79"/>
    <w:rsid w:val="00BD4193"/>
    <w:rsid w:val="00BD4854"/>
    <w:rsid w:val="00BD48C3"/>
    <w:rsid w:val="00BE2B37"/>
    <w:rsid w:val="00BE4654"/>
    <w:rsid w:val="00BE7E64"/>
    <w:rsid w:val="00BF10C6"/>
    <w:rsid w:val="00BF11EB"/>
    <w:rsid w:val="00BF387C"/>
    <w:rsid w:val="00C059C2"/>
    <w:rsid w:val="00C06A37"/>
    <w:rsid w:val="00C070DA"/>
    <w:rsid w:val="00C1126E"/>
    <w:rsid w:val="00C1154E"/>
    <w:rsid w:val="00C11FBD"/>
    <w:rsid w:val="00C12935"/>
    <w:rsid w:val="00C14083"/>
    <w:rsid w:val="00C1755D"/>
    <w:rsid w:val="00C217A8"/>
    <w:rsid w:val="00C2319D"/>
    <w:rsid w:val="00C23C52"/>
    <w:rsid w:val="00C24A86"/>
    <w:rsid w:val="00C25130"/>
    <w:rsid w:val="00C261B9"/>
    <w:rsid w:val="00C261EC"/>
    <w:rsid w:val="00C267A6"/>
    <w:rsid w:val="00C26826"/>
    <w:rsid w:val="00C27E32"/>
    <w:rsid w:val="00C30C3E"/>
    <w:rsid w:val="00C33861"/>
    <w:rsid w:val="00C35659"/>
    <w:rsid w:val="00C35C36"/>
    <w:rsid w:val="00C35C9E"/>
    <w:rsid w:val="00C3601E"/>
    <w:rsid w:val="00C4225E"/>
    <w:rsid w:val="00C45B15"/>
    <w:rsid w:val="00C46579"/>
    <w:rsid w:val="00C4710A"/>
    <w:rsid w:val="00C52A73"/>
    <w:rsid w:val="00C56640"/>
    <w:rsid w:val="00C57D9E"/>
    <w:rsid w:val="00C60A0F"/>
    <w:rsid w:val="00C6149F"/>
    <w:rsid w:val="00C635B6"/>
    <w:rsid w:val="00C663CA"/>
    <w:rsid w:val="00C6710B"/>
    <w:rsid w:val="00C67691"/>
    <w:rsid w:val="00C72B74"/>
    <w:rsid w:val="00C72DEC"/>
    <w:rsid w:val="00C731DE"/>
    <w:rsid w:val="00C7744C"/>
    <w:rsid w:val="00C80039"/>
    <w:rsid w:val="00C80876"/>
    <w:rsid w:val="00C84442"/>
    <w:rsid w:val="00C87364"/>
    <w:rsid w:val="00C87D78"/>
    <w:rsid w:val="00C90919"/>
    <w:rsid w:val="00C9276F"/>
    <w:rsid w:val="00CA1775"/>
    <w:rsid w:val="00CA23BD"/>
    <w:rsid w:val="00CA3E5A"/>
    <w:rsid w:val="00CA484C"/>
    <w:rsid w:val="00CA4D71"/>
    <w:rsid w:val="00CB0CD3"/>
    <w:rsid w:val="00CB1391"/>
    <w:rsid w:val="00CB15F8"/>
    <w:rsid w:val="00CB3FC4"/>
    <w:rsid w:val="00CB7E44"/>
    <w:rsid w:val="00CC0009"/>
    <w:rsid w:val="00CC2369"/>
    <w:rsid w:val="00CC42CD"/>
    <w:rsid w:val="00CC54BB"/>
    <w:rsid w:val="00CC5FDB"/>
    <w:rsid w:val="00CC642D"/>
    <w:rsid w:val="00CC712E"/>
    <w:rsid w:val="00CD27FC"/>
    <w:rsid w:val="00CD2A1D"/>
    <w:rsid w:val="00CD5BC4"/>
    <w:rsid w:val="00CD6842"/>
    <w:rsid w:val="00CD7106"/>
    <w:rsid w:val="00CD7F6E"/>
    <w:rsid w:val="00CE0652"/>
    <w:rsid w:val="00CE2122"/>
    <w:rsid w:val="00CE4A63"/>
    <w:rsid w:val="00CE5816"/>
    <w:rsid w:val="00CE5BDF"/>
    <w:rsid w:val="00CE729A"/>
    <w:rsid w:val="00CE74D2"/>
    <w:rsid w:val="00CE7AE3"/>
    <w:rsid w:val="00CF039B"/>
    <w:rsid w:val="00CF0933"/>
    <w:rsid w:val="00CF14B5"/>
    <w:rsid w:val="00CF2E79"/>
    <w:rsid w:val="00CF470E"/>
    <w:rsid w:val="00D01BBF"/>
    <w:rsid w:val="00D02730"/>
    <w:rsid w:val="00D034B7"/>
    <w:rsid w:val="00D044F7"/>
    <w:rsid w:val="00D05C0E"/>
    <w:rsid w:val="00D06902"/>
    <w:rsid w:val="00D06C95"/>
    <w:rsid w:val="00D101A7"/>
    <w:rsid w:val="00D12F64"/>
    <w:rsid w:val="00D12FDD"/>
    <w:rsid w:val="00D137EC"/>
    <w:rsid w:val="00D15AA4"/>
    <w:rsid w:val="00D167E6"/>
    <w:rsid w:val="00D16BEB"/>
    <w:rsid w:val="00D22E8E"/>
    <w:rsid w:val="00D23057"/>
    <w:rsid w:val="00D23927"/>
    <w:rsid w:val="00D24F10"/>
    <w:rsid w:val="00D2674D"/>
    <w:rsid w:val="00D268E7"/>
    <w:rsid w:val="00D271D3"/>
    <w:rsid w:val="00D31116"/>
    <w:rsid w:val="00D31D2A"/>
    <w:rsid w:val="00D33CE0"/>
    <w:rsid w:val="00D34380"/>
    <w:rsid w:val="00D36FC1"/>
    <w:rsid w:val="00D40AE5"/>
    <w:rsid w:val="00D41465"/>
    <w:rsid w:val="00D419D2"/>
    <w:rsid w:val="00D41B20"/>
    <w:rsid w:val="00D4240D"/>
    <w:rsid w:val="00D44CB1"/>
    <w:rsid w:val="00D44E43"/>
    <w:rsid w:val="00D45126"/>
    <w:rsid w:val="00D45841"/>
    <w:rsid w:val="00D47C14"/>
    <w:rsid w:val="00D47D11"/>
    <w:rsid w:val="00D538FF"/>
    <w:rsid w:val="00D54BF4"/>
    <w:rsid w:val="00D61F80"/>
    <w:rsid w:val="00D626CB"/>
    <w:rsid w:val="00D663CA"/>
    <w:rsid w:val="00D73868"/>
    <w:rsid w:val="00D738DC"/>
    <w:rsid w:val="00D76CDE"/>
    <w:rsid w:val="00D82A56"/>
    <w:rsid w:val="00D82DAE"/>
    <w:rsid w:val="00D86CE2"/>
    <w:rsid w:val="00D877DB"/>
    <w:rsid w:val="00D90E92"/>
    <w:rsid w:val="00D91F07"/>
    <w:rsid w:val="00D933EF"/>
    <w:rsid w:val="00D93F7D"/>
    <w:rsid w:val="00D96747"/>
    <w:rsid w:val="00D9748A"/>
    <w:rsid w:val="00DA0C11"/>
    <w:rsid w:val="00DA11B5"/>
    <w:rsid w:val="00DA1214"/>
    <w:rsid w:val="00DA1B9D"/>
    <w:rsid w:val="00DA3097"/>
    <w:rsid w:val="00DA45D8"/>
    <w:rsid w:val="00DA531F"/>
    <w:rsid w:val="00DB13A7"/>
    <w:rsid w:val="00DB15AD"/>
    <w:rsid w:val="00DB191E"/>
    <w:rsid w:val="00DB26C1"/>
    <w:rsid w:val="00DB4ABD"/>
    <w:rsid w:val="00DB5B95"/>
    <w:rsid w:val="00DC0572"/>
    <w:rsid w:val="00DC0BDA"/>
    <w:rsid w:val="00DC3B9F"/>
    <w:rsid w:val="00DC50C1"/>
    <w:rsid w:val="00DC571F"/>
    <w:rsid w:val="00DC5C7C"/>
    <w:rsid w:val="00DC785D"/>
    <w:rsid w:val="00DD25BC"/>
    <w:rsid w:val="00DD2DE8"/>
    <w:rsid w:val="00DD33DC"/>
    <w:rsid w:val="00DD3B93"/>
    <w:rsid w:val="00DD54DF"/>
    <w:rsid w:val="00DE17A1"/>
    <w:rsid w:val="00DE1F5C"/>
    <w:rsid w:val="00DE28BA"/>
    <w:rsid w:val="00DF430D"/>
    <w:rsid w:val="00DF77FC"/>
    <w:rsid w:val="00E007B7"/>
    <w:rsid w:val="00E04D09"/>
    <w:rsid w:val="00E10D04"/>
    <w:rsid w:val="00E135C9"/>
    <w:rsid w:val="00E165D8"/>
    <w:rsid w:val="00E16735"/>
    <w:rsid w:val="00E16ED5"/>
    <w:rsid w:val="00E16F4F"/>
    <w:rsid w:val="00E17DC3"/>
    <w:rsid w:val="00E21D35"/>
    <w:rsid w:val="00E2465E"/>
    <w:rsid w:val="00E25F30"/>
    <w:rsid w:val="00E262EC"/>
    <w:rsid w:val="00E266FC"/>
    <w:rsid w:val="00E27BB9"/>
    <w:rsid w:val="00E30785"/>
    <w:rsid w:val="00E33521"/>
    <w:rsid w:val="00E3663E"/>
    <w:rsid w:val="00E3698A"/>
    <w:rsid w:val="00E37131"/>
    <w:rsid w:val="00E378A9"/>
    <w:rsid w:val="00E418CA"/>
    <w:rsid w:val="00E41C5B"/>
    <w:rsid w:val="00E47F46"/>
    <w:rsid w:val="00E51CE1"/>
    <w:rsid w:val="00E5245E"/>
    <w:rsid w:val="00E52D68"/>
    <w:rsid w:val="00E5649B"/>
    <w:rsid w:val="00E63902"/>
    <w:rsid w:val="00E64464"/>
    <w:rsid w:val="00E644A9"/>
    <w:rsid w:val="00E66DE5"/>
    <w:rsid w:val="00E70337"/>
    <w:rsid w:val="00E7060D"/>
    <w:rsid w:val="00E70C42"/>
    <w:rsid w:val="00E734ED"/>
    <w:rsid w:val="00E73FBD"/>
    <w:rsid w:val="00E74A61"/>
    <w:rsid w:val="00E74C4F"/>
    <w:rsid w:val="00E763F0"/>
    <w:rsid w:val="00E77C38"/>
    <w:rsid w:val="00E807C0"/>
    <w:rsid w:val="00E82ED9"/>
    <w:rsid w:val="00E83592"/>
    <w:rsid w:val="00E84AA1"/>
    <w:rsid w:val="00E850BC"/>
    <w:rsid w:val="00E85579"/>
    <w:rsid w:val="00E85A54"/>
    <w:rsid w:val="00E86185"/>
    <w:rsid w:val="00E86A30"/>
    <w:rsid w:val="00E91DA8"/>
    <w:rsid w:val="00E92E8F"/>
    <w:rsid w:val="00E93700"/>
    <w:rsid w:val="00E93E11"/>
    <w:rsid w:val="00E94080"/>
    <w:rsid w:val="00E94844"/>
    <w:rsid w:val="00E9499F"/>
    <w:rsid w:val="00E96424"/>
    <w:rsid w:val="00E96CBF"/>
    <w:rsid w:val="00E97FD1"/>
    <w:rsid w:val="00EA01C2"/>
    <w:rsid w:val="00EA14B1"/>
    <w:rsid w:val="00EA216C"/>
    <w:rsid w:val="00EA3585"/>
    <w:rsid w:val="00EA36BA"/>
    <w:rsid w:val="00EA3A23"/>
    <w:rsid w:val="00EA5AA7"/>
    <w:rsid w:val="00EA67E8"/>
    <w:rsid w:val="00EA6F27"/>
    <w:rsid w:val="00EB4832"/>
    <w:rsid w:val="00EB5AFA"/>
    <w:rsid w:val="00EB7395"/>
    <w:rsid w:val="00EB75C2"/>
    <w:rsid w:val="00EC0268"/>
    <w:rsid w:val="00EC2BAC"/>
    <w:rsid w:val="00EC6036"/>
    <w:rsid w:val="00EC622D"/>
    <w:rsid w:val="00EC70DD"/>
    <w:rsid w:val="00EC79E0"/>
    <w:rsid w:val="00ED0181"/>
    <w:rsid w:val="00ED2358"/>
    <w:rsid w:val="00ED3648"/>
    <w:rsid w:val="00EE15A1"/>
    <w:rsid w:val="00EE282B"/>
    <w:rsid w:val="00EE611D"/>
    <w:rsid w:val="00EE740D"/>
    <w:rsid w:val="00EF13A7"/>
    <w:rsid w:val="00EF1DF3"/>
    <w:rsid w:val="00EF3BBE"/>
    <w:rsid w:val="00EF4786"/>
    <w:rsid w:val="00EF4E61"/>
    <w:rsid w:val="00EF55B3"/>
    <w:rsid w:val="00EF6897"/>
    <w:rsid w:val="00F01199"/>
    <w:rsid w:val="00F011E0"/>
    <w:rsid w:val="00F04A11"/>
    <w:rsid w:val="00F04C4E"/>
    <w:rsid w:val="00F0509A"/>
    <w:rsid w:val="00F06AD9"/>
    <w:rsid w:val="00F06C1D"/>
    <w:rsid w:val="00F11373"/>
    <w:rsid w:val="00F12913"/>
    <w:rsid w:val="00F1425F"/>
    <w:rsid w:val="00F14418"/>
    <w:rsid w:val="00F148B2"/>
    <w:rsid w:val="00F148D8"/>
    <w:rsid w:val="00F15F18"/>
    <w:rsid w:val="00F15F38"/>
    <w:rsid w:val="00F1602A"/>
    <w:rsid w:val="00F16AA7"/>
    <w:rsid w:val="00F16C09"/>
    <w:rsid w:val="00F21104"/>
    <w:rsid w:val="00F21DDA"/>
    <w:rsid w:val="00F23238"/>
    <w:rsid w:val="00F247BC"/>
    <w:rsid w:val="00F277AA"/>
    <w:rsid w:val="00F30CD3"/>
    <w:rsid w:val="00F329C5"/>
    <w:rsid w:val="00F342C7"/>
    <w:rsid w:val="00F3526A"/>
    <w:rsid w:val="00F3601A"/>
    <w:rsid w:val="00F373B9"/>
    <w:rsid w:val="00F37CEF"/>
    <w:rsid w:val="00F43206"/>
    <w:rsid w:val="00F4637E"/>
    <w:rsid w:val="00F46FF8"/>
    <w:rsid w:val="00F50DBB"/>
    <w:rsid w:val="00F511C7"/>
    <w:rsid w:val="00F511E7"/>
    <w:rsid w:val="00F51275"/>
    <w:rsid w:val="00F522CB"/>
    <w:rsid w:val="00F535E8"/>
    <w:rsid w:val="00F5529A"/>
    <w:rsid w:val="00F55835"/>
    <w:rsid w:val="00F55965"/>
    <w:rsid w:val="00F55D85"/>
    <w:rsid w:val="00F55EF8"/>
    <w:rsid w:val="00F57DBF"/>
    <w:rsid w:val="00F61FC6"/>
    <w:rsid w:val="00F635C4"/>
    <w:rsid w:val="00F71398"/>
    <w:rsid w:val="00F75025"/>
    <w:rsid w:val="00F75E07"/>
    <w:rsid w:val="00F77137"/>
    <w:rsid w:val="00F7784D"/>
    <w:rsid w:val="00F80684"/>
    <w:rsid w:val="00F8132B"/>
    <w:rsid w:val="00F81A95"/>
    <w:rsid w:val="00F8319F"/>
    <w:rsid w:val="00F8446C"/>
    <w:rsid w:val="00F85509"/>
    <w:rsid w:val="00F866FA"/>
    <w:rsid w:val="00F87A0D"/>
    <w:rsid w:val="00F9068F"/>
    <w:rsid w:val="00F9093A"/>
    <w:rsid w:val="00F90E72"/>
    <w:rsid w:val="00F95E8E"/>
    <w:rsid w:val="00F96FEC"/>
    <w:rsid w:val="00FA0734"/>
    <w:rsid w:val="00FA206A"/>
    <w:rsid w:val="00FA3979"/>
    <w:rsid w:val="00FA59D2"/>
    <w:rsid w:val="00FA6425"/>
    <w:rsid w:val="00FA6616"/>
    <w:rsid w:val="00FA7226"/>
    <w:rsid w:val="00FB0C44"/>
    <w:rsid w:val="00FB1D35"/>
    <w:rsid w:val="00FB41D2"/>
    <w:rsid w:val="00FB4BF2"/>
    <w:rsid w:val="00FB598D"/>
    <w:rsid w:val="00FC07DB"/>
    <w:rsid w:val="00FC2291"/>
    <w:rsid w:val="00FC25CB"/>
    <w:rsid w:val="00FC3268"/>
    <w:rsid w:val="00FC3BE9"/>
    <w:rsid w:val="00FC412C"/>
    <w:rsid w:val="00FC47FF"/>
    <w:rsid w:val="00FC4F91"/>
    <w:rsid w:val="00FC7E58"/>
    <w:rsid w:val="00FD0A74"/>
    <w:rsid w:val="00FD0F5E"/>
    <w:rsid w:val="00FD662A"/>
    <w:rsid w:val="00FE0942"/>
    <w:rsid w:val="00FE12B8"/>
    <w:rsid w:val="00FE42BF"/>
    <w:rsid w:val="00FE6943"/>
    <w:rsid w:val="00FF21FA"/>
    <w:rsid w:val="00FF306C"/>
    <w:rsid w:val="00FF584F"/>
    <w:rsid w:val="00FF6000"/>
    <w:rsid w:val="00FF627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799C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12"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iPriority="2"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7" w:unhideWhenUsed="1"/>
    <w:lsdException w:name="HTML Acronym" w:semiHidden="1" w:unhideWhenUsed="1"/>
    <w:lsdException w:name="HTML Address" w:semiHidden="1" w:uiPriority="8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8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9D1CBF"/>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D1CBF"/>
    <w:pPr>
      <w:keepNext/>
      <w:keepLines/>
      <w:numPr>
        <w:numId w:val="27"/>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9D1CBF"/>
    <w:pPr>
      <w:keepNext/>
      <w:keepLines/>
      <w:numPr>
        <w:ilvl w:val="1"/>
        <w:numId w:val="27"/>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9D1CBF"/>
    <w:pPr>
      <w:keepNext/>
      <w:keepLines/>
      <w:numPr>
        <w:ilvl w:val="2"/>
        <w:numId w:val="27"/>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9D1CBF"/>
    <w:pPr>
      <w:keepNext/>
      <w:keepLines/>
      <w:numPr>
        <w:ilvl w:val="3"/>
        <w:numId w:val="27"/>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9D1CBF"/>
    <w:pPr>
      <w:keepNext/>
      <w:keepLines/>
      <w:numPr>
        <w:ilvl w:val="4"/>
        <w:numId w:val="27"/>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9D1CBF"/>
    <w:pPr>
      <w:keepNext/>
      <w:keepLines/>
      <w:numPr>
        <w:ilvl w:val="5"/>
        <w:numId w:val="27"/>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9D1CBF"/>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D1CBF"/>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9D1CBF"/>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9D1CBF"/>
    <w:rPr>
      <w:vertAlign w:val="superscript"/>
    </w:rPr>
  </w:style>
  <w:style w:type="paragraph" w:styleId="ListBullet">
    <w:name w:val="List Bullet"/>
    <w:basedOn w:val="Normal"/>
    <w:uiPriority w:val="3"/>
    <w:semiHidden/>
    <w:rsid w:val="009D1CBF"/>
    <w:pPr>
      <w:numPr>
        <w:numId w:val="5"/>
      </w:numPr>
      <w:tabs>
        <w:tab w:val="clear" w:pos="567"/>
        <w:tab w:val="num" w:pos="360"/>
      </w:tabs>
      <w:ind w:left="0" w:firstLine="0"/>
    </w:pPr>
  </w:style>
  <w:style w:type="paragraph" w:styleId="ListNumber">
    <w:name w:val="List Number"/>
    <w:basedOn w:val="Normal"/>
    <w:uiPriority w:val="5"/>
    <w:semiHidden/>
    <w:rsid w:val="009D1CBF"/>
    <w:pPr>
      <w:numPr>
        <w:numId w:val="6"/>
      </w:numPr>
      <w:tabs>
        <w:tab w:val="clear" w:pos="567"/>
        <w:tab w:val="num" w:pos="360"/>
      </w:tabs>
      <w:ind w:left="0" w:firstLine="0"/>
    </w:pPr>
  </w:style>
  <w:style w:type="paragraph" w:styleId="BalloonText">
    <w:name w:val="Balloon Text"/>
    <w:basedOn w:val="Normal"/>
    <w:link w:val="BalloonTextChar"/>
    <w:uiPriority w:val="98"/>
    <w:semiHidden/>
    <w:unhideWhenUsed/>
    <w:rsid w:val="009D1CBF"/>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9D1CBF"/>
    <w:rPr>
      <w:rFonts w:ascii="Calibri" w:hAnsi="Calibri" w:cs="Tahoma"/>
      <w:color w:val="1E1E1E"/>
      <w:sz w:val="16"/>
      <w:szCs w:val="16"/>
    </w:rPr>
  </w:style>
  <w:style w:type="character" w:customStyle="1" w:styleId="Heading1Char">
    <w:name w:val="Heading 1 Char"/>
    <w:basedOn w:val="DefaultParagraphFont"/>
    <w:link w:val="Heading1"/>
    <w:uiPriority w:val="1"/>
    <w:rsid w:val="009D1CBF"/>
    <w:rPr>
      <w:rFonts w:ascii="Calibri" w:eastAsiaTheme="majorEastAsia" w:hAnsi="Calibri" w:cstheme="majorBidi"/>
      <w:bCs/>
      <w:color w:val="00ADC6"/>
      <w:sz w:val="38"/>
      <w:szCs w:val="28"/>
    </w:rPr>
  </w:style>
  <w:style w:type="character" w:customStyle="1" w:styleId="Heading2Char">
    <w:name w:val="Heading 2 Char"/>
    <w:basedOn w:val="DefaultParagraphFont"/>
    <w:link w:val="Heading2"/>
    <w:uiPriority w:val="1"/>
    <w:rsid w:val="009D1CB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9D1CBF"/>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9D1CBF"/>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9D1CBF"/>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9D1CBF"/>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9D1CB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D1CB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1CBF"/>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9D1CBF"/>
    <w:pPr>
      <w:ind w:left="567" w:right="567"/>
    </w:pPr>
    <w:rPr>
      <w:i/>
      <w:color w:val="4D4D4D"/>
    </w:rPr>
  </w:style>
  <w:style w:type="paragraph" w:styleId="Caption">
    <w:name w:val="caption"/>
    <w:basedOn w:val="Normal"/>
    <w:next w:val="BodyText"/>
    <w:uiPriority w:val="2"/>
    <w:semiHidden/>
    <w:rsid w:val="009D1CBF"/>
    <w:pPr>
      <w:keepNext/>
      <w:spacing w:before="200" w:after="140"/>
    </w:pPr>
    <w:rPr>
      <w:b/>
      <w:bCs/>
      <w:szCs w:val="18"/>
    </w:rPr>
  </w:style>
  <w:style w:type="paragraph" w:styleId="Bibliography">
    <w:name w:val="Bibliography"/>
    <w:basedOn w:val="Normal"/>
    <w:next w:val="Normal"/>
    <w:uiPriority w:val="7"/>
    <w:semiHidden/>
    <w:rsid w:val="009D1CBF"/>
  </w:style>
  <w:style w:type="paragraph" w:styleId="TOC1">
    <w:name w:val="toc 1"/>
    <w:basedOn w:val="Normalcolour"/>
    <w:next w:val="Normal"/>
    <w:uiPriority w:val="39"/>
    <w:rsid w:val="009D1CBF"/>
    <w:pPr>
      <w:tabs>
        <w:tab w:val="right" w:leader="underscore" w:pos="9299"/>
      </w:tabs>
      <w:spacing w:before="200" w:after="0"/>
      <w:ind w:right="425"/>
    </w:pPr>
    <w:rPr>
      <w:sz w:val="26"/>
    </w:rPr>
  </w:style>
  <w:style w:type="paragraph" w:styleId="TOC2">
    <w:name w:val="toc 2"/>
    <w:basedOn w:val="Normal"/>
    <w:next w:val="Normal"/>
    <w:uiPriority w:val="39"/>
    <w:rsid w:val="009D1CBF"/>
    <w:pPr>
      <w:tabs>
        <w:tab w:val="right" w:leader="underscore" w:pos="9299"/>
      </w:tabs>
      <w:spacing w:after="0"/>
      <w:ind w:right="425"/>
    </w:pPr>
  </w:style>
  <w:style w:type="paragraph" w:styleId="TOC3">
    <w:name w:val="toc 3"/>
    <w:basedOn w:val="Normal"/>
    <w:next w:val="Normal"/>
    <w:uiPriority w:val="39"/>
    <w:rsid w:val="009D1CBF"/>
    <w:pPr>
      <w:tabs>
        <w:tab w:val="right" w:leader="underscore" w:pos="9299"/>
      </w:tabs>
      <w:spacing w:after="0"/>
      <w:ind w:left="284" w:right="425"/>
    </w:pPr>
  </w:style>
  <w:style w:type="paragraph" w:styleId="TOC4">
    <w:name w:val="toc 4"/>
    <w:basedOn w:val="Normal"/>
    <w:next w:val="Normal"/>
    <w:uiPriority w:val="39"/>
    <w:rsid w:val="009D1CBF"/>
    <w:pPr>
      <w:tabs>
        <w:tab w:val="right" w:leader="underscore" w:pos="9299"/>
      </w:tabs>
      <w:spacing w:after="0"/>
      <w:ind w:left="567" w:right="425"/>
    </w:pPr>
  </w:style>
  <w:style w:type="paragraph" w:styleId="TOC5">
    <w:name w:val="toc 5"/>
    <w:basedOn w:val="Normal"/>
    <w:next w:val="Normal"/>
    <w:autoRedefine/>
    <w:uiPriority w:val="8"/>
    <w:semiHidden/>
    <w:rsid w:val="009D1CBF"/>
    <w:pPr>
      <w:tabs>
        <w:tab w:val="right" w:leader="dot" w:pos="9299"/>
      </w:tabs>
      <w:spacing w:after="0" w:line="260" w:lineRule="atLeast"/>
      <w:ind w:left="851" w:right="425"/>
    </w:pPr>
  </w:style>
  <w:style w:type="paragraph" w:styleId="TOC6">
    <w:name w:val="toc 6"/>
    <w:basedOn w:val="Normal"/>
    <w:next w:val="Normal"/>
    <w:autoRedefine/>
    <w:uiPriority w:val="39"/>
    <w:semiHidden/>
    <w:rsid w:val="009D1CBF"/>
    <w:pPr>
      <w:spacing w:after="100"/>
      <w:ind w:left="1100"/>
    </w:pPr>
  </w:style>
  <w:style w:type="paragraph" w:styleId="TOC7">
    <w:name w:val="toc 7"/>
    <w:basedOn w:val="Normal"/>
    <w:next w:val="Normal"/>
    <w:autoRedefine/>
    <w:uiPriority w:val="39"/>
    <w:semiHidden/>
    <w:rsid w:val="009D1CBF"/>
    <w:pPr>
      <w:spacing w:after="100"/>
      <w:ind w:left="1320"/>
    </w:pPr>
  </w:style>
  <w:style w:type="paragraph" w:styleId="TOC8">
    <w:name w:val="toc 8"/>
    <w:basedOn w:val="Normal"/>
    <w:next w:val="Normal"/>
    <w:autoRedefine/>
    <w:uiPriority w:val="39"/>
    <w:semiHidden/>
    <w:rsid w:val="009D1CBF"/>
    <w:pPr>
      <w:spacing w:after="100"/>
      <w:ind w:left="1540"/>
    </w:pPr>
  </w:style>
  <w:style w:type="paragraph" w:styleId="TOC9">
    <w:name w:val="toc 9"/>
    <w:basedOn w:val="Normal"/>
    <w:next w:val="Normal"/>
    <w:autoRedefine/>
    <w:uiPriority w:val="39"/>
    <w:semiHidden/>
    <w:rsid w:val="009D1CBF"/>
    <w:pPr>
      <w:spacing w:after="100"/>
      <w:ind w:left="1760"/>
    </w:pPr>
  </w:style>
  <w:style w:type="paragraph" w:styleId="TOCHeading">
    <w:name w:val="TOC Heading"/>
    <w:basedOn w:val="Heading1"/>
    <w:next w:val="BodyText"/>
    <w:uiPriority w:val="1"/>
    <w:rsid w:val="009D1CBF"/>
    <w:pPr>
      <w:outlineLvl w:val="9"/>
    </w:pPr>
  </w:style>
  <w:style w:type="paragraph" w:styleId="BodyText">
    <w:name w:val="Body Text"/>
    <w:basedOn w:val="Normal"/>
    <w:link w:val="BodyTextChar"/>
    <w:uiPriority w:val="2"/>
    <w:rsid w:val="009D1CBF"/>
  </w:style>
  <w:style w:type="character" w:customStyle="1" w:styleId="BodyTextChar">
    <w:name w:val="Body Text Char"/>
    <w:basedOn w:val="DefaultParagraphFont"/>
    <w:link w:val="BodyText"/>
    <w:uiPriority w:val="2"/>
    <w:rsid w:val="009D1CBF"/>
    <w:rPr>
      <w:rFonts w:ascii="Calibri" w:hAnsi="Calibri"/>
      <w:color w:val="1E1E1E"/>
      <w:sz w:val="24"/>
    </w:rPr>
  </w:style>
  <w:style w:type="paragraph" w:styleId="CommentText">
    <w:name w:val="annotation text"/>
    <w:basedOn w:val="Normal"/>
    <w:link w:val="CommentTextChar"/>
    <w:uiPriority w:val="12"/>
    <w:semiHidden/>
    <w:rsid w:val="009D1CBF"/>
    <w:pPr>
      <w:spacing w:line="240" w:lineRule="auto"/>
    </w:pPr>
    <w:rPr>
      <w:sz w:val="22"/>
      <w:szCs w:val="20"/>
    </w:rPr>
  </w:style>
  <w:style w:type="character" w:customStyle="1" w:styleId="CommentTextChar">
    <w:name w:val="Comment Text Char"/>
    <w:basedOn w:val="DefaultParagraphFont"/>
    <w:link w:val="CommentText"/>
    <w:uiPriority w:val="12"/>
    <w:semiHidden/>
    <w:rsid w:val="009D1CBF"/>
    <w:rPr>
      <w:rFonts w:ascii="Calibri" w:hAnsi="Calibri"/>
      <w:color w:val="1E1E1E"/>
      <w:szCs w:val="20"/>
    </w:rPr>
  </w:style>
  <w:style w:type="paragraph" w:styleId="CommentSubject">
    <w:name w:val="annotation subject"/>
    <w:basedOn w:val="CommentText"/>
    <w:next w:val="CommentText"/>
    <w:link w:val="CommentSubjectChar"/>
    <w:uiPriority w:val="12"/>
    <w:semiHidden/>
    <w:rsid w:val="009D1CBF"/>
    <w:rPr>
      <w:b/>
      <w:bCs/>
    </w:rPr>
  </w:style>
  <w:style w:type="character" w:customStyle="1" w:styleId="CommentSubjectChar">
    <w:name w:val="Comment Subject Char"/>
    <w:basedOn w:val="CommentTextChar"/>
    <w:link w:val="CommentSubject"/>
    <w:uiPriority w:val="12"/>
    <w:semiHidden/>
    <w:rsid w:val="009D1CBF"/>
    <w:rPr>
      <w:rFonts w:ascii="Calibri" w:hAnsi="Calibri"/>
      <w:b/>
      <w:bCs/>
      <w:color w:val="1E1E1E"/>
      <w:szCs w:val="20"/>
    </w:rPr>
  </w:style>
  <w:style w:type="paragraph" w:styleId="Date">
    <w:name w:val="Date"/>
    <w:basedOn w:val="Normal"/>
    <w:next w:val="Normal"/>
    <w:link w:val="DateChar"/>
    <w:uiPriority w:val="99"/>
    <w:semiHidden/>
    <w:rsid w:val="009D1CBF"/>
  </w:style>
  <w:style w:type="character" w:customStyle="1" w:styleId="DateChar">
    <w:name w:val="Date Char"/>
    <w:basedOn w:val="DefaultParagraphFont"/>
    <w:link w:val="Date"/>
    <w:uiPriority w:val="99"/>
    <w:semiHidden/>
    <w:rsid w:val="009D1CBF"/>
    <w:rPr>
      <w:rFonts w:ascii="Calibri" w:hAnsi="Calibri"/>
      <w:color w:val="1E1E1E"/>
      <w:sz w:val="24"/>
    </w:rPr>
  </w:style>
  <w:style w:type="paragraph" w:styleId="EmailSignature">
    <w:name w:val="E-mail Signature"/>
    <w:basedOn w:val="Normal"/>
    <w:link w:val="EmailSignatureChar"/>
    <w:uiPriority w:val="99"/>
    <w:semiHidden/>
    <w:rsid w:val="009D1CBF"/>
    <w:pPr>
      <w:spacing w:after="0" w:line="240" w:lineRule="auto"/>
    </w:pPr>
  </w:style>
  <w:style w:type="character" w:customStyle="1" w:styleId="EmailSignatureChar">
    <w:name w:val="Email Signature Char"/>
    <w:basedOn w:val="DefaultParagraphFont"/>
    <w:link w:val="EmailSignature"/>
    <w:uiPriority w:val="99"/>
    <w:semiHidden/>
    <w:rsid w:val="009D1CBF"/>
    <w:rPr>
      <w:rFonts w:ascii="Calibri" w:hAnsi="Calibri"/>
      <w:color w:val="1E1E1E"/>
      <w:sz w:val="24"/>
    </w:rPr>
  </w:style>
  <w:style w:type="paragraph" w:styleId="EndnoteText">
    <w:name w:val="endnote text"/>
    <w:basedOn w:val="Normal"/>
    <w:link w:val="EndnoteTextChar"/>
    <w:uiPriority w:val="7"/>
    <w:rsid w:val="009D1CBF"/>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D1CBF"/>
    <w:rPr>
      <w:rFonts w:ascii="Calibri" w:hAnsi="Calibri"/>
      <w:color w:val="4D4D4D"/>
      <w:sz w:val="20"/>
      <w:szCs w:val="20"/>
    </w:rPr>
  </w:style>
  <w:style w:type="paragraph" w:styleId="EnvelopeAddress">
    <w:name w:val="envelope address"/>
    <w:basedOn w:val="Normal"/>
    <w:uiPriority w:val="99"/>
    <w:semiHidden/>
    <w:rsid w:val="009D1CB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9D1CBF"/>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1CBF"/>
    <w:pPr>
      <w:spacing w:after="0" w:line="240" w:lineRule="auto"/>
      <w:jc w:val="right"/>
    </w:pPr>
    <w:rPr>
      <w:color w:val="696969"/>
      <w:sz w:val="20"/>
    </w:rPr>
  </w:style>
  <w:style w:type="character" w:customStyle="1" w:styleId="FooterChar">
    <w:name w:val="Footer Char"/>
    <w:basedOn w:val="DefaultParagraphFont"/>
    <w:link w:val="Footer"/>
    <w:uiPriority w:val="10"/>
    <w:rsid w:val="009D1CBF"/>
    <w:rPr>
      <w:rFonts w:ascii="Calibri" w:hAnsi="Calibri"/>
      <w:color w:val="696969"/>
      <w:sz w:val="20"/>
    </w:rPr>
  </w:style>
  <w:style w:type="paragraph" w:styleId="FootnoteText">
    <w:name w:val="footnote text"/>
    <w:basedOn w:val="Normal"/>
    <w:link w:val="FootnoteTextChar"/>
    <w:uiPriority w:val="7"/>
    <w:rsid w:val="009D1CBF"/>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9D1CBF"/>
    <w:rPr>
      <w:rFonts w:ascii="Calibri" w:hAnsi="Calibri"/>
      <w:color w:val="4D4D4D"/>
      <w:sz w:val="20"/>
      <w:szCs w:val="20"/>
    </w:rPr>
  </w:style>
  <w:style w:type="paragraph" w:styleId="Header">
    <w:name w:val="header"/>
    <w:basedOn w:val="Normal"/>
    <w:link w:val="HeaderChar"/>
    <w:rsid w:val="009D1CBF"/>
    <w:pPr>
      <w:spacing w:after="0" w:line="240" w:lineRule="auto"/>
    </w:pPr>
    <w:rPr>
      <w:color w:val="696969"/>
      <w:sz w:val="20"/>
    </w:rPr>
  </w:style>
  <w:style w:type="character" w:customStyle="1" w:styleId="HeaderChar">
    <w:name w:val="Header Char"/>
    <w:basedOn w:val="DefaultParagraphFont"/>
    <w:link w:val="Header"/>
    <w:rsid w:val="009D1CBF"/>
    <w:rPr>
      <w:rFonts w:ascii="Calibri" w:hAnsi="Calibri"/>
      <w:color w:val="696969"/>
      <w:sz w:val="20"/>
    </w:rPr>
  </w:style>
  <w:style w:type="paragraph" w:styleId="HTMLAddress">
    <w:name w:val="HTML Address"/>
    <w:basedOn w:val="Normal"/>
    <w:link w:val="HTMLAddressChar"/>
    <w:uiPriority w:val="87"/>
    <w:semiHidden/>
    <w:rsid w:val="009D1CBF"/>
    <w:pPr>
      <w:spacing w:after="0" w:line="240" w:lineRule="auto"/>
    </w:pPr>
    <w:rPr>
      <w:i/>
      <w:iCs/>
    </w:rPr>
  </w:style>
  <w:style w:type="character" w:customStyle="1" w:styleId="HTMLAddressChar">
    <w:name w:val="HTML Address Char"/>
    <w:basedOn w:val="DefaultParagraphFont"/>
    <w:link w:val="HTMLAddress"/>
    <w:uiPriority w:val="87"/>
    <w:semiHidden/>
    <w:rsid w:val="009D1CBF"/>
    <w:rPr>
      <w:rFonts w:ascii="Calibri" w:hAnsi="Calibri"/>
      <w:i/>
      <w:iCs/>
      <w:color w:val="1E1E1E"/>
      <w:sz w:val="24"/>
    </w:rPr>
  </w:style>
  <w:style w:type="paragraph" w:styleId="HTMLPreformatted">
    <w:name w:val="HTML Preformatted"/>
    <w:basedOn w:val="Normal"/>
    <w:link w:val="HTMLPreformattedChar"/>
    <w:uiPriority w:val="87"/>
    <w:semiHidden/>
    <w:rsid w:val="009D1C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9D1CBF"/>
    <w:rPr>
      <w:rFonts w:ascii="Consolas" w:hAnsi="Consolas"/>
      <w:color w:val="1E1E1E"/>
      <w:sz w:val="20"/>
      <w:szCs w:val="20"/>
    </w:rPr>
  </w:style>
  <w:style w:type="paragraph" w:styleId="Index1">
    <w:name w:val="index 1"/>
    <w:basedOn w:val="Normal"/>
    <w:uiPriority w:val="99"/>
    <w:semiHidden/>
    <w:rsid w:val="009D1CBF"/>
    <w:pPr>
      <w:spacing w:after="0"/>
      <w:ind w:left="220" w:hanging="220"/>
    </w:pPr>
    <w:rPr>
      <w:szCs w:val="18"/>
    </w:rPr>
  </w:style>
  <w:style w:type="paragraph" w:styleId="Index2">
    <w:name w:val="index 2"/>
    <w:basedOn w:val="Normal"/>
    <w:uiPriority w:val="99"/>
    <w:semiHidden/>
    <w:rsid w:val="009D1CBF"/>
    <w:pPr>
      <w:spacing w:after="0"/>
      <w:ind w:left="440" w:hanging="220"/>
    </w:pPr>
    <w:rPr>
      <w:szCs w:val="18"/>
    </w:rPr>
  </w:style>
  <w:style w:type="paragraph" w:styleId="Index3">
    <w:name w:val="index 3"/>
    <w:basedOn w:val="Normal"/>
    <w:uiPriority w:val="99"/>
    <w:semiHidden/>
    <w:rsid w:val="009D1CBF"/>
    <w:pPr>
      <w:spacing w:after="0"/>
      <w:ind w:left="660" w:hanging="220"/>
    </w:pPr>
    <w:rPr>
      <w:szCs w:val="18"/>
    </w:rPr>
  </w:style>
  <w:style w:type="paragraph" w:styleId="Index4">
    <w:name w:val="index 4"/>
    <w:basedOn w:val="Normal"/>
    <w:uiPriority w:val="99"/>
    <w:semiHidden/>
    <w:rsid w:val="009D1CBF"/>
    <w:pPr>
      <w:spacing w:after="0"/>
      <w:ind w:left="880" w:hanging="220"/>
    </w:pPr>
    <w:rPr>
      <w:szCs w:val="18"/>
    </w:rPr>
  </w:style>
  <w:style w:type="paragraph" w:styleId="Index5">
    <w:name w:val="index 5"/>
    <w:basedOn w:val="Normal"/>
    <w:uiPriority w:val="99"/>
    <w:semiHidden/>
    <w:rsid w:val="009D1CBF"/>
    <w:pPr>
      <w:spacing w:after="0"/>
      <w:ind w:left="1100" w:hanging="220"/>
    </w:pPr>
    <w:rPr>
      <w:szCs w:val="18"/>
    </w:rPr>
  </w:style>
  <w:style w:type="paragraph" w:styleId="Index6">
    <w:name w:val="index 6"/>
    <w:basedOn w:val="Normal"/>
    <w:uiPriority w:val="99"/>
    <w:semiHidden/>
    <w:rsid w:val="009D1CBF"/>
    <w:pPr>
      <w:spacing w:after="0"/>
      <w:ind w:left="1320" w:hanging="220"/>
    </w:pPr>
    <w:rPr>
      <w:szCs w:val="18"/>
    </w:rPr>
  </w:style>
  <w:style w:type="paragraph" w:styleId="Index7">
    <w:name w:val="index 7"/>
    <w:basedOn w:val="Normal"/>
    <w:uiPriority w:val="99"/>
    <w:semiHidden/>
    <w:rsid w:val="009D1CBF"/>
    <w:pPr>
      <w:spacing w:after="0"/>
      <w:ind w:left="1540" w:hanging="220"/>
    </w:pPr>
    <w:rPr>
      <w:szCs w:val="18"/>
    </w:rPr>
  </w:style>
  <w:style w:type="paragraph" w:styleId="Index8">
    <w:name w:val="index 8"/>
    <w:basedOn w:val="Normal"/>
    <w:uiPriority w:val="99"/>
    <w:semiHidden/>
    <w:rsid w:val="009D1CBF"/>
    <w:pPr>
      <w:spacing w:after="0"/>
      <w:ind w:left="1760" w:hanging="220"/>
    </w:pPr>
    <w:rPr>
      <w:szCs w:val="18"/>
    </w:rPr>
  </w:style>
  <w:style w:type="paragraph" w:styleId="Index9">
    <w:name w:val="index 9"/>
    <w:basedOn w:val="Normal"/>
    <w:uiPriority w:val="99"/>
    <w:semiHidden/>
    <w:rsid w:val="009D1CBF"/>
    <w:pPr>
      <w:spacing w:after="0"/>
      <w:ind w:left="1980" w:hanging="220"/>
    </w:pPr>
    <w:rPr>
      <w:szCs w:val="18"/>
    </w:rPr>
  </w:style>
  <w:style w:type="paragraph" w:styleId="IndexHeading">
    <w:name w:val="index heading"/>
    <w:basedOn w:val="Normal"/>
    <w:next w:val="Index1"/>
    <w:uiPriority w:val="1"/>
    <w:semiHidden/>
    <w:rsid w:val="009D1CBF"/>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9D1CBF"/>
    <w:pPr>
      <w:numPr>
        <w:ilvl w:val="1"/>
        <w:numId w:val="5"/>
      </w:numPr>
    </w:pPr>
  </w:style>
  <w:style w:type="paragraph" w:styleId="ListBullet3">
    <w:name w:val="List Bullet 3"/>
    <w:basedOn w:val="Normal"/>
    <w:uiPriority w:val="3"/>
    <w:semiHidden/>
    <w:rsid w:val="009D1CBF"/>
    <w:pPr>
      <w:numPr>
        <w:ilvl w:val="2"/>
        <w:numId w:val="5"/>
      </w:numPr>
    </w:pPr>
  </w:style>
  <w:style w:type="paragraph" w:styleId="ListBullet4">
    <w:name w:val="List Bullet 4"/>
    <w:basedOn w:val="Normal"/>
    <w:uiPriority w:val="3"/>
    <w:semiHidden/>
    <w:rsid w:val="009D1CBF"/>
    <w:pPr>
      <w:numPr>
        <w:ilvl w:val="3"/>
        <w:numId w:val="5"/>
      </w:numPr>
    </w:pPr>
  </w:style>
  <w:style w:type="paragraph" w:styleId="ListContinue">
    <w:name w:val="List Continue"/>
    <w:basedOn w:val="Normal"/>
    <w:uiPriority w:val="4"/>
    <w:semiHidden/>
    <w:rsid w:val="009D1CBF"/>
    <w:pPr>
      <w:ind w:left="567"/>
    </w:pPr>
  </w:style>
  <w:style w:type="paragraph" w:styleId="ListContinue2">
    <w:name w:val="List Continue 2"/>
    <w:basedOn w:val="Normal"/>
    <w:uiPriority w:val="4"/>
    <w:semiHidden/>
    <w:rsid w:val="009D1CBF"/>
    <w:pPr>
      <w:ind w:left="1134"/>
    </w:pPr>
  </w:style>
  <w:style w:type="paragraph" w:styleId="ListContinue3">
    <w:name w:val="List Continue 3"/>
    <w:basedOn w:val="Normal"/>
    <w:uiPriority w:val="4"/>
    <w:semiHidden/>
    <w:rsid w:val="009D1CBF"/>
    <w:pPr>
      <w:ind w:left="1701"/>
    </w:pPr>
  </w:style>
  <w:style w:type="paragraph" w:styleId="ListContinue4">
    <w:name w:val="List Continue 4"/>
    <w:basedOn w:val="Normal"/>
    <w:uiPriority w:val="4"/>
    <w:semiHidden/>
    <w:rsid w:val="009D1CBF"/>
    <w:pPr>
      <w:ind w:left="2268"/>
    </w:pPr>
  </w:style>
  <w:style w:type="paragraph" w:styleId="ListContinue5">
    <w:name w:val="List Continue 5"/>
    <w:basedOn w:val="Normal"/>
    <w:uiPriority w:val="99"/>
    <w:semiHidden/>
    <w:rsid w:val="009D1CBF"/>
    <w:pPr>
      <w:spacing w:after="120"/>
      <w:ind w:left="1415"/>
      <w:contextualSpacing/>
    </w:pPr>
  </w:style>
  <w:style w:type="paragraph" w:styleId="ListNumber2">
    <w:name w:val="List Number 2"/>
    <w:basedOn w:val="Normal"/>
    <w:uiPriority w:val="5"/>
    <w:semiHidden/>
    <w:rsid w:val="009D1CBF"/>
    <w:pPr>
      <w:numPr>
        <w:ilvl w:val="1"/>
        <w:numId w:val="6"/>
      </w:numPr>
    </w:pPr>
  </w:style>
  <w:style w:type="paragraph" w:styleId="ListNumber3">
    <w:name w:val="List Number 3"/>
    <w:basedOn w:val="Normal"/>
    <w:uiPriority w:val="5"/>
    <w:semiHidden/>
    <w:rsid w:val="009D1CBF"/>
    <w:pPr>
      <w:numPr>
        <w:ilvl w:val="2"/>
        <w:numId w:val="6"/>
      </w:numPr>
    </w:pPr>
  </w:style>
  <w:style w:type="paragraph" w:styleId="NormalWeb">
    <w:name w:val="Normal (Web)"/>
    <w:basedOn w:val="Normal"/>
    <w:uiPriority w:val="97"/>
    <w:semiHidden/>
    <w:rsid w:val="009D1CBF"/>
    <w:rPr>
      <w:rFonts w:cs="Times New Roman"/>
      <w:szCs w:val="24"/>
    </w:rPr>
  </w:style>
  <w:style w:type="paragraph" w:styleId="TableofAuthorities">
    <w:name w:val="table of authorities"/>
    <w:basedOn w:val="Normal"/>
    <w:next w:val="Normal"/>
    <w:uiPriority w:val="9"/>
    <w:semiHidden/>
    <w:rsid w:val="009D1CBF"/>
    <w:pPr>
      <w:spacing w:after="0"/>
      <w:ind w:left="220" w:hanging="220"/>
    </w:pPr>
  </w:style>
  <w:style w:type="paragraph" w:styleId="TableofFigures">
    <w:name w:val="table of figures"/>
    <w:basedOn w:val="Normal"/>
    <w:next w:val="Normal"/>
    <w:uiPriority w:val="2"/>
    <w:rsid w:val="009D1CBF"/>
    <w:pPr>
      <w:tabs>
        <w:tab w:val="right" w:leader="underscore" w:pos="9299"/>
      </w:tabs>
      <w:spacing w:after="0"/>
      <w:ind w:right="425"/>
    </w:pPr>
  </w:style>
  <w:style w:type="paragraph" w:styleId="TOAHeading">
    <w:name w:val="toa heading"/>
    <w:basedOn w:val="Normal"/>
    <w:next w:val="Normal"/>
    <w:uiPriority w:val="9"/>
    <w:semiHidden/>
    <w:rsid w:val="009D1CBF"/>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9D1CBF"/>
    <w:rPr>
      <w:color w:val="00ADC6"/>
    </w:rPr>
  </w:style>
  <w:style w:type="character" w:styleId="PageNumber">
    <w:name w:val="page number"/>
    <w:basedOn w:val="DefaultParagraphFont"/>
    <w:rsid w:val="009D1CBF"/>
    <w:rPr>
      <w:b/>
      <w:color w:val="1E1E1E"/>
      <w:sz w:val="20"/>
    </w:rPr>
  </w:style>
  <w:style w:type="paragraph" w:customStyle="1" w:styleId="Heading1line">
    <w:name w:val="Heading 1 line"/>
    <w:basedOn w:val="Normal"/>
    <w:next w:val="BodyText"/>
    <w:uiPriority w:val="1"/>
    <w:semiHidden/>
    <w:rsid w:val="009D1CBF"/>
    <w:pPr>
      <w:pBdr>
        <w:bottom w:val="single" w:sz="4" w:space="1" w:color="696969"/>
      </w:pBdr>
      <w:spacing w:before="200" w:line="240" w:lineRule="auto"/>
    </w:pPr>
    <w:rPr>
      <w:color w:val="696969"/>
    </w:rPr>
  </w:style>
  <w:style w:type="table" w:styleId="TableGrid">
    <w:name w:val="Table Grid"/>
    <w:basedOn w:val="TableNormal"/>
    <w:uiPriority w:val="59"/>
    <w:rsid w:val="009D1CBF"/>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9D1CBF"/>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9D1CBF"/>
    <w:pPr>
      <w:numPr>
        <w:numId w:val="7"/>
      </w:numPr>
    </w:pPr>
  </w:style>
  <w:style w:type="paragraph" w:customStyle="1" w:styleId="Listoutline2-11">
    <w:name w:val="List outline 2 - 1.1"/>
    <w:basedOn w:val="Normal"/>
    <w:uiPriority w:val="6"/>
    <w:semiHidden/>
    <w:rsid w:val="009D1CBF"/>
    <w:pPr>
      <w:numPr>
        <w:ilvl w:val="1"/>
        <w:numId w:val="7"/>
      </w:numPr>
    </w:pPr>
  </w:style>
  <w:style w:type="paragraph" w:customStyle="1" w:styleId="Listoutline3-111">
    <w:name w:val="List outline 3 - 1.1.1"/>
    <w:basedOn w:val="Normal"/>
    <w:uiPriority w:val="6"/>
    <w:semiHidden/>
    <w:rsid w:val="009D1CBF"/>
    <w:pPr>
      <w:numPr>
        <w:ilvl w:val="2"/>
        <w:numId w:val="7"/>
      </w:numPr>
    </w:pPr>
  </w:style>
  <w:style w:type="paragraph" w:customStyle="1" w:styleId="Listoutline4-a">
    <w:name w:val="List outline 4 - a."/>
    <w:basedOn w:val="Normal"/>
    <w:uiPriority w:val="6"/>
    <w:semiHidden/>
    <w:rsid w:val="009D1CBF"/>
    <w:pPr>
      <w:numPr>
        <w:ilvl w:val="3"/>
        <w:numId w:val="7"/>
      </w:numPr>
    </w:pPr>
  </w:style>
  <w:style w:type="character" w:styleId="Hyperlink">
    <w:name w:val="Hyperlink"/>
    <w:basedOn w:val="DefaultParagraphFont"/>
    <w:uiPriority w:val="99"/>
    <w:rsid w:val="009D1CBF"/>
    <w:rPr>
      <w:color w:val="0D6AB8"/>
      <w:u w:val="single"/>
    </w:rPr>
  </w:style>
  <w:style w:type="paragraph" w:customStyle="1" w:styleId="Heading2-Start">
    <w:name w:val="Heading 2 - Start"/>
    <w:basedOn w:val="Heading2"/>
    <w:next w:val="BodyText"/>
    <w:uiPriority w:val="1"/>
    <w:rsid w:val="009D1CBF"/>
    <w:pPr>
      <w:spacing w:before="200"/>
    </w:pPr>
  </w:style>
  <w:style w:type="paragraph" w:customStyle="1" w:styleId="Quotationparagraphbefore">
    <w:name w:val="Quotation (paragraph before)"/>
    <w:basedOn w:val="Normal"/>
    <w:next w:val="Quotationseparateparagraph"/>
    <w:uiPriority w:val="6"/>
    <w:rsid w:val="009D1CBF"/>
    <w:pPr>
      <w:spacing w:after="120"/>
    </w:pPr>
  </w:style>
  <w:style w:type="character" w:styleId="Emphasis">
    <w:name w:val="Emphasis"/>
    <w:uiPriority w:val="2"/>
    <w:qFormat/>
    <w:rsid w:val="009D1CBF"/>
    <w:rPr>
      <w:rFonts w:ascii="Calibri" w:hAnsi="Calibri"/>
      <w:b/>
      <w:bCs/>
      <w:iCs/>
      <w:spacing w:val="0"/>
      <w:lang w:val="en-NZ"/>
    </w:rPr>
  </w:style>
  <w:style w:type="paragraph" w:customStyle="1" w:styleId="Listcheckbox">
    <w:name w:val="List check box"/>
    <w:basedOn w:val="BodyText"/>
    <w:uiPriority w:val="3"/>
    <w:semiHidden/>
    <w:rsid w:val="009D1CBF"/>
  </w:style>
  <w:style w:type="paragraph" w:customStyle="1" w:styleId="Boxsmalltext">
    <w:name w:val="Box small text"/>
    <w:basedOn w:val="Normalcolour"/>
    <w:uiPriority w:val="2"/>
    <w:rsid w:val="009D1CBF"/>
    <w:rPr>
      <w:color w:val="1E1E1E"/>
    </w:rPr>
  </w:style>
  <w:style w:type="paragraph" w:customStyle="1" w:styleId="Boxlargetext">
    <w:name w:val="Box large text"/>
    <w:basedOn w:val="Normalcolour"/>
    <w:uiPriority w:val="2"/>
    <w:rsid w:val="009D1CBF"/>
    <w:pPr>
      <w:spacing w:line="320" w:lineRule="atLeast"/>
    </w:pPr>
    <w:rPr>
      <w:sz w:val="26"/>
    </w:rPr>
  </w:style>
  <w:style w:type="paragraph" w:customStyle="1" w:styleId="Listoutline5-i">
    <w:name w:val="List outline 5 - i."/>
    <w:basedOn w:val="Normal"/>
    <w:uiPriority w:val="6"/>
    <w:semiHidden/>
    <w:rsid w:val="009D1CBF"/>
    <w:pPr>
      <w:numPr>
        <w:ilvl w:val="4"/>
        <w:numId w:val="7"/>
      </w:numPr>
    </w:pPr>
  </w:style>
  <w:style w:type="character" w:styleId="EndnoteReference">
    <w:name w:val="endnote reference"/>
    <w:basedOn w:val="DefaultParagraphFont"/>
    <w:uiPriority w:val="99"/>
    <w:rsid w:val="009D1CBF"/>
    <w:rPr>
      <w:vertAlign w:val="superscript"/>
    </w:rPr>
  </w:style>
  <w:style w:type="paragraph" w:customStyle="1" w:styleId="HeadingAppendix">
    <w:name w:val="Heading Appendix"/>
    <w:basedOn w:val="Heading1"/>
    <w:next w:val="BodyText"/>
    <w:uiPriority w:val="1"/>
    <w:rsid w:val="009D1CBF"/>
    <w:pPr>
      <w:pageBreakBefore/>
      <w:numPr>
        <w:numId w:val="4"/>
      </w:numPr>
      <w:spacing w:before="0"/>
    </w:pPr>
  </w:style>
  <w:style w:type="table" w:customStyle="1" w:styleId="TableGridnoborders">
    <w:name w:val="Table Grid (no borders)"/>
    <w:basedOn w:val="TableNormal"/>
    <w:uiPriority w:val="99"/>
    <w:rsid w:val="009D1CB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9D1CBF"/>
    <w:rPr>
      <w:b/>
    </w:rPr>
  </w:style>
  <w:style w:type="paragraph" w:customStyle="1" w:styleId="Whitespace">
    <w:name w:val="White space"/>
    <w:basedOn w:val="BodyText"/>
    <w:uiPriority w:val="2"/>
    <w:rsid w:val="009D1CBF"/>
    <w:pPr>
      <w:spacing w:after="0" w:line="240" w:lineRule="auto"/>
    </w:pPr>
    <w:rPr>
      <w:sz w:val="16"/>
    </w:rPr>
  </w:style>
  <w:style w:type="character" w:customStyle="1" w:styleId="Quotationwithinthesentence">
    <w:name w:val="Quotation (within the sentence)"/>
    <w:basedOn w:val="DefaultParagraphFont"/>
    <w:uiPriority w:val="6"/>
    <w:rsid w:val="009D1CBF"/>
    <w:rPr>
      <w:i/>
    </w:rPr>
  </w:style>
  <w:style w:type="paragraph" w:customStyle="1" w:styleId="Heading1-Subnonboldtext">
    <w:name w:val="Heading 1 - Sub (non bold text)"/>
    <w:basedOn w:val="BodyText"/>
    <w:uiPriority w:val="1"/>
    <w:rsid w:val="009D1CBF"/>
    <w:pPr>
      <w:tabs>
        <w:tab w:val="left" w:pos="2552"/>
      </w:tabs>
      <w:spacing w:after="0"/>
      <w:ind w:left="2552" w:hanging="2552"/>
    </w:pPr>
  </w:style>
  <w:style w:type="paragraph" w:customStyle="1" w:styleId="Tablebodytext">
    <w:name w:val="Table body text"/>
    <w:basedOn w:val="BodyText"/>
    <w:uiPriority w:val="2"/>
    <w:rsid w:val="009D1CBF"/>
    <w:pPr>
      <w:spacing w:before="120" w:after="120"/>
    </w:pPr>
    <w:rPr>
      <w:sz w:val="22"/>
    </w:rPr>
  </w:style>
  <w:style w:type="paragraph" w:customStyle="1" w:styleId="Tablebodytextnospaceafter">
    <w:name w:val="Table body text (no space after)"/>
    <w:basedOn w:val="BodyText"/>
    <w:uiPriority w:val="2"/>
    <w:rsid w:val="009D1CBF"/>
    <w:pPr>
      <w:spacing w:after="0"/>
    </w:pPr>
    <w:rPr>
      <w:sz w:val="22"/>
    </w:rPr>
  </w:style>
  <w:style w:type="table" w:customStyle="1" w:styleId="TableBox">
    <w:name w:val="Table Box"/>
    <w:basedOn w:val="TableNormal"/>
    <w:uiPriority w:val="99"/>
    <w:rsid w:val="009D1CBF"/>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9D1CBF"/>
    <w:rPr>
      <w:color w:val="3C98E7"/>
      <w:u w:val="single"/>
    </w:rPr>
  </w:style>
  <w:style w:type="paragraph" w:customStyle="1" w:styleId="Headingboxtextinbody">
    <w:name w:val="Heading box text (in body)"/>
    <w:basedOn w:val="Normalcolour"/>
    <w:uiPriority w:val="1"/>
    <w:rsid w:val="009D1CBF"/>
    <w:pPr>
      <w:keepNext/>
      <w:spacing w:before="360" w:after="60" w:line="320" w:lineRule="atLeast"/>
    </w:pPr>
    <w:rPr>
      <w:b/>
      <w:sz w:val="26"/>
    </w:rPr>
  </w:style>
  <w:style w:type="paragraph" w:customStyle="1" w:styleId="Headingboxtexttop">
    <w:name w:val="Heading box text (top)"/>
    <w:basedOn w:val="Normalcolour"/>
    <w:uiPriority w:val="1"/>
    <w:rsid w:val="009D1CBF"/>
    <w:pPr>
      <w:spacing w:after="60" w:line="320" w:lineRule="atLeast"/>
    </w:pPr>
    <w:rPr>
      <w:b/>
      <w:sz w:val="26"/>
    </w:rPr>
  </w:style>
  <w:style w:type="paragraph" w:customStyle="1" w:styleId="Singlespacedparagraph">
    <w:name w:val="Single spaced paragraph"/>
    <w:basedOn w:val="BodyText"/>
    <w:uiPriority w:val="2"/>
    <w:rsid w:val="009D1CBF"/>
    <w:pPr>
      <w:spacing w:after="0"/>
    </w:pPr>
  </w:style>
  <w:style w:type="paragraph" w:customStyle="1" w:styleId="Footerline">
    <w:name w:val="Footer line"/>
    <w:basedOn w:val="Footer"/>
    <w:next w:val="Footer"/>
    <w:uiPriority w:val="10"/>
    <w:rsid w:val="009D1CBF"/>
    <w:pPr>
      <w:pBdr>
        <w:top w:val="single" w:sz="4" w:space="5" w:color="696969"/>
      </w:pBdr>
      <w:ind w:left="23" w:right="23"/>
    </w:pPr>
    <w:rPr>
      <w:sz w:val="2"/>
    </w:rPr>
  </w:style>
  <w:style w:type="paragraph" w:customStyle="1" w:styleId="Headerline">
    <w:name w:val="Header line"/>
    <w:basedOn w:val="Header"/>
    <w:rsid w:val="009D1CBF"/>
    <w:pPr>
      <w:pBdr>
        <w:bottom w:val="single" w:sz="4" w:space="5" w:color="696969"/>
      </w:pBdr>
      <w:ind w:left="23" w:right="23"/>
    </w:pPr>
    <w:rPr>
      <w:sz w:val="2"/>
    </w:rPr>
  </w:style>
  <w:style w:type="paragraph" w:customStyle="1" w:styleId="Legindent1">
    <w:name w:val="Leg indent 1"/>
    <w:basedOn w:val="Normal"/>
    <w:uiPriority w:val="9"/>
    <w:semiHidden/>
    <w:rsid w:val="009D1CBF"/>
    <w:pPr>
      <w:ind w:left="851"/>
    </w:pPr>
  </w:style>
  <w:style w:type="paragraph" w:customStyle="1" w:styleId="Legindent2">
    <w:name w:val="Leg indent 2"/>
    <w:basedOn w:val="Normal"/>
    <w:uiPriority w:val="9"/>
    <w:semiHidden/>
    <w:rsid w:val="009D1CBF"/>
    <w:pPr>
      <w:ind w:left="1559"/>
    </w:pPr>
  </w:style>
  <w:style w:type="paragraph" w:customStyle="1" w:styleId="Legindent3">
    <w:name w:val="Leg indent 3"/>
    <w:basedOn w:val="Normal"/>
    <w:uiPriority w:val="9"/>
    <w:semiHidden/>
    <w:rsid w:val="009D1CBF"/>
    <w:pPr>
      <w:ind w:left="2268"/>
    </w:pPr>
  </w:style>
  <w:style w:type="paragraph" w:customStyle="1" w:styleId="Legstyle-1">
    <w:name w:val="Leg style - (1)"/>
    <w:basedOn w:val="Normal"/>
    <w:uiPriority w:val="9"/>
    <w:semiHidden/>
    <w:rsid w:val="009D1CBF"/>
    <w:pPr>
      <w:tabs>
        <w:tab w:val="left" w:pos="851"/>
      </w:tabs>
      <w:ind w:left="851" w:hanging="851"/>
    </w:pPr>
  </w:style>
  <w:style w:type="paragraph" w:customStyle="1" w:styleId="Legstyle-a">
    <w:name w:val="Leg style - (a)"/>
    <w:basedOn w:val="Normal"/>
    <w:uiPriority w:val="9"/>
    <w:semiHidden/>
    <w:rsid w:val="009D1CBF"/>
    <w:pPr>
      <w:tabs>
        <w:tab w:val="left" w:pos="1559"/>
      </w:tabs>
      <w:ind w:left="1560" w:hanging="709"/>
    </w:pPr>
  </w:style>
  <w:style w:type="paragraph" w:customStyle="1" w:styleId="Legstyle-i">
    <w:name w:val="Leg style - (i)"/>
    <w:basedOn w:val="Normal"/>
    <w:uiPriority w:val="9"/>
    <w:semiHidden/>
    <w:rsid w:val="009D1CBF"/>
    <w:pPr>
      <w:tabs>
        <w:tab w:val="left" w:pos="2268"/>
      </w:tabs>
      <w:ind w:left="2268" w:hanging="709"/>
    </w:pPr>
  </w:style>
  <w:style w:type="paragraph" w:customStyle="1" w:styleId="Legstyle-10">
    <w:name w:val="Leg style - 1"/>
    <w:basedOn w:val="Normal"/>
    <w:uiPriority w:val="9"/>
    <w:semiHidden/>
    <w:rsid w:val="009D1CBF"/>
    <w:pPr>
      <w:tabs>
        <w:tab w:val="left" w:pos="851"/>
      </w:tabs>
      <w:ind w:left="851" w:hanging="851"/>
    </w:pPr>
    <w:rPr>
      <w:b/>
    </w:rPr>
  </w:style>
  <w:style w:type="paragraph" w:customStyle="1" w:styleId="QLegindent1">
    <w:name w:val="QLeg indent 1"/>
    <w:basedOn w:val="Normal"/>
    <w:uiPriority w:val="2"/>
    <w:semiHidden/>
    <w:rsid w:val="009D1CBF"/>
    <w:pPr>
      <w:ind w:left="1985" w:right="567"/>
    </w:pPr>
    <w:rPr>
      <w:i/>
      <w:color w:val="4D4D4D"/>
    </w:rPr>
  </w:style>
  <w:style w:type="paragraph" w:customStyle="1" w:styleId="QLegindent2">
    <w:name w:val="QLeg indent 2"/>
    <w:basedOn w:val="Normal"/>
    <w:uiPriority w:val="2"/>
    <w:semiHidden/>
    <w:rsid w:val="009D1CBF"/>
    <w:pPr>
      <w:ind w:left="2693" w:right="567"/>
    </w:pPr>
    <w:rPr>
      <w:i/>
      <w:color w:val="4D4D4D"/>
    </w:rPr>
  </w:style>
  <w:style w:type="paragraph" w:customStyle="1" w:styleId="QLegindent3">
    <w:name w:val="QLeg indent 3"/>
    <w:basedOn w:val="Normal"/>
    <w:uiPriority w:val="2"/>
    <w:semiHidden/>
    <w:rsid w:val="009D1CBF"/>
    <w:pPr>
      <w:ind w:left="3402" w:right="567"/>
    </w:pPr>
    <w:rPr>
      <w:i/>
      <w:color w:val="4D4D4D"/>
    </w:rPr>
  </w:style>
  <w:style w:type="paragraph" w:customStyle="1" w:styleId="QLegstyle-1">
    <w:name w:val="QLeg style - (1)"/>
    <w:basedOn w:val="Normal"/>
    <w:uiPriority w:val="2"/>
    <w:semiHidden/>
    <w:rsid w:val="009D1CBF"/>
    <w:pPr>
      <w:tabs>
        <w:tab w:val="left" w:pos="1985"/>
      </w:tabs>
      <w:ind w:left="1985" w:right="567" w:hanging="851"/>
    </w:pPr>
    <w:rPr>
      <w:i/>
      <w:color w:val="4D4D4D"/>
    </w:rPr>
  </w:style>
  <w:style w:type="paragraph" w:customStyle="1" w:styleId="QLegstyle-a">
    <w:name w:val="QLeg style - (a)"/>
    <w:basedOn w:val="Normal"/>
    <w:uiPriority w:val="2"/>
    <w:semiHidden/>
    <w:rsid w:val="009D1CBF"/>
    <w:pPr>
      <w:tabs>
        <w:tab w:val="left" w:pos="2693"/>
      </w:tabs>
      <w:ind w:left="2694" w:right="567" w:hanging="709"/>
    </w:pPr>
    <w:rPr>
      <w:i/>
      <w:color w:val="4D4D4D"/>
    </w:rPr>
  </w:style>
  <w:style w:type="paragraph" w:customStyle="1" w:styleId="QLegstyle-i">
    <w:name w:val="QLeg style - (i)"/>
    <w:basedOn w:val="Normal"/>
    <w:uiPriority w:val="2"/>
    <w:semiHidden/>
    <w:rsid w:val="009D1CBF"/>
    <w:pPr>
      <w:tabs>
        <w:tab w:val="left" w:pos="3402"/>
      </w:tabs>
      <w:ind w:left="3402" w:right="567" w:hanging="709"/>
    </w:pPr>
    <w:rPr>
      <w:i/>
      <w:color w:val="4D4D4D"/>
    </w:rPr>
  </w:style>
  <w:style w:type="paragraph" w:customStyle="1" w:styleId="QLegstyle-10">
    <w:name w:val="QLeg style - 1"/>
    <w:basedOn w:val="Normal"/>
    <w:uiPriority w:val="2"/>
    <w:semiHidden/>
    <w:rsid w:val="009D1CBF"/>
    <w:pPr>
      <w:tabs>
        <w:tab w:val="left" w:pos="1985"/>
      </w:tabs>
      <w:ind w:left="1985" w:right="567" w:hanging="851"/>
    </w:pPr>
    <w:rPr>
      <w:b/>
      <w:i/>
      <w:color w:val="4D4D4D"/>
    </w:rPr>
  </w:style>
  <w:style w:type="paragraph" w:customStyle="1" w:styleId="DL-ourref">
    <w:name w:val="DL - our ref"/>
    <w:basedOn w:val="Normal"/>
    <w:next w:val="DL-date"/>
    <w:uiPriority w:val="12"/>
    <w:rsid w:val="009D1CBF"/>
    <w:pPr>
      <w:tabs>
        <w:tab w:val="left" w:pos="1134"/>
      </w:tabs>
      <w:spacing w:after="0"/>
    </w:pPr>
  </w:style>
  <w:style w:type="paragraph" w:customStyle="1" w:styleId="DL-addresslines">
    <w:name w:val="DL - address lines"/>
    <w:basedOn w:val="Normal"/>
    <w:uiPriority w:val="12"/>
    <w:rsid w:val="009D1CBF"/>
    <w:pPr>
      <w:spacing w:after="0" w:line="240" w:lineRule="exact"/>
    </w:pPr>
  </w:style>
  <w:style w:type="paragraph" w:customStyle="1" w:styleId="DL-salutation">
    <w:name w:val="DL - salutation"/>
    <w:basedOn w:val="Normal"/>
    <w:next w:val="Letterheading1"/>
    <w:uiPriority w:val="12"/>
    <w:rsid w:val="009D1CBF"/>
    <w:pPr>
      <w:spacing w:before="600" w:after="200"/>
    </w:pPr>
  </w:style>
  <w:style w:type="paragraph" w:customStyle="1" w:styleId="DL-closing">
    <w:name w:val="DL - closing"/>
    <w:basedOn w:val="Normal"/>
    <w:uiPriority w:val="12"/>
    <w:rsid w:val="009D1CBF"/>
    <w:pPr>
      <w:spacing w:before="240" w:after="0"/>
    </w:pPr>
  </w:style>
  <w:style w:type="paragraph" w:customStyle="1" w:styleId="DL-closingname">
    <w:name w:val="DL - closing name"/>
    <w:basedOn w:val="Normal"/>
    <w:uiPriority w:val="12"/>
    <w:rsid w:val="009D1CBF"/>
    <w:pPr>
      <w:spacing w:after="0"/>
    </w:pPr>
  </w:style>
  <w:style w:type="paragraph" w:customStyle="1" w:styleId="DL-closingposition">
    <w:name w:val="DL - closing position"/>
    <w:basedOn w:val="Normal"/>
    <w:uiPriority w:val="12"/>
    <w:rsid w:val="009D1CBF"/>
    <w:pPr>
      <w:spacing w:after="0"/>
    </w:pPr>
  </w:style>
  <w:style w:type="paragraph" w:customStyle="1" w:styleId="DL-enclosure">
    <w:name w:val="DL - enclosure"/>
    <w:basedOn w:val="Normal"/>
    <w:uiPriority w:val="12"/>
    <w:rsid w:val="009D1CBF"/>
    <w:pPr>
      <w:tabs>
        <w:tab w:val="left" w:pos="709"/>
      </w:tabs>
      <w:spacing w:before="120" w:after="0"/>
    </w:pPr>
  </w:style>
  <w:style w:type="paragraph" w:customStyle="1" w:styleId="DL-date">
    <w:name w:val="DL - date"/>
    <w:basedOn w:val="Normal"/>
    <w:next w:val="DL-addresslines"/>
    <w:uiPriority w:val="12"/>
    <w:rsid w:val="009D1CBF"/>
    <w:pPr>
      <w:spacing w:before="70" w:after="0"/>
    </w:pPr>
  </w:style>
  <w:style w:type="paragraph" w:customStyle="1" w:styleId="DL-freephonetextline">
    <w:name w:val="DL - freephone text line"/>
    <w:basedOn w:val="Normal"/>
    <w:uiPriority w:val="98"/>
    <w:rsid w:val="009D1CBF"/>
    <w:pPr>
      <w:spacing w:before="340" w:after="600"/>
      <w:jc w:val="right"/>
    </w:pPr>
    <w:rPr>
      <w:sz w:val="17"/>
    </w:rPr>
  </w:style>
  <w:style w:type="paragraph" w:customStyle="1" w:styleId="Letterheading1">
    <w:name w:val="Letter heading 1"/>
    <w:basedOn w:val="Normal"/>
    <w:uiPriority w:val="1"/>
    <w:rsid w:val="009D1CBF"/>
    <w:pPr>
      <w:spacing w:after="100"/>
      <w:ind w:right="284"/>
      <w:contextualSpacing/>
    </w:pPr>
    <w:rPr>
      <w:b/>
      <w:sz w:val="26"/>
    </w:rPr>
  </w:style>
  <w:style w:type="paragraph" w:customStyle="1" w:styleId="Letterheading2">
    <w:name w:val="Letter heading 2"/>
    <w:basedOn w:val="Normal"/>
    <w:next w:val="BodyText"/>
    <w:uiPriority w:val="1"/>
    <w:rsid w:val="009D1CBF"/>
    <w:pPr>
      <w:spacing w:before="320" w:after="80" w:line="240" w:lineRule="auto"/>
      <w:ind w:right="284"/>
    </w:pPr>
    <w:rPr>
      <w:b/>
    </w:rPr>
  </w:style>
  <w:style w:type="paragraph" w:customStyle="1" w:styleId="Letterheading3">
    <w:name w:val="Letter heading 3"/>
    <w:basedOn w:val="Normal"/>
    <w:next w:val="BodyText"/>
    <w:uiPriority w:val="1"/>
    <w:rsid w:val="009D1CBF"/>
    <w:pPr>
      <w:spacing w:before="280" w:after="60" w:line="240" w:lineRule="auto"/>
      <w:ind w:right="284"/>
    </w:pPr>
    <w:rPr>
      <w:b/>
      <w:sz w:val="22"/>
    </w:rPr>
  </w:style>
  <w:style w:type="paragraph" w:customStyle="1" w:styleId="Letterheading4">
    <w:name w:val="Letter heading 4"/>
    <w:basedOn w:val="Normal"/>
    <w:next w:val="BodyText"/>
    <w:uiPriority w:val="1"/>
    <w:rsid w:val="009D1CBF"/>
    <w:pPr>
      <w:spacing w:before="240" w:after="60" w:line="240" w:lineRule="auto"/>
      <w:ind w:right="284"/>
    </w:pPr>
    <w:rPr>
      <w:b/>
      <w:caps/>
      <w:sz w:val="20"/>
    </w:rPr>
  </w:style>
  <w:style w:type="paragraph" w:customStyle="1" w:styleId="Guidelines">
    <w:name w:val="Guidelines"/>
    <w:basedOn w:val="Normal"/>
    <w:next w:val="BodyText"/>
    <w:uiPriority w:val="2"/>
    <w:rsid w:val="009D1CBF"/>
    <w:rPr>
      <w:color w:val="00B050"/>
    </w:rPr>
  </w:style>
  <w:style w:type="paragraph" w:customStyle="1" w:styleId="Heading1-Start">
    <w:name w:val="Heading 1 - Start"/>
    <w:basedOn w:val="Heading1"/>
    <w:next w:val="BodyText"/>
    <w:uiPriority w:val="1"/>
    <w:rsid w:val="009D1CBF"/>
    <w:pPr>
      <w:spacing w:before="200"/>
    </w:pPr>
  </w:style>
  <w:style w:type="paragraph" w:customStyle="1" w:styleId="Legstyle1-1">
    <w:name w:val="Leg style 1 - 1"/>
    <w:basedOn w:val="Normal"/>
    <w:uiPriority w:val="9"/>
    <w:semiHidden/>
    <w:rsid w:val="009D1CBF"/>
    <w:pPr>
      <w:tabs>
        <w:tab w:val="num" w:pos="567"/>
      </w:tabs>
      <w:spacing w:after="120"/>
      <w:ind w:left="567" w:hanging="567"/>
    </w:pPr>
    <w:rPr>
      <w:b/>
    </w:rPr>
  </w:style>
  <w:style w:type="paragraph" w:customStyle="1" w:styleId="Legstyle1-10">
    <w:name w:val="Leg style 1 - (1)"/>
    <w:basedOn w:val="Normal"/>
    <w:uiPriority w:val="9"/>
    <w:semiHidden/>
    <w:rsid w:val="009D1CBF"/>
    <w:pPr>
      <w:tabs>
        <w:tab w:val="num" w:pos="567"/>
      </w:tabs>
      <w:spacing w:after="120"/>
      <w:ind w:left="567" w:hanging="567"/>
    </w:pPr>
  </w:style>
  <w:style w:type="paragraph" w:customStyle="1" w:styleId="Legstyle1-a">
    <w:name w:val="Leg style 1 - (a)"/>
    <w:basedOn w:val="Normal"/>
    <w:uiPriority w:val="9"/>
    <w:semiHidden/>
    <w:rsid w:val="009D1CBF"/>
    <w:pPr>
      <w:tabs>
        <w:tab w:val="num" w:pos="1134"/>
      </w:tabs>
      <w:spacing w:after="120"/>
      <w:ind w:left="1134" w:hanging="567"/>
    </w:pPr>
  </w:style>
  <w:style w:type="paragraph" w:customStyle="1" w:styleId="Legstyle1-i">
    <w:name w:val="Leg style 1 - (i)"/>
    <w:basedOn w:val="Normal"/>
    <w:uiPriority w:val="9"/>
    <w:semiHidden/>
    <w:rsid w:val="009D1CBF"/>
    <w:pPr>
      <w:tabs>
        <w:tab w:val="num" w:pos="1701"/>
      </w:tabs>
      <w:spacing w:after="120"/>
      <w:ind w:left="1701" w:hanging="567"/>
    </w:pPr>
  </w:style>
  <w:style w:type="paragraph" w:styleId="Title">
    <w:name w:val="Title"/>
    <w:basedOn w:val="Normalcolour"/>
    <w:next w:val="BodyText"/>
    <w:link w:val="TitleChar"/>
    <w:uiPriority w:val="1"/>
    <w:rsid w:val="009D1CBF"/>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9D1CBF"/>
    <w:rPr>
      <w:rFonts w:ascii="Calibri" w:eastAsiaTheme="majorEastAsia" w:hAnsi="Calibri" w:cstheme="majorBidi"/>
      <w:color w:val="00ADC6"/>
      <w:spacing w:val="5"/>
      <w:kern w:val="28"/>
      <w:sz w:val="48"/>
      <w:szCs w:val="52"/>
    </w:rPr>
  </w:style>
  <w:style w:type="paragraph" w:customStyle="1" w:styleId="QIndent1">
    <w:name w:val="QIndent 1"/>
    <w:basedOn w:val="Normal"/>
    <w:uiPriority w:val="6"/>
    <w:rsid w:val="009D1CBF"/>
    <w:pPr>
      <w:ind w:left="1134" w:right="567"/>
    </w:pPr>
    <w:rPr>
      <w:i/>
      <w:color w:val="4D4D4D"/>
    </w:rPr>
  </w:style>
  <w:style w:type="paragraph" w:customStyle="1" w:styleId="QIndent2">
    <w:name w:val="QIndent 2"/>
    <w:basedOn w:val="Normal"/>
    <w:uiPriority w:val="6"/>
    <w:rsid w:val="009D1CBF"/>
    <w:pPr>
      <w:ind w:left="1701" w:right="567"/>
    </w:pPr>
    <w:rPr>
      <w:i/>
      <w:color w:val="4D4D4D"/>
    </w:rPr>
  </w:style>
  <w:style w:type="paragraph" w:customStyle="1" w:styleId="QIndent3">
    <w:name w:val="QIndent 3"/>
    <w:basedOn w:val="Normal"/>
    <w:uiPriority w:val="6"/>
    <w:rsid w:val="009D1CBF"/>
    <w:pPr>
      <w:ind w:left="2268" w:right="567"/>
    </w:pPr>
    <w:rPr>
      <w:i/>
      <w:color w:val="4D4D4D"/>
    </w:rPr>
  </w:style>
  <w:style w:type="paragraph" w:customStyle="1" w:styleId="QListalpha">
    <w:name w:val="QList alpha"/>
    <w:basedOn w:val="Normal"/>
    <w:uiPriority w:val="6"/>
    <w:rsid w:val="009D1CBF"/>
    <w:pPr>
      <w:numPr>
        <w:numId w:val="20"/>
      </w:numPr>
      <w:ind w:right="567"/>
    </w:pPr>
    <w:rPr>
      <w:i/>
      <w:color w:val="4D4D4D"/>
    </w:rPr>
  </w:style>
  <w:style w:type="paragraph" w:customStyle="1" w:styleId="QListbullet">
    <w:name w:val="QList bullet"/>
    <w:basedOn w:val="Normal"/>
    <w:uiPriority w:val="6"/>
    <w:rsid w:val="009D1CBF"/>
    <w:pPr>
      <w:numPr>
        <w:numId w:val="21"/>
      </w:numPr>
      <w:ind w:right="567"/>
    </w:pPr>
    <w:rPr>
      <w:i/>
      <w:color w:val="4D4D4D"/>
    </w:rPr>
  </w:style>
  <w:style w:type="paragraph" w:customStyle="1" w:styleId="QListnumber">
    <w:name w:val="QList number"/>
    <w:basedOn w:val="Normal"/>
    <w:uiPriority w:val="6"/>
    <w:rsid w:val="009D1CBF"/>
    <w:pPr>
      <w:numPr>
        <w:numId w:val="22"/>
      </w:numPr>
      <w:ind w:right="567"/>
    </w:pPr>
    <w:rPr>
      <w:i/>
      <w:color w:val="4D4D4D"/>
    </w:rPr>
  </w:style>
  <w:style w:type="paragraph" w:customStyle="1" w:styleId="QListroman">
    <w:name w:val="QList roman"/>
    <w:basedOn w:val="Normal"/>
    <w:uiPriority w:val="6"/>
    <w:rsid w:val="009D1CBF"/>
    <w:pPr>
      <w:numPr>
        <w:numId w:val="23"/>
      </w:numPr>
      <w:ind w:right="567"/>
    </w:pPr>
    <w:rPr>
      <w:rFonts w:eastAsia="Times New Roman" w:cs="Times New Roman"/>
      <w:i/>
      <w:color w:val="4D4D4D"/>
      <w:szCs w:val="20"/>
    </w:rPr>
  </w:style>
  <w:style w:type="paragraph" w:customStyle="1" w:styleId="Bullet1">
    <w:name w:val="Bullet 1"/>
    <w:basedOn w:val="Normal"/>
    <w:uiPriority w:val="2"/>
    <w:rsid w:val="009D1CBF"/>
    <w:pPr>
      <w:numPr>
        <w:numId w:val="13"/>
      </w:numPr>
    </w:pPr>
  </w:style>
  <w:style w:type="paragraph" w:customStyle="1" w:styleId="Bullet2">
    <w:name w:val="Bullet 2"/>
    <w:basedOn w:val="Normal"/>
    <w:uiPriority w:val="2"/>
    <w:rsid w:val="009D1CBF"/>
    <w:pPr>
      <w:numPr>
        <w:ilvl w:val="1"/>
        <w:numId w:val="13"/>
      </w:numPr>
    </w:pPr>
  </w:style>
  <w:style w:type="paragraph" w:customStyle="1" w:styleId="Bullet3">
    <w:name w:val="Bullet 3"/>
    <w:basedOn w:val="Normal"/>
    <w:uiPriority w:val="2"/>
    <w:rsid w:val="009D1CBF"/>
    <w:pPr>
      <w:numPr>
        <w:ilvl w:val="2"/>
        <w:numId w:val="13"/>
      </w:numPr>
    </w:pPr>
  </w:style>
  <w:style w:type="paragraph" w:customStyle="1" w:styleId="Bullet4">
    <w:name w:val="Bullet 4"/>
    <w:basedOn w:val="Normal"/>
    <w:uiPriority w:val="2"/>
    <w:rsid w:val="009D1CBF"/>
    <w:pPr>
      <w:numPr>
        <w:ilvl w:val="3"/>
        <w:numId w:val="13"/>
      </w:numPr>
    </w:pPr>
  </w:style>
  <w:style w:type="paragraph" w:customStyle="1" w:styleId="Indent1">
    <w:name w:val="Indent 1"/>
    <w:basedOn w:val="Normal"/>
    <w:uiPriority w:val="4"/>
    <w:rsid w:val="009D1CBF"/>
    <w:pPr>
      <w:ind w:left="567"/>
    </w:pPr>
  </w:style>
  <w:style w:type="paragraph" w:customStyle="1" w:styleId="Indent2">
    <w:name w:val="Indent 2"/>
    <w:basedOn w:val="Normal"/>
    <w:uiPriority w:val="4"/>
    <w:rsid w:val="009D1CBF"/>
    <w:pPr>
      <w:ind w:left="1134"/>
    </w:pPr>
  </w:style>
  <w:style w:type="paragraph" w:customStyle="1" w:styleId="Indent3">
    <w:name w:val="Indent 3"/>
    <w:basedOn w:val="Normal"/>
    <w:uiPriority w:val="4"/>
    <w:rsid w:val="009D1CBF"/>
    <w:pPr>
      <w:ind w:left="1701"/>
    </w:pPr>
  </w:style>
  <w:style w:type="paragraph" w:customStyle="1" w:styleId="Indent4">
    <w:name w:val="Indent 4"/>
    <w:basedOn w:val="Normal"/>
    <w:uiPriority w:val="4"/>
    <w:rsid w:val="009D1CBF"/>
    <w:pPr>
      <w:ind w:left="2268"/>
    </w:pPr>
  </w:style>
  <w:style w:type="paragraph" w:customStyle="1" w:styleId="Number-1">
    <w:name w:val="Number - 1."/>
    <w:basedOn w:val="BodyText"/>
    <w:uiPriority w:val="5"/>
    <w:rsid w:val="009D1CBF"/>
    <w:pPr>
      <w:numPr>
        <w:numId w:val="17"/>
      </w:numPr>
    </w:pPr>
  </w:style>
  <w:style w:type="paragraph" w:customStyle="1" w:styleId="Number-11">
    <w:name w:val="Number - 1.1"/>
    <w:basedOn w:val="Normal"/>
    <w:uiPriority w:val="5"/>
    <w:rsid w:val="009D1CBF"/>
    <w:pPr>
      <w:numPr>
        <w:ilvl w:val="1"/>
        <w:numId w:val="17"/>
      </w:numPr>
    </w:pPr>
  </w:style>
  <w:style w:type="paragraph" w:customStyle="1" w:styleId="Number-111">
    <w:name w:val="Number - 1.1.1"/>
    <w:basedOn w:val="Normal"/>
    <w:uiPriority w:val="5"/>
    <w:rsid w:val="009D1CBF"/>
    <w:pPr>
      <w:numPr>
        <w:ilvl w:val="2"/>
        <w:numId w:val="17"/>
      </w:numPr>
    </w:pPr>
  </w:style>
  <w:style w:type="paragraph" w:customStyle="1" w:styleId="Number-a">
    <w:name w:val="Number - a."/>
    <w:basedOn w:val="Normal"/>
    <w:uiPriority w:val="5"/>
    <w:rsid w:val="009D1CBF"/>
    <w:pPr>
      <w:numPr>
        <w:numId w:val="18"/>
      </w:numPr>
    </w:pPr>
  </w:style>
  <w:style w:type="paragraph" w:customStyle="1" w:styleId="Number-i">
    <w:name w:val="Number - i."/>
    <w:basedOn w:val="Normal"/>
    <w:uiPriority w:val="5"/>
    <w:rsid w:val="009D1CBF"/>
    <w:pPr>
      <w:numPr>
        <w:ilvl w:val="1"/>
        <w:numId w:val="18"/>
      </w:numPr>
    </w:pPr>
  </w:style>
  <w:style w:type="paragraph" w:customStyle="1" w:styleId="Number1">
    <w:name w:val="Number 1"/>
    <w:basedOn w:val="Normal"/>
    <w:uiPriority w:val="5"/>
    <w:rsid w:val="009D1CBF"/>
    <w:pPr>
      <w:numPr>
        <w:numId w:val="19"/>
      </w:numPr>
    </w:pPr>
  </w:style>
  <w:style w:type="paragraph" w:customStyle="1" w:styleId="Number2">
    <w:name w:val="Number 2"/>
    <w:basedOn w:val="Normal"/>
    <w:uiPriority w:val="5"/>
    <w:rsid w:val="009D1CBF"/>
    <w:pPr>
      <w:numPr>
        <w:ilvl w:val="1"/>
        <w:numId w:val="19"/>
      </w:numPr>
    </w:pPr>
  </w:style>
  <w:style w:type="paragraph" w:customStyle="1" w:styleId="Number3">
    <w:name w:val="Number 3"/>
    <w:basedOn w:val="Normal"/>
    <w:uiPriority w:val="5"/>
    <w:rsid w:val="009D1CBF"/>
    <w:pPr>
      <w:numPr>
        <w:ilvl w:val="2"/>
        <w:numId w:val="19"/>
      </w:numPr>
    </w:pPr>
  </w:style>
  <w:style w:type="paragraph" w:customStyle="1" w:styleId="TableBullet1">
    <w:name w:val="Table Bullet 1"/>
    <w:basedOn w:val="Normal"/>
    <w:uiPriority w:val="2"/>
    <w:rsid w:val="009D1CBF"/>
    <w:pPr>
      <w:numPr>
        <w:numId w:val="24"/>
      </w:numPr>
      <w:spacing w:before="120" w:after="120"/>
    </w:pPr>
    <w:rPr>
      <w:sz w:val="22"/>
    </w:rPr>
  </w:style>
  <w:style w:type="paragraph" w:customStyle="1" w:styleId="TableBullet2">
    <w:name w:val="Table Bullet 2"/>
    <w:basedOn w:val="Normal"/>
    <w:uiPriority w:val="2"/>
    <w:rsid w:val="009D1CBF"/>
    <w:pPr>
      <w:numPr>
        <w:ilvl w:val="1"/>
        <w:numId w:val="24"/>
      </w:numPr>
      <w:spacing w:before="120" w:after="120"/>
    </w:pPr>
    <w:rPr>
      <w:sz w:val="22"/>
    </w:rPr>
  </w:style>
  <w:style w:type="paragraph" w:customStyle="1" w:styleId="TableBullet3">
    <w:name w:val="Table Bullet 3"/>
    <w:basedOn w:val="Normal"/>
    <w:uiPriority w:val="2"/>
    <w:rsid w:val="009D1CBF"/>
    <w:pPr>
      <w:numPr>
        <w:ilvl w:val="2"/>
        <w:numId w:val="24"/>
      </w:numPr>
      <w:spacing w:before="120" w:after="120"/>
    </w:pPr>
    <w:rPr>
      <w:sz w:val="22"/>
    </w:rPr>
  </w:style>
  <w:style w:type="paragraph" w:customStyle="1" w:styleId="Tableheading">
    <w:name w:val="Table heading"/>
    <w:basedOn w:val="Tablebodytext"/>
    <w:next w:val="Tablebodytext"/>
    <w:uiPriority w:val="2"/>
    <w:rsid w:val="009D1CBF"/>
    <w:pPr>
      <w:keepNext/>
      <w:spacing w:before="280" w:after="60"/>
    </w:pPr>
    <w:rPr>
      <w:b/>
    </w:rPr>
  </w:style>
  <w:style w:type="paragraph" w:customStyle="1" w:styleId="TableIndent1">
    <w:name w:val="Table Indent 1"/>
    <w:basedOn w:val="Normal"/>
    <w:uiPriority w:val="2"/>
    <w:rsid w:val="009D1CBF"/>
    <w:pPr>
      <w:spacing w:before="120" w:after="120"/>
      <w:ind w:left="357"/>
    </w:pPr>
    <w:rPr>
      <w:sz w:val="22"/>
    </w:rPr>
  </w:style>
  <w:style w:type="paragraph" w:customStyle="1" w:styleId="TableIndent2">
    <w:name w:val="Table Indent 2"/>
    <w:basedOn w:val="Normal"/>
    <w:uiPriority w:val="2"/>
    <w:rsid w:val="009D1CBF"/>
    <w:pPr>
      <w:spacing w:before="120" w:after="120"/>
      <w:ind w:left="714"/>
    </w:pPr>
    <w:rPr>
      <w:sz w:val="22"/>
    </w:rPr>
  </w:style>
  <w:style w:type="paragraph" w:customStyle="1" w:styleId="TableIndent3">
    <w:name w:val="Table Indent 3"/>
    <w:basedOn w:val="Normal"/>
    <w:uiPriority w:val="2"/>
    <w:rsid w:val="009D1CBF"/>
    <w:pPr>
      <w:spacing w:before="120" w:after="120"/>
      <w:ind w:left="1072"/>
    </w:pPr>
    <w:rPr>
      <w:sz w:val="22"/>
    </w:rPr>
  </w:style>
  <w:style w:type="paragraph" w:customStyle="1" w:styleId="TableNumber1">
    <w:name w:val="Table Number 1."/>
    <w:basedOn w:val="Normal"/>
    <w:uiPriority w:val="2"/>
    <w:rsid w:val="009D1CBF"/>
    <w:pPr>
      <w:numPr>
        <w:numId w:val="26"/>
      </w:numPr>
      <w:spacing w:before="120" w:after="120"/>
    </w:pPr>
    <w:rPr>
      <w:sz w:val="22"/>
    </w:rPr>
  </w:style>
  <w:style w:type="paragraph" w:customStyle="1" w:styleId="TableNumbera">
    <w:name w:val="Table Number a."/>
    <w:basedOn w:val="Normal"/>
    <w:uiPriority w:val="2"/>
    <w:rsid w:val="009D1CBF"/>
    <w:pPr>
      <w:numPr>
        <w:ilvl w:val="1"/>
        <w:numId w:val="26"/>
      </w:numPr>
      <w:spacing w:before="120" w:after="120"/>
    </w:pPr>
    <w:rPr>
      <w:sz w:val="22"/>
    </w:rPr>
  </w:style>
  <w:style w:type="paragraph" w:customStyle="1" w:styleId="TableNumberi">
    <w:name w:val="Table Number i."/>
    <w:basedOn w:val="Normal"/>
    <w:uiPriority w:val="2"/>
    <w:rsid w:val="009D1CBF"/>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9D1CBF"/>
    <w:pPr>
      <w:spacing w:after="120"/>
      <w:ind w:left="357" w:right="357"/>
    </w:pPr>
    <w:rPr>
      <w:sz w:val="22"/>
    </w:rPr>
  </w:style>
  <w:style w:type="paragraph" w:customStyle="1" w:styleId="Tablesinglespacedparagraph">
    <w:name w:val="Table single spaced paragraph"/>
    <w:basedOn w:val="BodyText"/>
    <w:uiPriority w:val="2"/>
    <w:rsid w:val="009D1CBF"/>
    <w:pPr>
      <w:spacing w:before="40" w:after="40"/>
    </w:pPr>
    <w:rPr>
      <w:sz w:val="22"/>
    </w:rPr>
  </w:style>
  <w:style w:type="paragraph" w:customStyle="1" w:styleId="Tablesinglespacedparagraphlast">
    <w:name w:val="Table single spaced paragraph (last)"/>
    <w:basedOn w:val="Tablesinglespacedparagraph"/>
    <w:uiPriority w:val="2"/>
    <w:rsid w:val="009D1CBF"/>
  </w:style>
  <w:style w:type="character" w:styleId="CommentReference">
    <w:name w:val="annotation reference"/>
    <w:basedOn w:val="DefaultParagraphFont"/>
    <w:uiPriority w:val="99"/>
    <w:semiHidden/>
    <w:unhideWhenUsed/>
    <w:rsid w:val="009D1CBF"/>
    <w:rPr>
      <w:sz w:val="16"/>
      <w:szCs w:val="16"/>
    </w:rPr>
  </w:style>
  <w:style w:type="paragraph" w:customStyle="1" w:styleId="Tablecaption">
    <w:name w:val="Table caption"/>
    <w:basedOn w:val="Normal"/>
    <w:next w:val="BodyText"/>
    <w:uiPriority w:val="98"/>
    <w:rsid w:val="009D1CBF"/>
    <w:pPr>
      <w:keepNext/>
      <w:spacing w:before="360" w:after="60" w:line="260" w:lineRule="atLeast"/>
    </w:pPr>
    <w:rPr>
      <w:b/>
      <w:sz w:val="26"/>
    </w:rPr>
  </w:style>
  <w:style w:type="paragraph" w:customStyle="1" w:styleId="FigureCaption">
    <w:name w:val="Figure Caption"/>
    <w:basedOn w:val="Normal"/>
    <w:next w:val="BodyText"/>
    <w:uiPriority w:val="2"/>
    <w:rsid w:val="009D1CBF"/>
    <w:pPr>
      <w:spacing w:line="240" w:lineRule="auto"/>
    </w:pPr>
    <w:rPr>
      <w:i/>
    </w:rPr>
  </w:style>
  <w:style w:type="paragraph" w:customStyle="1" w:styleId="Footerlandscape">
    <w:name w:val="Footer landscape"/>
    <w:basedOn w:val="Footer"/>
    <w:uiPriority w:val="10"/>
    <w:rsid w:val="009D1CBF"/>
  </w:style>
  <w:style w:type="paragraph" w:customStyle="1" w:styleId="Headerlandscape">
    <w:name w:val="Header landscape"/>
    <w:basedOn w:val="Header"/>
    <w:rsid w:val="009D1CBF"/>
  </w:style>
  <w:style w:type="paragraph" w:customStyle="1" w:styleId="Footerportraitletter">
    <w:name w:val="Footer portrait letter"/>
    <w:basedOn w:val="Footer"/>
    <w:uiPriority w:val="10"/>
    <w:rsid w:val="009D1CBF"/>
    <w:pPr>
      <w:tabs>
        <w:tab w:val="right" w:pos="9526"/>
      </w:tabs>
    </w:pPr>
  </w:style>
  <w:style w:type="paragraph" w:customStyle="1" w:styleId="Headerportraitletter">
    <w:name w:val="Header portrait letter"/>
    <w:basedOn w:val="Header"/>
    <w:rsid w:val="009D1CBF"/>
  </w:style>
  <w:style w:type="paragraph" w:customStyle="1" w:styleId="Headerportraitopinion">
    <w:name w:val="Header portrait opinion"/>
    <w:basedOn w:val="Header"/>
    <w:rsid w:val="009D1CBF"/>
  </w:style>
  <w:style w:type="paragraph" w:customStyle="1" w:styleId="Footerportraitopinion">
    <w:name w:val="Footer portrait opinion"/>
    <w:basedOn w:val="Footer"/>
    <w:uiPriority w:val="10"/>
    <w:rsid w:val="009D1CBF"/>
    <w:pPr>
      <w:tabs>
        <w:tab w:val="right" w:pos="9299"/>
      </w:tabs>
    </w:pPr>
  </w:style>
  <w:style w:type="paragraph" w:customStyle="1" w:styleId="DL-contact">
    <w:name w:val="DL - contact"/>
    <w:basedOn w:val="DL-date"/>
    <w:next w:val="DL-date"/>
    <w:uiPriority w:val="98"/>
    <w:rsid w:val="009D1CBF"/>
    <w:pPr>
      <w:tabs>
        <w:tab w:val="left" w:pos="1134"/>
      </w:tabs>
      <w:spacing w:before="0"/>
    </w:pPr>
  </w:style>
  <w:style w:type="character" w:customStyle="1" w:styleId="Italics">
    <w:name w:val="Italics"/>
    <w:basedOn w:val="Emphasis"/>
    <w:uiPriority w:val="2"/>
    <w:rsid w:val="009D1CBF"/>
    <w:rPr>
      <w:rFonts w:ascii="Calibri" w:hAnsi="Calibri"/>
      <w:b w:val="0"/>
      <w:bCs/>
      <w:i/>
      <w:iCs/>
      <w:spacing w:val="0"/>
      <w:lang w:val="en-NZ"/>
    </w:rPr>
  </w:style>
  <w:style w:type="paragraph" w:customStyle="1" w:styleId="Footerlandscapeletter">
    <w:name w:val="Footer landscape letter"/>
    <w:basedOn w:val="Footer"/>
    <w:uiPriority w:val="10"/>
    <w:rsid w:val="009D1CBF"/>
  </w:style>
  <w:style w:type="paragraph" w:customStyle="1" w:styleId="Footerlandscapeopinion">
    <w:name w:val="Footer landscape opinion"/>
    <w:basedOn w:val="Footerlandscape"/>
    <w:uiPriority w:val="10"/>
    <w:rsid w:val="009D1CBF"/>
  </w:style>
  <w:style w:type="paragraph" w:customStyle="1" w:styleId="Headerlandscapeletter">
    <w:name w:val="Header landscape letter"/>
    <w:basedOn w:val="Header"/>
    <w:rsid w:val="009D1CBF"/>
  </w:style>
  <w:style w:type="paragraph" w:customStyle="1" w:styleId="Headerlandscapeopinion">
    <w:name w:val="Header landscape opinion"/>
    <w:basedOn w:val="Header"/>
    <w:rsid w:val="009D1CBF"/>
  </w:style>
  <w:style w:type="character" w:customStyle="1" w:styleId="Bluetext">
    <w:name w:val="Blue text"/>
    <w:basedOn w:val="DefaultParagraphFont"/>
    <w:uiPriority w:val="2"/>
    <w:rsid w:val="009D1CBF"/>
    <w:rPr>
      <w:color w:val="0070C0"/>
    </w:rPr>
  </w:style>
  <w:style w:type="numbering" w:styleId="111111">
    <w:name w:val="Outline List 2"/>
    <w:basedOn w:val="NoList"/>
    <w:uiPriority w:val="99"/>
    <w:semiHidden/>
    <w:unhideWhenUsed/>
    <w:rsid w:val="009D1CBF"/>
    <w:pPr>
      <w:numPr>
        <w:numId w:val="8"/>
      </w:numPr>
    </w:pPr>
  </w:style>
  <w:style w:type="numbering" w:styleId="1ai">
    <w:name w:val="Outline List 1"/>
    <w:basedOn w:val="NoList"/>
    <w:uiPriority w:val="99"/>
    <w:semiHidden/>
    <w:unhideWhenUsed/>
    <w:rsid w:val="009D1CBF"/>
    <w:pPr>
      <w:numPr>
        <w:numId w:val="9"/>
      </w:numPr>
    </w:pPr>
  </w:style>
  <w:style w:type="numbering" w:styleId="ArticleSection">
    <w:name w:val="Outline List 3"/>
    <w:basedOn w:val="NoList"/>
    <w:uiPriority w:val="99"/>
    <w:semiHidden/>
    <w:unhideWhenUsed/>
    <w:rsid w:val="009D1CBF"/>
    <w:pPr>
      <w:numPr>
        <w:numId w:val="10"/>
      </w:numPr>
    </w:pPr>
  </w:style>
  <w:style w:type="paragraph" w:styleId="BlockText">
    <w:name w:val="Block Text"/>
    <w:basedOn w:val="Normal"/>
    <w:uiPriority w:val="99"/>
    <w:semiHidden/>
    <w:unhideWhenUsed/>
    <w:rsid w:val="009D1CBF"/>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eastAsiaTheme="minorEastAsia"/>
      <w:i/>
      <w:iCs/>
      <w:color w:val="2BB673" w:themeColor="accent1"/>
    </w:rPr>
  </w:style>
  <w:style w:type="paragraph" w:styleId="BodyText2">
    <w:name w:val="Body Text 2"/>
    <w:basedOn w:val="Normal"/>
    <w:link w:val="BodyText2Char"/>
    <w:uiPriority w:val="99"/>
    <w:semiHidden/>
    <w:unhideWhenUsed/>
    <w:rsid w:val="009D1CBF"/>
    <w:pPr>
      <w:spacing w:after="120" w:line="480" w:lineRule="auto"/>
    </w:pPr>
  </w:style>
  <w:style w:type="character" w:customStyle="1" w:styleId="BodyText2Char">
    <w:name w:val="Body Text 2 Char"/>
    <w:basedOn w:val="DefaultParagraphFont"/>
    <w:link w:val="BodyText2"/>
    <w:uiPriority w:val="99"/>
    <w:semiHidden/>
    <w:rsid w:val="009D1CBF"/>
    <w:rPr>
      <w:rFonts w:ascii="Calibri" w:hAnsi="Calibri"/>
      <w:color w:val="1E1E1E"/>
      <w:sz w:val="24"/>
    </w:rPr>
  </w:style>
  <w:style w:type="paragraph" w:styleId="BodyText3">
    <w:name w:val="Body Text 3"/>
    <w:basedOn w:val="Normal"/>
    <w:link w:val="BodyText3Char"/>
    <w:uiPriority w:val="99"/>
    <w:semiHidden/>
    <w:unhideWhenUsed/>
    <w:rsid w:val="009D1CBF"/>
    <w:pPr>
      <w:spacing w:after="120"/>
    </w:pPr>
    <w:rPr>
      <w:sz w:val="16"/>
      <w:szCs w:val="16"/>
    </w:rPr>
  </w:style>
  <w:style w:type="character" w:customStyle="1" w:styleId="BodyText3Char">
    <w:name w:val="Body Text 3 Char"/>
    <w:basedOn w:val="DefaultParagraphFont"/>
    <w:link w:val="BodyText3"/>
    <w:uiPriority w:val="99"/>
    <w:semiHidden/>
    <w:rsid w:val="009D1CBF"/>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9D1CBF"/>
    <w:pPr>
      <w:ind w:firstLine="360"/>
    </w:pPr>
  </w:style>
  <w:style w:type="character" w:customStyle="1" w:styleId="BodyTextFirstIndentChar">
    <w:name w:val="Body Text First Indent Char"/>
    <w:basedOn w:val="BodyTextChar"/>
    <w:link w:val="BodyTextFirstIndent"/>
    <w:uiPriority w:val="99"/>
    <w:semiHidden/>
    <w:rsid w:val="009D1CBF"/>
    <w:rPr>
      <w:rFonts w:ascii="Calibri" w:hAnsi="Calibri"/>
      <w:color w:val="1E1E1E"/>
      <w:sz w:val="24"/>
    </w:rPr>
  </w:style>
  <w:style w:type="paragraph" w:styleId="BodyTextIndent">
    <w:name w:val="Body Text Indent"/>
    <w:basedOn w:val="Normal"/>
    <w:link w:val="BodyTextIndentChar"/>
    <w:uiPriority w:val="99"/>
    <w:semiHidden/>
    <w:unhideWhenUsed/>
    <w:rsid w:val="009D1CBF"/>
    <w:pPr>
      <w:spacing w:after="120"/>
      <w:ind w:left="283"/>
    </w:pPr>
  </w:style>
  <w:style w:type="character" w:customStyle="1" w:styleId="BodyTextIndentChar">
    <w:name w:val="Body Text Indent Char"/>
    <w:basedOn w:val="DefaultParagraphFont"/>
    <w:link w:val="BodyTextIndent"/>
    <w:uiPriority w:val="99"/>
    <w:semiHidden/>
    <w:rsid w:val="009D1CBF"/>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9D1CB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D1CBF"/>
    <w:rPr>
      <w:rFonts w:ascii="Calibri" w:hAnsi="Calibri"/>
      <w:color w:val="1E1E1E"/>
      <w:sz w:val="24"/>
    </w:rPr>
  </w:style>
  <w:style w:type="paragraph" w:styleId="BodyTextIndent2">
    <w:name w:val="Body Text Indent 2"/>
    <w:basedOn w:val="Normal"/>
    <w:link w:val="BodyTextIndent2Char"/>
    <w:uiPriority w:val="99"/>
    <w:semiHidden/>
    <w:unhideWhenUsed/>
    <w:rsid w:val="009D1CBF"/>
    <w:pPr>
      <w:spacing w:after="120" w:line="480" w:lineRule="auto"/>
      <w:ind w:left="283"/>
    </w:pPr>
  </w:style>
  <w:style w:type="character" w:customStyle="1" w:styleId="BodyTextIndent2Char">
    <w:name w:val="Body Text Indent 2 Char"/>
    <w:basedOn w:val="DefaultParagraphFont"/>
    <w:link w:val="BodyTextIndent2"/>
    <w:uiPriority w:val="99"/>
    <w:semiHidden/>
    <w:rsid w:val="009D1CBF"/>
    <w:rPr>
      <w:rFonts w:ascii="Calibri" w:hAnsi="Calibri"/>
      <w:color w:val="1E1E1E"/>
      <w:sz w:val="24"/>
    </w:rPr>
  </w:style>
  <w:style w:type="paragraph" w:styleId="BodyTextIndent3">
    <w:name w:val="Body Text Indent 3"/>
    <w:basedOn w:val="Normal"/>
    <w:link w:val="BodyTextIndent3Char"/>
    <w:uiPriority w:val="99"/>
    <w:semiHidden/>
    <w:unhideWhenUsed/>
    <w:rsid w:val="009D1CB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1CBF"/>
    <w:rPr>
      <w:rFonts w:ascii="Calibri" w:hAnsi="Calibri"/>
      <w:color w:val="1E1E1E"/>
      <w:sz w:val="16"/>
      <w:szCs w:val="16"/>
    </w:rPr>
  </w:style>
  <w:style w:type="character" w:styleId="BookTitle">
    <w:name w:val="Book Title"/>
    <w:basedOn w:val="DefaultParagraphFont"/>
    <w:uiPriority w:val="33"/>
    <w:semiHidden/>
    <w:rsid w:val="009D1CBF"/>
    <w:rPr>
      <w:b/>
      <w:bCs/>
      <w:smallCaps/>
      <w:spacing w:val="5"/>
    </w:rPr>
  </w:style>
  <w:style w:type="paragraph" w:styleId="Closing">
    <w:name w:val="Closing"/>
    <w:basedOn w:val="Normal"/>
    <w:link w:val="ClosingChar"/>
    <w:uiPriority w:val="99"/>
    <w:semiHidden/>
    <w:unhideWhenUsed/>
    <w:rsid w:val="009D1CBF"/>
    <w:pPr>
      <w:spacing w:after="0" w:line="240" w:lineRule="auto"/>
      <w:ind w:left="4252"/>
    </w:pPr>
  </w:style>
  <w:style w:type="character" w:customStyle="1" w:styleId="ClosingChar">
    <w:name w:val="Closing Char"/>
    <w:basedOn w:val="DefaultParagraphFont"/>
    <w:link w:val="Closing"/>
    <w:uiPriority w:val="99"/>
    <w:semiHidden/>
    <w:rsid w:val="009D1CBF"/>
    <w:rPr>
      <w:rFonts w:ascii="Calibri" w:hAnsi="Calibri"/>
      <w:color w:val="1E1E1E"/>
      <w:sz w:val="24"/>
    </w:rPr>
  </w:style>
  <w:style w:type="table" w:customStyle="1" w:styleId="ColorfulGrid1">
    <w:name w:val="Colorful Grid1"/>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rsid w:val="009D1C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uiPriority w:val="72"/>
    <w:rsid w:val="009D1CB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9D1CBF"/>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rsid w:val="009D1CBF"/>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rsid w:val="009D1CBF"/>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rsid w:val="009D1CBF"/>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rsid w:val="009D1CBF"/>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rsid w:val="009D1CBF"/>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uiPriority w:val="71"/>
    <w:rsid w:val="009D1CBF"/>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9D1CBF"/>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9D1CBF"/>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9D1CBF"/>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rsid w:val="009D1CBF"/>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9D1CBF"/>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9D1CBF"/>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9D1CB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D1CBF"/>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rsid w:val="009D1CBF"/>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rsid w:val="009D1CBF"/>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rsid w:val="009D1CBF"/>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rsid w:val="009D1CBF"/>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rsid w:val="009D1CBF"/>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9D1C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1CBF"/>
    <w:rPr>
      <w:rFonts w:ascii="Tahoma" w:hAnsi="Tahoma" w:cs="Tahoma"/>
      <w:color w:val="1E1E1E"/>
      <w:sz w:val="16"/>
      <w:szCs w:val="16"/>
    </w:rPr>
  </w:style>
  <w:style w:type="character" w:styleId="HTMLAcronym">
    <w:name w:val="HTML Acronym"/>
    <w:basedOn w:val="DefaultParagraphFont"/>
    <w:uiPriority w:val="99"/>
    <w:semiHidden/>
    <w:unhideWhenUsed/>
    <w:rsid w:val="009D1CBF"/>
  </w:style>
  <w:style w:type="character" w:styleId="HTMLCite">
    <w:name w:val="HTML Cite"/>
    <w:basedOn w:val="DefaultParagraphFont"/>
    <w:uiPriority w:val="99"/>
    <w:semiHidden/>
    <w:unhideWhenUsed/>
    <w:rsid w:val="009D1CBF"/>
    <w:rPr>
      <w:i/>
      <w:iCs/>
    </w:rPr>
  </w:style>
  <w:style w:type="character" w:styleId="HTMLCode">
    <w:name w:val="HTML Code"/>
    <w:basedOn w:val="DefaultParagraphFont"/>
    <w:uiPriority w:val="99"/>
    <w:semiHidden/>
    <w:unhideWhenUsed/>
    <w:rsid w:val="009D1CBF"/>
    <w:rPr>
      <w:rFonts w:ascii="Consolas" w:hAnsi="Consolas" w:cs="Consolas"/>
      <w:sz w:val="20"/>
      <w:szCs w:val="20"/>
    </w:rPr>
  </w:style>
  <w:style w:type="character" w:styleId="HTMLDefinition">
    <w:name w:val="HTML Definition"/>
    <w:basedOn w:val="DefaultParagraphFont"/>
    <w:uiPriority w:val="99"/>
    <w:semiHidden/>
    <w:unhideWhenUsed/>
    <w:rsid w:val="009D1CBF"/>
    <w:rPr>
      <w:i/>
      <w:iCs/>
    </w:rPr>
  </w:style>
  <w:style w:type="character" w:styleId="HTMLKeyboard">
    <w:name w:val="HTML Keyboard"/>
    <w:basedOn w:val="DefaultParagraphFont"/>
    <w:uiPriority w:val="99"/>
    <w:semiHidden/>
    <w:unhideWhenUsed/>
    <w:rsid w:val="009D1CBF"/>
    <w:rPr>
      <w:rFonts w:ascii="Consolas" w:hAnsi="Consolas" w:cs="Consolas"/>
      <w:sz w:val="20"/>
      <w:szCs w:val="20"/>
    </w:rPr>
  </w:style>
  <w:style w:type="character" w:styleId="HTMLSample">
    <w:name w:val="HTML Sample"/>
    <w:basedOn w:val="DefaultParagraphFont"/>
    <w:uiPriority w:val="99"/>
    <w:semiHidden/>
    <w:unhideWhenUsed/>
    <w:rsid w:val="009D1CBF"/>
    <w:rPr>
      <w:rFonts w:ascii="Consolas" w:hAnsi="Consolas" w:cs="Consolas"/>
      <w:sz w:val="24"/>
      <w:szCs w:val="24"/>
    </w:rPr>
  </w:style>
  <w:style w:type="character" w:styleId="HTMLTypewriter">
    <w:name w:val="HTML Typewriter"/>
    <w:basedOn w:val="DefaultParagraphFont"/>
    <w:uiPriority w:val="99"/>
    <w:semiHidden/>
    <w:unhideWhenUsed/>
    <w:rsid w:val="009D1CBF"/>
    <w:rPr>
      <w:rFonts w:ascii="Consolas" w:hAnsi="Consolas" w:cs="Consolas"/>
      <w:sz w:val="20"/>
      <w:szCs w:val="20"/>
    </w:rPr>
  </w:style>
  <w:style w:type="character" w:styleId="HTMLVariable">
    <w:name w:val="HTML Variable"/>
    <w:basedOn w:val="DefaultParagraphFont"/>
    <w:uiPriority w:val="99"/>
    <w:semiHidden/>
    <w:unhideWhenUsed/>
    <w:rsid w:val="009D1CBF"/>
    <w:rPr>
      <w:i/>
      <w:iCs/>
    </w:rPr>
  </w:style>
  <w:style w:type="character" w:styleId="IntenseEmphasis">
    <w:name w:val="Intense Emphasis"/>
    <w:basedOn w:val="DefaultParagraphFont"/>
    <w:uiPriority w:val="21"/>
    <w:semiHidden/>
    <w:rsid w:val="009D1CBF"/>
    <w:rPr>
      <w:b/>
      <w:bCs/>
      <w:i/>
      <w:iCs/>
      <w:color w:val="2BB673" w:themeColor="accent1"/>
    </w:rPr>
  </w:style>
  <w:style w:type="paragraph" w:styleId="IntenseQuote">
    <w:name w:val="Intense Quote"/>
    <w:basedOn w:val="Normal"/>
    <w:next w:val="Normal"/>
    <w:link w:val="IntenseQuoteChar"/>
    <w:uiPriority w:val="30"/>
    <w:semiHidden/>
    <w:rsid w:val="009D1CBF"/>
    <w:pPr>
      <w:pBdr>
        <w:bottom w:val="single" w:sz="4" w:space="4" w:color="2BB673" w:themeColor="accent1"/>
      </w:pBdr>
      <w:spacing w:before="200" w:after="280"/>
      <w:ind w:left="936" w:right="936"/>
    </w:pPr>
    <w:rPr>
      <w:b/>
      <w:bCs/>
      <w:i/>
      <w:iCs/>
      <w:color w:val="2BB673" w:themeColor="accent1"/>
    </w:rPr>
  </w:style>
  <w:style w:type="character" w:customStyle="1" w:styleId="IntenseQuoteChar">
    <w:name w:val="Intense Quote Char"/>
    <w:basedOn w:val="DefaultParagraphFont"/>
    <w:link w:val="IntenseQuote"/>
    <w:uiPriority w:val="30"/>
    <w:semiHidden/>
    <w:rsid w:val="009D1CBF"/>
    <w:rPr>
      <w:rFonts w:ascii="Calibri" w:hAnsi="Calibri"/>
      <w:b/>
      <w:bCs/>
      <w:i/>
      <w:iCs/>
      <w:color w:val="2BB673" w:themeColor="accent1"/>
      <w:sz w:val="24"/>
    </w:rPr>
  </w:style>
  <w:style w:type="character" w:styleId="IntenseReference">
    <w:name w:val="Intense Reference"/>
    <w:basedOn w:val="DefaultParagraphFont"/>
    <w:uiPriority w:val="32"/>
    <w:semiHidden/>
    <w:rsid w:val="009D1CBF"/>
    <w:rPr>
      <w:b/>
      <w:bCs/>
      <w:smallCaps/>
      <w:color w:val="93B41A" w:themeColor="accent2"/>
      <w:spacing w:val="5"/>
      <w:u w:val="single"/>
    </w:rPr>
  </w:style>
  <w:style w:type="table" w:customStyle="1" w:styleId="LightGrid1">
    <w:name w:val="Light Grid1"/>
    <w:basedOn w:val="TableNormal"/>
    <w:uiPriority w:val="62"/>
    <w:rsid w:val="009D1C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9D1CBF"/>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rsid w:val="009D1CBF"/>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rsid w:val="009D1CBF"/>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rsid w:val="009D1CBF"/>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rsid w:val="009D1CBF"/>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rsid w:val="009D1CBF"/>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uiPriority w:val="61"/>
    <w:rsid w:val="009D1C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9D1CBF"/>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rsid w:val="009D1CBF"/>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rsid w:val="009D1CBF"/>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rsid w:val="009D1CBF"/>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rsid w:val="009D1CBF"/>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rsid w:val="009D1CBF"/>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uiPriority w:val="60"/>
    <w:rsid w:val="009D1C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D1CBF"/>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rsid w:val="009D1CBF"/>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rsid w:val="009D1CBF"/>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rsid w:val="009D1CBF"/>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rsid w:val="009D1CBF"/>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rsid w:val="009D1CBF"/>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9D1CBF"/>
  </w:style>
  <w:style w:type="paragraph" w:styleId="List">
    <w:name w:val="List"/>
    <w:basedOn w:val="Normal"/>
    <w:uiPriority w:val="99"/>
    <w:semiHidden/>
    <w:unhideWhenUsed/>
    <w:rsid w:val="009D1CBF"/>
    <w:pPr>
      <w:ind w:left="283" w:hanging="283"/>
      <w:contextualSpacing/>
    </w:pPr>
  </w:style>
  <w:style w:type="paragraph" w:styleId="List2">
    <w:name w:val="List 2"/>
    <w:basedOn w:val="Normal"/>
    <w:uiPriority w:val="99"/>
    <w:semiHidden/>
    <w:unhideWhenUsed/>
    <w:rsid w:val="009D1CBF"/>
    <w:pPr>
      <w:ind w:left="566" w:hanging="283"/>
      <w:contextualSpacing/>
    </w:pPr>
  </w:style>
  <w:style w:type="paragraph" w:styleId="List3">
    <w:name w:val="List 3"/>
    <w:basedOn w:val="Normal"/>
    <w:uiPriority w:val="99"/>
    <w:semiHidden/>
    <w:unhideWhenUsed/>
    <w:rsid w:val="009D1CBF"/>
    <w:pPr>
      <w:ind w:left="849" w:hanging="283"/>
      <w:contextualSpacing/>
    </w:pPr>
  </w:style>
  <w:style w:type="paragraph" w:styleId="List4">
    <w:name w:val="List 4"/>
    <w:basedOn w:val="Normal"/>
    <w:uiPriority w:val="99"/>
    <w:semiHidden/>
    <w:unhideWhenUsed/>
    <w:rsid w:val="009D1CBF"/>
    <w:pPr>
      <w:ind w:left="1132" w:hanging="283"/>
      <w:contextualSpacing/>
    </w:pPr>
  </w:style>
  <w:style w:type="paragraph" w:styleId="List5">
    <w:name w:val="List 5"/>
    <w:basedOn w:val="Normal"/>
    <w:uiPriority w:val="99"/>
    <w:semiHidden/>
    <w:unhideWhenUsed/>
    <w:rsid w:val="009D1CBF"/>
    <w:pPr>
      <w:ind w:left="1415" w:hanging="283"/>
      <w:contextualSpacing/>
    </w:pPr>
  </w:style>
  <w:style w:type="paragraph" w:styleId="ListBullet5">
    <w:name w:val="List Bullet 5"/>
    <w:basedOn w:val="Normal"/>
    <w:uiPriority w:val="99"/>
    <w:semiHidden/>
    <w:rsid w:val="009D1CBF"/>
    <w:pPr>
      <w:numPr>
        <w:numId w:val="1"/>
      </w:numPr>
      <w:contextualSpacing/>
    </w:pPr>
  </w:style>
  <w:style w:type="paragraph" w:styleId="ListNumber4">
    <w:name w:val="List Number 4"/>
    <w:basedOn w:val="Normal"/>
    <w:uiPriority w:val="99"/>
    <w:semiHidden/>
    <w:unhideWhenUsed/>
    <w:rsid w:val="009D1CBF"/>
    <w:pPr>
      <w:numPr>
        <w:numId w:val="2"/>
      </w:numPr>
      <w:contextualSpacing/>
    </w:pPr>
  </w:style>
  <w:style w:type="paragraph" w:styleId="ListNumber5">
    <w:name w:val="List Number 5"/>
    <w:basedOn w:val="Normal"/>
    <w:uiPriority w:val="99"/>
    <w:semiHidden/>
    <w:rsid w:val="009D1CBF"/>
    <w:pPr>
      <w:numPr>
        <w:numId w:val="3"/>
      </w:numPr>
      <w:contextualSpacing/>
    </w:pPr>
  </w:style>
  <w:style w:type="paragraph" w:styleId="ListParagraph">
    <w:name w:val="List Paragraph"/>
    <w:basedOn w:val="Normal"/>
    <w:uiPriority w:val="34"/>
    <w:semiHidden/>
    <w:qFormat/>
    <w:rsid w:val="009D1CBF"/>
    <w:pPr>
      <w:ind w:left="720"/>
      <w:contextualSpacing/>
    </w:pPr>
  </w:style>
  <w:style w:type="paragraph" w:styleId="MacroText">
    <w:name w:val="macro"/>
    <w:link w:val="MacroTextChar"/>
    <w:uiPriority w:val="99"/>
    <w:semiHidden/>
    <w:unhideWhenUsed/>
    <w:rsid w:val="009D1CBF"/>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9D1CBF"/>
    <w:rPr>
      <w:rFonts w:ascii="Consolas" w:hAnsi="Consolas" w:cs="Consolas"/>
      <w:color w:val="1E1E1E"/>
      <w:sz w:val="20"/>
      <w:szCs w:val="20"/>
    </w:rPr>
  </w:style>
  <w:style w:type="table" w:customStyle="1" w:styleId="MediumGrid11">
    <w:name w:val="Medium Grid 11"/>
    <w:basedOn w:val="TableNormal"/>
    <w:uiPriority w:val="67"/>
    <w:rsid w:val="009D1C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D1CBF"/>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rsid w:val="009D1CBF"/>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rsid w:val="009D1CBF"/>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rsid w:val="009D1CBF"/>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rsid w:val="009D1CBF"/>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rsid w:val="009D1CBF"/>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rsid w:val="009D1C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uiPriority w:val="65"/>
    <w:rsid w:val="009D1CB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9D1CBF"/>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rsid w:val="009D1CBF"/>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rsid w:val="009D1CBF"/>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rsid w:val="009D1CBF"/>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rsid w:val="009D1CBF"/>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rsid w:val="009D1CBF"/>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D1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9D1C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D1CBF"/>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1CBF"/>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1CBF"/>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1CBF"/>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1CBF"/>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1CBF"/>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1C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D1C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D1CBF"/>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9D1CBF"/>
    <w:pPr>
      <w:spacing w:after="0" w:line="240" w:lineRule="auto"/>
    </w:pPr>
    <w:rPr>
      <w:rFonts w:ascii="Calibri" w:hAnsi="Calibri"/>
      <w:color w:val="1E1E1E"/>
      <w:sz w:val="24"/>
    </w:rPr>
  </w:style>
  <w:style w:type="paragraph" w:styleId="NormalIndent">
    <w:name w:val="Normal Indent"/>
    <w:basedOn w:val="Normal"/>
    <w:uiPriority w:val="99"/>
    <w:semiHidden/>
    <w:unhideWhenUsed/>
    <w:rsid w:val="009D1CBF"/>
    <w:pPr>
      <w:ind w:left="720"/>
    </w:pPr>
  </w:style>
  <w:style w:type="paragraph" w:styleId="NoteHeading">
    <w:name w:val="Note Heading"/>
    <w:basedOn w:val="Normal"/>
    <w:next w:val="Normal"/>
    <w:link w:val="NoteHeadingChar"/>
    <w:uiPriority w:val="99"/>
    <w:semiHidden/>
    <w:unhideWhenUsed/>
    <w:rsid w:val="009D1CBF"/>
    <w:pPr>
      <w:spacing w:after="0" w:line="240" w:lineRule="auto"/>
    </w:pPr>
  </w:style>
  <w:style w:type="character" w:customStyle="1" w:styleId="NoteHeadingChar">
    <w:name w:val="Note Heading Char"/>
    <w:basedOn w:val="DefaultParagraphFont"/>
    <w:link w:val="NoteHeading"/>
    <w:uiPriority w:val="99"/>
    <w:semiHidden/>
    <w:rsid w:val="009D1CBF"/>
    <w:rPr>
      <w:rFonts w:ascii="Calibri" w:hAnsi="Calibri"/>
      <w:color w:val="1E1E1E"/>
      <w:sz w:val="24"/>
    </w:rPr>
  </w:style>
  <w:style w:type="character" w:styleId="PlaceholderText">
    <w:name w:val="Placeholder Text"/>
    <w:basedOn w:val="DefaultParagraphFont"/>
    <w:uiPriority w:val="99"/>
    <w:semiHidden/>
    <w:rsid w:val="009D1CBF"/>
    <w:rPr>
      <w:color w:val="808080"/>
    </w:rPr>
  </w:style>
  <w:style w:type="paragraph" w:styleId="PlainText">
    <w:name w:val="Plain Text"/>
    <w:basedOn w:val="Normal"/>
    <w:link w:val="PlainTextChar"/>
    <w:uiPriority w:val="99"/>
    <w:semiHidden/>
    <w:unhideWhenUsed/>
    <w:rsid w:val="009D1C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D1CBF"/>
    <w:rPr>
      <w:rFonts w:ascii="Consolas" w:hAnsi="Consolas" w:cs="Consolas"/>
      <w:color w:val="1E1E1E"/>
      <w:sz w:val="21"/>
      <w:szCs w:val="21"/>
    </w:rPr>
  </w:style>
  <w:style w:type="paragraph" w:styleId="Quote">
    <w:name w:val="Quote"/>
    <w:basedOn w:val="Normal"/>
    <w:next w:val="Normal"/>
    <w:link w:val="QuoteChar"/>
    <w:uiPriority w:val="29"/>
    <w:semiHidden/>
    <w:qFormat/>
    <w:rsid w:val="009D1CBF"/>
    <w:rPr>
      <w:i/>
      <w:iCs/>
      <w:color w:val="000000" w:themeColor="text1"/>
    </w:rPr>
  </w:style>
  <w:style w:type="character" w:customStyle="1" w:styleId="QuoteChar">
    <w:name w:val="Quote Char"/>
    <w:basedOn w:val="DefaultParagraphFont"/>
    <w:link w:val="Quote"/>
    <w:uiPriority w:val="29"/>
    <w:semiHidden/>
    <w:rsid w:val="009D1CBF"/>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9D1CBF"/>
  </w:style>
  <w:style w:type="character" w:customStyle="1" w:styleId="SalutationChar">
    <w:name w:val="Salutation Char"/>
    <w:basedOn w:val="DefaultParagraphFont"/>
    <w:link w:val="Salutation"/>
    <w:uiPriority w:val="99"/>
    <w:semiHidden/>
    <w:rsid w:val="009D1CBF"/>
    <w:rPr>
      <w:rFonts w:ascii="Calibri" w:hAnsi="Calibri"/>
      <w:color w:val="1E1E1E"/>
      <w:sz w:val="24"/>
    </w:rPr>
  </w:style>
  <w:style w:type="paragraph" w:styleId="Signature">
    <w:name w:val="Signature"/>
    <w:basedOn w:val="Normal"/>
    <w:link w:val="SignatureChar"/>
    <w:uiPriority w:val="99"/>
    <w:semiHidden/>
    <w:unhideWhenUsed/>
    <w:rsid w:val="009D1CBF"/>
    <w:pPr>
      <w:spacing w:after="0" w:line="240" w:lineRule="auto"/>
      <w:ind w:left="4252"/>
    </w:pPr>
  </w:style>
  <w:style w:type="character" w:customStyle="1" w:styleId="SignatureChar">
    <w:name w:val="Signature Char"/>
    <w:basedOn w:val="DefaultParagraphFont"/>
    <w:link w:val="Signature"/>
    <w:uiPriority w:val="99"/>
    <w:semiHidden/>
    <w:rsid w:val="009D1CBF"/>
    <w:rPr>
      <w:rFonts w:ascii="Calibri" w:hAnsi="Calibri"/>
      <w:color w:val="1E1E1E"/>
      <w:sz w:val="24"/>
    </w:rPr>
  </w:style>
  <w:style w:type="character" w:styleId="Strong">
    <w:name w:val="Strong"/>
    <w:basedOn w:val="DefaultParagraphFont"/>
    <w:uiPriority w:val="22"/>
    <w:semiHidden/>
    <w:qFormat/>
    <w:rsid w:val="009D1CBF"/>
    <w:rPr>
      <w:b/>
      <w:bCs/>
    </w:rPr>
  </w:style>
  <w:style w:type="paragraph" w:styleId="Subtitle">
    <w:name w:val="Subtitle"/>
    <w:basedOn w:val="Normal"/>
    <w:next w:val="Normal"/>
    <w:link w:val="SubtitleChar"/>
    <w:uiPriority w:val="11"/>
    <w:semiHidden/>
    <w:qFormat/>
    <w:rsid w:val="009D1CBF"/>
    <w:pPr>
      <w:numPr>
        <w:ilvl w:val="1"/>
      </w:numPr>
    </w:pPr>
    <w:rPr>
      <w:rFonts w:asciiTheme="majorHAnsi" w:eastAsiaTheme="majorEastAsia" w:hAnsiTheme="majorHAnsi" w:cstheme="majorBidi"/>
      <w:i/>
      <w:iCs/>
      <w:color w:val="2BB673" w:themeColor="accent1"/>
      <w:spacing w:val="15"/>
      <w:szCs w:val="24"/>
    </w:rPr>
  </w:style>
  <w:style w:type="character" w:customStyle="1" w:styleId="SubtitleChar">
    <w:name w:val="Subtitle Char"/>
    <w:basedOn w:val="DefaultParagraphFont"/>
    <w:link w:val="Subtitle"/>
    <w:uiPriority w:val="11"/>
    <w:semiHidden/>
    <w:rsid w:val="009D1CBF"/>
    <w:rPr>
      <w:rFonts w:asciiTheme="majorHAnsi" w:eastAsiaTheme="majorEastAsia" w:hAnsiTheme="majorHAnsi" w:cstheme="majorBidi"/>
      <w:i/>
      <w:iCs/>
      <w:color w:val="2BB673" w:themeColor="accent1"/>
      <w:spacing w:val="15"/>
      <w:sz w:val="24"/>
      <w:szCs w:val="24"/>
    </w:rPr>
  </w:style>
  <w:style w:type="character" w:styleId="SubtleEmphasis">
    <w:name w:val="Subtle Emphasis"/>
    <w:basedOn w:val="DefaultParagraphFont"/>
    <w:uiPriority w:val="19"/>
    <w:semiHidden/>
    <w:rsid w:val="009D1CBF"/>
    <w:rPr>
      <w:i/>
      <w:iCs/>
      <w:color w:val="808080" w:themeColor="text1" w:themeTint="7F"/>
    </w:rPr>
  </w:style>
  <w:style w:type="character" w:styleId="SubtleReference">
    <w:name w:val="Subtle Reference"/>
    <w:basedOn w:val="DefaultParagraphFont"/>
    <w:uiPriority w:val="31"/>
    <w:semiHidden/>
    <w:rsid w:val="009D1CBF"/>
    <w:rPr>
      <w:smallCaps/>
      <w:color w:val="93B41A" w:themeColor="accent2"/>
      <w:u w:val="single"/>
    </w:rPr>
  </w:style>
  <w:style w:type="table" w:styleId="Table3Deffects1">
    <w:name w:val="Table 3D effects 1"/>
    <w:basedOn w:val="TableNormal"/>
    <w:uiPriority w:val="99"/>
    <w:semiHidden/>
    <w:unhideWhenUsed/>
    <w:rsid w:val="009D1CBF"/>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1CBF"/>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1CBF"/>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1CBF"/>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1CBF"/>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1CBF"/>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1CBF"/>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D1CBF"/>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D1CBF"/>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D1CBF"/>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1CBF"/>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1CBF"/>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1CBF"/>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1CBF"/>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1CBF"/>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1CBF"/>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1CBF"/>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1CBF"/>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1CBF"/>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1CBF"/>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1CBF"/>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1CBF"/>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1CBF"/>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1CBF"/>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1CBF"/>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1CBF"/>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1CBF"/>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1CBF"/>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1CBF"/>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1CBF"/>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1CBF"/>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1CBF"/>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1CBF"/>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1CBF"/>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1CBF"/>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1CBF"/>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1CBF"/>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1CBF"/>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1CBF"/>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1CBF"/>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1CBF"/>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1CBF"/>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1CBF"/>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xsmallbullet1">
    <w:name w:val="Box small bullet 1"/>
    <w:basedOn w:val="Normal"/>
    <w:uiPriority w:val="2"/>
    <w:rsid w:val="009D1CBF"/>
    <w:pPr>
      <w:numPr>
        <w:numId w:val="11"/>
      </w:numPr>
    </w:pPr>
  </w:style>
  <w:style w:type="paragraph" w:customStyle="1" w:styleId="Boxsmallbullet2">
    <w:name w:val="Box small bullet 2"/>
    <w:basedOn w:val="Normal"/>
    <w:uiPriority w:val="2"/>
    <w:rsid w:val="009D1CBF"/>
    <w:pPr>
      <w:numPr>
        <w:ilvl w:val="1"/>
        <w:numId w:val="11"/>
      </w:numPr>
    </w:pPr>
  </w:style>
  <w:style w:type="paragraph" w:customStyle="1" w:styleId="Boxsmallnumber-1">
    <w:name w:val="Box small number - 1."/>
    <w:basedOn w:val="Normal"/>
    <w:uiPriority w:val="2"/>
    <w:rsid w:val="009D1CBF"/>
    <w:pPr>
      <w:numPr>
        <w:numId w:val="12"/>
      </w:numPr>
    </w:pPr>
  </w:style>
  <w:style w:type="paragraph" w:customStyle="1" w:styleId="Boxsmallnumber-a">
    <w:name w:val="Box small number - a."/>
    <w:basedOn w:val="Normal"/>
    <w:uiPriority w:val="2"/>
    <w:rsid w:val="009D1CBF"/>
    <w:pPr>
      <w:numPr>
        <w:ilvl w:val="1"/>
        <w:numId w:val="12"/>
      </w:numPr>
    </w:pPr>
  </w:style>
  <w:style w:type="paragraph" w:customStyle="1" w:styleId="Boxsmallnumber-i">
    <w:name w:val="Box small number - i."/>
    <w:basedOn w:val="Normal"/>
    <w:uiPriority w:val="2"/>
    <w:rsid w:val="009D1CBF"/>
    <w:pPr>
      <w:numPr>
        <w:ilvl w:val="2"/>
        <w:numId w:val="12"/>
      </w:numPr>
    </w:pPr>
  </w:style>
  <w:style w:type="paragraph" w:customStyle="1" w:styleId="Checkbox1">
    <w:name w:val="Check box 1"/>
    <w:basedOn w:val="BodyText"/>
    <w:uiPriority w:val="3"/>
    <w:rsid w:val="009D1CBF"/>
    <w:pPr>
      <w:numPr>
        <w:numId w:val="14"/>
      </w:numPr>
    </w:pPr>
  </w:style>
  <w:style w:type="paragraph" w:customStyle="1" w:styleId="Checkbox2">
    <w:name w:val="Check box 2"/>
    <w:basedOn w:val="Checkbox1"/>
    <w:uiPriority w:val="3"/>
    <w:rsid w:val="009D1CBF"/>
    <w:pPr>
      <w:numPr>
        <w:ilvl w:val="1"/>
      </w:numPr>
    </w:pPr>
  </w:style>
  <w:style w:type="paragraph" w:customStyle="1" w:styleId="Checkbox3">
    <w:name w:val="Check box 3"/>
    <w:basedOn w:val="Checkbox1"/>
    <w:uiPriority w:val="3"/>
    <w:rsid w:val="009D1CBF"/>
    <w:pPr>
      <w:numPr>
        <w:ilvl w:val="2"/>
      </w:numPr>
    </w:pPr>
  </w:style>
  <w:style w:type="paragraph" w:customStyle="1" w:styleId="Checkbox4">
    <w:name w:val="Check box 4"/>
    <w:basedOn w:val="Checkbox1"/>
    <w:uiPriority w:val="3"/>
    <w:rsid w:val="009D1CBF"/>
    <w:pPr>
      <w:numPr>
        <w:ilvl w:val="3"/>
      </w:numPr>
    </w:pPr>
  </w:style>
  <w:style w:type="paragraph" w:customStyle="1" w:styleId="FootnoteBullet">
    <w:name w:val="Footnote Bullet"/>
    <w:basedOn w:val="FootnoteText"/>
    <w:uiPriority w:val="7"/>
    <w:rsid w:val="009D1CBF"/>
    <w:pPr>
      <w:numPr>
        <w:numId w:val="16"/>
      </w:numPr>
      <w:tabs>
        <w:tab w:val="clear" w:pos="284"/>
      </w:tabs>
    </w:pPr>
  </w:style>
  <w:style w:type="paragraph" w:customStyle="1" w:styleId="Introduction">
    <w:name w:val="Introduction"/>
    <w:basedOn w:val="Normal"/>
    <w:uiPriority w:val="2"/>
    <w:rsid w:val="009D1CBF"/>
    <w:rPr>
      <w:color w:val="4D4D4D"/>
      <w:sz w:val="28"/>
    </w:rPr>
  </w:style>
  <w:style w:type="paragraph" w:customStyle="1" w:styleId="Tablecheckbox1">
    <w:name w:val="Table check box 1"/>
    <w:basedOn w:val="Normal"/>
    <w:uiPriority w:val="2"/>
    <w:rsid w:val="009D1CBF"/>
    <w:pPr>
      <w:numPr>
        <w:numId w:val="25"/>
      </w:numPr>
      <w:spacing w:before="120" w:after="120"/>
    </w:pPr>
    <w:rPr>
      <w:sz w:val="22"/>
    </w:rPr>
  </w:style>
  <w:style w:type="paragraph" w:customStyle="1" w:styleId="Tablecheckbox2">
    <w:name w:val="Table check box 2"/>
    <w:basedOn w:val="Tablecheckbox1"/>
    <w:uiPriority w:val="2"/>
    <w:rsid w:val="009D1CBF"/>
    <w:pPr>
      <w:numPr>
        <w:ilvl w:val="1"/>
      </w:numPr>
    </w:pPr>
  </w:style>
  <w:style w:type="paragraph" w:customStyle="1" w:styleId="Tablecheckbox3">
    <w:name w:val="Table check box 3"/>
    <w:basedOn w:val="Tablecheckbox1"/>
    <w:uiPriority w:val="2"/>
    <w:rsid w:val="009D1CBF"/>
    <w:pPr>
      <w:numPr>
        <w:ilvl w:val="2"/>
      </w:numPr>
    </w:pPr>
  </w:style>
  <w:style w:type="paragraph" w:customStyle="1" w:styleId="EndnoteBullet">
    <w:name w:val="Endnote Bullet"/>
    <w:uiPriority w:val="7"/>
    <w:rsid w:val="009D1CBF"/>
    <w:pPr>
      <w:numPr>
        <w:numId w:val="15"/>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9D1CBF"/>
    <w:pPr>
      <w:ind w:left="2268" w:right="567"/>
    </w:pPr>
    <w:rPr>
      <w:i/>
      <w:color w:val="4D4D4D"/>
    </w:rPr>
  </w:style>
  <w:style w:type="paragraph" w:customStyle="1" w:styleId="CQLegindent2">
    <w:name w:val="CQLeg indent 2"/>
    <w:basedOn w:val="Normal"/>
    <w:uiPriority w:val="6"/>
    <w:rsid w:val="009D1CBF"/>
    <w:pPr>
      <w:ind w:left="2977" w:right="567"/>
    </w:pPr>
    <w:rPr>
      <w:i/>
      <w:color w:val="4D4D4D"/>
    </w:rPr>
  </w:style>
  <w:style w:type="paragraph" w:customStyle="1" w:styleId="CQLegindent3">
    <w:name w:val="CQLeg indent 3"/>
    <w:basedOn w:val="Normal"/>
    <w:uiPriority w:val="6"/>
    <w:rsid w:val="009D1CBF"/>
    <w:pPr>
      <w:ind w:left="3686" w:right="567"/>
    </w:pPr>
    <w:rPr>
      <w:i/>
      <w:color w:val="4D4D4D"/>
    </w:rPr>
  </w:style>
  <w:style w:type="paragraph" w:customStyle="1" w:styleId="CQLegstyle-1">
    <w:name w:val="CQLeg style - (1)"/>
    <w:basedOn w:val="Normal"/>
    <w:uiPriority w:val="6"/>
    <w:rsid w:val="009D1CBF"/>
    <w:pPr>
      <w:tabs>
        <w:tab w:val="left" w:pos="2268"/>
      </w:tabs>
      <w:ind w:left="2269" w:right="567" w:hanging="851"/>
    </w:pPr>
    <w:rPr>
      <w:i/>
      <w:color w:val="4D4D4D"/>
    </w:rPr>
  </w:style>
  <w:style w:type="paragraph" w:customStyle="1" w:styleId="CQLegstyle-a">
    <w:name w:val="CQLeg style - (a)"/>
    <w:basedOn w:val="Normal"/>
    <w:uiPriority w:val="6"/>
    <w:rsid w:val="009D1CBF"/>
    <w:pPr>
      <w:tabs>
        <w:tab w:val="left" w:pos="2977"/>
      </w:tabs>
      <w:ind w:left="2977" w:right="567" w:hanging="709"/>
    </w:pPr>
    <w:rPr>
      <w:i/>
      <w:color w:val="4D4D4D"/>
    </w:rPr>
  </w:style>
  <w:style w:type="paragraph" w:customStyle="1" w:styleId="CQLegstyle-i">
    <w:name w:val="CQLeg style - (i)"/>
    <w:basedOn w:val="Normal"/>
    <w:uiPriority w:val="6"/>
    <w:rsid w:val="009D1CBF"/>
    <w:pPr>
      <w:tabs>
        <w:tab w:val="left" w:pos="3686"/>
      </w:tabs>
      <w:ind w:left="3686" w:right="567" w:hanging="709"/>
    </w:pPr>
    <w:rPr>
      <w:i/>
      <w:color w:val="4D4D4D"/>
    </w:rPr>
  </w:style>
  <w:style w:type="paragraph" w:customStyle="1" w:styleId="CQLegstyle-10">
    <w:name w:val="CQLeg style - 1"/>
    <w:basedOn w:val="Normal"/>
    <w:uiPriority w:val="6"/>
    <w:rsid w:val="009D1CBF"/>
    <w:pPr>
      <w:keepNext/>
      <w:tabs>
        <w:tab w:val="left" w:pos="2268"/>
      </w:tabs>
      <w:ind w:left="2269" w:right="567" w:hanging="851"/>
    </w:pPr>
    <w:rPr>
      <w:b/>
      <w:i/>
      <w:color w:val="4D4D4D"/>
    </w:rPr>
  </w:style>
  <w:style w:type="paragraph" w:customStyle="1" w:styleId="Footerletter">
    <w:name w:val="Footer letter"/>
    <w:basedOn w:val="Footer"/>
    <w:uiPriority w:val="10"/>
    <w:qFormat/>
    <w:rsid w:val="009D1CBF"/>
    <w:pPr>
      <w:tabs>
        <w:tab w:val="right" w:pos="9526"/>
      </w:tabs>
    </w:pPr>
  </w:style>
  <w:style w:type="character" w:customStyle="1" w:styleId="HyperlinkSourceTextReference">
    <w:name w:val="Hyperlink (Source Text Reference)"/>
    <w:basedOn w:val="Hyperlink"/>
    <w:uiPriority w:val="2"/>
    <w:rsid w:val="009D1CBF"/>
    <w:rPr>
      <w:color w:val="0D6AB8"/>
      <w:u w:val="single"/>
    </w:rPr>
  </w:style>
  <w:style w:type="paragraph" w:customStyle="1" w:styleId="ALegindent1">
    <w:name w:val="ALeg indent 1"/>
    <w:basedOn w:val="Normal"/>
    <w:uiPriority w:val="6"/>
    <w:rsid w:val="009D1CBF"/>
    <w:pPr>
      <w:ind w:left="851"/>
    </w:pPr>
  </w:style>
  <w:style w:type="paragraph" w:customStyle="1" w:styleId="ALegindent2">
    <w:name w:val="ALeg indent 2"/>
    <w:basedOn w:val="Normal"/>
    <w:uiPriority w:val="6"/>
    <w:rsid w:val="009D1CBF"/>
    <w:pPr>
      <w:ind w:left="1559"/>
    </w:pPr>
  </w:style>
  <w:style w:type="paragraph" w:customStyle="1" w:styleId="ALegindent3">
    <w:name w:val="ALeg indent 3"/>
    <w:basedOn w:val="Normal"/>
    <w:uiPriority w:val="6"/>
    <w:rsid w:val="009D1CBF"/>
    <w:pPr>
      <w:ind w:left="2268"/>
    </w:pPr>
  </w:style>
  <w:style w:type="paragraph" w:customStyle="1" w:styleId="ALegstyle-1">
    <w:name w:val="ALeg style - (1)"/>
    <w:basedOn w:val="Normal"/>
    <w:uiPriority w:val="6"/>
    <w:rsid w:val="009D1CBF"/>
    <w:pPr>
      <w:tabs>
        <w:tab w:val="left" w:pos="851"/>
      </w:tabs>
      <w:ind w:left="851" w:hanging="851"/>
    </w:pPr>
  </w:style>
  <w:style w:type="paragraph" w:customStyle="1" w:styleId="ALegstyle-a">
    <w:name w:val="ALeg style - (a)"/>
    <w:basedOn w:val="Normal"/>
    <w:uiPriority w:val="6"/>
    <w:rsid w:val="009D1CBF"/>
    <w:pPr>
      <w:tabs>
        <w:tab w:val="left" w:pos="1559"/>
      </w:tabs>
      <w:ind w:left="1560" w:hanging="709"/>
    </w:pPr>
  </w:style>
  <w:style w:type="paragraph" w:customStyle="1" w:styleId="ALegstyle-i">
    <w:name w:val="ALeg style - (i)"/>
    <w:basedOn w:val="Normal"/>
    <w:uiPriority w:val="6"/>
    <w:rsid w:val="009D1CBF"/>
    <w:pPr>
      <w:tabs>
        <w:tab w:val="left" w:pos="2268"/>
      </w:tabs>
      <w:ind w:left="2268" w:hanging="709"/>
    </w:pPr>
  </w:style>
  <w:style w:type="paragraph" w:customStyle="1" w:styleId="ALegstyle-10">
    <w:name w:val="ALeg style - 1"/>
    <w:basedOn w:val="Normal"/>
    <w:uiPriority w:val="6"/>
    <w:rsid w:val="009D1CBF"/>
    <w:pPr>
      <w:keepNext/>
      <w:tabs>
        <w:tab w:val="left" w:pos="851"/>
      </w:tabs>
      <w:ind w:left="851" w:hanging="851"/>
    </w:pPr>
    <w:rPr>
      <w:b/>
    </w:rPr>
  </w:style>
  <w:style w:type="paragraph" w:customStyle="1" w:styleId="BQLegindent1">
    <w:name w:val="BQLeg indent 1"/>
    <w:basedOn w:val="Normal"/>
    <w:uiPriority w:val="6"/>
    <w:rsid w:val="009D1CBF"/>
    <w:pPr>
      <w:ind w:left="1418" w:right="567"/>
    </w:pPr>
    <w:rPr>
      <w:i/>
      <w:color w:val="4D4D4D"/>
    </w:rPr>
  </w:style>
  <w:style w:type="paragraph" w:customStyle="1" w:styleId="BQLegindent2">
    <w:name w:val="BQLeg indent 2"/>
    <w:basedOn w:val="Normal"/>
    <w:uiPriority w:val="6"/>
    <w:rsid w:val="009D1CBF"/>
    <w:pPr>
      <w:ind w:left="2126" w:right="567"/>
    </w:pPr>
    <w:rPr>
      <w:i/>
      <w:color w:val="4D4D4D"/>
    </w:rPr>
  </w:style>
  <w:style w:type="paragraph" w:customStyle="1" w:styleId="BQLegindent3">
    <w:name w:val="BQLeg indent 3"/>
    <w:basedOn w:val="Normal"/>
    <w:uiPriority w:val="6"/>
    <w:rsid w:val="009D1CBF"/>
    <w:pPr>
      <w:ind w:left="2835" w:right="567"/>
    </w:pPr>
    <w:rPr>
      <w:i/>
      <w:color w:val="4D4D4D"/>
    </w:rPr>
  </w:style>
  <w:style w:type="paragraph" w:customStyle="1" w:styleId="BQLegstyle-1">
    <w:name w:val="BQLeg style - (1)"/>
    <w:basedOn w:val="Normal"/>
    <w:uiPriority w:val="6"/>
    <w:rsid w:val="009D1CBF"/>
    <w:pPr>
      <w:tabs>
        <w:tab w:val="left" w:pos="1418"/>
      </w:tabs>
      <w:ind w:left="1418" w:right="567" w:hanging="851"/>
    </w:pPr>
    <w:rPr>
      <w:i/>
      <w:color w:val="4D4D4D"/>
    </w:rPr>
  </w:style>
  <w:style w:type="paragraph" w:customStyle="1" w:styleId="BQLegstyle-a">
    <w:name w:val="BQLeg style - (a)"/>
    <w:basedOn w:val="Normal"/>
    <w:uiPriority w:val="6"/>
    <w:rsid w:val="009D1CBF"/>
    <w:pPr>
      <w:tabs>
        <w:tab w:val="left" w:pos="2126"/>
      </w:tabs>
      <w:ind w:left="2127" w:right="567" w:hanging="709"/>
    </w:pPr>
    <w:rPr>
      <w:i/>
      <w:color w:val="4D4D4D"/>
    </w:rPr>
  </w:style>
  <w:style w:type="paragraph" w:customStyle="1" w:styleId="BQLegstyle-i">
    <w:name w:val="BQLeg style - (i)"/>
    <w:basedOn w:val="Normal"/>
    <w:uiPriority w:val="6"/>
    <w:rsid w:val="009D1CBF"/>
    <w:pPr>
      <w:tabs>
        <w:tab w:val="left" w:pos="2835"/>
      </w:tabs>
      <w:ind w:left="2835" w:right="567" w:hanging="709"/>
    </w:pPr>
    <w:rPr>
      <w:i/>
      <w:color w:val="4D4D4D"/>
    </w:rPr>
  </w:style>
  <w:style w:type="paragraph" w:customStyle="1" w:styleId="BQLegstyle-10">
    <w:name w:val="BQLeg style - 1"/>
    <w:basedOn w:val="Normal"/>
    <w:uiPriority w:val="6"/>
    <w:rsid w:val="009D1CBF"/>
    <w:pPr>
      <w:keepNext/>
      <w:tabs>
        <w:tab w:val="left" w:pos="1418"/>
      </w:tabs>
      <w:ind w:left="1418" w:right="567" w:hanging="851"/>
    </w:pPr>
    <w:rPr>
      <w:b/>
      <w:i/>
      <w:color w:val="4D4D4D"/>
    </w:rPr>
  </w:style>
  <w:style w:type="paragraph" w:customStyle="1" w:styleId="SQLegindent1">
    <w:name w:val="SQLeg indent 1"/>
    <w:basedOn w:val="Normal"/>
    <w:uiPriority w:val="6"/>
    <w:rsid w:val="009D1CBF"/>
    <w:pPr>
      <w:ind w:left="1985" w:right="567"/>
    </w:pPr>
    <w:rPr>
      <w:i/>
      <w:color w:val="4D4D4D"/>
    </w:rPr>
  </w:style>
  <w:style w:type="paragraph" w:customStyle="1" w:styleId="SQLegindent2">
    <w:name w:val="SQLeg indent 2"/>
    <w:basedOn w:val="Normal"/>
    <w:uiPriority w:val="6"/>
    <w:rsid w:val="009D1CBF"/>
    <w:pPr>
      <w:ind w:left="2693" w:right="567"/>
    </w:pPr>
    <w:rPr>
      <w:i/>
      <w:color w:val="4D4D4D"/>
    </w:rPr>
  </w:style>
  <w:style w:type="paragraph" w:customStyle="1" w:styleId="SQLegindent3">
    <w:name w:val="SQLeg indent 3"/>
    <w:basedOn w:val="Normal"/>
    <w:uiPriority w:val="6"/>
    <w:rsid w:val="009D1CBF"/>
    <w:pPr>
      <w:ind w:left="3402" w:right="567"/>
    </w:pPr>
    <w:rPr>
      <w:i/>
      <w:color w:val="4D4D4D"/>
    </w:rPr>
  </w:style>
  <w:style w:type="paragraph" w:customStyle="1" w:styleId="SQLegstyle-1">
    <w:name w:val="SQLeg style - (1)"/>
    <w:basedOn w:val="Normal"/>
    <w:uiPriority w:val="6"/>
    <w:rsid w:val="009D1CBF"/>
    <w:pPr>
      <w:tabs>
        <w:tab w:val="left" w:pos="1985"/>
      </w:tabs>
      <w:ind w:left="1985" w:right="567" w:hanging="851"/>
    </w:pPr>
    <w:rPr>
      <w:i/>
      <w:color w:val="4D4D4D"/>
    </w:rPr>
  </w:style>
  <w:style w:type="paragraph" w:customStyle="1" w:styleId="SQLegstyle-a">
    <w:name w:val="SQLeg style - (a)"/>
    <w:basedOn w:val="Normal"/>
    <w:uiPriority w:val="6"/>
    <w:rsid w:val="009D1CBF"/>
    <w:pPr>
      <w:tabs>
        <w:tab w:val="left" w:pos="2693"/>
      </w:tabs>
      <w:ind w:left="2694" w:right="567" w:hanging="709"/>
    </w:pPr>
    <w:rPr>
      <w:i/>
      <w:color w:val="4D4D4D"/>
    </w:rPr>
  </w:style>
  <w:style w:type="paragraph" w:customStyle="1" w:styleId="SQLegstyle-i">
    <w:name w:val="SQLeg style - (i)"/>
    <w:basedOn w:val="Normal"/>
    <w:uiPriority w:val="6"/>
    <w:rsid w:val="009D1CBF"/>
    <w:pPr>
      <w:tabs>
        <w:tab w:val="left" w:pos="3402"/>
      </w:tabs>
      <w:ind w:left="3402" w:right="567" w:hanging="709"/>
    </w:pPr>
    <w:rPr>
      <w:i/>
      <w:color w:val="4D4D4D"/>
    </w:rPr>
  </w:style>
  <w:style w:type="paragraph" w:customStyle="1" w:styleId="SQLegstyle-10">
    <w:name w:val="SQLeg style - 1"/>
    <w:basedOn w:val="Normal"/>
    <w:uiPriority w:val="6"/>
    <w:rsid w:val="009D1CBF"/>
    <w:pPr>
      <w:keepNext/>
      <w:tabs>
        <w:tab w:val="left" w:pos="1985"/>
      </w:tabs>
      <w:ind w:left="1985" w:right="567" w:hanging="851"/>
    </w:pPr>
    <w:rPr>
      <w:b/>
      <w:i/>
      <w:color w:val="4D4D4D"/>
    </w:rPr>
  </w:style>
  <w:style w:type="paragraph" w:customStyle="1" w:styleId="Headerletter">
    <w:name w:val="Header letter"/>
    <w:basedOn w:val="Header"/>
    <w:rsid w:val="009D1CBF"/>
  </w:style>
  <w:style w:type="paragraph" w:customStyle="1" w:styleId="Tableoffiguresheading">
    <w:name w:val="Table of figures heading"/>
    <w:basedOn w:val="Heading4"/>
    <w:next w:val="TableofFigures"/>
    <w:uiPriority w:val="1"/>
    <w:rsid w:val="009D1CBF"/>
    <w:pPr>
      <w:outlineLvl w:val="9"/>
    </w:pPr>
  </w:style>
  <w:style w:type="paragraph" w:customStyle="1" w:styleId="Pictureindent">
    <w:name w:val="Picture indent"/>
    <w:basedOn w:val="Indent1"/>
    <w:uiPriority w:val="2"/>
    <w:rsid w:val="009D1CBF"/>
    <w:pPr>
      <w:ind w:left="-28"/>
    </w:pPr>
  </w:style>
  <w:style w:type="paragraph" w:customStyle="1" w:styleId="DL-content">
    <w:name w:val="DL - content"/>
    <w:basedOn w:val="Normal"/>
    <w:next w:val="Normal"/>
    <w:uiPriority w:val="98"/>
    <w:semiHidden/>
    <w:rsid w:val="009D1CBF"/>
    <w:pPr>
      <w:spacing w:after="0" w:line="240" w:lineRule="atLeast"/>
    </w:pPr>
  </w:style>
  <w:style w:type="character" w:customStyle="1" w:styleId="EmphasisItalics">
    <w:name w:val="Emphasis Italics"/>
    <w:basedOn w:val="DefaultParagraphFont"/>
    <w:uiPriority w:val="2"/>
    <w:rsid w:val="009D1CBF"/>
    <w:rPr>
      <w:b/>
      <w:i/>
    </w:rPr>
  </w:style>
  <w:style w:type="paragraph" w:styleId="Revision">
    <w:name w:val="Revision"/>
    <w:hidden/>
    <w:uiPriority w:val="99"/>
    <w:semiHidden/>
    <w:rsid w:val="006037D5"/>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0556">
      <w:bodyDiv w:val="1"/>
      <w:marLeft w:val="0"/>
      <w:marRight w:val="0"/>
      <w:marTop w:val="0"/>
      <w:marBottom w:val="0"/>
      <w:divBdr>
        <w:top w:val="none" w:sz="0" w:space="0" w:color="auto"/>
        <w:left w:val="none" w:sz="0" w:space="0" w:color="auto"/>
        <w:bottom w:val="none" w:sz="0" w:space="0" w:color="auto"/>
        <w:right w:val="none" w:sz="0" w:space="0" w:color="auto"/>
      </w:divBdr>
    </w:div>
    <w:div w:id="527060534">
      <w:bodyDiv w:val="1"/>
      <w:marLeft w:val="0"/>
      <w:marRight w:val="0"/>
      <w:marTop w:val="0"/>
      <w:marBottom w:val="0"/>
      <w:divBdr>
        <w:top w:val="none" w:sz="0" w:space="0" w:color="auto"/>
        <w:left w:val="none" w:sz="0" w:space="0" w:color="auto"/>
        <w:bottom w:val="none" w:sz="0" w:space="0" w:color="auto"/>
        <w:right w:val="none" w:sz="0" w:space="0" w:color="auto"/>
      </w:divBdr>
    </w:div>
    <w:div w:id="674235587">
      <w:bodyDiv w:val="1"/>
      <w:marLeft w:val="0"/>
      <w:marRight w:val="0"/>
      <w:marTop w:val="0"/>
      <w:marBottom w:val="0"/>
      <w:divBdr>
        <w:top w:val="none" w:sz="0" w:space="0" w:color="auto"/>
        <w:left w:val="none" w:sz="0" w:space="0" w:color="auto"/>
        <w:bottom w:val="none" w:sz="0" w:space="0" w:color="auto"/>
        <w:right w:val="none" w:sz="0" w:space="0" w:color="auto"/>
      </w:divBdr>
    </w:div>
    <w:div w:id="1383096880">
      <w:bodyDiv w:val="1"/>
      <w:marLeft w:val="0"/>
      <w:marRight w:val="0"/>
      <w:marTop w:val="0"/>
      <w:marBottom w:val="0"/>
      <w:divBdr>
        <w:top w:val="none" w:sz="0" w:space="0" w:color="auto"/>
        <w:left w:val="none" w:sz="0" w:space="0" w:color="auto"/>
        <w:bottom w:val="none" w:sz="0" w:space="0" w:color="auto"/>
        <w:right w:val="none" w:sz="0" w:space="0" w:color="auto"/>
      </w:divBdr>
    </w:div>
    <w:div w:id="1527283094">
      <w:bodyDiv w:val="1"/>
      <w:marLeft w:val="0"/>
      <w:marRight w:val="0"/>
      <w:marTop w:val="0"/>
      <w:marBottom w:val="0"/>
      <w:divBdr>
        <w:top w:val="none" w:sz="0" w:space="0" w:color="auto"/>
        <w:left w:val="none" w:sz="0" w:space="0" w:color="auto"/>
        <w:bottom w:val="none" w:sz="0" w:space="0" w:color="auto"/>
        <w:right w:val="none" w:sz="0" w:space="0" w:color="auto"/>
      </w:divBdr>
    </w:div>
    <w:div w:id="1701663786">
      <w:bodyDiv w:val="1"/>
      <w:marLeft w:val="0"/>
      <w:marRight w:val="0"/>
      <w:marTop w:val="0"/>
      <w:marBottom w:val="0"/>
      <w:divBdr>
        <w:top w:val="none" w:sz="0" w:space="0" w:color="auto"/>
        <w:left w:val="none" w:sz="0" w:space="0" w:color="auto"/>
        <w:bottom w:val="none" w:sz="0" w:space="0" w:color="auto"/>
        <w:right w:val="none" w:sz="0" w:space="0" w:color="auto"/>
      </w:divBdr>
    </w:div>
    <w:div w:id="20397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C317-8A38-4103-B9D0-B8CB9D5F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2026-05-27T03:50:00Z</dcterms:created>
  <dcterms:modified xsi:type="dcterms:W3CDTF">2026-05-27T03:50:00Z</dcterms:modified>
</cp:coreProperties>
</file>