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2794" w14:textId="54D3FEA1" w:rsidR="00D675A4" w:rsidRPr="00703222" w:rsidRDefault="009B0878" w:rsidP="009B0878">
      <w:pPr>
        <w:pStyle w:val="Heading1"/>
        <w:rPr>
          <w:b/>
          <w:color w:val="00B050"/>
          <w:sz w:val="40"/>
        </w:rPr>
      </w:pPr>
      <w:r w:rsidRPr="00703222">
        <w:rPr>
          <w:b/>
          <w:noProof/>
          <w:color w:val="00B050"/>
          <w:sz w:val="40"/>
          <w:lang w:eastAsia="en-NZ"/>
        </w:rPr>
        <w:drawing>
          <wp:anchor distT="0" distB="0" distL="114300" distR="114300" simplePos="0" relativeHeight="251659264" behindDoc="0" locked="0" layoutInCell="1" allowOverlap="1" wp14:anchorId="15E5163B" wp14:editId="62BC9B79">
            <wp:simplePos x="0" y="0"/>
            <wp:positionH relativeFrom="margin">
              <wp:posOffset>-191770</wp:posOffset>
            </wp:positionH>
            <wp:positionV relativeFrom="page">
              <wp:posOffset>567471</wp:posOffset>
            </wp:positionV>
            <wp:extent cx="6393180" cy="1369695"/>
            <wp:effectExtent l="0" t="0" r="7620" b="1905"/>
            <wp:wrapThrough wrapText="bothSides">
              <wp:wrapPolygon edited="0">
                <wp:start x="0" y="0"/>
                <wp:lineTo x="0" y="21330"/>
                <wp:lineTo x="21561" y="21330"/>
                <wp:lineTo x="21561" y="0"/>
                <wp:lineTo x="0" y="0"/>
              </wp:wrapPolygon>
            </wp:wrapThrough>
            <wp:docPr id="11" name="Picture 0" title="The Ombudsman logo—features the word Ombudsman in bold font with the text ‘Fairness for all’ in a smaller font-size below. A graphic of a fern furls into the ‘O’ helping to form the first letter of the word Ombudsm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-header-AW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222">
        <w:rPr>
          <w:b/>
          <w:color w:val="00B050"/>
          <w:sz w:val="40"/>
        </w:rPr>
        <w:t>C</w:t>
      </w:r>
      <w:r w:rsidR="00924479">
        <w:rPr>
          <w:b/>
          <w:color w:val="00B050"/>
          <w:sz w:val="40"/>
        </w:rPr>
        <w:t>omplaint handling process - overview</w:t>
      </w:r>
      <w:bookmarkStart w:id="0" w:name="_Toc206410328"/>
      <w:r w:rsidR="005C0AE9" w:rsidRPr="005C0AE9">
        <w:t xml:space="preserve"> </w:t>
      </w:r>
      <w:bookmarkEnd w:id="0"/>
    </w:p>
    <w:p w14:paraId="2817646F" w14:textId="0FA2CD3B" w:rsidR="009B0878" w:rsidRPr="00FB5927" w:rsidRDefault="00924479">
      <w:pPr>
        <w:rPr>
          <w:b/>
        </w:rPr>
      </w:pPr>
      <w:r>
        <w:rPr>
          <w:b/>
        </w:rPr>
        <w:t>T</w:t>
      </w:r>
      <w:r w:rsidRPr="00FB5927">
        <w:rPr>
          <w:b/>
        </w:rPr>
        <w:t xml:space="preserve">his complaint-handling </w:t>
      </w:r>
      <w:r>
        <w:rPr>
          <w:b/>
        </w:rPr>
        <w:t xml:space="preserve">overview </w:t>
      </w:r>
      <w:r w:rsidRPr="00FB5927">
        <w:rPr>
          <w:b/>
        </w:rPr>
        <w:t xml:space="preserve">can be adapted to your organisation </w:t>
      </w:r>
      <w:r>
        <w:rPr>
          <w:b/>
        </w:rPr>
        <w:t xml:space="preserve">to ensure a </w:t>
      </w:r>
      <w:r w:rsidR="00FB5927" w:rsidRPr="00FB5927">
        <w:rPr>
          <w:b/>
        </w:rPr>
        <w:t>robust process i</w:t>
      </w:r>
      <w:r>
        <w:rPr>
          <w:b/>
        </w:rPr>
        <w:t xml:space="preserve">s in </w:t>
      </w:r>
      <w:r w:rsidR="00FB5927" w:rsidRPr="00FB5927">
        <w:rPr>
          <w:b/>
        </w:rPr>
        <w:t>place to receive, record, manage, resolve and report on complaints</w:t>
      </w:r>
      <w:r>
        <w:rPr>
          <w:b/>
        </w:rPr>
        <w:t>.</w:t>
      </w:r>
      <w:r w:rsidR="00FB5927" w:rsidRPr="00FB5927"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7466"/>
      </w:tblGrid>
      <w:tr w:rsidR="00164E33" w:rsidRPr="00164E33" w14:paraId="2DF5C8DE" w14:textId="77777777" w:rsidTr="00AB0B03">
        <w:tc>
          <w:tcPr>
            <w:tcW w:w="9776" w:type="dxa"/>
            <w:gridSpan w:val="2"/>
            <w:shd w:val="clear" w:color="auto" w:fill="F2F2F2" w:themeFill="background1" w:themeFillShade="F2"/>
          </w:tcPr>
          <w:p w14:paraId="2474BFFB" w14:textId="77777777" w:rsidR="00164E33" w:rsidRPr="00164E33" w:rsidRDefault="00164E33" w:rsidP="007E3C6E">
            <w:pPr>
              <w:rPr>
                <w:rFonts w:cstheme="minorHAnsi"/>
                <w:b/>
                <w:color w:val="00B050"/>
                <w:sz w:val="36"/>
              </w:rPr>
            </w:pPr>
            <w:r w:rsidRPr="00164E33">
              <w:rPr>
                <w:rFonts w:cstheme="minorHAnsi"/>
                <w:b/>
                <w:color w:val="00B050"/>
                <w:sz w:val="36"/>
              </w:rPr>
              <w:t xml:space="preserve">Complaint received </w:t>
            </w:r>
          </w:p>
        </w:tc>
      </w:tr>
      <w:tr w:rsidR="00703222" w14:paraId="51601A61" w14:textId="77777777" w:rsidTr="00F53994">
        <w:tc>
          <w:tcPr>
            <w:tcW w:w="2310" w:type="dxa"/>
            <w:shd w:val="clear" w:color="auto" w:fill="F2F2F2" w:themeFill="background1" w:themeFillShade="F2"/>
          </w:tcPr>
          <w:p w14:paraId="4927A778" w14:textId="77777777" w:rsidR="00703222" w:rsidRPr="00703222" w:rsidRDefault="00703222">
            <w:pPr>
              <w:rPr>
                <w:rFonts w:cstheme="minorHAnsi"/>
                <w:b/>
                <w:color w:val="00B050"/>
              </w:rPr>
            </w:pPr>
            <w:r w:rsidRPr="00703222">
              <w:rPr>
                <w:rFonts w:cstheme="minorHAnsi"/>
                <w:b/>
                <w:color w:val="00B050"/>
              </w:rPr>
              <w:t>Record details</w:t>
            </w:r>
          </w:p>
        </w:tc>
        <w:tc>
          <w:tcPr>
            <w:tcW w:w="7466" w:type="dxa"/>
            <w:shd w:val="clear" w:color="auto" w:fill="F2F2F2" w:themeFill="background1" w:themeFillShade="F2"/>
          </w:tcPr>
          <w:p w14:paraId="115070A0" w14:textId="77777777" w:rsidR="006534C1" w:rsidRPr="006534C1" w:rsidRDefault="006534C1" w:rsidP="006534C1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55FD6F48" w14:textId="73A7FC90" w:rsidR="00703222" w:rsidRPr="00E3475E" w:rsidRDefault="00703222" w:rsidP="00E3475E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cstheme="minorHAnsi"/>
                <w:b/>
              </w:rPr>
            </w:pPr>
            <w:r w:rsidRPr="00E3475E">
              <w:rPr>
                <w:rFonts w:cstheme="minorHAnsi"/>
              </w:rPr>
              <w:t xml:space="preserve">Record key complaint details  </w:t>
            </w:r>
          </w:p>
          <w:p w14:paraId="76A31018" w14:textId="77777777" w:rsidR="00703222" w:rsidRPr="00E3475E" w:rsidRDefault="00DA6013" w:rsidP="00E3475E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cstheme="minorHAnsi"/>
                <w:b/>
              </w:rPr>
            </w:pPr>
            <w:r>
              <w:t>S</w:t>
            </w:r>
            <w:r w:rsidR="00703222" w:rsidRPr="00DA6013">
              <w:t xml:space="preserve">tore records </w:t>
            </w:r>
            <w:r w:rsidRPr="00DA6013">
              <w:t xml:space="preserve">securely </w:t>
            </w:r>
            <w:r w:rsidR="00703222" w:rsidRPr="00DA6013">
              <w:t>in accordance with your record keeping system, and comply with contractual and legislative obligations</w:t>
            </w:r>
          </w:p>
          <w:p w14:paraId="68AD5AFB" w14:textId="77777777" w:rsidR="00703222" w:rsidRPr="007E3668" w:rsidRDefault="00703222" w:rsidP="00DA6013">
            <w:pPr>
              <w:spacing w:before="120" w:after="120"/>
              <w:rPr>
                <w:rFonts w:cstheme="minorHAnsi"/>
                <w:b/>
                <w:i/>
                <w:sz w:val="20"/>
              </w:rPr>
            </w:pPr>
            <w:r w:rsidRPr="007E3668">
              <w:rPr>
                <w:rFonts w:cstheme="minorHAnsi"/>
                <w:i/>
                <w:sz w:val="20"/>
              </w:rPr>
              <w:t xml:space="preserve">Throughout the process record details </w:t>
            </w:r>
            <w:r w:rsidR="00DA6013" w:rsidRPr="007E3668">
              <w:rPr>
                <w:rFonts w:cstheme="minorHAnsi"/>
                <w:i/>
                <w:sz w:val="20"/>
              </w:rPr>
              <w:t xml:space="preserve">regularly </w:t>
            </w:r>
            <w:r w:rsidRPr="007E3668">
              <w:rPr>
                <w:rFonts w:cstheme="minorHAnsi"/>
                <w:i/>
                <w:sz w:val="20"/>
              </w:rPr>
              <w:t xml:space="preserve">about the complainant, their support person, if any additional communication or support required; details about the subject of the complaint, the complaint issues, how the complaint was resolved/investigated; risks managed and the complaint outcome.  </w:t>
            </w:r>
          </w:p>
          <w:p w14:paraId="5D884F89" w14:textId="77777777" w:rsidR="00703222" w:rsidRPr="00DA6013" w:rsidRDefault="00703222" w:rsidP="00DA6013">
            <w:pPr>
              <w:spacing w:before="120" w:after="120"/>
              <w:rPr>
                <w:rFonts w:cstheme="minorHAnsi"/>
              </w:rPr>
            </w:pPr>
            <w:r w:rsidRPr="007E3668">
              <w:rPr>
                <w:rFonts w:cstheme="minorHAnsi"/>
                <w:i/>
                <w:sz w:val="20"/>
              </w:rPr>
              <w:t>Throughout the process record rationale for all decisions</w:t>
            </w:r>
          </w:p>
        </w:tc>
      </w:tr>
      <w:tr w:rsidR="00703222" w14:paraId="0E001549" w14:textId="77777777" w:rsidTr="00703222">
        <w:tc>
          <w:tcPr>
            <w:tcW w:w="2310" w:type="dxa"/>
          </w:tcPr>
          <w:p w14:paraId="6EE0CC62" w14:textId="77777777" w:rsidR="00703222" w:rsidRPr="00703222" w:rsidRDefault="00703222">
            <w:pPr>
              <w:rPr>
                <w:rFonts w:cstheme="minorHAnsi"/>
                <w:b/>
                <w:color w:val="00B050"/>
              </w:rPr>
            </w:pPr>
            <w:r w:rsidRPr="00703222">
              <w:rPr>
                <w:rFonts w:cstheme="minorHAnsi"/>
                <w:b/>
                <w:color w:val="00B050"/>
              </w:rPr>
              <w:t>Acknowledge complainant</w:t>
            </w:r>
          </w:p>
          <w:p w14:paraId="410DC0F1" w14:textId="77777777" w:rsidR="00703222" w:rsidRPr="00703222" w:rsidRDefault="00703222">
            <w:pPr>
              <w:rPr>
                <w:rFonts w:cstheme="minorHAnsi"/>
                <w:b/>
                <w:color w:val="00B050"/>
              </w:rPr>
            </w:pPr>
          </w:p>
          <w:p w14:paraId="47AFA269" w14:textId="77777777" w:rsidR="00703222" w:rsidRPr="00703222" w:rsidRDefault="00703222">
            <w:pPr>
              <w:rPr>
                <w:rFonts w:cstheme="minorHAnsi"/>
                <w:b/>
                <w:color w:val="00B050"/>
              </w:rPr>
            </w:pPr>
          </w:p>
        </w:tc>
        <w:tc>
          <w:tcPr>
            <w:tcW w:w="7466" w:type="dxa"/>
          </w:tcPr>
          <w:p w14:paraId="37F66D36" w14:textId="77777777" w:rsidR="006534C1" w:rsidRPr="006534C1" w:rsidRDefault="006534C1" w:rsidP="006534C1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03C88D02" w14:textId="77777777" w:rsidR="00DA6013" w:rsidRPr="00E3475E" w:rsidRDefault="00703222" w:rsidP="00E3475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 xml:space="preserve">Acknowledge </w:t>
            </w:r>
            <w:r w:rsidR="008451CB" w:rsidRPr="00E3475E">
              <w:rPr>
                <w:rFonts w:cstheme="minorHAnsi"/>
              </w:rPr>
              <w:t xml:space="preserve">the complaint </w:t>
            </w:r>
            <w:r w:rsidRPr="00E3475E">
              <w:rPr>
                <w:rFonts w:cstheme="minorHAnsi"/>
              </w:rPr>
              <w:t xml:space="preserve">at the time of receipt or as soon as possible afterwards </w:t>
            </w:r>
          </w:p>
          <w:p w14:paraId="3FD637C7" w14:textId="77777777" w:rsidR="00703222" w:rsidRPr="00E3475E" w:rsidRDefault="00DA6013" w:rsidP="00E3475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A</w:t>
            </w:r>
            <w:r w:rsidR="00703222" w:rsidRPr="00E3475E">
              <w:rPr>
                <w:rFonts w:cstheme="minorHAnsi"/>
              </w:rPr>
              <w:t xml:space="preserve">ssure the complainant they are being listened to </w:t>
            </w:r>
          </w:p>
          <w:p w14:paraId="1826B406" w14:textId="77777777" w:rsidR="007E3668" w:rsidRDefault="007E3668" w:rsidP="00E3475E">
            <w:pPr>
              <w:pStyle w:val="ListBullet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Advise who their contact person will be</w:t>
            </w:r>
          </w:p>
          <w:p w14:paraId="1FD4FEC8" w14:textId="77777777" w:rsidR="007E3668" w:rsidRPr="006534C1" w:rsidRDefault="007E3668" w:rsidP="00E3475E">
            <w:pPr>
              <w:pStyle w:val="ListBullet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6534C1">
              <w:rPr>
                <w:rFonts w:asciiTheme="minorHAnsi" w:hAnsiTheme="minorHAnsi" w:cstheme="minorHAnsi"/>
              </w:rPr>
              <w:t>Confirm how they wish to communicate</w:t>
            </w:r>
          </w:p>
          <w:p w14:paraId="493F05C3" w14:textId="77777777" w:rsidR="007E3668" w:rsidRPr="006534C1" w:rsidRDefault="007E3668" w:rsidP="00E3475E">
            <w:pPr>
              <w:pStyle w:val="ListBullet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6534C1">
              <w:rPr>
                <w:rFonts w:asciiTheme="minorHAnsi" w:hAnsiTheme="minorHAnsi" w:cstheme="minorHAnsi"/>
              </w:rPr>
              <w:t>Ascertain if support required</w:t>
            </w:r>
          </w:p>
          <w:p w14:paraId="11CCF225" w14:textId="77777777" w:rsidR="001D2BDA" w:rsidRPr="00E3475E" w:rsidRDefault="001D2BDA" w:rsidP="00E3475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</w:rPr>
            </w:pPr>
            <w:r>
              <w:t>Explain how you will meet privacy, confidentiality and procedural fairness obligations.</w:t>
            </w:r>
          </w:p>
          <w:p w14:paraId="7E7222EB" w14:textId="77777777" w:rsidR="00217A84" w:rsidRPr="007E3668" w:rsidRDefault="00217A84" w:rsidP="00E3475E">
            <w:pPr>
              <w:pStyle w:val="ListBullet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E3668">
              <w:rPr>
                <w:rFonts w:asciiTheme="minorHAnsi" w:hAnsiTheme="minorHAnsi" w:cstheme="minorHAnsi"/>
              </w:rPr>
              <w:t>Provide information about the process, next steps and expected timeframe</w:t>
            </w:r>
          </w:p>
          <w:p w14:paraId="7BB29B63" w14:textId="77777777" w:rsidR="00703222" w:rsidRPr="006534C1" w:rsidRDefault="006534C1" w:rsidP="006534C1">
            <w:pPr>
              <w:spacing w:before="120" w:after="120"/>
              <w:rPr>
                <w:rFonts w:cstheme="minorHAnsi"/>
                <w:i/>
              </w:rPr>
            </w:pPr>
            <w:r w:rsidRPr="007E3668">
              <w:rPr>
                <w:rFonts w:cstheme="minorHAnsi"/>
                <w:i/>
                <w:sz w:val="20"/>
              </w:rPr>
              <w:t>Aim to r</w:t>
            </w:r>
            <w:r w:rsidR="00703222" w:rsidRPr="007E3668">
              <w:rPr>
                <w:rFonts w:cstheme="minorHAnsi"/>
                <w:i/>
                <w:sz w:val="20"/>
              </w:rPr>
              <w:t xml:space="preserve">esolve complaint promptly with complainant </w:t>
            </w:r>
            <w:r w:rsidR="00DA6013" w:rsidRPr="007E3668">
              <w:rPr>
                <w:rFonts w:cstheme="minorHAnsi"/>
                <w:i/>
                <w:sz w:val="20"/>
              </w:rPr>
              <w:t xml:space="preserve">or as </w:t>
            </w:r>
            <w:r w:rsidR="00703222" w:rsidRPr="007E3668">
              <w:rPr>
                <w:rFonts w:cstheme="minorHAnsi"/>
                <w:i/>
                <w:sz w:val="20"/>
              </w:rPr>
              <w:t>soon as possible after the complaint is made.</w:t>
            </w:r>
          </w:p>
        </w:tc>
      </w:tr>
      <w:tr w:rsidR="007E3668" w14:paraId="7287C7F2" w14:textId="77777777" w:rsidTr="00217A84">
        <w:trPr>
          <w:trHeight w:val="3081"/>
        </w:trPr>
        <w:tc>
          <w:tcPr>
            <w:tcW w:w="2310" w:type="dxa"/>
            <w:shd w:val="clear" w:color="auto" w:fill="EDEDED" w:themeFill="accent3" w:themeFillTint="33"/>
          </w:tcPr>
          <w:p w14:paraId="343D4FC9" w14:textId="77777777" w:rsidR="007E3668" w:rsidRPr="00703222" w:rsidRDefault="007E3668" w:rsidP="00A23318">
            <w:pPr>
              <w:rPr>
                <w:rFonts w:cstheme="minorHAnsi"/>
                <w:b/>
                <w:color w:val="00B050"/>
              </w:rPr>
            </w:pPr>
            <w:r w:rsidRPr="00703222">
              <w:rPr>
                <w:rFonts w:cstheme="minorHAnsi"/>
                <w:b/>
                <w:color w:val="00B050"/>
              </w:rPr>
              <w:t>Assess complaint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</w:p>
        </w:tc>
        <w:tc>
          <w:tcPr>
            <w:tcW w:w="7466" w:type="dxa"/>
            <w:shd w:val="clear" w:color="auto" w:fill="EDEDED" w:themeFill="accent3" w:themeFillTint="33"/>
          </w:tcPr>
          <w:p w14:paraId="2F2AA9B0" w14:textId="77777777" w:rsidR="007E3668" w:rsidRPr="006534C1" w:rsidRDefault="007E3668" w:rsidP="00D87729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consider the following</w:t>
            </w:r>
            <w:r w:rsidRPr="006534C1">
              <w:rPr>
                <w:rFonts w:cstheme="minorHAnsi"/>
              </w:rPr>
              <w:t>:</w:t>
            </w:r>
          </w:p>
          <w:p w14:paraId="12BC8C59" w14:textId="77777777" w:rsidR="007E3668" w:rsidRPr="00E3475E" w:rsidRDefault="007E3668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Are there any immediate risks to safety or wellbeing?</w:t>
            </w:r>
          </w:p>
          <w:p w14:paraId="6660E9C7" w14:textId="77777777" w:rsidR="007E3668" w:rsidRPr="00E3475E" w:rsidRDefault="007E3668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What are the key issues?</w:t>
            </w:r>
          </w:p>
          <w:p w14:paraId="2EF56105" w14:textId="77777777" w:rsidR="007E3668" w:rsidRPr="00E3475E" w:rsidRDefault="007E3668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How serious are they?</w:t>
            </w:r>
          </w:p>
          <w:p w14:paraId="1697BB9C" w14:textId="77777777" w:rsidR="007E3668" w:rsidRDefault="007E3668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Is support required?</w:t>
            </w:r>
          </w:p>
          <w:p w14:paraId="56EA2BAB" w14:textId="0C4222B2" w:rsidR="00DA03BA" w:rsidRDefault="00DA03BA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Can the complaint be resolved?</w:t>
            </w:r>
          </w:p>
          <w:p w14:paraId="0CB293B0" w14:textId="6D04D29F" w:rsidR="007E3668" w:rsidRPr="00E3475E" w:rsidRDefault="00DA03BA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anyone </w:t>
            </w:r>
            <w:r w:rsidR="007E3668" w:rsidRPr="00E3475E">
              <w:rPr>
                <w:rFonts w:cstheme="minorHAnsi"/>
              </w:rPr>
              <w:t>else need to know about this complaint</w:t>
            </w:r>
            <w:r>
              <w:rPr>
                <w:rFonts w:cstheme="minorHAnsi"/>
              </w:rPr>
              <w:t xml:space="preserve"> </w:t>
            </w:r>
            <w:r w:rsidRPr="00E3475E">
              <w:rPr>
                <w:rFonts w:cstheme="minorHAnsi"/>
              </w:rPr>
              <w:t>(e.g., police, health services)</w:t>
            </w:r>
            <w:r w:rsidR="007E3668" w:rsidRPr="00E3475E">
              <w:rPr>
                <w:rFonts w:cstheme="minorHAnsi"/>
              </w:rPr>
              <w:t>?</w:t>
            </w:r>
          </w:p>
          <w:p w14:paraId="39D871A6" w14:textId="77777777" w:rsidR="007E3668" w:rsidRPr="00E3475E" w:rsidRDefault="007E3668" w:rsidP="00E3475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3475E">
              <w:rPr>
                <w:rFonts w:cstheme="minorHAnsi"/>
              </w:rPr>
              <w:t>What steps are required to manage any risks or conflicts of interest?</w:t>
            </w:r>
          </w:p>
          <w:p w14:paraId="3F8CB550" w14:textId="77777777" w:rsidR="007E3668" w:rsidRDefault="007E3668" w:rsidP="00D87729">
            <w:pPr>
              <w:rPr>
                <w:rFonts w:cstheme="minorHAnsi"/>
                <w:i/>
              </w:rPr>
            </w:pPr>
          </w:p>
          <w:p w14:paraId="141486E5" w14:textId="77777777" w:rsidR="007E3668" w:rsidRPr="008451CB" w:rsidRDefault="007E3668" w:rsidP="00D87729">
            <w:pPr>
              <w:rPr>
                <w:rFonts w:cstheme="minorHAnsi"/>
                <w:i/>
              </w:rPr>
            </w:pPr>
            <w:r w:rsidRPr="007E3668">
              <w:rPr>
                <w:rFonts w:cstheme="minorHAnsi"/>
                <w:i/>
                <w:sz w:val="20"/>
              </w:rPr>
              <w:t>Be mindful that the more promptly a complaint is resolved, the more likely that the complainant will be satisfied.</w:t>
            </w:r>
          </w:p>
        </w:tc>
      </w:tr>
      <w:tr w:rsidR="007E3668" w14:paraId="476C2374" w14:textId="77777777" w:rsidTr="00AE698E">
        <w:trPr>
          <w:trHeight w:val="3534"/>
        </w:trPr>
        <w:tc>
          <w:tcPr>
            <w:tcW w:w="2310" w:type="dxa"/>
            <w:shd w:val="clear" w:color="auto" w:fill="auto"/>
          </w:tcPr>
          <w:p w14:paraId="5E0E7710" w14:textId="4005D489" w:rsidR="007E3668" w:rsidRPr="00703222" w:rsidRDefault="00DA03BA" w:rsidP="00217A84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lastRenderedPageBreak/>
              <w:t>Try to resolve complaint where possible</w:t>
            </w:r>
          </w:p>
        </w:tc>
        <w:tc>
          <w:tcPr>
            <w:tcW w:w="7466" w:type="dxa"/>
            <w:shd w:val="clear" w:color="auto" w:fill="auto"/>
          </w:tcPr>
          <w:p w14:paraId="6BFA8D3B" w14:textId="77777777" w:rsidR="007E3668" w:rsidRPr="006534C1" w:rsidRDefault="007E3668" w:rsidP="006534C1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06090A45" w14:textId="77777777" w:rsidR="007E3668" w:rsidRP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E3668">
              <w:rPr>
                <w:rFonts w:asciiTheme="minorHAnsi" w:hAnsiTheme="minorHAnsi" w:cstheme="minorHAnsi"/>
              </w:rPr>
              <w:t xml:space="preserve">Establish rapport for those involved in the complaints process </w:t>
            </w:r>
          </w:p>
          <w:p w14:paraId="23DBBA08" w14:textId="3AB76875" w:rsid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E3668">
              <w:rPr>
                <w:rFonts w:asciiTheme="minorHAnsi" w:hAnsiTheme="minorHAnsi" w:cstheme="minorHAnsi"/>
              </w:rPr>
              <w:t>Provide an opportunity for complainant to ask questions about the process</w:t>
            </w:r>
          </w:p>
          <w:p w14:paraId="1DDBFBB4" w14:textId="5E634BD2" w:rsidR="004830F3" w:rsidRPr="007E3668" w:rsidRDefault="004830F3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what outcome the complainant is seeking</w:t>
            </w:r>
          </w:p>
          <w:p w14:paraId="3F7C8AE4" w14:textId="77777777" w:rsidR="007E3668" w:rsidRP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i/>
              </w:rPr>
            </w:pPr>
            <w:r w:rsidRPr="007E3668">
              <w:rPr>
                <w:rFonts w:asciiTheme="minorHAnsi" w:hAnsiTheme="minorHAnsi" w:cstheme="minorHAnsi"/>
              </w:rPr>
              <w:t xml:space="preserve">Ensure complainant (and their support) know what is happening with their complaint, when they can expect to hear from you </w:t>
            </w:r>
          </w:p>
          <w:p w14:paraId="27E91955" w14:textId="292F1E6E" w:rsidR="007E3668" w:rsidRPr="007E3668" w:rsidRDefault="004830F3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Consider how to involve</w:t>
            </w:r>
            <w:r w:rsidR="007E3668" w:rsidRPr="007E3668">
              <w:rPr>
                <w:rFonts w:asciiTheme="minorHAnsi" w:hAnsiTheme="minorHAnsi" w:cstheme="minorHAnsi"/>
              </w:rPr>
              <w:t xml:space="preserve"> the </w:t>
            </w:r>
            <w:r w:rsidR="006E7C27">
              <w:rPr>
                <w:rFonts w:asciiTheme="minorHAnsi" w:hAnsiTheme="minorHAnsi" w:cstheme="minorHAnsi"/>
              </w:rPr>
              <w:t xml:space="preserve">individual, </w:t>
            </w:r>
            <w:r w:rsidR="007E3668" w:rsidRPr="007E3668">
              <w:rPr>
                <w:rFonts w:asciiTheme="minorHAnsi" w:hAnsiTheme="minorHAnsi" w:cstheme="minorHAnsi"/>
              </w:rPr>
              <w:t>child or young person at key stages of the complaint.</w:t>
            </w:r>
          </w:p>
          <w:p w14:paraId="347D96D0" w14:textId="0FAF3835" w:rsidR="007E3668" w:rsidRP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i/>
              </w:rPr>
            </w:pPr>
            <w:r w:rsidRPr="007E3668">
              <w:rPr>
                <w:rFonts w:asciiTheme="minorHAnsi" w:hAnsiTheme="minorHAnsi" w:cstheme="minorHAnsi"/>
              </w:rPr>
              <w:t xml:space="preserve">Outline how their parent, carer or advocate will be involved </w:t>
            </w:r>
          </w:p>
          <w:p w14:paraId="510F8799" w14:textId="500BFF5A" w:rsidR="007E3668" w:rsidRP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i/>
              </w:rPr>
            </w:pPr>
            <w:r w:rsidRPr="007E3668">
              <w:rPr>
                <w:rFonts w:asciiTheme="minorHAnsi" w:hAnsiTheme="minorHAnsi" w:cstheme="minorHAnsi"/>
              </w:rPr>
              <w:t xml:space="preserve">Explain when and how information will be communicated throughout the process and how they will be supported </w:t>
            </w:r>
          </w:p>
          <w:p w14:paraId="5BD1D0D9" w14:textId="77777777" w:rsidR="007E3668" w:rsidRPr="007E3668" w:rsidRDefault="007E3668" w:rsidP="00E3475E">
            <w:pPr>
              <w:pStyle w:val="ListBullet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i/>
              </w:rPr>
            </w:pPr>
            <w:r w:rsidRPr="007E3668">
              <w:rPr>
                <w:rFonts w:asciiTheme="minorHAnsi" w:hAnsiTheme="minorHAnsi" w:cstheme="minorHAnsi"/>
              </w:rPr>
              <w:t>Explain any reasons for delays</w:t>
            </w:r>
            <w:r w:rsidRPr="007E3668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B45EDA0" w14:textId="77777777" w:rsidR="007E3668" w:rsidRPr="007E3668" w:rsidRDefault="007E3668" w:rsidP="007E3668">
            <w:pPr>
              <w:rPr>
                <w:rFonts w:cstheme="minorHAnsi"/>
                <w:i/>
              </w:rPr>
            </w:pPr>
          </w:p>
          <w:p w14:paraId="64B9CFF7" w14:textId="77777777" w:rsidR="007E3668" w:rsidRPr="007E3668" w:rsidRDefault="007E3668" w:rsidP="007E3668">
            <w:pPr>
              <w:rPr>
                <w:rFonts w:cstheme="minorHAnsi"/>
                <w:i/>
              </w:rPr>
            </w:pPr>
            <w:r w:rsidRPr="007E3668">
              <w:rPr>
                <w:rFonts w:cstheme="minorHAnsi"/>
                <w:i/>
                <w:sz w:val="20"/>
              </w:rPr>
              <w:t xml:space="preserve">Maintain communication throughout process </w:t>
            </w:r>
          </w:p>
        </w:tc>
      </w:tr>
      <w:tr w:rsidR="00703222" w14:paraId="177A4936" w14:textId="77777777" w:rsidTr="00F53994">
        <w:tc>
          <w:tcPr>
            <w:tcW w:w="2310" w:type="dxa"/>
            <w:shd w:val="clear" w:color="auto" w:fill="F2F2F2" w:themeFill="background1" w:themeFillShade="F2"/>
          </w:tcPr>
          <w:p w14:paraId="1A98E220" w14:textId="774FFF13" w:rsidR="00703222" w:rsidRPr="00F53994" w:rsidRDefault="004830F3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 xml:space="preserve">If necessary, </w:t>
            </w:r>
            <w:r w:rsidR="00235F88">
              <w:rPr>
                <w:rFonts w:cstheme="minorHAnsi"/>
                <w:b/>
                <w:color w:val="00B050"/>
              </w:rPr>
              <w:t>consider complaint further/</w:t>
            </w:r>
            <w:r>
              <w:rPr>
                <w:rFonts w:cstheme="minorHAnsi"/>
                <w:b/>
                <w:color w:val="00B050"/>
              </w:rPr>
              <w:t>i</w:t>
            </w:r>
            <w:r w:rsidR="00703222" w:rsidRPr="00F53994">
              <w:rPr>
                <w:rFonts w:cstheme="minorHAnsi"/>
                <w:b/>
                <w:color w:val="00B050"/>
              </w:rPr>
              <w:t xml:space="preserve">nvestigate complaint </w:t>
            </w:r>
          </w:p>
          <w:p w14:paraId="762795F3" w14:textId="77777777" w:rsidR="00703222" w:rsidRPr="00F53994" w:rsidRDefault="00703222">
            <w:pPr>
              <w:rPr>
                <w:rFonts w:cstheme="minorHAnsi"/>
                <w:b/>
                <w:color w:val="00B050"/>
              </w:rPr>
            </w:pPr>
          </w:p>
        </w:tc>
        <w:tc>
          <w:tcPr>
            <w:tcW w:w="7466" w:type="dxa"/>
            <w:shd w:val="clear" w:color="auto" w:fill="F2F2F2" w:themeFill="background1" w:themeFillShade="F2"/>
          </w:tcPr>
          <w:p w14:paraId="67B0918C" w14:textId="77777777" w:rsidR="006534C1" w:rsidRPr="006534C1" w:rsidRDefault="006534C1" w:rsidP="006534C1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45605CCA" w14:textId="018B3BE5" w:rsidR="00235F88" w:rsidRDefault="00235F88" w:rsidP="00E3475E">
            <w:pPr>
              <w:pStyle w:val="ListBullet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Consider how best to approach the matter</w:t>
            </w:r>
            <w:r w:rsidR="00850D7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 whether the </w:t>
            </w:r>
            <w:r w:rsidR="00850D72">
              <w:rPr>
                <w:rFonts w:asciiTheme="minorHAnsi" w:hAnsiTheme="minorHAnsi" w:cstheme="minorHAnsi"/>
              </w:rPr>
              <w:t>subject matter</w:t>
            </w:r>
            <w:r>
              <w:rPr>
                <w:rFonts w:asciiTheme="minorHAnsi" w:hAnsiTheme="minorHAnsi" w:cstheme="minorHAnsi"/>
              </w:rPr>
              <w:t xml:space="preserve"> of the complaint means a formal investigation is necessary </w:t>
            </w:r>
          </w:p>
          <w:p w14:paraId="73C638DA" w14:textId="6E2367D9" w:rsidR="00235F88" w:rsidRDefault="00235F88" w:rsidP="00E3475E">
            <w:pPr>
              <w:pStyle w:val="ListBullet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Obtain the relevant information needed to consider the complaint</w:t>
            </w:r>
          </w:p>
          <w:p w14:paraId="19B4E6DF" w14:textId="2EC0CFF9" w:rsidR="00235F88" w:rsidRDefault="00235F88" w:rsidP="00E3475E">
            <w:pPr>
              <w:pStyle w:val="ListBullet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 those involved an opportunity to comment</w:t>
            </w:r>
          </w:p>
          <w:p w14:paraId="5CEA1F40" w14:textId="0239F4EF" w:rsidR="00850D72" w:rsidRPr="00F53994" w:rsidRDefault="00850D72" w:rsidP="00E3475E">
            <w:pPr>
              <w:pStyle w:val="ListBullet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 all relevant information secure and maintain confidentiality</w:t>
            </w:r>
          </w:p>
          <w:p w14:paraId="06231166" w14:textId="77777777" w:rsidR="00235F88" w:rsidRDefault="00235F88" w:rsidP="00E3475E">
            <w:pPr>
              <w:pStyle w:val="ListBullet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matter is serious: </w:t>
            </w:r>
          </w:p>
          <w:p w14:paraId="7479A820" w14:textId="54EFB053" w:rsidR="00235F88" w:rsidRPr="00F53994" w:rsidRDefault="00235F88" w:rsidP="00AE698E">
            <w:pPr>
              <w:pStyle w:val="ListBullet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consider whether to consult relevant external bodies</w:t>
            </w:r>
          </w:p>
          <w:p w14:paraId="0F1E6D94" w14:textId="318E420E" w:rsidR="00703222" w:rsidRDefault="00235F88" w:rsidP="00AE698E">
            <w:pPr>
              <w:pStyle w:val="ListBullet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703222" w:rsidRPr="00F53994">
              <w:rPr>
                <w:rFonts w:asciiTheme="minorHAnsi" w:hAnsiTheme="minorHAnsi" w:cstheme="minorHAnsi"/>
              </w:rPr>
              <w:t>evelop a plan that would not compromise a police or child protection investigation</w:t>
            </w:r>
          </w:p>
          <w:p w14:paraId="1EBB6E11" w14:textId="2A809FC1" w:rsidR="00703222" w:rsidRPr="00E3475E" w:rsidRDefault="00703222" w:rsidP="00AE698E"/>
        </w:tc>
      </w:tr>
      <w:tr w:rsidR="00703222" w14:paraId="3244DDDE" w14:textId="77777777" w:rsidTr="00217A84">
        <w:tc>
          <w:tcPr>
            <w:tcW w:w="2310" w:type="dxa"/>
            <w:shd w:val="clear" w:color="auto" w:fill="auto"/>
          </w:tcPr>
          <w:p w14:paraId="49575796" w14:textId="77777777" w:rsidR="00703222" w:rsidRPr="00703222" w:rsidRDefault="00A23318" w:rsidP="00A23318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F</w:t>
            </w:r>
            <w:r w:rsidR="00703222" w:rsidRPr="00703222">
              <w:rPr>
                <w:rFonts w:cstheme="minorHAnsi"/>
                <w:b/>
                <w:color w:val="00B050"/>
              </w:rPr>
              <w:t xml:space="preserve">inal decision </w:t>
            </w:r>
          </w:p>
        </w:tc>
        <w:tc>
          <w:tcPr>
            <w:tcW w:w="7466" w:type="dxa"/>
            <w:shd w:val="clear" w:color="auto" w:fill="auto"/>
          </w:tcPr>
          <w:p w14:paraId="36C7ED75" w14:textId="77777777" w:rsidR="001D2BDA" w:rsidRPr="006534C1" w:rsidRDefault="001D2BDA" w:rsidP="001D2BDA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2EED84C9" w14:textId="77777777" w:rsidR="001D2BDA" w:rsidRDefault="001D2BDA" w:rsidP="00E3475E">
            <w:pPr>
              <w:pStyle w:val="ListParagraph"/>
              <w:numPr>
                <w:ilvl w:val="0"/>
                <w:numId w:val="31"/>
              </w:numPr>
            </w:pPr>
            <w:r>
              <w:t>Make a good decision that is fair, follows policy, complies with legislation, carries the appropriate weight and is reasonable</w:t>
            </w:r>
          </w:p>
          <w:p w14:paraId="690BE058" w14:textId="77777777" w:rsidR="00217A84" w:rsidRDefault="00703222" w:rsidP="00E3475E">
            <w:pPr>
              <w:pStyle w:val="ListParagraph"/>
              <w:numPr>
                <w:ilvl w:val="0"/>
                <w:numId w:val="31"/>
              </w:numPr>
            </w:pPr>
            <w:r>
              <w:t>Report final findings to the complainant</w:t>
            </w:r>
            <w:r w:rsidR="006E7C27">
              <w:t xml:space="preserve"> (and other affected parties if appropriate), and provide reasons for your decision </w:t>
            </w:r>
          </w:p>
          <w:p w14:paraId="07AA7B32" w14:textId="77777777" w:rsidR="00703222" w:rsidRPr="00CA0EF8" w:rsidRDefault="00217A84" w:rsidP="00E3475E">
            <w:pPr>
              <w:pStyle w:val="ListParagraph"/>
              <w:numPr>
                <w:ilvl w:val="0"/>
                <w:numId w:val="31"/>
              </w:numPr>
            </w:pPr>
            <w:r>
              <w:t>Consider the need or want for ongoing support</w:t>
            </w:r>
          </w:p>
        </w:tc>
      </w:tr>
      <w:tr w:rsidR="00703222" w14:paraId="1F15D574" w14:textId="77777777" w:rsidTr="00F53994">
        <w:tc>
          <w:tcPr>
            <w:tcW w:w="2310" w:type="dxa"/>
            <w:shd w:val="clear" w:color="auto" w:fill="F2F2F2" w:themeFill="background1" w:themeFillShade="F2"/>
          </w:tcPr>
          <w:p w14:paraId="17006A0A" w14:textId="77777777" w:rsidR="00703222" w:rsidRPr="00703222" w:rsidRDefault="00703222" w:rsidP="00A23318">
            <w:pPr>
              <w:rPr>
                <w:b/>
                <w:color w:val="00B050"/>
              </w:rPr>
            </w:pPr>
            <w:r w:rsidRPr="00703222">
              <w:rPr>
                <w:b/>
                <w:color w:val="00B050"/>
              </w:rPr>
              <w:t xml:space="preserve">Close complaint </w:t>
            </w:r>
          </w:p>
        </w:tc>
        <w:tc>
          <w:tcPr>
            <w:tcW w:w="7466" w:type="dxa"/>
            <w:shd w:val="clear" w:color="auto" w:fill="F2F2F2" w:themeFill="background1" w:themeFillShade="F2"/>
          </w:tcPr>
          <w:p w14:paraId="05F0B3B0" w14:textId="77777777" w:rsidR="00703222" w:rsidRPr="009B40A0" w:rsidRDefault="00703222" w:rsidP="009B40A0">
            <w:pPr>
              <w:rPr>
                <w:rFonts w:cstheme="minorHAnsi"/>
              </w:rPr>
            </w:pPr>
            <w:r>
              <w:rPr>
                <w:rFonts w:cstheme="minorHAnsi"/>
              </w:rPr>
              <w:t>When you c</w:t>
            </w:r>
            <w:r w:rsidRPr="009B40A0">
              <w:rPr>
                <w:rFonts w:cstheme="minorHAnsi"/>
              </w:rPr>
              <w:t xml:space="preserve">lose the complaint </w:t>
            </w:r>
            <w:r>
              <w:rPr>
                <w:rFonts w:cstheme="minorHAnsi"/>
              </w:rPr>
              <w:t>record</w:t>
            </w:r>
            <w:r w:rsidR="001D2BDA">
              <w:rPr>
                <w:rFonts w:cstheme="minorHAnsi"/>
              </w:rPr>
              <w:t>, make sure you detail</w:t>
            </w:r>
            <w:r>
              <w:rPr>
                <w:rFonts w:cstheme="minorHAnsi"/>
              </w:rPr>
              <w:t>:</w:t>
            </w:r>
          </w:p>
          <w:p w14:paraId="7E2A274C" w14:textId="77777777" w:rsidR="00703222" w:rsidRPr="00CA0EF8" w:rsidRDefault="00703222" w:rsidP="00E3475E">
            <w:pPr>
              <w:pStyle w:val="ListBullet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CA0EF8">
              <w:rPr>
                <w:rFonts w:asciiTheme="minorHAnsi" w:hAnsiTheme="minorHAnsi" w:cstheme="minorHAnsi"/>
              </w:rPr>
              <w:t>the outcome</w:t>
            </w:r>
          </w:p>
          <w:p w14:paraId="32328FF0" w14:textId="77777777" w:rsidR="00703222" w:rsidRPr="00CA0EF8" w:rsidRDefault="00703222" w:rsidP="00E3475E">
            <w:pPr>
              <w:pStyle w:val="ListBullet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CA0EF8">
              <w:rPr>
                <w:rFonts w:asciiTheme="minorHAnsi" w:hAnsiTheme="minorHAnsi" w:cstheme="minorHAnsi"/>
              </w:rPr>
              <w:t>how the complaint was managed</w:t>
            </w:r>
          </w:p>
          <w:p w14:paraId="58C8B171" w14:textId="77777777" w:rsidR="00703222" w:rsidRPr="00CA0EF8" w:rsidRDefault="00703222" w:rsidP="00E3475E">
            <w:pPr>
              <w:pStyle w:val="ListBullet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CA0EF8">
              <w:rPr>
                <w:rFonts w:asciiTheme="minorHAnsi" w:hAnsiTheme="minorHAnsi" w:cstheme="minorHAnsi"/>
              </w:rPr>
              <w:t xml:space="preserve">any systemic issues identified </w:t>
            </w:r>
          </w:p>
          <w:p w14:paraId="264C324A" w14:textId="77777777" w:rsidR="00703222" w:rsidRPr="00CA0EF8" w:rsidRDefault="00703222" w:rsidP="00E3475E">
            <w:pPr>
              <w:pStyle w:val="ListBullet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CA0EF8">
              <w:rPr>
                <w:rFonts w:asciiTheme="minorHAnsi" w:hAnsiTheme="minorHAnsi" w:cstheme="minorHAnsi"/>
              </w:rPr>
              <w:t>recommendations made</w:t>
            </w:r>
          </w:p>
          <w:p w14:paraId="54320C7C" w14:textId="237D697C" w:rsidR="00703222" w:rsidRPr="009B40A0" w:rsidRDefault="00703222" w:rsidP="00E3475E">
            <w:pPr>
              <w:pStyle w:val="ListBullet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CA0EF8">
              <w:rPr>
                <w:rFonts w:asciiTheme="minorHAnsi" w:hAnsiTheme="minorHAnsi" w:cstheme="minorHAnsi"/>
              </w:rPr>
              <w:t>outstanding actions and how they have been or might be addressed</w:t>
            </w:r>
          </w:p>
        </w:tc>
      </w:tr>
      <w:tr w:rsidR="00703222" w14:paraId="5276EEFA" w14:textId="77777777" w:rsidTr="00217A84">
        <w:tc>
          <w:tcPr>
            <w:tcW w:w="2310" w:type="dxa"/>
            <w:shd w:val="clear" w:color="auto" w:fill="auto"/>
          </w:tcPr>
          <w:p w14:paraId="23AA85E7" w14:textId="77777777" w:rsidR="00703222" w:rsidRPr="00703222" w:rsidRDefault="00703222" w:rsidP="009B0878">
            <w:pPr>
              <w:rPr>
                <w:b/>
                <w:color w:val="00B050"/>
              </w:rPr>
            </w:pPr>
            <w:r w:rsidRPr="00703222">
              <w:rPr>
                <w:b/>
                <w:color w:val="00B050"/>
              </w:rPr>
              <w:t>Continuous improvement</w:t>
            </w:r>
          </w:p>
        </w:tc>
        <w:tc>
          <w:tcPr>
            <w:tcW w:w="7466" w:type="dxa"/>
            <w:shd w:val="clear" w:color="auto" w:fill="auto"/>
          </w:tcPr>
          <w:p w14:paraId="5FDFC2B0" w14:textId="77777777" w:rsidR="00E655DC" w:rsidRPr="006534C1" w:rsidRDefault="00E655DC" w:rsidP="00E655DC">
            <w:pPr>
              <w:rPr>
                <w:rFonts w:cstheme="minorHAnsi"/>
              </w:rPr>
            </w:pPr>
            <w:r>
              <w:rPr>
                <w:rFonts w:cstheme="minorHAnsi"/>
              </w:rPr>
              <w:t>At this stage, make sure you</w:t>
            </w:r>
            <w:r w:rsidRPr="006534C1">
              <w:rPr>
                <w:rFonts w:cstheme="minorHAnsi"/>
              </w:rPr>
              <w:t>:</w:t>
            </w:r>
          </w:p>
          <w:p w14:paraId="263CB6A0" w14:textId="77777777" w:rsidR="007E3668" w:rsidRDefault="007E3668" w:rsidP="00E3475E">
            <w:pPr>
              <w:pStyle w:val="ListParagraph"/>
              <w:numPr>
                <w:ilvl w:val="0"/>
                <w:numId w:val="34"/>
              </w:numPr>
            </w:pPr>
            <w:r>
              <w:t>Invite feedback at the conclusion of the complaints process</w:t>
            </w:r>
          </w:p>
          <w:p w14:paraId="0236E60E" w14:textId="77777777" w:rsidR="0034293C" w:rsidRDefault="00703222" w:rsidP="00E3475E">
            <w:pPr>
              <w:pStyle w:val="ListParagraph"/>
              <w:numPr>
                <w:ilvl w:val="0"/>
                <w:numId w:val="34"/>
              </w:numPr>
            </w:pPr>
            <w:r>
              <w:t>Review the complaint process</w:t>
            </w:r>
            <w:r w:rsidR="008451CB">
              <w:t>,</w:t>
            </w:r>
            <w:r w:rsidR="0034293C">
              <w:t xml:space="preserve"> with the aim of improving service delivery/performance</w:t>
            </w:r>
          </w:p>
          <w:p w14:paraId="0F2456F8" w14:textId="77777777" w:rsidR="008451CB" w:rsidRDefault="008451CB" w:rsidP="00E3475E">
            <w:pPr>
              <w:pStyle w:val="ListParagraph"/>
              <w:numPr>
                <w:ilvl w:val="0"/>
                <w:numId w:val="34"/>
              </w:numPr>
            </w:pPr>
            <w:r>
              <w:t xml:space="preserve">Take the opportunity to identify any broader trends </w:t>
            </w:r>
          </w:p>
          <w:p w14:paraId="00291E33" w14:textId="77777777" w:rsidR="0034293C" w:rsidRDefault="0034293C" w:rsidP="00E3475E">
            <w:pPr>
              <w:pStyle w:val="ListParagraph"/>
              <w:numPr>
                <w:ilvl w:val="0"/>
                <w:numId w:val="34"/>
              </w:numPr>
            </w:pPr>
            <w:r>
              <w:t xml:space="preserve">Report </w:t>
            </w:r>
            <w:r w:rsidR="008451CB">
              <w:t xml:space="preserve">to management </w:t>
            </w:r>
            <w:r>
              <w:t xml:space="preserve">any service improvement requirements </w:t>
            </w:r>
          </w:p>
          <w:p w14:paraId="44783430" w14:textId="77777777" w:rsidR="00703222" w:rsidRDefault="00703222" w:rsidP="00E3475E">
            <w:pPr>
              <w:pStyle w:val="ListParagraph"/>
              <w:numPr>
                <w:ilvl w:val="0"/>
                <w:numId w:val="34"/>
              </w:numPr>
            </w:pPr>
            <w:proofErr w:type="gramStart"/>
            <w:r>
              <w:t>Make adjustments to</w:t>
            </w:r>
            <w:proofErr w:type="gramEnd"/>
            <w:r>
              <w:t xml:space="preserve"> systems or practice</w:t>
            </w:r>
            <w:r w:rsidR="006E7C27">
              <w:t xml:space="preserve"> as appropriate, as a result of the complaint </w:t>
            </w:r>
          </w:p>
        </w:tc>
      </w:tr>
    </w:tbl>
    <w:p w14:paraId="37BAD75F" w14:textId="77777777" w:rsidR="009B0878" w:rsidRDefault="009B0878" w:rsidP="00E02CC4"/>
    <w:sectPr w:rsidR="009B0878" w:rsidSect="007E3668">
      <w:footerReference w:type="default" r:id="rId8"/>
      <w:pgSz w:w="11906" w:h="16838"/>
      <w:pgMar w:top="226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5207" w14:textId="77777777" w:rsidR="009C72B8" w:rsidRDefault="009C72B8" w:rsidP="0030171F">
      <w:pPr>
        <w:spacing w:after="0" w:line="240" w:lineRule="auto"/>
      </w:pPr>
      <w:r>
        <w:separator/>
      </w:r>
    </w:p>
  </w:endnote>
  <w:endnote w:type="continuationSeparator" w:id="0">
    <w:p w14:paraId="15530259" w14:textId="77777777" w:rsidR="009C72B8" w:rsidRDefault="009C72B8" w:rsidP="0030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CDA9" w14:textId="2ABEB85E" w:rsidR="00924479" w:rsidRPr="00924479" w:rsidRDefault="00924479">
    <w:pPr>
      <w:pStyle w:val="Footer"/>
      <w:rPr>
        <w:sz w:val="20"/>
        <w:szCs w:val="20"/>
      </w:rPr>
    </w:pPr>
    <w:r w:rsidRPr="00B55C44">
      <w:rPr>
        <w:sz w:val="20"/>
        <w:szCs w:val="20"/>
      </w:rPr>
      <w:t xml:space="preserve">Ombudsman New </w:t>
    </w:r>
    <w:proofErr w:type="spellStart"/>
    <w:r w:rsidRPr="00B55C44">
      <w:rPr>
        <w:sz w:val="20"/>
        <w:szCs w:val="20"/>
      </w:rPr>
      <w:t>Zealand_document</w:t>
    </w:r>
    <w:proofErr w:type="spellEnd"/>
    <w:r w:rsidRPr="00B55C44">
      <w:rPr>
        <w:sz w:val="20"/>
        <w:szCs w:val="20"/>
      </w:rPr>
      <w:t xml:space="preserve"> for consultation 2026 – </w:t>
    </w:r>
    <w:r>
      <w:rPr>
        <w:sz w:val="20"/>
        <w:szCs w:val="20"/>
      </w:rPr>
      <w:t>3</w:t>
    </w:r>
    <w:r w:rsidRPr="00B55C44">
      <w:rPr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0EFB" w14:textId="77777777" w:rsidR="009C72B8" w:rsidRDefault="009C72B8" w:rsidP="0030171F">
      <w:pPr>
        <w:spacing w:after="0" w:line="240" w:lineRule="auto"/>
      </w:pPr>
      <w:r>
        <w:separator/>
      </w:r>
    </w:p>
  </w:footnote>
  <w:footnote w:type="continuationSeparator" w:id="0">
    <w:p w14:paraId="178FD90F" w14:textId="77777777" w:rsidR="009C72B8" w:rsidRDefault="009C72B8" w:rsidP="00301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3A3C3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C91B80"/>
    <w:multiLevelType w:val="hybridMultilevel"/>
    <w:tmpl w:val="4CC80E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60367"/>
    <w:multiLevelType w:val="hybridMultilevel"/>
    <w:tmpl w:val="858E02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E6125"/>
    <w:multiLevelType w:val="hybridMultilevel"/>
    <w:tmpl w:val="0A8AA7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87378"/>
    <w:multiLevelType w:val="hybridMultilevel"/>
    <w:tmpl w:val="3ACAC18E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5322"/>
    <w:multiLevelType w:val="hybridMultilevel"/>
    <w:tmpl w:val="1C94DF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E632D"/>
    <w:multiLevelType w:val="hybridMultilevel"/>
    <w:tmpl w:val="DE7862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85359"/>
    <w:multiLevelType w:val="hybridMultilevel"/>
    <w:tmpl w:val="885A8C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B2248"/>
    <w:multiLevelType w:val="hybridMultilevel"/>
    <w:tmpl w:val="B1F8F6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4E37CA"/>
    <w:multiLevelType w:val="hybridMultilevel"/>
    <w:tmpl w:val="1A8A7F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A098F"/>
    <w:multiLevelType w:val="hybridMultilevel"/>
    <w:tmpl w:val="D02CC72A"/>
    <w:lvl w:ilvl="0" w:tplc="0706D25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C55EA"/>
    <w:multiLevelType w:val="hybridMultilevel"/>
    <w:tmpl w:val="891EA80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718D"/>
    <w:multiLevelType w:val="hybridMultilevel"/>
    <w:tmpl w:val="D7624A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3471B8"/>
    <w:multiLevelType w:val="hybridMultilevel"/>
    <w:tmpl w:val="CBC4BA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40302"/>
    <w:multiLevelType w:val="hybridMultilevel"/>
    <w:tmpl w:val="452AB026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C59AB"/>
    <w:multiLevelType w:val="hybridMultilevel"/>
    <w:tmpl w:val="7150A4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D82F03"/>
    <w:multiLevelType w:val="hybridMultilevel"/>
    <w:tmpl w:val="7D522A2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52772B"/>
    <w:multiLevelType w:val="hybridMultilevel"/>
    <w:tmpl w:val="F978F81A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87996"/>
    <w:multiLevelType w:val="hybridMultilevel"/>
    <w:tmpl w:val="81063190"/>
    <w:lvl w:ilvl="0" w:tplc="0706D25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90819"/>
    <w:multiLevelType w:val="hybridMultilevel"/>
    <w:tmpl w:val="196810D4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04FCC"/>
    <w:multiLevelType w:val="hybridMultilevel"/>
    <w:tmpl w:val="26004A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A12C1"/>
    <w:multiLevelType w:val="hybridMultilevel"/>
    <w:tmpl w:val="383CDD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CB2E9C"/>
    <w:multiLevelType w:val="hybridMultilevel"/>
    <w:tmpl w:val="C848E98E"/>
    <w:lvl w:ilvl="0" w:tplc="0706D25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45BBE"/>
    <w:multiLevelType w:val="hybridMultilevel"/>
    <w:tmpl w:val="700C00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F6FF5"/>
    <w:multiLevelType w:val="hybridMultilevel"/>
    <w:tmpl w:val="CD26C7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B63FE1"/>
    <w:multiLevelType w:val="hybridMultilevel"/>
    <w:tmpl w:val="0732583C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1C55"/>
    <w:multiLevelType w:val="hybridMultilevel"/>
    <w:tmpl w:val="402AD572"/>
    <w:lvl w:ilvl="0" w:tplc="0706D254">
      <w:start w:val="1"/>
      <w:numFmt w:val="bullet"/>
      <w:lvlText w:val="¨"/>
      <w:lvlJc w:val="left"/>
      <w:pPr>
        <w:ind w:left="-351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43C4033"/>
    <w:multiLevelType w:val="hybridMultilevel"/>
    <w:tmpl w:val="4F4A33F6"/>
    <w:lvl w:ilvl="0" w:tplc="0706D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E7ECE"/>
    <w:multiLevelType w:val="hybridMultilevel"/>
    <w:tmpl w:val="BAFCD764"/>
    <w:lvl w:ilvl="0" w:tplc="0706D254">
      <w:start w:val="1"/>
      <w:numFmt w:val="bullet"/>
      <w:lvlText w:val="¨"/>
      <w:lvlJc w:val="left"/>
      <w:pPr>
        <w:ind w:left="107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6535670A"/>
    <w:multiLevelType w:val="hybridMultilevel"/>
    <w:tmpl w:val="4CA838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C33245"/>
    <w:multiLevelType w:val="hybridMultilevel"/>
    <w:tmpl w:val="7E5046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E05DB3"/>
    <w:multiLevelType w:val="hybridMultilevel"/>
    <w:tmpl w:val="BC0CC9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04BE1"/>
    <w:multiLevelType w:val="hybridMultilevel"/>
    <w:tmpl w:val="898C2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37879"/>
    <w:multiLevelType w:val="hybridMultilevel"/>
    <w:tmpl w:val="2FFEAD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834149"/>
    <w:multiLevelType w:val="hybridMultilevel"/>
    <w:tmpl w:val="ACDAA1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67560">
    <w:abstractNumId w:val="0"/>
  </w:num>
  <w:num w:numId="2" w16cid:durableId="812916947">
    <w:abstractNumId w:val="6"/>
  </w:num>
  <w:num w:numId="3" w16cid:durableId="1410032214">
    <w:abstractNumId w:val="1"/>
  </w:num>
  <w:num w:numId="4" w16cid:durableId="267274800">
    <w:abstractNumId w:val="5"/>
  </w:num>
  <w:num w:numId="5" w16cid:durableId="1459228209">
    <w:abstractNumId w:val="24"/>
  </w:num>
  <w:num w:numId="6" w16cid:durableId="470054651">
    <w:abstractNumId w:val="3"/>
  </w:num>
  <w:num w:numId="7" w16cid:durableId="139812847">
    <w:abstractNumId w:val="23"/>
  </w:num>
  <w:num w:numId="8" w16cid:durableId="1826818217">
    <w:abstractNumId w:val="9"/>
  </w:num>
  <w:num w:numId="9" w16cid:durableId="491796848">
    <w:abstractNumId w:val="31"/>
  </w:num>
  <w:num w:numId="10" w16cid:durableId="272370874">
    <w:abstractNumId w:val="30"/>
  </w:num>
  <w:num w:numId="11" w16cid:durableId="919871874">
    <w:abstractNumId w:val="29"/>
  </w:num>
  <w:num w:numId="12" w16cid:durableId="1524246531">
    <w:abstractNumId w:val="20"/>
  </w:num>
  <w:num w:numId="13" w16cid:durableId="787236679">
    <w:abstractNumId w:val="18"/>
  </w:num>
  <w:num w:numId="14" w16cid:durableId="1454665305">
    <w:abstractNumId w:val="22"/>
  </w:num>
  <w:num w:numId="15" w16cid:durableId="1818646745">
    <w:abstractNumId w:val="10"/>
  </w:num>
  <w:num w:numId="16" w16cid:durableId="872307571">
    <w:abstractNumId w:val="34"/>
  </w:num>
  <w:num w:numId="17" w16cid:durableId="651251582">
    <w:abstractNumId w:val="28"/>
  </w:num>
  <w:num w:numId="18" w16cid:durableId="2072656086">
    <w:abstractNumId w:val="25"/>
  </w:num>
  <w:num w:numId="19" w16cid:durableId="77025643">
    <w:abstractNumId w:val="26"/>
  </w:num>
  <w:num w:numId="20" w16cid:durableId="1159004204">
    <w:abstractNumId w:val="14"/>
  </w:num>
  <w:num w:numId="21" w16cid:durableId="436994431">
    <w:abstractNumId w:val="27"/>
  </w:num>
  <w:num w:numId="22" w16cid:durableId="238446225">
    <w:abstractNumId w:val="17"/>
  </w:num>
  <w:num w:numId="23" w16cid:durableId="829978649">
    <w:abstractNumId w:val="19"/>
  </w:num>
  <w:num w:numId="24" w16cid:durableId="939803245">
    <w:abstractNumId w:val="32"/>
  </w:num>
  <w:num w:numId="25" w16cid:durableId="747384923">
    <w:abstractNumId w:val="4"/>
  </w:num>
  <w:num w:numId="26" w16cid:durableId="932933613">
    <w:abstractNumId w:val="33"/>
  </w:num>
  <w:num w:numId="27" w16cid:durableId="26683519">
    <w:abstractNumId w:val="21"/>
  </w:num>
  <w:num w:numId="28" w16cid:durableId="1776754239">
    <w:abstractNumId w:val="2"/>
  </w:num>
  <w:num w:numId="29" w16cid:durableId="657004425">
    <w:abstractNumId w:val="8"/>
  </w:num>
  <w:num w:numId="30" w16cid:durableId="928536481">
    <w:abstractNumId w:val="16"/>
  </w:num>
  <w:num w:numId="31" w16cid:durableId="950817818">
    <w:abstractNumId w:val="13"/>
  </w:num>
  <w:num w:numId="32" w16cid:durableId="1258172217">
    <w:abstractNumId w:val="15"/>
  </w:num>
  <w:num w:numId="33" w16cid:durableId="155608322">
    <w:abstractNumId w:val="12"/>
  </w:num>
  <w:num w:numId="34" w16cid:durableId="1263221589">
    <w:abstractNumId w:val="7"/>
  </w:num>
  <w:num w:numId="35" w16cid:durableId="1247347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78"/>
    <w:rsid w:val="00043120"/>
    <w:rsid w:val="00075583"/>
    <w:rsid w:val="00164E33"/>
    <w:rsid w:val="001A41DD"/>
    <w:rsid w:val="001D2BDA"/>
    <w:rsid w:val="00214FEC"/>
    <w:rsid w:val="00217A84"/>
    <w:rsid w:val="00235F88"/>
    <w:rsid w:val="002554B9"/>
    <w:rsid w:val="002841BB"/>
    <w:rsid w:val="002D3BDE"/>
    <w:rsid w:val="0030171F"/>
    <w:rsid w:val="0034293C"/>
    <w:rsid w:val="00352A80"/>
    <w:rsid w:val="003E6994"/>
    <w:rsid w:val="00443865"/>
    <w:rsid w:val="00452AFB"/>
    <w:rsid w:val="004830F3"/>
    <w:rsid w:val="005C0AE9"/>
    <w:rsid w:val="00622DCC"/>
    <w:rsid w:val="00632634"/>
    <w:rsid w:val="006534C1"/>
    <w:rsid w:val="006E50FB"/>
    <w:rsid w:val="006E7C27"/>
    <w:rsid w:val="00703222"/>
    <w:rsid w:val="0072520B"/>
    <w:rsid w:val="00732303"/>
    <w:rsid w:val="007E3668"/>
    <w:rsid w:val="008064D6"/>
    <w:rsid w:val="008348C6"/>
    <w:rsid w:val="008451CB"/>
    <w:rsid w:val="00850D72"/>
    <w:rsid w:val="008B18B5"/>
    <w:rsid w:val="008F1C18"/>
    <w:rsid w:val="00924479"/>
    <w:rsid w:val="009B0878"/>
    <w:rsid w:val="009B40A0"/>
    <w:rsid w:val="009C72B8"/>
    <w:rsid w:val="009F6B76"/>
    <w:rsid w:val="00A23318"/>
    <w:rsid w:val="00AB5381"/>
    <w:rsid w:val="00AE698E"/>
    <w:rsid w:val="00B32036"/>
    <w:rsid w:val="00C403EC"/>
    <w:rsid w:val="00C8201C"/>
    <w:rsid w:val="00CA0EF8"/>
    <w:rsid w:val="00CC374A"/>
    <w:rsid w:val="00D20BBA"/>
    <w:rsid w:val="00D516E0"/>
    <w:rsid w:val="00D55B3C"/>
    <w:rsid w:val="00D675A4"/>
    <w:rsid w:val="00D731E8"/>
    <w:rsid w:val="00D96F4C"/>
    <w:rsid w:val="00DA03BA"/>
    <w:rsid w:val="00DA6013"/>
    <w:rsid w:val="00E02CC4"/>
    <w:rsid w:val="00E16C97"/>
    <w:rsid w:val="00E3475E"/>
    <w:rsid w:val="00E357A2"/>
    <w:rsid w:val="00E655DC"/>
    <w:rsid w:val="00F53994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8421F"/>
  <w15:chartTrackingRefBased/>
  <w15:docId w15:val="{C69C0B5D-7B66-409B-921C-EB9342F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DC"/>
  </w:style>
  <w:style w:type="paragraph" w:styleId="Heading1">
    <w:name w:val="heading 1"/>
    <w:basedOn w:val="Normal"/>
    <w:next w:val="Normal"/>
    <w:link w:val="Heading1Char"/>
    <w:uiPriority w:val="9"/>
    <w:qFormat/>
    <w:rsid w:val="009B0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B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E50FB"/>
    <w:pPr>
      <w:numPr>
        <w:numId w:val="1"/>
      </w:numPr>
      <w:spacing w:before="120" w:after="120"/>
    </w:pPr>
    <w:rPr>
      <w:rFonts w:ascii="Arial" w:eastAsiaTheme="minorEastAsia" w:hAnsi="Arial"/>
      <w:lang w:val="en-AU" w:eastAsia="zh-CN"/>
    </w:rPr>
  </w:style>
  <w:style w:type="paragraph" w:styleId="ListParagraph">
    <w:name w:val="List Paragraph"/>
    <w:basedOn w:val="Normal"/>
    <w:uiPriority w:val="34"/>
    <w:qFormat/>
    <w:rsid w:val="00CA0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7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71F"/>
  </w:style>
  <w:style w:type="paragraph" w:styleId="Footer">
    <w:name w:val="footer"/>
    <w:basedOn w:val="Normal"/>
    <w:link w:val="FooterChar"/>
    <w:uiPriority w:val="99"/>
    <w:unhideWhenUsed/>
    <w:rsid w:val="0030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/Complaint handling process - overview 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Ambalaghan</dc:creator>
  <cp:keywords/>
  <dc:description/>
  <cp:lastModifiedBy>Yogesh Ambalaghan</cp:lastModifiedBy>
  <cp:revision>2</cp:revision>
  <dcterms:created xsi:type="dcterms:W3CDTF">2026-04-30T22:40:00Z</dcterms:created>
  <dcterms:modified xsi:type="dcterms:W3CDTF">2026-04-30T22:40:00Z</dcterms:modified>
</cp:coreProperties>
</file>