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1F84" w14:textId="77777777" w:rsidR="00E96424" w:rsidRDefault="00E96424" w:rsidP="00E96424"/>
    <w:tbl>
      <w:tblPr>
        <w:tblStyle w:val="TableGridnoborders"/>
        <w:tblW w:w="6520" w:type="dxa"/>
        <w:tblInd w:w="0" w:type="dxa"/>
        <w:tblBorders>
          <w:bottom w:val="single" w:sz="4" w:space="0" w:color="4D4D4D"/>
        </w:tblBorders>
        <w:tblLayout w:type="fixed"/>
        <w:tblCellMar>
          <w:top w:w="0" w:type="dxa"/>
          <w:left w:w="0" w:type="dxa"/>
          <w:right w:w="0" w:type="dxa"/>
        </w:tblCellMar>
        <w:tblLook w:val="04A0" w:firstRow="1" w:lastRow="0" w:firstColumn="1" w:lastColumn="0" w:noHBand="0" w:noVBand="1"/>
        <w:tblCaption w:val="Table for formatting purposes"/>
      </w:tblPr>
      <w:tblGrid>
        <w:gridCol w:w="6520"/>
      </w:tblGrid>
      <w:tr w:rsidR="00C826F9" w14:paraId="555399A9" w14:textId="77777777" w:rsidTr="00C11F64">
        <w:trPr>
          <w:trHeight w:hRule="exact" w:val="3686"/>
        </w:trPr>
        <w:tc>
          <w:tcPr>
            <w:tcW w:w="6520" w:type="dxa"/>
            <w:tcMar>
              <w:top w:w="0" w:type="dxa"/>
              <w:bottom w:w="0" w:type="dxa"/>
            </w:tcMar>
            <w:vAlign w:val="bottom"/>
          </w:tcPr>
          <w:p w14:paraId="09F7FA73" w14:textId="77777777" w:rsidR="00C826F9" w:rsidRPr="00F011BA" w:rsidRDefault="0069394E" w:rsidP="00C11F64">
            <w:pPr>
              <w:pStyle w:val="Title"/>
            </w:pPr>
            <w:r>
              <w:t>Proactive release</w:t>
            </w:r>
          </w:p>
          <w:p w14:paraId="094FCC0C" w14:textId="56103E16" w:rsidR="00C826F9" w:rsidRPr="00F011BA" w:rsidRDefault="009D2101" w:rsidP="006103A2">
            <w:pPr>
              <w:pStyle w:val="Subheading"/>
            </w:pPr>
            <w:r>
              <w:t>Good practice</w:t>
            </w:r>
            <w:r w:rsidR="006103A2">
              <w:t xml:space="preserve">s for proactive release of official information </w:t>
            </w:r>
          </w:p>
        </w:tc>
      </w:tr>
      <w:tr w:rsidR="00F011BA" w14:paraId="0336E712" w14:textId="77777777" w:rsidTr="00C11F64">
        <w:trPr>
          <w:trHeight w:hRule="exact" w:val="1418"/>
        </w:trPr>
        <w:tc>
          <w:tcPr>
            <w:tcW w:w="6520" w:type="dxa"/>
            <w:tcBorders>
              <w:bottom w:val="nil"/>
            </w:tcBorders>
          </w:tcPr>
          <w:p w14:paraId="033AD62B" w14:textId="77777777" w:rsidR="00F011BA" w:rsidRDefault="00F011BA" w:rsidP="00F011BA">
            <w:pPr>
              <w:pStyle w:val="Subheading"/>
            </w:pPr>
          </w:p>
        </w:tc>
      </w:tr>
    </w:tbl>
    <w:p w14:paraId="3334D06F" w14:textId="4766CD1D" w:rsidR="009D2101" w:rsidRDefault="006D059D" w:rsidP="00C11F64">
      <w:pPr>
        <w:pStyle w:val="Introduction"/>
      </w:pPr>
      <w:r>
        <w:t>This guide</w:t>
      </w:r>
      <w:r w:rsidR="009D2101">
        <w:t>:</w:t>
      </w:r>
    </w:p>
    <w:p w14:paraId="5B48BEDF" w14:textId="44C98AB6" w:rsidR="009D2101" w:rsidRDefault="009D2101" w:rsidP="009D2101">
      <w:pPr>
        <w:pStyle w:val="Introductionbullet1"/>
      </w:pPr>
      <w:r>
        <w:t xml:space="preserve">explains what proactive release </w:t>
      </w:r>
      <w:proofErr w:type="gramStart"/>
      <w:r>
        <w:t>is</w:t>
      </w:r>
      <w:r w:rsidR="00584B38">
        <w:t>;</w:t>
      </w:r>
      <w:proofErr w:type="gramEnd"/>
    </w:p>
    <w:p w14:paraId="31325BF6" w14:textId="77777777" w:rsidR="00584B38" w:rsidRDefault="009D2101" w:rsidP="009D2101">
      <w:pPr>
        <w:pStyle w:val="Introductionbullet1"/>
      </w:pPr>
      <w:r>
        <w:t xml:space="preserve">describes </w:t>
      </w:r>
      <w:r w:rsidR="00584B38">
        <w:t>the benefits of proactive release; and</w:t>
      </w:r>
    </w:p>
    <w:p w14:paraId="534D7D57" w14:textId="4D05F140" w:rsidR="009D2101" w:rsidRDefault="006103A2" w:rsidP="00584B38">
      <w:pPr>
        <w:pStyle w:val="Introductionbullet1"/>
      </w:pPr>
      <w:r>
        <w:t xml:space="preserve">identifies some good practices in proactive release. </w:t>
      </w:r>
      <w:r w:rsidR="00584B38">
        <w:t xml:space="preserve"> </w:t>
      </w:r>
    </w:p>
    <w:p w14:paraId="5CAA8DCC" w14:textId="48F1653E" w:rsidR="00584B38" w:rsidRDefault="00584B38" w:rsidP="00584B38">
      <w:pPr>
        <w:pStyle w:val="Introduction"/>
      </w:pPr>
      <w:r>
        <w:t xml:space="preserve">It is not intended to be </w:t>
      </w:r>
      <w:r w:rsidR="005B1AFC">
        <w:t>a comprehensive guide to proactive release</w:t>
      </w:r>
      <w:r>
        <w:t xml:space="preserve">, </w:t>
      </w:r>
      <w:r w:rsidR="005B1AFC">
        <w:t xml:space="preserve">but to pull together the Ombudsman’s previous </w:t>
      </w:r>
      <w:r w:rsidR="006103A2">
        <w:t>guidance</w:t>
      </w:r>
      <w:r w:rsidR="005B1AFC">
        <w:t xml:space="preserve"> on </w:t>
      </w:r>
      <w:r w:rsidR="006103A2">
        <w:t>this subject</w:t>
      </w:r>
      <w:r w:rsidR="005B1AFC">
        <w:t xml:space="preserve">. </w:t>
      </w:r>
    </w:p>
    <w:p w14:paraId="20C7D9DC" w14:textId="54AE4F2E" w:rsidR="005B1AFC" w:rsidRDefault="005B1AFC" w:rsidP="00584B38">
      <w:pPr>
        <w:pStyle w:val="Introduction"/>
      </w:pPr>
      <w:r>
        <w:t xml:space="preserve">It complements existing </w:t>
      </w:r>
      <w:r w:rsidR="006103A2">
        <w:t>guidance</w:t>
      </w:r>
      <w:r>
        <w:t xml:space="preserve"> by:</w:t>
      </w:r>
    </w:p>
    <w:p w14:paraId="58576B5B" w14:textId="47C7833B" w:rsidR="00584B38" w:rsidRDefault="000F3EE8" w:rsidP="007B0C37">
      <w:pPr>
        <w:pStyle w:val="Introductionbullet1"/>
      </w:pPr>
      <w:proofErr w:type="spellStart"/>
      <w:r>
        <w:t>Te</w:t>
      </w:r>
      <w:proofErr w:type="spellEnd"/>
      <w:r>
        <w:t xml:space="preserve"> Kawa </w:t>
      </w:r>
      <w:proofErr w:type="spellStart"/>
      <w:r>
        <w:t>Mataaho</w:t>
      </w:r>
      <w:proofErr w:type="spellEnd"/>
      <w:r>
        <w:t>—</w:t>
      </w:r>
      <w:r w:rsidR="007B0C37" w:rsidRPr="007B0C37">
        <w:t>Public Service Commission</w:t>
      </w:r>
      <w:r w:rsidR="005B1AFC">
        <w:t xml:space="preserve">: see </w:t>
      </w:r>
      <w:hyperlink r:id="rId7" w:history="1">
        <w:r w:rsidR="005B1AFC" w:rsidRPr="005B1AFC">
          <w:rPr>
            <w:rStyle w:val="Hyperlink"/>
          </w:rPr>
          <w:t xml:space="preserve">Proactive release </w:t>
        </w:r>
        <w:r w:rsidR="00801074">
          <w:rPr>
            <w:rStyle w:val="Hyperlink"/>
          </w:rPr>
          <w:t>webpage</w:t>
        </w:r>
      </w:hyperlink>
      <w:r w:rsidR="005B1AFC">
        <w:t xml:space="preserve"> and</w:t>
      </w:r>
      <w:r w:rsidR="00370345">
        <w:t>;</w:t>
      </w:r>
    </w:p>
    <w:p w14:paraId="27CC23FE" w14:textId="35F641D0" w:rsidR="005B1AFC" w:rsidRPr="00801074" w:rsidRDefault="005B1AFC" w:rsidP="005B1AFC">
      <w:pPr>
        <w:pStyle w:val="Introductionbullet1"/>
        <w:rPr>
          <w:rStyle w:val="Hyperlink"/>
        </w:rPr>
      </w:pPr>
      <w:r>
        <w:t xml:space="preserve">the Cabinet Office: see </w:t>
      </w:r>
      <w:r w:rsidR="00801074">
        <w:fldChar w:fldCharType="begin"/>
      </w:r>
      <w:r w:rsidR="00801074">
        <w:instrText>HYPERLINK "https://www.dpmc.govt.nz/publications/co-23-4-proactive-release-cabinet-material-updated-requirements" \l "purpose"</w:instrText>
      </w:r>
      <w:r w:rsidR="00801074">
        <w:fldChar w:fldCharType="separate"/>
      </w:r>
      <w:r w:rsidR="006103A2" w:rsidRPr="00801074">
        <w:rPr>
          <w:rStyle w:val="Hyperlink"/>
        </w:rPr>
        <w:t xml:space="preserve">CO </w:t>
      </w:r>
      <w:r w:rsidR="00801074">
        <w:rPr>
          <w:rStyle w:val="Hyperlink"/>
        </w:rPr>
        <w:t>(23) 4</w:t>
      </w:r>
      <w:r w:rsidR="006103A2" w:rsidRPr="00801074">
        <w:rPr>
          <w:rStyle w:val="Hyperlink"/>
        </w:rPr>
        <w:t xml:space="preserve"> Proactive Release of Cabinet Material</w:t>
      </w:r>
      <w:r w:rsidR="00801074">
        <w:rPr>
          <w:rStyle w:val="Hyperlink"/>
        </w:rPr>
        <w:t>: Updated Requirements</w:t>
      </w:r>
      <w:r w:rsidRPr="00801074">
        <w:rPr>
          <w:rStyle w:val="Hyperlink"/>
        </w:rPr>
        <w:t>.</w:t>
      </w:r>
    </w:p>
    <w:p w14:paraId="53851833" w14:textId="0A99AC0B" w:rsidR="007F03DE" w:rsidRDefault="00801074" w:rsidP="006103A2">
      <w:pPr>
        <w:pStyle w:val="Introduction"/>
      </w:pPr>
      <w:r>
        <w:fldChar w:fldCharType="end"/>
      </w:r>
      <w:r w:rsidR="00F40DAA">
        <w:t xml:space="preserve">The guide </w:t>
      </w:r>
      <w:r w:rsidR="00815DC8">
        <w:t>will</w:t>
      </w:r>
      <w:r w:rsidR="00F40DAA">
        <w:t xml:space="preserve"> be updated over time, so </w:t>
      </w:r>
      <w:hyperlink r:id="rId8" w:history="1">
        <w:r w:rsidR="00F40DAA" w:rsidRPr="00F40DAA">
          <w:rPr>
            <w:rStyle w:val="Hyperlink"/>
          </w:rPr>
          <w:t>contact us</w:t>
        </w:r>
      </w:hyperlink>
      <w:r w:rsidR="00F40DAA">
        <w:t xml:space="preserve"> if you have any feedback or questions.</w:t>
      </w:r>
    </w:p>
    <w:p w14:paraId="1F8CCC00" w14:textId="77777777" w:rsidR="00E57CEE" w:rsidRDefault="00E57CEE">
      <w:pPr>
        <w:spacing w:after="200" w:line="276" w:lineRule="auto"/>
        <w:rPr>
          <w:rFonts w:eastAsiaTheme="majorEastAsia" w:cstheme="majorBidi"/>
          <w:bCs/>
          <w:color w:val="00ADC6"/>
          <w:sz w:val="38"/>
          <w:szCs w:val="28"/>
        </w:rPr>
      </w:pPr>
      <w:bookmarkStart w:id="0" w:name="GoToContents"/>
      <w:bookmarkStart w:id="1" w:name="TOCSection"/>
      <w:bookmarkStart w:id="2" w:name="_Toc41368953"/>
      <w:r>
        <w:br w:type="page"/>
      </w:r>
    </w:p>
    <w:p w14:paraId="5BA59DA6" w14:textId="13A0EC10" w:rsidR="002640DC" w:rsidRDefault="002640DC" w:rsidP="002D1C5A">
      <w:pPr>
        <w:pStyle w:val="TOCHeading"/>
        <w:spacing w:before="480"/>
      </w:pPr>
      <w:r>
        <w:lastRenderedPageBreak/>
        <w:t>Contents</w:t>
      </w:r>
      <w:bookmarkEnd w:id="0"/>
    </w:p>
    <w:tbl>
      <w:tblPr>
        <w:tblStyle w:val="TableGridnoborders"/>
        <w:tblW w:w="9354" w:type="dxa"/>
        <w:tblInd w:w="0" w:type="dxa"/>
        <w:tblCellMar>
          <w:top w:w="0" w:type="dxa"/>
          <w:left w:w="0" w:type="dxa"/>
          <w:bottom w:w="0" w:type="dxa"/>
          <w:right w:w="0" w:type="dxa"/>
        </w:tblCellMar>
        <w:tblLook w:val="04A0" w:firstRow="1" w:lastRow="0" w:firstColumn="1" w:lastColumn="0" w:noHBand="0" w:noVBand="1"/>
        <w:tblCaption w:val="Contents page table"/>
      </w:tblPr>
      <w:tblGrid>
        <w:gridCol w:w="9354"/>
      </w:tblGrid>
      <w:tr w:rsidR="002640DC" w14:paraId="64126B63" w14:textId="77777777" w:rsidTr="006A5A35">
        <w:tc>
          <w:tcPr>
            <w:tcW w:w="9354" w:type="dxa"/>
          </w:tcPr>
          <w:bookmarkStart w:id="3" w:name="TOCMain" w:colFirst="0" w:colLast="0"/>
          <w:p w14:paraId="54D47F2D" w14:textId="2AD9E221" w:rsidR="007662B0" w:rsidRDefault="002640DC">
            <w:pPr>
              <w:pStyle w:val="TOC1"/>
              <w:rPr>
                <w:rFonts w:asciiTheme="minorHAnsi" w:eastAsiaTheme="minorEastAsia" w:hAnsiTheme="minorHAnsi"/>
                <w:b w:val="0"/>
                <w:noProof/>
                <w:color w:val="auto"/>
                <w:sz w:val="22"/>
                <w:lang w:eastAsia="en-NZ"/>
              </w:rPr>
            </w:pPr>
            <w:r>
              <w:rPr>
                <w:color w:val="2BB673"/>
              </w:rPr>
              <w:fldChar w:fldCharType="begin"/>
            </w:r>
            <w:r>
              <w:instrText xml:space="preserve"> TOC \o "1-4" \h \z \t "Heading Appendix, 1" </w:instrText>
            </w:r>
            <w:r>
              <w:rPr>
                <w:color w:val="2BB673"/>
              </w:rPr>
              <w:fldChar w:fldCharType="separate"/>
            </w:r>
            <w:hyperlink w:anchor="_Toc58390319" w:history="1">
              <w:r w:rsidR="007662B0" w:rsidRPr="003C68F9">
                <w:rPr>
                  <w:rStyle w:val="Hyperlink"/>
                  <w:noProof/>
                </w:rPr>
                <w:t>What is proactive release?</w:t>
              </w:r>
              <w:r w:rsidR="007662B0">
                <w:rPr>
                  <w:noProof/>
                  <w:webHidden/>
                </w:rPr>
                <w:tab/>
              </w:r>
              <w:r w:rsidR="007662B0">
                <w:rPr>
                  <w:noProof/>
                  <w:webHidden/>
                </w:rPr>
                <w:fldChar w:fldCharType="begin"/>
              </w:r>
              <w:r w:rsidR="007662B0">
                <w:rPr>
                  <w:noProof/>
                  <w:webHidden/>
                </w:rPr>
                <w:instrText xml:space="preserve"> PAGEREF _Toc58390319 \h </w:instrText>
              </w:r>
              <w:r w:rsidR="007662B0">
                <w:rPr>
                  <w:noProof/>
                  <w:webHidden/>
                </w:rPr>
              </w:r>
              <w:r w:rsidR="007662B0">
                <w:rPr>
                  <w:noProof/>
                  <w:webHidden/>
                </w:rPr>
                <w:fldChar w:fldCharType="separate"/>
              </w:r>
              <w:r w:rsidR="00C0180D">
                <w:rPr>
                  <w:noProof/>
                  <w:webHidden/>
                </w:rPr>
                <w:t>3</w:t>
              </w:r>
              <w:r w:rsidR="007662B0">
                <w:rPr>
                  <w:noProof/>
                  <w:webHidden/>
                </w:rPr>
                <w:fldChar w:fldCharType="end"/>
              </w:r>
            </w:hyperlink>
          </w:p>
          <w:p w14:paraId="771FD316" w14:textId="08F7B5A9" w:rsidR="007662B0" w:rsidRDefault="007662B0">
            <w:pPr>
              <w:pStyle w:val="TOC1"/>
              <w:rPr>
                <w:rFonts w:asciiTheme="minorHAnsi" w:eastAsiaTheme="minorEastAsia" w:hAnsiTheme="minorHAnsi"/>
                <w:b w:val="0"/>
                <w:noProof/>
                <w:color w:val="auto"/>
                <w:sz w:val="22"/>
                <w:lang w:eastAsia="en-NZ"/>
              </w:rPr>
            </w:pPr>
            <w:hyperlink w:anchor="_Toc58390320" w:history="1">
              <w:r w:rsidRPr="003C68F9">
                <w:rPr>
                  <w:rStyle w:val="Hyperlink"/>
                  <w:noProof/>
                </w:rPr>
                <w:t>What are the benefits?</w:t>
              </w:r>
              <w:r>
                <w:rPr>
                  <w:noProof/>
                  <w:webHidden/>
                </w:rPr>
                <w:tab/>
              </w:r>
              <w:r>
                <w:rPr>
                  <w:noProof/>
                  <w:webHidden/>
                </w:rPr>
                <w:fldChar w:fldCharType="begin"/>
              </w:r>
              <w:r>
                <w:rPr>
                  <w:noProof/>
                  <w:webHidden/>
                </w:rPr>
                <w:instrText xml:space="preserve"> PAGEREF _Toc58390320 \h </w:instrText>
              </w:r>
              <w:r>
                <w:rPr>
                  <w:noProof/>
                  <w:webHidden/>
                </w:rPr>
              </w:r>
              <w:r>
                <w:rPr>
                  <w:noProof/>
                  <w:webHidden/>
                </w:rPr>
                <w:fldChar w:fldCharType="separate"/>
              </w:r>
              <w:r w:rsidR="00C0180D">
                <w:rPr>
                  <w:noProof/>
                  <w:webHidden/>
                </w:rPr>
                <w:t>3</w:t>
              </w:r>
              <w:r>
                <w:rPr>
                  <w:noProof/>
                  <w:webHidden/>
                </w:rPr>
                <w:fldChar w:fldCharType="end"/>
              </w:r>
            </w:hyperlink>
          </w:p>
          <w:p w14:paraId="1AF1E8DB" w14:textId="13A18072" w:rsidR="007662B0" w:rsidRDefault="007662B0">
            <w:pPr>
              <w:pStyle w:val="TOC1"/>
              <w:rPr>
                <w:rFonts w:asciiTheme="minorHAnsi" w:eastAsiaTheme="minorEastAsia" w:hAnsiTheme="minorHAnsi"/>
                <w:b w:val="0"/>
                <w:noProof/>
                <w:color w:val="auto"/>
                <w:sz w:val="22"/>
                <w:lang w:eastAsia="en-NZ"/>
              </w:rPr>
            </w:pPr>
            <w:hyperlink w:anchor="_Toc58390321" w:history="1">
              <w:r w:rsidRPr="003C68F9">
                <w:rPr>
                  <w:rStyle w:val="Hyperlink"/>
                  <w:noProof/>
                </w:rPr>
                <w:t>Why does it matter?</w:t>
              </w:r>
              <w:r>
                <w:rPr>
                  <w:noProof/>
                  <w:webHidden/>
                </w:rPr>
                <w:tab/>
              </w:r>
              <w:r>
                <w:rPr>
                  <w:noProof/>
                  <w:webHidden/>
                </w:rPr>
                <w:fldChar w:fldCharType="begin"/>
              </w:r>
              <w:r>
                <w:rPr>
                  <w:noProof/>
                  <w:webHidden/>
                </w:rPr>
                <w:instrText xml:space="preserve"> PAGEREF _Toc58390321 \h </w:instrText>
              </w:r>
              <w:r>
                <w:rPr>
                  <w:noProof/>
                  <w:webHidden/>
                </w:rPr>
              </w:r>
              <w:r>
                <w:rPr>
                  <w:noProof/>
                  <w:webHidden/>
                </w:rPr>
                <w:fldChar w:fldCharType="separate"/>
              </w:r>
              <w:r w:rsidR="00C0180D">
                <w:rPr>
                  <w:noProof/>
                  <w:webHidden/>
                </w:rPr>
                <w:t>4</w:t>
              </w:r>
              <w:r>
                <w:rPr>
                  <w:noProof/>
                  <w:webHidden/>
                </w:rPr>
                <w:fldChar w:fldCharType="end"/>
              </w:r>
            </w:hyperlink>
          </w:p>
          <w:p w14:paraId="4D7EE8C2" w14:textId="05D5E650" w:rsidR="007662B0" w:rsidRDefault="007662B0">
            <w:pPr>
              <w:pStyle w:val="TOC1"/>
              <w:rPr>
                <w:rFonts w:asciiTheme="minorHAnsi" w:eastAsiaTheme="minorEastAsia" w:hAnsiTheme="minorHAnsi"/>
                <w:b w:val="0"/>
                <w:noProof/>
                <w:color w:val="auto"/>
                <w:sz w:val="22"/>
                <w:lang w:eastAsia="en-NZ"/>
              </w:rPr>
            </w:pPr>
            <w:hyperlink w:anchor="_Toc58390322" w:history="1">
              <w:r w:rsidRPr="003C68F9">
                <w:rPr>
                  <w:rStyle w:val="Hyperlink"/>
                  <w:noProof/>
                </w:rPr>
                <w:t>Good practice proactive release</w:t>
              </w:r>
              <w:r>
                <w:rPr>
                  <w:noProof/>
                  <w:webHidden/>
                </w:rPr>
                <w:tab/>
              </w:r>
              <w:r>
                <w:rPr>
                  <w:noProof/>
                  <w:webHidden/>
                </w:rPr>
                <w:fldChar w:fldCharType="begin"/>
              </w:r>
              <w:r>
                <w:rPr>
                  <w:noProof/>
                  <w:webHidden/>
                </w:rPr>
                <w:instrText xml:space="preserve"> PAGEREF _Toc58390322 \h </w:instrText>
              </w:r>
              <w:r>
                <w:rPr>
                  <w:noProof/>
                  <w:webHidden/>
                </w:rPr>
              </w:r>
              <w:r>
                <w:rPr>
                  <w:noProof/>
                  <w:webHidden/>
                </w:rPr>
                <w:fldChar w:fldCharType="separate"/>
              </w:r>
              <w:r w:rsidR="00C0180D">
                <w:rPr>
                  <w:noProof/>
                  <w:webHidden/>
                </w:rPr>
                <w:t>4</w:t>
              </w:r>
              <w:r>
                <w:rPr>
                  <w:noProof/>
                  <w:webHidden/>
                </w:rPr>
                <w:fldChar w:fldCharType="end"/>
              </w:r>
            </w:hyperlink>
          </w:p>
          <w:p w14:paraId="18B43418" w14:textId="39CD6537" w:rsidR="007662B0" w:rsidRDefault="007662B0">
            <w:pPr>
              <w:pStyle w:val="TOC2"/>
              <w:rPr>
                <w:rFonts w:asciiTheme="minorHAnsi" w:eastAsiaTheme="minorEastAsia" w:hAnsiTheme="minorHAnsi"/>
                <w:noProof/>
                <w:color w:val="auto"/>
                <w:sz w:val="22"/>
                <w:lang w:eastAsia="en-NZ"/>
              </w:rPr>
            </w:pPr>
            <w:hyperlink w:anchor="_Toc58390323" w:history="1">
              <w:r w:rsidRPr="003C68F9">
                <w:rPr>
                  <w:rStyle w:val="Hyperlink"/>
                  <w:noProof/>
                </w:rPr>
                <w:t>A proactive release culture</w:t>
              </w:r>
              <w:r>
                <w:rPr>
                  <w:noProof/>
                  <w:webHidden/>
                </w:rPr>
                <w:tab/>
              </w:r>
              <w:r>
                <w:rPr>
                  <w:noProof/>
                  <w:webHidden/>
                </w:rPr>
                <w:fldChar w:fldCharType="begin"/>
              </w:r>
              <w:r>
                <w:rPr>
                  <w:noProof/>
                  <w:webHidden/>
                </w:rPr>
                <w:instrText xml:space="preserve"> PAGEREF _Toc58390323 \h </w:instrText>
              </w:r>
              <w:r>
                <w:rPr>
                  <w:noProof/>
                  <w:webHidden/>
                </w:rPr>
              </w:r>
              <w:r>
                <w:rPr>
                  <w:noProof/>
                  <w:webHidden/>
                </w:rPr>
                <w:fldChar w:fldCharType="separate"/>
              </w:r>
              <w:r w:rsidR="00C0180D">
                <w:rPr>
                  <w:noProof/>
                  <w:webHidden/>
                </w:rPr>
                <w:t>4</w:t>
              </w:r>
              <w:r>
                <w:rPr>
                  <w:noProof/>
                  <w:webHidden/>
                </w:rPr>
                <w:fldChar w:fldCharType="end"/>
              </w:r>
            </w:hyperlink>
          </w:p>
          <w:p w14:paraId="543F397C" w14:textId="73A1F722" w:rsidR="007662B0" w:rsidRDefault="007662B0">
            <w:pPr>
              <w:pStyle w:val="TOC2"/>
              <w:rPr>
                <w:rFonts w:asciiTheme="minorHAnsi" w:eastAsiaTheme="minorEastAsia" w:hAnsiTheme="minorHAnsi"/>
                <w:noProof/>
                <w:color w:val="auto"/>
                <w:sz w:val="22"/>
                <w:lang w:eastAsia="en-NZ"/>
              </w:rPr>
            </w:pPr>
            <w:hyperlink w:anchor="_Toc58390324" w:history="1">
              <w:r w:rsidRPr="003C68F9">
                <w:rPr>
                  <w:rStyle w:val="Hyperlink"/>
                  <w:noProof/>
                </w:rPr>
                <w:t>A proactive release policy</w:t>
              </w:r>
              <w:r>
                <w:rPr>
                  <w:noProof/>
                  <w:webHidden/>
                </w:rPr>
                <w:tab/>
              </w:r>
              <w:r>
                <w:rPr>
                  <w:noProof/>
                  <w:webHidden/>
                </w:rPr>
                <w:fldChar w:fldCharType="begin"/>
              </w:r>
              <w:r>
                <w:rPr>
                  <w:noProof/>
                  <w:webHidden/>
                </w:rPr>
                <w:instrText xml:space="preserve"> PAGEREF _Toc58390324 \h </w:instrText>
              </w:r>
              <w:r>
                <w:rPr>
                  <w:noProof/>
                  <w:webHidden/>
                </w:rPr>
              </w:r>
              <w:r>
                <w:rPr>
                  <w:noProof/>
                  <w:webHidden/>
                </w:rPr>
                <w:fldChar w:fldCharType="separate"/>
              </w:r>
              <w:r w:rsidR="00C0180D">
                <w:rPr>
                  <w:noProof/>
                  <w:webHidden/>
                </w:rPr>
                <w:t>5</w:t>
              </w:r>
              <w:r>
                <w:rPr>
                  <w:noProof/>
                  <w:webHidden/>
                </w:rPr>
                <w:fldChar w:fldCharType="end"/>
              </w:r>
            </w:hyperlink>
          </w:p>
          <w:p w14:paraId="188D2FCD" w14:textId="42AEAFAB" w:rsidR="007662B0" w:rsidRDefault="007662B0">
            <w:pPr>
              <w:pStyle w:val="TOC2"/>
              <w:rPr>
                <w:rFonts w:asciiTheme="minorHAnsi" w:eastAsiaTheme="minorEastAsia" w:hAnsiTheme="minorHAnsi"/>
                <w:noProof/>
                <w:color w:val="auto"/>
                <w:sz w:val="22"/>
                <w:lang w:eastAsia="en-NZ"/>
              </w:rPr>
            </w:pPr>
            <w:hyperlink w:anchor="_Toc58390325" w:history="1">
              <w:r w:rsidRPr="003C68F9">
                <w:rPr>
                  <w:rStyle w:val="Hyperlink"/>
                  <w:noProof/>
                </w:rPr>
                <w:t>Systems to support proactive release</w:t>
              </w:r>
              <w:r>
                <w:rPr>
                  <w:noProof/>
                  <w:webHidden/>
                </w:rPr>
                <w:tab/>
              </w:r>
              <w:r>
                <w:rPr>
                  <w:noProof/>
                  <w:webHidden/>
                </w:rPr>
                <w:fldChar w:fldCharType="begin"/>
              </w:r>
              <w:r>
                <w:rPr>
                  <w:noProof/>
                  <w:webHidden/>
                </w:rPr>
                <w:instrText xml:space="preserve"> PAGEREF _Toc58390325 \h </w:instrText>
              </w:r>
              <w:r>
                <w:rPr>
                  <w:noProof/>
                  <w:webHidden/>
                </w:rPr>
              </w:r>
              <w:r>
                <w:rPr>
                  <w:noProof/>
                  <w:webHidden/>
                </w:rPr>
                <w:fldChar w:fldCharType="separate"/>
              </w:r>
              <w:r w:rsidR="00C0180D">
                <w:rPr>
                  <w:noProof/>
                  <w:webHidden/>
                </w:rPr>
                <w:t>5</w:t>
              </w:r>
              <w:r>
                <w:rPr>
                  <w:noProof/>
                  <w:webHidden/>
                </w:rPr>
                <w:fldChar w:fldCharType="end"/>
              </w:r>
            </w:hyperlink>
          </w:p>
          <w:p w14:paraId="7B6F9892" w14:textId="0E880D0E" w:rsidR="007662B0" w:rsidRDefault="007662B0">
            <w:pPr>
              <w:pStyle w:val="TOC2"/>
              <w:rPr>
                <w:rFonts w:asciiTheme="minorHAnsi" w:eastAsiaTheme="minorEastAsia" w:hAnsiTheme="minorHAnsi"/>
                <w:noProof/>
                <w:color w:val="auto"/>
                <w:sz w:val="22"/>
                <w:lang w:eastAsia="en-NZ"/>
              </w:rPr>
            </w:pPr>
            <w:hyperlink w:anchor="_Toc58390326" w:history="1">
              <w:r w:rsidRPr="003C68F9">
                <w:rPr>
                  <w:rStyle w:val="Hyperlink"/>
                  <w:noProof/>
                </w:rPr>
                <w:t>Types of information that should be considered for proactive release</w:t>
              </w:r>
              <w:r>
                <w:rPr>
                  <w:noProof/>
                  <w:webHidden/>
                </w:rPr>
                <w:tab/>
              </w:r>
              <w:r>
                <w:rPr>
                  <w:noProof/>
                  <w:webHidden/>
                </w:rPr>
                <w:fldChar w:fldCharType="begin"/>
              </w:r>
              <w:r>
                <w:rPr>
                  <w:noProof/>
                  <w:webHidden/>
                </w:rPr>
                <w:instrText xml:space="preserve"> PAGEREF _Toc58390326 \h </w:instrText>
              </w:r>
              <w:r>
                <w:rPr>
                  <w:noProof/>
                  <w:webHidden/>
                </w:rPr>
              </w:r>
              <w:r>
                <w:rPr>
                  <w:noProof/>
                  <w:webHidden/>
                </w:rPr>
                <w:fldChar w:fldCharType="separate"/>
              </w:r>
              <w:r w:rsidR="00C0180D">
                <w:rPr>
                  <w:noProof/>
                  <w:webHidden/>
                </w:rPr>
                <w:t>6</w:t>
              </w:r>
              <w:r>
                <w:rPr>
                  <w:noProof/>
                  <w:webHidden/>
                </w:rPr>
                <w:fldChar w:fldCharType="end"/>
              </w:r>
            </w:hyperlink>
          </w:p>
          <w:p w14:paraId="033D15B9" w14:textId="30974714" w:rsidR="007662B0" w:rsidRDefault="007662B0">
            <w:pPr>
              <w:pStyle w:val="TOC3"/>
              <w:rPr>
                <w:rFonts w:asciiTheme="minorHAnsi" w:eastAsiaTheme="minorEastAsia" w:hAnsiTheme="minorHAnsi"/>
                <w:noProof/>
                <w:color w:val="auto"/>
                <w:sz w:val="22"/>
                <w:lang w:eastAsia="en-NZ"/>
              </w:rPr>
            </w:pPr>
            <w:hyperlink w:anchor="_Toc58390327" w:history="1">
              <w:r w:rsidRPr="003C68F9">
                <w:rPr>
                  <w:rStyle w:val="Hyperlink"/>
                  <w:noProof/>
                </w:rPr>
                <w:t>Criteria for publication of OIA responses</w:t>
              </w:r>
              <w:r>
                <w:rPr>
                  <w:noProof/>
                  <w:webHidden/>
                </w:rPr>
                <w:tab/>
              </w:r>
              <w:r>
                <w:rPr>
                  <w:noProof/>
                  <w:webHidden/>
                </w:rPr>
                <w:fldChar w:fldCharType="begin"/>
              </w:r>
              <w:r>
                <w:rPr>
                  <w:noProof/>
                  <w:webHidden/>
                </w:rPr>
                <w:instrText xml:space="preserve"> PAGEREF _Toc58390327 \h </w:instrText>
              </w:r>
              <w:r>
                <w:rPr>
                  <w:noProof/>
                  <w:webHidden/>
                </w:rPr>
              </w:r>
              <w:r>
                <w:rPr>
                  <w:noProof/>
                  <w:webHidden/>
                </w:rPr>
                <w:fldChar w:fldCharType="separate"/>
              </w:r>
              <w:r w:rsidR="00C0180D">
                <w:rPr>
                  <w:noProof/>
                  <w:webHidden/>
                </w:rPr>
                <w:t>6</w:t>
              </w:r>
              <w:r>
                <w:rPr>
                  <w:noProof/>
                  <w:webHidden/>
                </w:rPr>
                <w:fldChar w:fldCharType="end"/>
              </w:r>
            </w:hyperlink>
          </w:p>
          <w:p w14:paraId="59771746" w14:textId="17EFE05B" w:rsidR="007662B0" w:rsidRDefault="007662B0">
            <w:pPr>
              <w:pStyle w:val="TOC4"/>
              <w:rPr>
                <w:rFonts w:asciiTheme="minorHAnsi" w:eastAsiaTheme="minorEastAsia" w:hAnsiTheme="minorHAnsi"/>
                <w:noProof/>
                <w:color w:val="auto"/>
                <w:sz w:val="22"/>
                <w:lang w:eastAsia="en-NZ"/>
              </w:rPr>
            </w:pPr>
            <w:hyperlink w:anchor="_Toc58390328" w:history="1">
              <w:r w:rsidRPr="003C68F9">
                <w:rPr>
                  <w:rStyle w:val="Hyperlink"/>
                  <w:noProof/>
                </w:rPr>
                <w:t>FAQ:</w:t>
              </w:r>
              <w:r w:rsidRPr="003C68F9">
                <w:rPr>
                  <w:rStyle w:val="Hyperlink"/>
                  <w:i/>
                  <w:noProof/>
                </w:rPr>
                <w:t xml:space="preserve"> ‘What about publishing information that you are planning to charge an OIA requester for?’</w:t>
              </w:r>
              <w:r>
                <w:rPr>
                  <w:noProof/>
                  <w:webHidden/>
                </w:rPr>
                <w:tab/>
              </w:r>
              <w:r>
                <w:rPr>
                  <w:noProof/>
                  <w:webHidden/>
                </w:rPr>
                <w:fldChar w:fldCharType="begin"/>
              </w:r>
              <w:r>
                <w:rPr>
                  <w:noProof/>
                  <w:webHidden/>
                </w:rPr>
                <w:instrText xml:space="preserve"> PAGEREF _Toc58390328 \h </w:instrText>
              </w:r>
              <w:r>
                <w:rPr>
                  <w:noProof/>
                  <w:webHidden/>
                </w:rPr>
              </w:r>
              <w:r>
                <w:rPr>
                  <w:noProof/>
                  <w:webHidden/>
                </w:rPr>
                <w:fldChar w:fldCharType="separate"/>
              </w:r>
              <w:r w:rsidR="00C0180D">
                <w:rPr>
                  <w:noProof/>
                  <w:webHidden/>
                </w:rPr>
                <w:t>7</w:t>
              </w:r>
              <w:r>
                <w:rPr>
                  <w:noProof/>
                  <w:webHidden/>
                </w:rPr>
                <w:fldChar w:fldCharType="end"/>
              </w:r>
            </w:hyperlink>
          </w:p>
          <w:p w14:paraId="48C4B3B2" w14:textId="622480CF" w:rsidR="007662B0" w:rsidRDefault="007662B0">
            <w:pPr>
              <w:pStyle w:val="TOC2"/>
              <w:rPr>
                <w:rFonts w:asciiTheme="minorHAnsi" w:eastAsiaTheme="minorEastAsia" w:hAnsiTheme="minorHAnsi"/>
                <w:noProof/>
                <w:color w:val="auto"/>
                <w:sz w:val="22"/>
                <w:lang w:eastAsia="en-NZ"/>
              </w:rPr>
            </w:pPr>
            <w:hyperlink w:anchor="_Toc58390329" w:history="1">
              <w:r w:rsidRPr="003C68F9">
                <w:rPr>
                  <w:rStyle w:val="Hyperlink"/>
                  <w:noProof/>
                </w:rPr>
                <w:t>Preparing for proactive release</w:t>
              </w:r>
              <w:r>
                <w:rPr>
                  <w:noProof/>
                  <w:webHidden/>
                </w:rPr>
                <w:tab/>
              </w:r>
              <w:r>
                <w:rPr>
                  <w:noProof/>
                  <w:webHidden/>
                </w:rPr>
                <w:fldChar w:fldCharType="begin"/>
              </w:r>
              <w:r>
                <w:rPr>
                  <w:noProof/>
                  <w:webHidden/>
                </w:rPr>
                <w:instrText xml:space="preserve"> PAGEREF _Toc58390329 \h </w:instrText>
              </w:r>
              <w:r>
                <w:rPr>
                  <w:noProof/>
                  <w:webHidden/>
                </w:rPr>
              </w:r>
              <w:r>
                <w:rPr>
                  <w:noProof/>
                  <w:webHidden/>
                </w:rPr>
                <w:fldChar w:fldCharType="separate"/>
              </w:r>
              <w:r w:rsidR="00C0180D">
                <w:rPr>
                  <w:noProof/>
                  <w:webHidden/>
                </w:rPr>
                <w:t>7</w:t>
              </w:r>
              <w:r>
                <w:rPr>
                  <w:noProof/>
                  <w:webHidden/>
                </w:rPr>
                <w:fldChar w:fldCharType="end"/>
              </w:r>
            </w:hyperlink>
          </w:p>
          <w:p w14:paraId="3D2E8749" w14:textId="7F57A7C2" w:rsidR="007662B0" w:rsidRDefault="007662B0">
            <w:pPr>
              <w:pStyle w:val="TOC3"/>
              <w:rPr>
                <w:rFonts w:asciiTheme="minorHAnsi" w:eastAsiaTheme="minorEastAsia" w:hAnsiTheme="minorHAnsi"/>
                <w:noProof/>
                <w:color w:val="auto"/>
                <w:sz w:val="22"/>
                <w:lang w:eastAsia="en-NZ"/>
              </w:rPr>
            </w:pPr>
            <w:hyperlink w:anchor="_Toc58390330" w:history="1">
              <w:r w:rsidRPr="003C68F9">
                <w:rPr>
                  <w:rStyle w:val="Hyperlink"/>
                  <w:noProof/>
                  <w:lang w:val="en-US"/>
                </w:rPr>
                <w:t>Giving notice to the requester</w:t>
              </w:r>
              <w:r>
                <w:rPr>
                  <w:noProof/>
                  <w:webHidden/>
                </w:rPr>
                <w:tab/>
              </w:r>
              <w:r>
                <w:rPr>
                  <w:noProof/>
                  <w:webHidden/>
                </w:rPr>
                <w:fldChar w:fldCharType="begin"/>
              </w:r>
              <w:r>
                <w:rPr>
                  <w:noProof/>
                  <w:webHidden/>
                </w:rPr>
                <w:instrText xml:space="preserve"> PAGEREF _Toc58390330 \h </w:instrText>
              </w:r>
              <w:r>
                <w:rPr>
                  <w:noProof/>
                  <w:webHidden/>
                </w:rPr>
              </w:r>
              <w:r>
                <w:rPr>
                  <w:noProof/>
                  <w:webHidden/>
                </w:rPr>
                <w:fldChar w:fldCharType="separate"/>
              </w:r>
              <w:r w:rsidR="00C0180D">
                <w:rPr>
                  <w:noProof/>
                  <w:webHidden/>
                </w:rPr>
                <w:t>7</w:t>
              </w:r>
              <w:r>
                <w:rPr>
                  <w:noProof/>
                  <w:webHidden/>
                </w:rPr>
                <w:fldChar w:fldCharType="end"/>
              </w:r>
            </w:hyperlink>
          </w:p>
          <w:p w14:paraId="3D08CA45" w14:textId="00BD4A9E" w:rsidR="007662B0" w:rsidRDefault="007662B0">
            <w:pPr>
              <w:pStyle w:val="TOC3"/>
              <w:rPr>
                <w:rFonts w:asciiTheme="minorHAnsi" w:eastAsiaTheme="minorEastAsia" w:hAnsiTheme="minorHAnsi"/>
                <w:noProof/>
                <w:color w:val="auto"/>
                <w:sz w:val="22"/>
                <w:lang w:eastAsia="en-NZ"/>
              </w:rPr>
            </w:pPr>
            <w:hyperlink w:anchor="_Toc58390331" w:history="1">
              <w:r w:rsidRPr="003C68F9">
                <w:rPr>
                  <w:rStyle w:val="Hyperlink"/>
                  <w:noProof/>
                </w:rPr>
                <w:t>Consulting affected third parties</w:t>
              </w:r>
              <w:r>
                <w:rPr>
                  <w:noProof/>
                  <w:webHidden/>
                </w:rPr>
                <w:tab/>
              </w:r>
              <w:r>
                <w:rPr>
                  <w:noProof/>
                  <w:webHidden/>
                </w:rPr>
                <w:fldChar w:fldCharType="begin"/>
              </w:r>
              <w:r>
                <w:rPr>
                  <w:noProof/>
                  <w:webHidden/>
                </w:rPr>
                <w:instrText xml:space="preserve"> PAGEREF _Toc58390331 \h </w:instrText>
              </w:r>
              <w:r>
                <w:rPr>
                  <w:noProof/>
                  <w:webHidden/>
                </w:rPr>
              </w:r>
              <w:r>
                <w:rPr>
                  <w:noProof/>
                  <w:webHidden/>
                </w:rPr>
                <w:fldChar w:fldCharType="separate"/>
              </w:r>
              <w:r w:rsidR="00C0180D">
                <w:rPr>
                  <w:noProof/>
                  <w:webHidden/>
                </w:rPr>
                <w:t>8</w:t>
              </w:r>
              <w:r>
                <w:rPr>
                  <w:noProof/>
                  <w:webHidden/>
                </w:rPr>
                <w:fldChar w:fldCharType="end"/>
              </w:r>
            </w:hyperlink>
          </w:p>
          <w:p w14:paraId="15448F3D" w14:textId="686D76F8" w:rsidR="007662B0" w:rsidRDefault="007662B0">
            <w:pPr>
              <w:pStyle w:val="TOC3"/>
              <w:rPr>
                <w:rFonts w:asciiTheme="minorHAnsi" w:eastAsiaTheme="minorEastAsia" w:hAnsiTheme="minorHAnsi"/>
                <w:noProof/>
                <w:color w:val="auto"/>
                <w:sz w:val="22"/>
                <w:lang w:eastAsia="en-NZ"/>
              </w:rPr>
            </w:pPr>
            <w:hyperlink w:anchor="_Toc58390332" w:history="1">
              <w:r w:rsidRPr="003C68F9">
                <w:rPr>
                  <w:rStyle w:val="Hyperlink"/>
                  <w:noProof/>
                </w:rPr>
                <w:t>Due diligence</w:t>
              </w:r>
              <w:r>
                <w:rPr>
                  <w:noProof/>
                  <w:webHidden/>
                </w:rPr>
                <w:tab/>
              </w:r>
              <w:r>
                <w:rPr>
                  <w:noProof/>
                  <w:webHidden/>
                </w:rPr>
                <w:fldChar w:fldCharType="begin"/>
              </w:r>
              <w:r>
                <w:rPr>
                  <w:noProof/>
                  <w:webHidden/>
                </w:rPr>
                <w:instrText xml:space="preserve"> PAGEREF _Toc58390332 \h </w:instrText>
              </w:r>
              <w:r>
                <w:rPr>
                  <w:noProof/>
                  <w:webHidden/>
                </w:rPr>
              </w:r>
              <w:r>
                <w:rPr>
                  <w:noProof/>
                  <w:webHidden/>
                </w:rPr>
                <w:fldChar w:fldCharType="separate"/>
              </w:r>
              <w:r w:rsidR="00C0180D">
                <w:rPr>
                  <w:noProof/>
                  <w:webHidden/>
                </w:rPr>
                <w:t>8</w:t>
              </w:r>
              <w:r>
                <w:rPr>
                  <w:noProof/>
                  <w:webHidden/>
                </w:rPr>
                <w:fldChar w:fldCharType="end"/>
              </w:r>
            </w:hyperlink>
          </w:p>
          <w:p w14:paraId="0237C64B" w14:textId="4241CF76" w:rsidR="007662B0" w:rsidRDefault="007662B0">
            <w:pPr>
              <w:pStyle w:val="TOC4"/>
              <w:rPr>
                <w:rFonts w:asciiTheme="minorHAnsi" w:eastAsiaTheme="minorEastAsia" w:hAnsiTheme="minorHAnsi"/>
                <w:noProof/>
                <w:color w:val="auto"/>
                <w:sz w:val="22"/>
                <w:lang w:eastAsia="en-NZ"/>
              </w:rPr>
            </w:pPr>
            <w:hyperlink w:anchor="_Toc58390333" w:history="1">
              <w:r w:rsidRPr="003C68F9">
                <w:rPr>
                  <w:rStyle w:val="Hyperlink"/>
                  <w:noProof/>
                </w:rPr>
                <w:t>FAQ:</w:t>
              </w:r>
              <w:r w:rsidRPr="003C68F9">
                <w:rPr>
                  <w:rStyle w:val="Hyperlink"/>
                  <w:i/>
                  <w:noProof/>
                </w:rPr>
                <w:t xml:space="preserve"> ‘Can a requester complain to the Ombudsman about an agency’s proactive release?’</w:t>
              </w:r>
              <w:r>
                <w:rPr>
                  <w:noProof/>
                  <w:webHidden/>
                </w:rPr>
                <w:tab/>
              </w:r>
              <w:r>
                <w:rPr>
                  <w:noProof/>
                  <w:webHidden/>
                </w:rPr>
                <w:fldChar w:fldCharType="begin"/>
              </w:r>
              <w:r>
                <w:rPr>
                  <w:noProof/>
                  <w:webHidden/>
                </w:rPr>
                <w:instrText xml:space="preserve"> PAGEREF _Toc58390333 \h </w:instrText>
              </w:r>
              <w:r>
                <w:rPr>
                  <w:noProof/>
                  <w:webHidden/>
                </w:rPr>
              </w:r>
              <w:r>
                <w:rPr>
                  <w:noProof/>
                  <w:webHidden/>
                </w:rPr>
                <w:fldChar w:fldCharType="separate"/>
              </w:r>
              <w:r w:rsidR="00C0180D">
                <w:rPr>
                  <w:noProof/>
                  <w:webHidden/>
                </w:rPr>
                <w:t>10</w:t>
              </w:r>
              <w:r>
                <w:rPr>
                  <w:noProof/>
                  <w:webHidden/>
                </w:rPr>
                <w:fldChar w:fldCharType="end"/>
              </w:r>
            </w:hyperlink>
          </w:p>
          <w:p w14:paraId="30BEE864" w14:textId="0805366A" w:rsidR="007662B0" w:rsidRDefault="007662B0">
            <w:pPr>
              <w:pStyle w:val="TOC2"/>
              <w:rPr>
                <w:rFonts w:asciiTheme="minorHAnsi" w:eastAsiaTheme="minorEastAsia" w:hAnsiTheme="minorHAnsi"/>
                <w:noProof/>
                <w:color w:val="auto"/>
                <w:sz w:val="22"/>
                <w:lang w:eastAsia="en-NZ"/>
              </w:rPr>
            </w:pPr>
            <w:hyperlink w:anchor="_Toc58390334" w:history="1">
              <w:r w:rsidRPr="003C68F9">
                <w:rPr>
                  <w:rStyle w:val="Hyperlink"/>
                  <w:noProof/>
                </w:rPr>
                <w:t>Timing of publication</w:t>
              </w:r>
              <w:r>
                <w:rPr>
                  <w:noProof/>
                  <w:webHidden/>
                </w:rPr>
                <w:tab/>
              </w:r>
              <w:r>
                <w:rPr>
                  <w:noProof/>
                  <w:webHidden/>
                </w:rPr>
                <w:fldChar w:fldCharType="begin"/>
              </w:r>
              <w:r>
                <w:rPr>
                  <w:noProof/>
                  <w:webHidden/>
                </w:rPr>
                <w:instrText xml:space="preserve"> PAGEREF _Toc58390334 \h </w:instrText>
              </w:r>
              <w:r>
                <w:rPr>
                  <w:noProof/>
                  <w:webHidden/>
                </w:rPr>
              </w:r>
              <w:r>
                <w:rPr>
                  <w:noProof/>
                  <w:webHidden/>
                </w:rPr>
                <w:fldChar w:fldCharType="separate"/>
              </w:r>
              <w:r w:rsidR="00C0180D">
                <w:rPr>
                  <w:noProof/>
                  <w:webHidden/>
                </w:rPr>
                <w:t>10</w:t>
              </w:r>
              <w:r>
                <w:rPr>
                  <w:noProof/>
                  <w:webHidden/>
                </w:rPr>
                <w:fldChar w:fldCharType="end"/>
              </w:r>
            </w:hyperlink>
          </w:p>
          <w:p w14:paraId="26E60033" w14:textId="23180BAB" w:rsidR="007662B0" w:rsidRDefault="007662B0">
            <w:pPr>
              <w:pStyle w:val="TOC4"/>
              <w:rPr>
                <w:rFonts w:asciiTheme="minorHAnsi" w:eastAsiaTheme="minorEastAsia" w:hAnsiTheme="minorHAnsi"/>
                <w:noProof/>
                <w:color w:val="auto"/>
                <w:sz w:val="22"/>
                <w:lang w:eastAsia="en-NZ"/>
              </w:rPr>
            </w:pPr>
            <w:hyperlink w:anchor="_Toc58390335" w:history="1">
              <w:r w:rsidRPr="003C68F9">
                <w:rPr>
                  <w:rStyle w:val="Hyperlink"/>
                  <w:noProof/>
                </w:rPr>
                <w:t xml:space="preserve">FAQ: </w:t>
              </w:r>
              <w:r w:rsidRPr="003C68F9">
                <w:rPr>
                  <w:rStyle w:val="Hyperlink"/>
                  <w:i/>
                  <w:noProof/>
                </w:rPr>
                <w:t>‘Can I refuse an OIA request because the information will be proactively released soon?’</w:t>
              </w:r>
              <w:r>
                <w:rPr>
                  <w:noProof/>
                  <w:webHidden/>
                </w:rPr>
                <w:tab/>
              </w:r>
              <w:r>
                <w:rPr>
                  <w:noProof/>
                  <w:webHidden/>
                </w:rPr>
                <w:fldChar w:fldCharType="begin"/>
              </w:r>
              <w:r>
                <w:rPr>
                  <w:noProof/>
                  <w:webHidden/>
                </w:rPr>
                <w:instrText xml:space="preserve"> PAGEREF _Toc58390335 \h </w:instrText>
              </w:r>
              <w:r>
                <w:rPr>
                  <w:noProof/>
                  <w:webHidden/>
                </w:rPr>
              </w:r>
              <w:r>
                <w:rPr>
                  <w:noProof/>
                  <w:webHidden/>
                </w:rPr>
                <w:fldChar w:fldCharType="separate"/>
              </w:r>
              <w:r w:rsidR="00C0180D">
                <w:rPr>
                  <w:noProof/>
                  <w:webHidden/>
                </w:rPr>
                <w:t>10</w:t>
              </w:r>
              <w:r>
                <w:rPr>
                  <w:noProof/>
                  <w:webHidden/>
                </w:rPr>
                <w:fldChar w:fldCharType="end"/>
              </w:r>
            </w:hyperlink>
          </w:p>
          <w:p w14:paraId="60A27406" w14:textId="2CC0397A" w:rsidR="007662B0" w:rsidRDefault="007662B0">
            <w:pPr>
              <w:pStyle w:val="TOC2"/>
              <w:rPr>
                <w:rFonts w:asciiTheme="minorHAnsi" w:eastAsiaTheme="minorEastAsia" w:hAnsiTheme="minorHAnsi"/>
                <w:noProof/>
                <w:color w:val="auto"/>
                <w:sz w:val="22"/>
                <w:lang w:eastAsia="en-NZ"/>
              </w:rPr>
            </w:pPr>
            <w:hyperlink w:anchor="_Toc58390336" w:history="1">
              <w:r w:rsidRPr="003C68F9">
                <w:rPr>
                  <w:rStyle w:val="Hyperlink"/>
                  <w:rFonts w:eastAsia="Times New Roman"/>
                  <w:noProof/>
                  <w:lang w:val="en" w:eastAsia="en-NZ"/>
                </w:rPr>
                <w:t>Making sure the information is accessible</w:t>
              </w:r>
              <w:r>
                <w:rPr>
                  <w:noProof/>
                  <w:webHidden/>
                </w:rPr>
                <w:tab/>
              </w:r>
              <w:r>
                <w:rPr>
                  <w:noProof/>
                  <w:webHidden/>
                </w:rPr>
                <w:fldChar w:fldCharType="begin"/>
              </w:r>
              <w:r>
                <w:rPr>
                  <w:noProof/>
                  <w:webHidden/>
                </w:rPr>
                <w:instrText xml:space="preserve"> PAGEREF _Toc58390336 \h </w:instrText>
              </w:r>
              <w:r>
                <w:rPr>
                  <w:noProof/>
                  <w:webHidden/>
                </w:rPr>
              </w:r>
              <w:r>
                <w:rPr>
                  <w:noProof/>
                  <w:webHidden/>
                </w:rPr>
                <w:fldChar w:fldCharType="separate"/>
              </w:r>
              <w:r w:rsidR="00C0180D">
                <w:rPr>
                  <w:noProof/>
                  <w:webHidden/>
                </w:rPr>
                <w:t>11</w:t>
              </w:r>
              <w:r>
                <w:rPr>
                  <w:noProof/>
                  <w:webHidden/>
                </w:rPr>
                <w:fldChar w:fldCharType="end"/>
              </w:r>
            </w:hyperlink>
          </w:p>
          <w:p w14:paraId="5349FFAB" w14:textId="27C39954" w:rsidR="007662B0" w:rsidRDefault="007662B0">
            <w:pPr>
              <w:pStyle w:val="TOC2"/>
              <w:rPr>
                <w:rFonts w:asciiTheme="minorHAnsi" w:eastAsiaTheme="minorEastAsia" w:hAnsiTheme="minorHAnsi"/>
                <w:noProof/>
                <w:color w:val="auto"/>
                <w:sz w:val="22"/>
                <w:lang w:eastAsia="en-NZ"/>
              </w:rPr>
            </w:pPr>
            <w:hyperlink w:anchor="_Toc58390337" w:history="1">
              <w:r w:rsidRPr="003C68F9">
                <w:rPr>
                  <w:rStyle w:val="Hyperlink"/>
                  <w:noProof/>
                </w:rPr>
                <w:t>Making sure the information is discoverable and usable</w:t>
              </w:r>
              <w:r>
                <w:rPr>
                  <w:noProof/>
                  <w:webHidden/>
                </w:rPr>
                <w:tab/>
              </w:r>
              <w:r>
                <w:rPr>
                  <w:noProof/>
                  <w:webHidden/>
                </w:rPr>
                <w:fldChar w:fldCharType="begin"/>
              </w:r>
              <w:r>
                <w:rPr>
                  <w:noProof/>
                  <w:webHidden/>
                </w:rPr>
                <w:instrText xml:space="preserve"> PAGEREF _Toc58390337 \h </w:instrText>
              </w:r>
              <w:r>
                <w:rPr>
                  <w:noProof/>
                  <w:webHidden/>
                </w:rPr>
              </w:r>
              <w:r>
                <w:rPr>
                  <w:noProof/>
                  <w:webHidden/>
                </w:rPr>
                <w:fldChar w:fldCharType="separate"/>
              </w:r>
              <w:r w:rsidR="00C0180D">
                <w:rPr>
                  <w:noProof/>
                  <w:webHidden/>
                </w:rPr>
                <w:t>12</w:t>
              </w:r>
              <w:r>
                <w:rPr>
                  <w:noProof/>
                  <w:webHidden/>
                </w:rPr>
                <w:fldChar w:fldCharType="end"/>
              </w:r>
            </w:hyperlink>
          </w:p>
          <w:p w14:paraId="58E215C4" w14:textId="7E3EAB3B" w:rsidR="007662B0" w:rsidRDefault="007662B0">
            <w:pPr>
              <w:pStyle w:val="TOC2"/>
              <w:rPr>
                <w:rFonts w:asciiTheme="minorHAnsi" w:eastAsiaTheme="minorEastAsia" w:hAnsiTheme="minorHAnsi"/>
                <w:noProof/>
                <w:color w:val="auto"/>
                <w:sz w:val="22"/>
                <w:lang w:eastAsia="en-NZ"/>
              </w:rPr>
            </w:pPr>
            <w:hyperlink w:anchor="_Toc58390338" w:history="1">
              <w:r w:rsidRPr="003C68F9">
                <w:rPr>
                  <w:rStyle w:val="Hyperlink"/>
                  <w:noProof/>
                </w:rPr>
                <w:t>Reviewing and maintaining proactive releases</w:t>
              </w:r>
              <w:r>
                <w:rPr>
                  <w:noProof/>
                  <w:webHidden/>
                </w:rPr>
                <w:tab/>
              </w:r>
              <w:r>
                <w:rPr>
                  <w:noProof/>
                  <w:webHidden/>
                </w:rPr>
                <w:fldChar w:fldCharType="begin"/>
              </w:r>
              <w:r>
                <w:rPr>
                  <w:noProof/>
                  <w:webHidden/>
                </w:rPr>
                <w:instrText xml:space="preserve"> PAGEREF _Toc58390338 \h </w:instrText>
              </w:r>
              <w:r>
                <w:rPr>
                  <w:noProof/>
                  <w:webHidden/>
                </w:rPr>
              </w:r>
              <w:r>
                <w:rPr>
                  <w:noProof/>
                  <w:webHidden/>
                </w:rPr>
                <w:fldChar w:fldCharType="separate"/>
              </w:r>
              <w:r w:rsidR="00C0180D">
                <w:rPr>
                  <w:noProof/>
                  <w:webHidden/>
                </w:rPr>
                <w:t>13</w:t>
              </w:r>
              <w:r>
                <w:rPr>
                  <w:noProof/>
                  <w:webHidden/>
                </w:rPr>
                <w:fldChar w:fldCharType="end"/>
              </w:r>
            </w:hyperlink>
          </w:p>
          <w:p w14:paraId="7469E774" w14:textId="294093A7" w:rsidR="007662B0" w:rsidRDefault="007662B0">
            <w:pPr>
              <w:pStyle w:val="TOC1"/>
              <w:rPr>
                <w:rFonts w:asciiTheme="minorHAnsi" w:eastAsiaTheme="minorEastAsia" w:hAnsiTheme="minorHAnsi"/>
                <w:b w:val="0"/>
                <w:noProof/>
                <w:color w:val="auto"/>
                <w:sz w:val="22"/>
                <w:lang w:eastAsia="en-NZ"/>
              </w:rPr>
            </w:pPr>
            <w:hyperlink w:anchor="_Toc58390339" w:history="1">
              <w:r w:rsidRPr="003C68F9">
                <w:rPr>
                  <w:rStyle w:val="Hyperlink"/>
                  <w:noProof/>
                </w:rPr>
                <w:t>Further information</w:t>
              </w:r>
              <w:r>
                <w:rPr>
                  <w:noProof/>
                  <w:webHidden/>
                </w:rPr>
                <w:tab/>
              </w:r>
              <w:r>
                <w:rPr>
                  <w:noProof/>
                  <w:webHidden/>
                </w:rPr>
                <w:fldChar w:fldCharType="begin"/>
              </w:r>
              <w:r>
                <w:rPr>
                  <w:noProof/>
                  <w:webHidden/>
                </w:rPr>
                <w:instrText xml:space="preserve"> PAGEREF _Toc58390339 \h </w:instrText>
              </w:r>
              <w:r>
                <w:rPr>
                  <w:noProof/>
                  <w:webHidden/>
                </w:rPr>
              </w:r>
              <w:r>
                <w:rPr>
                  <w:noProof/>
                  <w:webHidden/>
                </w:rPr>
                <w:fldChar w:fldCharType="separate"/>
              </w:r>
              <w:r w:rsidR="00C0180D">
                <w:rPr>
                  <w:noProof/>
                  <w:webHidden/>
                </w:rPr>
                <w:t>13</w:t>
              </w:r>
              <w:r>
                <w:rPr>
                  <w:noProof/>
                  <w:webHidden/>
                </w:rPr>
                <w:fldChar w:fldCharType="end"/>
              </w:r>
            </w:hyperlink>
          </w:p>
          <w:p w14:paraId="6E378C68" w14:textId="228148D9" w:rsidR="002640DC" w:rsidRDefault="002640DC" w:rsidP="002D1C5A">
            <w:pPr>
              <w:pStyle w:val="Whitespace"/>
            </w:pPr>
            <w:r>
              <w:fldChar w:fldCharType="end"/>
            </w:r>
          </w:p>
        </w:tc>
      </w:tr>
    </w:tbl>
    <w:p w14:paraId="632ECB34" w14:textId="21B30F36" w:rsidR="00FE72DD" w:rsidRDefault="0069394E" w:rsidP="00D15698">
      <w:pPr>
        <w:pStyle w:val="Heading1-Start"/>
      </w:pPr>
      <w:bookmarkStart w:id="4" w:name="_Toc58390319"/>
      <w:bookmarkEnd w:id="1"/>
      <w:bookmarkEnd w:id="3"/>
      <w:r>
        <w:t xml:space="preserve">What is proactive </w:t>
      </w:r>
      <w:r w:rsidR="008D4148">
        <w:t>release</w:t>
      </w:r>
      <w:r>
        <w:t>?</w:t>
      </w:r>
      <w:bookmarkEnd w:id="2"/>
      <w:bookmarkEnd w:id="4"/>
    </w:p>
    <w:p w14:paraId="0EE1E8E9" w14:textId="7D083C07" w:rsidR="00CD1A60" w:rsidRDefault="00780326" w:rsidP="00780326">
      <w:pPr>
        <w:pStyle w:val="BodyText"/>
      </w:pPr>
      <w:r>
        <w:rPr>
          <w:lang w:val="en-AU"/>
        </w:rPr>
        <w:t xml:space="preserve">Proactive release is </w:t>
      </w:r>
      <w:r w:rsidRPr="00FB0E5F">
        <w:t xml:space="preserve">where </w:t>
      </w:r>
      <w:r w:rsidR="007458BB">
        <w:t>agencies publish official</w:t>
      </w:r>
      <w:r>
        <w:t xml:space="preserve"> </w:t>
      </w:r>
      <w:r w:rsidRPr="00FB0E5F">
        <w:t>informa</w:t>
      </w:r>
      <w:r w:rsidR="007458BB">
        <w:t>tion (usually on the internet) without being asked for it</w:t>
      </w:r>
      <w:r w:rsidRPr="00FB0E5F">
        <w:t>.</w:t>
      </w:r>
      <w:r w:rsidR="007458BB">
        <w:t xml:space="preserve"> </w:t>
      </w:r>
    </w:p>
    <w:p w14:paraId="1AFA6C19" w14:textId="42360466" w:rsidR="0069394E" w:rsidRDefault="0095069F" w:rsidP="0069394E">
      <w:pPr>
        <w:pStyle w:val="BodyText"/>
      </w:pPr>
      <w:r>
        <w:t xml:space="preserve">Proactive release is </w:t>
      </w:r>
      <w:r w:rsidRPr="00B638B5">
        <w:rPr>
          <w:rStyle w:val="Emphasis"/>
          <w:b w:val="0"/>
        </w:rPr>
        <w:t>not just</w:t>
      </w:r>
      <w:r>
        <w:t xml:space="preserve"> publishing responses to OIA</w:t>
      </w:r>
      <w:r>
        <w:rPr>
          <w:rStyle w:val="FootnoteReference"/>
        </w:rPr>
        <w:footnoteReference w:id="2"/>
      </w:r>
      <w:r>
        <w:t xml:space="preserve"> requests. However, publishing OIA responses should be part of any </w:t>
      </w:r>
      <w:hyperlink w:anchor="_A_proactive_release" w:history="1">
        <w:r w:rsidRPr="006E1913">
          <w:rPr>
            <w:rStyle w:val="Hyperlink"/>
          </w:rPr>
          <w:t xml:space="preserve">proactive release </w:t>
        </w:r>
        <w:r w:rsidR="006E1913" w:rsidRPr="006E1913">
          <w:rPr>
            <w:rStyle w:val="Hyperlink"/>
          </w:rPr>
          <w:t>policy</w:t>
        </w:r>
      </w:hyperlink>
      <w:r>
        <w:t xml:space="preserve">. </w:t>
      </w:r>
    </w:p>
    <w:p w14:paraId="2D53855D" w14:textId="365F5ADB" w:rsidR="003A1619" w:rsidRDefault="003A1619" w:rsidP="0069394E">
      <w:pPr>
        <w:pStyle w:val="BodyText"/>
      </w:pPr>
      <w:r>
        <w:t>Response</w:t>
      </w:r>
      <w:r w:rsidR="0070234F">
        <w:t xml:space="preserve">s to OIA requests submitted via </w:t>
      </w:r>
      <w:hyperlink r:id="rId9" w:history="1">
        <w:r w:rsidR="0070234F" w:rsidRPr="0070234F">
          <w:rPr>
            <w:rStyle w:val="Hyperlink"/>
          </w:rPr>
          <w:t>fyi.org.nz</w:t>
        </w:r>
      </w:hyperlink>
      <w:r>
        <w:t xml:space="preserve"> are automatically published online, so similar considerations may apply to these.</w:t>
      </w:r>
    </w:p>
    <w:tbl>
      <w:tblPr>
        <w:tblStyle w:val="TableBox"/>
        <w:tblW w:w="9297" w:type="dxa"/>
        <w:tblLayout w:type="fixed"/>
        <w:tblLook w:val="04A0" w:firstRow="1" w:lastRow="0" w:firstColumn="1" w:lastColumn="0" w:noHBand="0" w:noVBand="1"/>
        <w:tblCaption w:val="Box to emphasise text"/>
      </w:tblPr>
      <w:tblGrid>
        <w:gridCol w:w="9297"/>
      </w:tblGrid>
      <w:tr w:rsidR="00361933" w14:paraId="64CBDEF6" w14:textId="77777777" w:rsidTr="00361933">
        <w:tc>
          <w:tcPr>
            <w:tcW w:w="9297" w:type="dxa"/>
          </w:tcPr>
          <w:p w14:paraId="57051A72" w14:textId="43EF370E" w:rsidR="00361933" w:rsidRDefault="00361933" w:rsidP="001D2CBD">
            <w:pPr>
              <w:pStyle w:val="Headingboxtexttop"/>
            </w:pPr>
            <w:r>
              <w:t xml:space="preserve">Examples of proactive </w:t>
            </w:r>
            <w:r w:rsidR="00A1684E">
              <w:t>release</w:t>
            </w:r>
          </w:p>
          <w:p w14:paraId="3501523A" w14:textId="3694FC35" w:rsidR="00361933" w:rsidRDefault="007458BB" w:rsidP="007458BB">
            <w:pPr>
              <w:pStyle w:val="Boxsmallbullet1"/>
            </w:pPr>
            <w:r>
              <w:t xml:space="preserve">data published on </w:t>
            </w:r>
            <w:hyperlink r:id="rId10" w:history="1">
              <w:r w:rsidRPr="007458BB">
                <w:rPr>
                  <w:rStyle w:val="Hyperlink"/>
                </w:rPr>
                <w:t xml:space="preserve">data.govt.nz </w:t>
              </w:r>
            </w:hyperlink>
            <w:r>
              <w:t xml:space="preserve"> </w:t>
            </w:r>
          </w:p>
          <w:p w14:paraId="0EBC49F9" w14:textId="7ADE4919" w:rsidR="00361933" w:rsidRDefault="00361933" w:rsidP="007458BB">
            <w:pPr>
              <w:pStyle w:val="Boxsmallbullet1"/>
            </w:pPr>
            <w:r>
              <w:t xml:space="preserve">tender information published on </w:t>
            </w:r>
            <w:hyperlink r:id="rId11" w:history="1">
              <w:r w:rsidR="007458BB" w:rsidRPr="007458BB">
                <w:rPr>
                  <w:rStyle w:val="Hyperlink"/>
                </w:rPr>
                <w:t>gets.govt.nz</w:t>
              </w:r>
            </w:hyperlink>
          </w:p>
          <w:p w14:paraId="3CA7500C" w14:textId="4BC57090" w:rsidR="00FD0A62" w:rsidRDefault="00FD0A62" w:rsidP="007458BB">
            <w:pPr>
              <w:pStyle w:val="Boxsmallbullet1"/>
            </w:pPr>
            <w:r>
              <w:t xml:space="preserve">budget </w:t>
            </w:r>
            <w:r w:rsidR="00CD1A60">
              <w:t>information published</w:t>
            </w:r>
            <w:r>
              <w:t xml:space="preserve"> on </w:t>
            </w:r>
            <w:hyperlink r:id="rId12" w:history="1">
              <w:r w:rsidR="002478D8">
                <w:rPr>
                  <w:rStyle w:val="Hyperlink"/>
                </w:rPr>
                <w:t>budget.govt.nz</w:t>
              </w:r>
            </w:hyperlink>
            <w:r>
              <w:t xml:space="preserve"> </w:t>
            </w:r>
          </w:p>
          <w:p w14:paraId="2A74B094" w14:textId="0B4D9C2E" w:rsidR="00FD0A62" w:rsidRDefault="00FD0A62" w:rsidP="007458BB">
            <w:pPr>
              <w:pStyle w:val="Boxsmallbullet1"/>
            </w:pPr>
            <w:r>
              <w:t xml:space="preserve">ministerial diaries </w:t>
            </w:r>
            <w:r w:rsidR="00CD1A60">
              <w:t xml:space="preserve">published </w:t>
            </w:r>
            <w:r>
              <w:t>on</w:t>
            </w:r>
            <w:r w:rsidR="00CD1A60">
              <w:t xml:space="preserve"> the</w:t>
            </w:r>
            <w:r>
              <w:t xml:space="preserve"> </w:t>
            </w:r>
            <w:hyperlink r:id="rId13" w:history="1">
              <w:r w:rsidRPr="00FD0A62">
                <w:rPr>
                  <w:rStyle w:val="Hyperlink"/>
                </w:rPr>
                <w:t>beehive.govt.nz</w:t>
              </w:r>
            </w:hyperlink>
          </w:p>
          <w:p w14:paraId="41244E63" w14:textId="52C79879" w:rsidR="00361933" w:rsidRDefault="002C38B9" w:rsidP="007458BB">
            <w:pPr>
              <w:pStyle w:val="Boxsmallbullet1"/>
            </w:pPr>
            <w:r>
              <w:t xml:space="preserve">crime statistics published on </w:t>
            </w:r>
            <w:hyperlink r:id="rId14" w:history="1">
              <w:r w:rsidRPr="002C38B9">
                <w:rPr>
                  <w:rStyle w:val="Hyperlink"/>
                  <w:rFonts w:cs="Helvetica"/>
                  <w:lang w:val="en"/>
                </w:rPr>
                <w:t>policedata.nz</w:t>
              </w:r>
            </w:hyperlink>
          </w:p>
          <w:p w14:paraId="4FE0F76C" w14:textId="6D1E68E9" w:rsidR="00353CD0" w:rsidRDefault="00353CD0" w:rsidP="00353CD0">
            <w:pPr>
              <w:pStyle w:val="Boxsmallbullet1"/>
            </w:pPr>
            <w:hyperlink r:id="rId15" w:history="1">
              <w:r w:rsidRPr="00353CD0">
                <w:rPr>
                  <w:rStyle w:val="Hyperlink"/>
                </w:rPr>
                <w:t>decision summaries</w:t>
              </w:r>
            </w:hyperlink>
            <w:r>
              <w:t xml:space="preserve"> published by the Overseas Investment Office </w:t>
            </w:r>
          </w:p>
          <w:p w14:paraId="13C73EE0" w14:textId="77777777" w:rsidR="00970652" w:rsidRDefault="0061274D" w:rsidP="0061274D">
            <w:pPr>
              <w:pStyle w:val="Boxsmallbullet1"/>
            </w:pPr>
            <w:hyperlink r:id="rId16" w:history="1">
              <w:r w:rsidRPr="0061274D">
                <w:rPr>
                  <w:rStyle w:val="Hyperlink"/>
                </w:rPr>
                <w:t>rest home audit reports</w:t>
              </w:r>
            </w:hyperlink>
            <w:r w:rsidR="00FD0A62">
              <w:t xml:space="preserve"> published by the Ministry of Health</w:t>
            </w:r>
          </w:p>
          <w:p w14:paraId="1243C68C" w14:textId="77777777" w:rsidR="007C5688" w:rsidRDefault="008F0755" w:rsidP="008F0755">
            <w:pPr>
              <w:pStyle w:val="Boxsmallbullet1"/>
            </w:pPr>
            <w:r>
              <w:t xml:space="preserve">advice to Ministers published by government agencies (for example, the </w:t>
            </w:r>
            <w:hyperlink r:id="rId17" w:history="1">
              <w:r w:rsidRPr="008F0755">
                <w:rPr>
                  <w:rStyle w:val="Hyperlink"/>
                </w:rPr>
                <w:t>Ministry for the Environment</w:t>
              </w:r>
            </w:hyperlink>
            <w:r>
              <w:t xml:space="preserve"> and </w:t>
            </w:r>
            <w:hyperlink r:id="rId18" w:history="1">
              <w:r w:rsidRPr="008F0755">
                <w:rPr>
                  <w:rStyle w:val="Hyperlink"/>
                </w:rPr>
                <w:t>Statistics New Zealand</w:t>
              </w:r>
            </w:hyperlink>
            <w:r w:rsidR="007A2BCB">
              <w:t>)</w:t>
            </w:r>
          </w:p>
          <w:p w14:paraId="79D468F8" w14:textId="04FD4919" w:rsidR="007A2BCB" w:rsidRDefault="007A2BCB" w:rsidP="007A2BCB">
            <w:pPr>
              <w:pStyle w:val="Boxsmallbullet1"/>
            </w:pPr>
            <w:hyperlink r:id="rId19" w:history="1">
              <w:r w:rsidRPr="007A2BCB">
                <w:rPr>
                  <w:rStyle w:val="Hyperlink"/>
                </w:rPr>
                <w:t>research and commentary</w:t>
              </w:r>
            </w:hyperlink>
            <w:r>
              <w:t xml:space="preserve"> published by the Treasury </w:t>
            </w:r>
          </w:p>
        </w:tc>
      </w:tr>
    </w:tbl>
    <w:p w14:paraId="65FCE36C" w14:textId="2EA66538" w:rsidR="0058456A" w:rsidRDefault="00072812" w:rsidP="001D2CBD">
      <w:pPr>
        <w:pStyle w:val="Heading1"/>
      </w:pPr>
      <w:bookmarkStart w:id="5" w:name="_Toc41368954"/>
      <w:bookmarkStart w:id="6" w:name="_Toc58390320"/>
      <w:r>
        <w:t>What are the b</w:t>
      </w:r>
      <w:r w:rsidR="0058456A">
        <w:t>enefits</w:t>
      </w:r>
      <w:r>
        <w:t>?</w:t>
      </w:r>
      <w:bookmarkEnd w:id="5"/>
      <w:bookmarkEnd w:id="6"/>
    </w:p>
    <w:p w14:paraId="1A76D09C" w14:textId="18B27B03" w:rsidR="009148DA" w:rsidRDefault="00DA55D5" w:rsidP="00780326">
      <w:pPr>
        <w:pStyle w:val="NormalWeb"/>
        <w:rPr>
          <w:rFonts w:cstheme="minorBidi"/>
          <w:szCs w:val="22"/>
        </w:rPr>
      </w:pPr>
      <w:r>
        <w:rPr>
          <w:rFonts w:cstheme="minorBidi"/>
          <w:szCs w:val="22"/>
        </w:rPr>
        <w:t>P</w:t>
      </w:r>
      <w:r w:rsidR="009148DA">
        <w:rPr>
          <w:rFonts w:cstheme="minorBidi"/>
          <w:szCs w:val="22"/>
        </w:rPr>
        <w:t>roactive release can:</w:t>
      </w:r>
    </w:p>
    <w:p w14:paraId="1AEEE3B6" w14:textId="1EE0E621" w:rsidR="009148DA" w:rsidRDefault="009148DA" w:rsidP="009148DA">
      <w:pPr>
        <w:pStyle w:val="Bullet1"/>
      </w:pPr>
      <w:r>
        <w:t xml:space="preserve">strengthen the accountability of government decision </w:t>
      </w:r>
      <w:proofErr w:type="gramStart"/>
      <w:r>
        <w:t>makers;</w:t>
      </w:r>
      <w:proofErr w:type="gramEnd"/>
      <w:r>
        <w:t xml:space="preserve"> </w:t>
      </w:r>
    </w:p>
    <w:p w14:paraId="3533E21F" w14:textId="0E794ECD" w:rsidR="009148DA" w:rsidRDefault="009148DA" w:rsidP="009148DA">
      <w:pPr>
        <w:pStyle w:val="Bullet1"/>
      </w:pPr>
      <w:r>
        <w:t xml:space="preserve">inform public understanding of the reasons for </w:t>
      </w:r>
      <w:proofErr w:type="gramStart"/>
      <w:r>
        <w:t>decisions;</w:t>
      </w:r>
      <w:proofErr w:type="gramEnd"/>
    </w:p>
    <w:p w14:paraId="5371BA89" w14:textId="6A2EB538" w:rsidR="009148DA" w:rsidRDefault="009148DA" w:rsidP="009148DA">
      <w:pPr>
        <w:pStyle w:val="Bullet1"/>
      </w:pPr>
      <w:r>
        <w:t xml:space="preserve">facilitate informed participation in government decision making; </w:t>
      </w:r>
      <w:r w:rsidR="00542D38">
        <w:t>and</w:t>
      </w:r>
    </w:p>
    <w:p w14:paraId="7139B8B9" w14:textId="574CB6DB" w:rsidR="00933087" w:rsidRDefault="009148DA" w:rsidP="00933087">
      <w:pPr>
        <w:pStyle w:val="Bullet1"/>
      </w:pPr>
      <w:r>
        <w:t>improve public trust and confidence in government.</w:t>
      </w:r>
    </w:p>
    <w:p w14:paraId="7254ACB7" w14:textId="05ADA258" w:rsidR="00020883" w:rsidRDefault="002E6B72" w:rsidP="002E6B72">
      <w:pPr>
        <w:pStyle w:val="BodyText"/>
      </w:pPr>
      <w:r>
        <w:t>For agencies, it can reduce the burden of responding to individual requests—</w:t>
      </w:r>
      <w:r w:rsidR="00542D38">
        <w:t xml:space="preserve">by </w:t>
      </w:r>
      <w:r w:rsidR="00E84B1D">
        <w:t xml:space="preserve">signposting requesters to information </w:t>
      </w:r>
      <w:r>
        <w:t xml:space="preserve">that has </w:t>
      </w:r>
      <w:r w:rsidR="00E84B1D">
        <w:t>already</w:t>
      </w:r>
      <w:r>
        <w:t xml:space="preserve"> been</w:t>
      </w:r>
      <w:r w:rsidR="00E84B1D">
        <w:t xml:space="preserve"> published</w:t>
      </w:r>
      <w:r w:rsidR="00542D38">
        <w:t xml:space="preserve">, </w:t>
      </w:r>
      <w:r w:rsidR="00C90B12">
        <w:t>reducing the need for some requests altogether</w:t>
      </w:r>
      <w:r w:rsidR="00542D38">
        <w:t xml:space="preserve">, </w:t>
      </w:r>
      <w:r w:rsidR="00E84B1D">
        <w:t>managing expectations about when information will</w:t>
      </w:r>
      <w:r w:rsidR="005E143C">
        <w:t xml:space="preserve"> </w:t>
      </w:r>
      <w:r w:rsidR="00E84B1D">
        <w:t>become available</w:t>
      </w:r>
      <w:r w:rsidR="00542D38">
        <w:t xml:space="preserve">, or </w:t>
      </w:r>
      <w:r w:rsidR="00E84B1D">
        <w:t>helping requesters narrow what they are asking for</w:t>
      </w:r>
      <w:r w:rsidR="005E143C">
        <w:t>.</w:t>
      </w:r>
    </w:p>
    <w:p w14:paraId="22AF9CD1" w14:textId="1097CFE9" w:rsidR="00C90B12" w:rsidRDefault="008A121B" w:rsidP="008A121B">
      <w:pPr>
        <w:pStyle w:val="BodyText"/>
      </w:pPr>
      <w:r>
        <w:t xml:space="preserve">It also lets </w:t>
      </w:r>
      <w:r w:rsidR="006E1913">
        <w:t>information</w:t>
      </w:r>
      <w:r w:rsidR="00E25FB3">
        <w:t xml:space="preserve"> reach a wider </w:t>
      </w:r>
      <w:proofErr w:type="gramStart"/>
      <w:r w:rsidR="00E25FB3">
        <w:t>audience, and</w:t>
      </w:r>
      <w:proofErr w:type="gramEnd"/>
      <w:r w:rsidR="00E25FB3">
        <w:t xml:space="preserve"> enables </w:t>
      </w:r>
      <w:r>
        <w:t xml:space="preserve">more consistent messaging. </w:t>
      </w:r>
      <w:r w:rsidR="00E25FB3">
        <w:t xml:space="preserve">Agencies have greater flexibility to decide when and how information is released, and what additional context </w:t>
      </w:r>
      <w:r w:rsidR="00C90B12">
        <w:t>to</w:t>
      </w:r>
      <w:r w:rsidR="00E25FB3">
        <w:t xml:space="preserve"> put around it</w:t>
      </w:r>
      <w:r w:rsidR="0095069F">
        <w:t xml:space="preserve"> so that readers can derive </w:t>
      </w:r>
      <w:r w:rsidR="002926B8">
        <w:t>greater</w:t>
      </w:r>
      <w:r w:rsidR="0095069F">
        <w:t xml:space="preserve"> meaning</w:t>
      </w:r>
      <w:r w:rsidR="00E25FB3">
        <w:t xml:space="preserve">. </w:t>
      </w:r>
      <w:r w:rsidR="0095069F">
        <w:t>Proactive release allows agencies to become a</w:t>
      </w:r>
      <w:r w:rsidR="00C90B12">
        <w:t xml:space="preserve"> reliable and authoritative source for their own information. </w:t>
      </w:r>
    </w:p>
    <w:p w14:paraId="1411AA4A" w14:textId="2CFD7A4C" w:rsidR="0069394E" w:rsidRDefault="0069394E" w:rsidP="001D2CBD">
      <w:pPr>
        <w:pStyle w:val="Heading1"/>
      </w:pPr>
      <w:bookmarkStart w:id="7" w:name="_Toc41368955"/>
      <w:bookmarkStart w:id="8" w:name="_Toc58390321"/>
      <w:r>
        <w:t xml:space="preserve">Why does </w:t>
      </w:r>
      <w:r w:rsidR="00C95551">
        <w:t>it</w:t>
      </w:r>
      <w:r>
        <w:t xml:space="preserve"> matter?</w:t>
      </w:r>
      <w:bookmarkEnd w:id="7"/>
      <w:bookmarkEnd w:id="8"/>
    </w:p>
    <w:p w14:paraId="1A023693" w14:textId="465B1796" w:rsidR="000C4199" w:rsidRDefault="000C4199" w:rsidP="00E71A4B">
      <w:pPr>
        <w:pStyle w:val="BodyText"/>
      </w:pPr>
      <w:r>
        <w:t>Proactive release is not required under the OIA, but it is consistent with the purpose of the Act, which is to progressively increase the availability of official information to the people of New Zealand.</w:t>
      </w:r>
      <w:r>
        <w:rPr>
          <w:rStyle w:val="FootnoteReference"/>
        </w:rPr>
        <w:footnoteReference w:id="3"/>
      </w:r>
      <w:r>
        <w:t xml:space="preserve"> </w:t>
      </w:r>
    </w:p>
    <w:p w14:paraId="7D19E074" w14:textId="0286F2CE" w:rsidR="00C86A6E" w:rsidRDefault="00DC454C" w:rsidP="00E71A4B">
      <w:pPr>
        <w:pStyle w:val="BodyText"/>
      </w:pPr>
      <w:r>
        <w:t>Proactive release also aligns with Government priorities. Under</w:t>
      </w:r>
      <w:r w:rsidR="00E71A4B">
        <w:t xml:space="preserve"> the </w:t>
      </w:r>
      <w:hyperlink r:id="rId20" w:history="1">
        <w:r w:rsidR="00E71A4B" w:rsidRPr="00327A8E">
          <w:rPr>
            <w:rStyle w:val="Hyperlink"/>
            <w:i/>
          </w:rPr>
          <w:t>Declaration on Open and Transparent Government</w:t>
        </w:r>
      </w:hyperlink>
      <w:r w:rsidRPr="00DC454C">
        <w:t xml:space="preserve">, for example, </w:t>
      </w:r>
      <w:r>
        <w:t xml:space="preserve">Cabinet has committed to </w:t>
      </w:r>
      <w:r w:rsidRPr="00E71A4B">
        <w:rPr>
          <w:i/>
        </w:rPr>
        <w:t>‘actively releasing high value public data’</w:t>
      </w:r>
      <w:r w:rsidR="00E71A4B">
        <w:t xml:space="preserve">. </w:t>
      </w:r>
    </w:p>
    <w:p w14:paraId="3480E474" w14:textId="4BBF1873" w:rsidR="009148DA" w:rsidRPr="00E71A4B" w:rsidRDefault="00E71A4B" w:rsidP="00E71A4B">
      <w:pPr>
        <w:pStyle w:val="BodyText"/>
      </w:pPr>
      <w:r>
        <w:t xml:space="preserve">New Zealand is also a member of the Open Government Partnership, and has in this context developed a </w:t>
      </w:r>
      <w:hyperlink r:id="rId21" w:history="1">
        <w:r w:rsidRPr="00327A8E">
          <w:rPr>
            <w:rStyle w:val="Hyperlink"/>
            <w:i/>
          </w:rPr>
          <w:t>National Action Plan</w:t>
        </w:r>
      </w:hyperlink>
      <w:r>
        <w:t xml:space="preserve"> that includes a commitment </w:t>
      </w:r>
      <w:r w:rsidRPr="00E71A4B">
        <w:rPr>
          <w:i/>
        </w:rPr>
        <w:t>‘to progressively increasing the proactive release of official information by publishing responses to requests for information made under the [OIA]’.</w:t>
      </w:r>
      <w:r w:rsidR="00327A8E">
        <w:rPr>
          <w:i/>
        </w:rPr>
        <w:t xml:space="preserve"> </w:t>
      </w:r>
    </w:p>
    <w:p w14:paraId="38090BDD" w14:textId="25756522" w:rsidR="00327A8E" w:rsidRDefault="00D94E65" w:rsidP="00327A8E">
      <w:pPr>
        <w:pStyle w:val="BodyText"/>
      </w:pPr>
      <w:proofErr w:type="spellStart"/>
      <w:r>
        <w:t>Te</w:t>
      </w:r>
      <w:proofErr w:type="spellEnd"/>
      <w:r>
        <w:t xml:space="preserve"> Kawa </w:t>
      </w:r>
      <w:proofErr w:type="spellStart"/>
      <w:r>
        <w:t>Mataaho</w:t>
      </w:r>
      <w:proofErr w:type="spellEnd"/>
      <w:r>
        <w:t>—</w:t>
      </w:r>
      <w:r w:rsidR="000F3EE8" w:rsidRPr="007B0C37">
        <w:t>Public Service Commission</w:t>
      </w:r>
      <w:r w:rsidR="000F3EE8">
        <w:t xml:space="preserve"> </w:t>
      </w:r>
      <w:r w:rsidR="00327A8E" w:rsidRPr="00A261F5">
        <w:rPr>
          <w:i/>
        </w:rPr>
        <w:t>‘</w:t>
      </w:r>
      <w:proofErr w:type="gramStart"/>
      <w:r w:rsidR="00327A8E" w:rsidRPr="00A261F5">
        <w:rPr>
          <w:i/>
        </w:rPr>
        <w:t>encourage[</w:t>
      </w:r>
      <w:proofErr w:type="gramEnd"/>
      <w:r w:rsidR="00327A8E" w:rsidRPr="00A261F5">
        <w:rPr>
          <w:i/>
        </w:rPr>
        <w:t xml:space="preserve">s agencies] </w:t>
      </w:r>
      <w:r w:rsidR="0007611E">
        <w:rPr>
          <w:i/>
        </w:rPr>
        <w:t>t</w:t>
      </w:r>
      <w:r w:rsidR="00327A8E" w:rsidRPr="00A261F5">
        <w:rPr>
          <w:i/>
        </w:rPr>
        <w:t xml:space="preserve">o establish internal policies and practices that support increased proactive release (including publishing appropriate OIA responses), in line with the </w:t>
      </w:r>
      <w:proofErr w:type="spellStart"/>
      <w:r w:rsidR="00327A8E" w:rsidRPr="00A261F5">
        <w:rPr>
          <w:i/>
        </w:rPr>
        <w:t>OIA’s</w:t>
      </w:r>
      <w:proofErr w:type="spellEnd"/>
      <w:r w:rsidR="00327A8E" w:rsidRPr="00A261F5">
        <w:rPr>
          <w:i/>
        </w:rPr>
        <w:t xml:space="preserve"> purpose to make official information more freely available’</w:t>
      </w:r>
      <w:r w:rsidR="00327A8E">
        <w:t>.</w:t>
      </w:r>
      <w:r w:rsidR="00327A8E">
        <w:rPr>
          <w:rStyle w:val="FootnoteReference"/>
        </w:rPr>
        <w:footnoteReference w:id="4"/>
      </w:r>
      <w:r w:rsidR="00A261F5">
        <w:t xml:space="preserve"> It reports every six months on </w:t>
      </w:r>
      <w:r w:rsidR="00C86A6E">
        <w:t>the number of OIA responses published on agency websites.</w:t>
      </w:r>
    </w:p>
    <w:p w14:paraId="760466C6" w14:textId="0036223B" w:rsidR="006E1913" w:rsidRDefault="006E1913" w:rsidP="00327A8E">
      <w:pPr>
        <w:pStyle w:val="BodyText"/>
      </w:pPr>
      <w:r>
        <w:t xml:space="preserve">Effective proactive release is strongly encouraged by the Ombudsman, and is </w:t>
      </w:r>
      <w:r w:rsidR="001C3581">
        <w:t xml:space="preserve">one aspect considered by the Ombudsman when conducting investigations into agencies’ official information practices (read more about </w:t>
      </w:r>
      <w:hyperlink r:id="rId22" w:history="1">
        <w:r w:rsidR="001C3581" w:rsidRPr="0007611E">
          <w:rPr>
            <w:rStyle w:val="Hyperlink"/>
          </w:rPr>
          <w:t>our programme of official information practice investigations here</w:t>
        </w:r>
      </w:hyperlink>
      <w:r w:rsidR="001C3581">
        <w:t xml:space="preserve">). </w:t>
      </w:r>
      <w:r>
        <w:t xml:space="preserve"> </w:t>
      </w:r>
    </w:p>
    <w:p w14:paraId="6E5F9AE8" w14:textId="5E945EED" w:rsidR="00A42DBF" w:rsidRDefault="001F2193" w:rsidP="0095069F">
      <w:pPr>
        <w:pStyle w:val="Heading1"/>
        <w:spacing w:after="240"/>
      </w:pPr>
      <w:bookmarkStart w:id="9" w:name="_Toc41368956"/>
      <w:bookmarkStart w:id="10" w:name="_Toc58390322"/>
      <w:r>
        <w:t xml:space="preserve">Good practice </w:t>
      </w:r>
      <w:bookmarkEnd w:id="9"/>
      <w:r w:rsidR="006D0D1B">
        <w:t>proactive release</w:t>
      </w:r>
      <w:bookmarkEnd w:id="10"/>
    </w:p>
    <w:p w14:paraId="66994393" w14:textId="37E6E34E" w:rsidR="008B2265" w:rsidRDefault="008B2265" w:rsidP="0095069F">
      <w:pPr>
        <w:pStyle w:val="Heading2"/>
        <w:spacing w:before="240"/>
      </w:pPr>
      <w:bookmarkStart w:id="11" w:name="_Toc41368957"/>
      <w:bookmarkStart w:id="12" w:name="_Toc58390323"/>
      <w:r>
        <w:t>A proactive release culture</w:t>
      </w:r>
      <w:bookmarkEnd w:id="11"/>
      <w:bookmarkEnd w:id="12"/>
    </w:p>
    <w:p w14:paraId="206F14CC" w14:textId="77777777" w:rsidR="00733355" w:rsidRDefault="008B2265" w:rsidP="008B2265">
      <w:pPr>
        <w:pStyle w:val="BodyText"/>
      </w:pPr>
      <w:r>
        <w:t>How innovative and agile an agency is in the proactive release space depends largely on i</w:t>
      </w:r>
      <w:r w:rsidR="004D177F">
        <w:t xml:space="preserve">ts leadership and culture. </w:t>
      </w:r>
    </w:p>
    <w:p w14:paraId="5F87DC2B" w14:textId="0CF572BA" w:rsidR="00733355" w:rsidRDefault="00E0289A" w:rsidP="008B2265">
      <w:pPr>
        <w:pStyle w:val="BodyText"/>
      </w:pPr>
      <w:r>
        <w:t xml:space="preserve">The shift from a predominantly reactive posture to a much more proactive one is </w:t>
      </w:r>
      <w:proofErr w:type="gramStart"/>
      <w:r>
        <w:t>fairly fundamental</w:t>
      </w:r>
      <w:proofErr w:type="gramEnd"/>
      <w:r>
        <w:t xml:space="preserve">. Release in this context is </w:t>
      </w:r>
      <w:r w:rsidR="00411382">
        <w:rPr>
          <w:rStyle w:val="Emphasis"/>
          <w:b w:val="0"/>
        </w:rPr>
        <w:t>less of</w:t>
      </w:r>
      <w:r w:rsidRPr="00CE5493">
        <w:rPr>
          <w:rStyle w:val="Emphasis"/>
          <w:b w:val="0"/>
        </w:rPr>
        <w:t xml:space="preserve"> an afterthought</w:t>
      </w:r>
      <w:r>
        <w:t xml:space="preserve">, </w:t>
      </w:r>
      <w:r w:rsidR="00411382">
        <w:t>and more</w:t>
      </w:r>
      <w:r>
        <w:t xml:space="preserve"> something that is anticipated and planned for at the beginning of any process. </w:t>
      </w:r>
    </w:p>
    <w:p w14:paraId="74F77381" w14:textId="77777777" w:rsidR="00733355" w:rsidRDefault="00733355" w:rsidP="008B2265">
      <w:pPr>
        <w:pStyle w:val="BodyText"/>
      </w:pPr>
      <w:r>
        <w:t>Consideration</w:t>
      </w:r>
      <w:r w:rsidR="00961EDB">
        <w:t xml:space="preserve"> </w:t>
      </w:r>
      <w:r>
        <w:t>is</w:t>
      </w:r>
      <w:r w:rsidR="00961EDB">
        <w:t xml:space="preserve"> given to whether information </w:t>
      </w:r>
      <w:r w:rsidR="000F6E61">
        <w:t>should</w:t>
      </w:r>
      <w:r w:rsidR="00961EDB">
        <w:t xml:space="preserve"> be released </w:t>
      </w:r>
      <w:r w:rsidR="000F6E61">
        <w:t>before</w:t>
      </w:r>
      <w:r>
        <w:t xml:space="preserve"> it is created, or at the time it is created. I</w:t>
      </w:r>
      <w:r w:rsidR="00961EDB">
        <w:t>nformation that cannot be released should be easily identifiable to make the</w:t>
      </w:r>
      <w:r>
        <w:t xml:space="preserve"> redaction</w:t>
      </w:r>
      <w:r w:rsidR="00961EDB">
        <w:t xml:space="preserve"> process </w:t>
      </w:r>
      <w:r>
        <w:t>easier later</w:t>
      </w:r>
      <w:r w:rsidR="00961EDB">
        <w:t xml:space="preserve">. </w:t>
      </w:r>
    </w:p>
    <w:p w14:paraId="201626A4" w14:textId="34A69038" w:rsidR="004D177F" w:rsidRDefault="00961EDB" w:rsidP="008B2265">
      <w:pPr>
        <w:pStyle w:val="BodyText"/>
      </w:pPr>
      <w:r>
        <w:t>To develop a proactive release culture, agency leaders should send clear and explicit messages to their staff and stakeholders that they encourage and support proactive release of official information.</w:t>
      </w:r>
    </w:p>
    <w:p w14:paraId="13FE922B" w14:textId="40EEF8CE" w:rsidR="0095069F" w:rsidRDefault="00B83040" w:rsidP="003C6167">
      <w:pPr>
        <w:pStyle w:val="Heading2"/>
      </w:pPr>
      <w:bookmarkStart w:id="13" w:name="_A_proactive_release"/>
      <w:bookmarkStart w:id="14" w:name="_Toc41368958"/>
      <w:bookmarkStart w:id="15" w:name="_Toc58390324"/>
      <w:bookmarkEnd w:id="13"/>
      <w:r>
        <w:t>A proactive release policy</w:t>
      </w:r>
      <w:bookmarkEnd w:id="14"/>
      <w:bookmarkEnd w:id="15"/>
    </w:p>
    <w:p w14:paraId="0476E05A" w14:textId="50D57D50" w:rsidR="00B83040" w:rsidRDefault="00B83040" w:rsidP="00970652">
      <w:pPr>
        <w:pStyle w:val="BodyText"/>
      </w:pPr>
      <w:r>
        <w:t>Agencies should develop a proactive release policy to guide their decision making. A proactive release policy should include:</w:t>
      </w:r>
    </w:p>
    <w:p w14:paraId="5A5A7772" w14:textId="7435CAFD" w:rsidR="00B83040" w:rsidRDefault="00B36794" w:rsidP="00B83040">
      <w:pPr>
        <w:pStyle w:val="Bullet1"/>
        <w:numPr>
          <w:ilvl w:val="0"/>
          <w:numId w:val="47"/>
        </w:numPr>
        <w:rPr>
          <w:color w:val="auto"/>
        </w:rPr>
      </w:pPr>
      <w:r>
        <w:rPr>
          <w:color w:val="auto"/>
        </w:rPr>
        <w:t>a</w:t>
      </w:r>
      <w:r w:rsidR="00B83040">
        <w:rPr>
          <w:color w:val="auto"/>
        </w:rPr>
        <w:t xml:space="preserve"> </w:t>
      </w:r>
      <w:proofErr w:type="gramStart"/>
      <w:r w:rsidR="00B83040">
        <w:rPr>
          <w:color w:val="auto"/>
        </w:rPr>
        <w:t>high level</w:t>
      </w:r>
      <w:proofErr w:type="gramEnd"/>
      <w:r w:rsidR="00B83040">
        <w:rPr>
          <w:color w:val="auto"/>
        </w:rPr>
        <w:t xml:space="preserve"> commitment to pr</w:t>
      </w:r>
      <w:r w:rsidR="00C429BA">
        <w:rPr>
          <w:color w:val="auto"/>
        </w:rPr>
        <w:t>oactively releasing information</w:t>
      </w:r>
      <w:r>
        <w:rPr>
          <w:color w:val="auto"/>
        </w:rPr>
        <w:t>;</w:t>
      </w:r>
    </w:p>
    <w:p w14:paraId="1EAC8883" w14:textId="5D6D132A" w:rsidR="00C429BA" w:rsidRDefault="00B36794" w:rsidP="00B83040">
      <w:pPr>
        <w:pStyle w:val="Bullet1"/>
        <w:numPr>
          <w:ilvl w:val="0"/>
          <w:numId w:val="47"/>
        </w:numPr>
        <w:rPr>
          <w:color w:val="auto"/>
        </w:rPr>
      </w:pPr>
      <w:r>
        <w:rPr>
          <w:color w:val="auto"/>
        </w:rPr>
        <w:t>t</w:t>
      </w:r>
      <w:r w:rsidR="00C429BA">
        <w:rPr>
          <w:color w:val="auto"/>
        </w:rPr>
        <w:t xml:space="preserve">he establishment of </w:t>
      </w:r>
      <w:hyperlink w:anchor="_Systems_to_support" w:history="1">
        <w:r w:rsidR="00C429BA" w:rsidRPr="00C429BA">
          <w:rPr>
            <w:rStyle w:val="Hyperlink"/>
          </w:rPr>
          <w:t>systems to support proactive release</w:t>
        </w:r>
      </w:hyperlink>
      <w:r>
        <w:rPr>
          <w:rStyle w:val="Hyperlink"/>
        </w:rPr>
        <w:t>;</w:t>
      </w:r>
    </w:p>
    <w:p w14:paraId="5BA5260E" w14:textId="386DD89C" w:rsidR="00B83040" w:rsidRDefault="00B36794" w:rsidP="00B83040">
      <w:pPr>
        <w:pStyle w:val="Bullet1"/>
        <w:numPr>
          <w:ilvl w:val="0"/>
          <w:numId w:val="47"/>
        </w:numPr>
        <w:rPr>
          <w:color w:val="auto"/>
        </w:rPr>
      </w:pPr>
      <w:r>
        <w:rPr>
          <w:color w:val="auto"/>
        </w:rPr>
        <w:t>t</w:t>
      </w:r>
      <w:r w:rsidR="00C429BA">
        <w:rPr>
          <w:color w:val="auto"/>
        </w:rPr>
        <w:t xml:space="preserve">he </w:t>
      </w:r>
      <w:hyperlink w:anchor="_Types_of_information" w:history="1">
        <w:r w:rsidR="00C429BA" w:rsidRPr="005B44F6">
          <w:rPr>
            <w:rStyle w:val="Hyperlink"/>
          </w:rPr>
          <w:t>types of information</w:t>
        </w:r>
      </w:hyperlink>
      <w:r w:rsidR="00C429BA">
        <w:rPr>
          <w:color w:val="auto"/>
        </w:rPr>
        <w:t xml:space="preserve"> the agency will proactive</w:t>
      </w:r>
      <w:r w:rsidR="000F6E61">
        <w:rPr>
          <w:color w:val="auto"/>
        </w:rPr>
        <w:t>ly</w:t>
      </w:r>
      <w:r w:rsidR="00C429BA">
        <w:rPr>
          <w:color w:val="auto"/>
        </w:rPr>
        <w:t xml:space="preserve"> release</w:t>
      </w:r>
      <w:r w:rsidR="00074128">
        <w:rPr>
          <w:color w:val="auto"/>
        </w:rPr>
        <w:t xml:space="preserve">, including </w:t>
      </w:r>
      <w:hyperlink w:anchor="_Deciding_which_OIA" w:history="1">
        <w:r w:rsidR="00074128" w:rsidRPr="005B44F6">
          <w:rPr>
            <w:rStyle w:val="Hyperlink"/>
          </w:rPr>
          <w:t>criteria for publication of OIA responses</w:t>
        </w:r>
      </w:hyperlink>
      <w:r>
        <w:rPr>
          <w:color w:val="auto"/>
        </w:rPr>
        <w:t>;</w:t>
      </w:r>
    </w:p>
    <w:p w14:paraId="2C501C0F" w14:textId="406248EC" w:rsidR="00B83040" w:rsidRPr="00B83040" w:rsidRDefault="00B36794" w:rsidP="00B83040">
      <w:pPr>
        <w:pStyle w:val="Bullet1"/>
        <w:numPr>
          <w:ilvl w:val="0"/>
          <w:numId w:val="47"/>
        </w:numPr>
        <w:rPr>
          <w:color w:val="auto"/>
        </w:rPr>
      </w:pPr>
      <w:r>
        <w:rPr>
          <w:color w:val="auto"/>
        </w:rPr>
        <w:t>a</w:t>
      </w:r>
      <w:r w:rsidR="00B83040" w:rsidRPr="00B83040">
        <w:rPr>
          <w:color w:val="auto"/>
        </w:rPr>
        <w:t xml:space="preserve"> </w:t>
      </w:r>
      <w:r w:rsidR="00B83040" w:rsidRPr="00435328">
        <w:rPr>
          <w:color w:val="auto"/>
        </w:rPr>
        <w:t xml:space="preserve">process for </w:t>
      </w:r>
      <w:hyperlink w:anchor="_Preparing_for_proactive" w:history="1">
        <w:r w:rsidR="00B83040" w:rsidRPr="00435328">
          <w:rPr>
            <w:rStyle w:val="Hyperlink"/>
          </w:rPr>
          <w:t>preparing for proactive release</w:t>
        </w:r>
      </w:hyperlink>
      <w:r>
        <w:rPr>
          <w:rStyle w:val="Hyperlink"/>
        </w:rPr>
        <w:t>;</w:t>
      </w:r>
    </w:p>
    <w:p w14:paraId="185129DE" w14:textId="372018B5" w:rsidR="00B83040" w:rsidRPr="00B83040" w:rsidRDefault="00B36794" w:rsidP="00B83040">
      <w:pPr>
        <w:pStyle w:val="Bullet1"/>
        <w:numPr>
          <w:ilvl w:val="0"/>
          <w:numId w:val="47"/>
        </w:numPr>
        <w:rPr>
          <w:color w:val="auto"/>
        </w:rPr>
      </w:pPr>
      <w:r>
        <w:rPr>
          <w:color w:val="auto"/>
        </w:rPr>
        <w:t>t</w:t>
      </w:r>
      <w:r w:rsidR="00C429BA">
        <w:rPr>
          <w:color w:val="auto"/>
        </w:rPr>
        <w:t>he</w:t>
      </w:r>
      <w:r w:rsidR="00B83040" w:rsidRPr="00B83040">
        <w:rPr>
          <w:color w:val="auto"/>
        </w:rPr>
        <w:t xml:space="preserve"> frequency and </w:t>
      </w:r>
      <w:hyperlink w:anchor="_Timing_of_publication_1" w:history="1">
        <w:r w:rsidR="00B83040" w:rsidRPr="00B83040">
          <w:rPr>
            <w:rStyle w:val="Hyperlink"/>
          </w:rPr>
          <w:t>timing of publication</w:t>
        </w:r>
      </w:hyperlink>
      <w:r>
        <w:rPr>
          <w:rStyle w:val="Hyperlink"/>
        </w:rPr>
        <w:t>;</w:t>
      </w:r>
    </w:p>
    <w:p w14:paraId="7CBFE8E2" w14:textId="3D38A38F" w:rsidR="00B83040" w:rsidRPr="00B83040" w:rsidRDefault="00B36794" w:rsidP="00B83040">
      <w:pPr>
        <w:pStyle w:val="Bullet1"/>
        <w:numPr>
          <w:ilvl w:val="0"/>
          <w:numId w:val="47"/>
        </w:numPr>
        <w:rPr>
          <w:color w:val="auto"/>
        </w:rPr>
      </w:pPr>
      <w:r>
        <w:rPr>
          <w:color w:val="auto"/>
        </w:rPr>
        <w:t>a</w:t>
      </w:r>
      <w:r w:rsidR="00B83040" w:rsidRPr="00B83040">
        <w:rPr>
          <w:color w:val="auto"/>
        </w:rPr>
        <w:t xml:space="preserve"> commitment to </w:t>
      </w:r>
      <w:r w:rsidR="00053CE9">
        <w:rPr>
          <w:color w:val="auto"/>
        </w:rPr>
        <w:t>releas</w:t>
      </w:r>
      <w:r w:rsidR="00C429BA">
        <w:rPr>
          <w:color w:val="auto"/>
        </w:rPr>
        <w:t xml:space="preserve">ing information </w:t>
      </w:r>
      <w:r w:rsidR="00053CE9">
        <w:rPr>
          <w:color w:val="auto"/>
        </w:rPr>
        <w:t xml:space="preserve">in </w:t>
      </w:r>
      <w:hyperlink w:anchor="_Accessible" w:history="1">
        <w:r w:rsidR="00053CE9" w:rsidRPr="00053CE9">
          <w:rPr>
            <w:rStyle w:val="Hyperlink"/>
          </w:rPr>
          <w:t>accessible</w:t>
        </w:r>
      </w:hyperlink>
      <w:r w:rsidR="00053CE9">
        <w:rPr>
          <w:color w:val="auto"/>
        </w:rPr>
        <w:t xml:space="preserve"> </w:t>
      </w:r>
      <w:r w:rsidR="00957D38">
        <w:rPr>
          <w:color w:val="auto"/>
        </w:rPr>
        <w:t xml:space="preserve">and </w:t>
      </w:r>
      <w:hyperlink w:anchor="_Making_sure_the" w:history="1">
        <w:r w:rsidR="00957D38" w:rsidRPr="00957D38">
          <w:rPr>
            <w:rStyle w:val="Hyperlink"/>
          </w:rPr>
          <w:t>usable</w:t>
        </w:r>
      </w:hyperlink>
      <w:r w:rsidR="00957D38">
        <w:rPr>
          <w:color w:val="auto"/>
        </w:rPr>
        <w:t xml:space="preserve"> </w:t>
      </w:r>
      <w:r w:rsidR="00053CE9">
        <w:rPr>
          <w:color w:val="auto"/>
        </w:rPr>
        <w:t>forms</w:t>
      </w:r>
      <w:r>
        <w:rPr>
          <w:color w:val="auto"/>
        </w:rPr>
        <w:t>; and</w:t>
      </w:r>
    </w:p>
    <w:p w14:paraId="0FE7EB5F" w14:textId="6CEE8BAE" w:rsidR="00970652" w:rsidRPr="008B2265" w:rsidRDefault="00B36794" w:rsidP="00970652">
      <w:pPr>
        <w:pStyle w:val="Bullet1"/>
        <w:numPr>
          <w:ilvl w:val="0"/>
          <w:numId w:val="47"/>
        </w:numPr>
        <w:rPr>
          <w:color w:val="auto"/>
        </w:rPr>
      </w:pPr>
      <w:r>
        <w:rPr>
          <w:color w:val="auto"/>
        </w:rPr>
        <w:t>p</w:t>
      </w:r>
      <w:r w:rsidR="00B83040">
        <w:rPr>
          <w:color w:val="auto"/>
        </w:rPr>
        <w:t xml:space="preserve">rovision for the policy and information disclosed under it to be </w:t>
      </w:r>
      <w:hyperlink w:anchor="_Reviewing_and_maintaining_1" w:history="1">
        <w:r w:rsidR="00B83040" w:rsidRPr="00B83040">
          <w:rPr>
            <w:rStyle w:val="Hyperlink"/>
          </w:rPr>
          <w:t>reviewed and maintained</w:t>
        </w:r>
      </w:hyperlink>
      <w:r w:rsidR="00B83040">
        <w:rPr>
          <w:color w:val="auto"/>
        </w:rPr>
        <w:t>.</w:t>
      </w:r>
    </w:p>
    <w:p w14:paraId="3E87F05B" w14:textId="7C8D736F" w:rsidR="0058456A" w:rsidRDefault="00673015" w:rsidP="0058456A">
      <w:pPr>
        <w:pStyle w:val="Heading2"/>
      </w:pPr>
      <w:bookmarkStart w:id="16" w:name="_Deciding_what_to"/>
      <w:bookmarkStart w:id="17" w:name="_Systems_to_support"/>
      <w:bookmarkStart w:id="18" w:name="_Toc41368959"/>
      <w:bookmarkStart w:id="19" w:name="_Toc58390325"/>
      <w:bookmarkEnd w:id="16"/>
      <w:bookmarkEnd w:id="17"/>
      <w:r>
        <w:t>Systems to support proactive release</w:t>
      </w:r>
      <w:bookmarkEnd w:id="18"/>
      <w:bookmarkEnd w:id="19"/>
    </w:p>
    <w:p w14:paraId="7C1A3B8C" w14:textId="2CE22BAE" w:rsidR="00873767" w:rsidRDefault="00873767" w:rsidP="008B2265">
      <w:pPr>
        <w:pStyle w:val="BodyText"/>
      </w:pPr>
      <w:r>
        <w:t>Agencies should put in place syste</w:t>
      </w:r>
      <w:r w:rsidR="003D5662">
        <w:t xml:space="preserve">ms to support proactive release. </w:t>
      </w:r>
      <w:r w:rsidR="00ED0274">
        <w:t xml:space="preserve">These </w:t>
      </w:r>
      <w:r w:rsidR="003D5662">
        <w:t>can include:</w:t>
      </w:r>
    </w:p>
    <w:p w14:paraId="219E1B9E" w14:textId="4B3CED30" w:rsidR="003D5662" w:rsidRPr="00B94511" w:rsidRDefault="003D5662" w:rsidP="00B94511">
      <w:pPr>
        <w:pStyle w:val="Bullet1"/>
        <w:numPr>
          <w:ilvl w:val="0"/>
          <w:numId w:val="47"/>
        </w:numPr>
        <w:rPr>
          <w:color w:val="auto"/>
        </w:rPr>
      </w:pPr>
      <w:r w:rsidRPr="00B94511">
        <w:rPr>
          <w:color w:val="auto"/>
        </w:rPr>
        <w:t xml:space="preserve">a senior manager with specific responsibility for promoting and overseeing proactive </w:t>
      </w:r>
      <w:proofErr w:type="gramStart"/>
      <w:r w:rsidRPr="00B94511">
        <w:rPr>
          <w:color w:val="auto"/>
        </w:rPr>
        <w:t>release;</w:t>
      </w:r>
      <w:proofErr w:type="gramEnd"/>
    </w:p>
    <w:p w14:paraId="473B1F95" w14:textId="77777777" w:rsidR="003D5662" w:rsidRPr="00B94511" w:rsidRDefault="003D5662" w:rsidP="00B94511">
      <w:pPr>
        <w:pStyle w:val="Bullet1"/>
        <w:numPr>
          <w:ilvl w:val="0"/>
          <w:numId w:val="47"/>
        </w:numPr>
        <w:rPr>
          <w:color w:val="auto"/>
        </w:rPr>
      </w:pPr>
      <w:r w:rsidRPr="00B94511">
        <w:rPr>
          <w:color w:val="auto"/>
        </w:rPr>
        <w:t xml:space="preserve">clear lines of authority to authorise proactive </w:t>
      </w:r>
      <w:proofErr w:type="gramStart"/>
      <w:r w:rsidRPr="00B94511">
        <w:rPr>
          <w:color w:val="auto"/>
        </w:rPr>
        <w:t>release;</w:t>
      </w:r>
      <w:proofErr w:type="gramEnd"/>
    </w:p>
    <w:p w14:paraId="77CD5637" w14:textId="6CCD7236" w:rsidR="003D5662" w:rsidRPr="00B94511" w:rsidRDefault="003D5662" w:rsidP="00B94511">
      <w:pPr>
        <w:pStyle w:val="Bullet1"/>
        <w:numPr>
          <w:ilvl w:val="0"/>
          <w:numId w:val="47"/>
        </w:numPr>
        <w:rPr>
          <w:color w:val="auto"/>
        </w:rPr>
      </w:pPr>
      <w:r w:rsidRPr="00B94511">
        <w:rPr>
          <w:color w:val="auto"/>
        </w:rPr>
        <w:t xml:space="preserve">a mechanism for staff to identify </w:t>
      </w:r>
      <w:r w:rsidR="00AD1464" w:rsidRPr="00B94511">
        <w:rPr>
          <w:color w:val="auto"/>
        </w:rPr>
        <w:t>opportunities</w:t>
      </w:r>
      <w:r w:rsidRPr="00B94511">
        <w:rPr>
          <w:color w:val="auto"/>
        </w:rPr>
        <w:t xml:space="preserve"> for proactive </w:t>
      </w:r>
      <w:proofErr w:type="gramStart"/>
      <w:r w:rsidRPr="00B94511">
        <w:rPr>
          <w:color w:val="auto"/>
        </w:rPr>
        <w:t>release;</w:t>
      </w:r>
      <w:proofErr w:type="gramEnd"/>
    </w:p>
    <w:p w14:paraId="72E9F3D8" w14:textId="1AA5FFE1" w:rsidR="003D5662" w:rsidRPr="00B94511" w:rsidRDefault="003D5662" w:rsidP="00B94511">
      <w:pPr>
        <w:pStyle w:val="Bullet1"/>
        <w:numPr>
          <w:ilvl w:val="0"/>
          <w:numId w:val="47"/>
        </w:numPr>
        <w:rPr>
          <w:color w:val="auto"/>
        </w:rPr>
      </w:pPr>
      <w:r w:rsidRPr="00B94511">
        <w:rPr>
          <w:color w:val="auto"/>
        </w:rPr>
        <w:t xml:space="preserve">monitoring </w:t>
      </w:r>
      <w:r w:rsidR="00CA31AB" w:rsidRPr="00B94511">
        <w:rPr>
          <w:color w:val="auto"/>
        </w:rPr>
        <w:t>emerging issues and trends</w:t>
      </w:r>
      <w:r w:rsidRPr="00B94511">
        <w:rPr>
          <w:color w:val="auto"/>
        </w:rPr>
        <w:t xml:space="preserve"> </w:t>
      </w:r>
      <w:r w:rsidR="008877FB" w:rsidRPr="00B94511">
        <w:rPr>
          <w:color w:val="auto"/>
        </w:rPr>
        <w:t xml:space="preserve">to identify opportunities for proactive release </w:t>
      </w:r>
      <w:r w:rsidRPr="00B94511">
        <w:rPr>
          <w:color w:val="auto"/>
        </w:rPr>
        <w:t>(</w:t>
      </w:r>
      <w:r w:rsidR="008877FB" w:rsidRPr="00B94511">
        <w:rPr>
          <w:color w:val="auto"/>
        </w:rPr>
        <w:t xml:space="preserve">for example, </w:t>
      </w:r>
      <w:r w:rsidR="00AD1464">
        <w:rPr>
          <w:color w:val="auto"/>
        </w:rPr>
        <w:t>upcoming work in which there is likely to be a high level of public interest; ‘</w:t>
      </w:r>
      <w:r w:rsidR="00E76FD8">
        <w:rPr>
          <w:color w:val="auto"/>
        </w:rPr>
        <w:t>hot topic</w:t>
      </w:r>
      <w:r w:rsidR="00AD1464">
        <w:rPr>
          <w:color w:val="auto"/>
        </w:rPr>
        <w:t>’</w:t>
      </w:r>
      <w:r w:rsidR="00E76FD8">
        <w:rPr>
          <w:color w:val="auto"/>
        </w:rPr>
        <w:t xml:space="preserve"> issues</w:t>
      </w:r>
      <w:r w:rsidR="00AD1464">
        <w:rPr>
          <w:color w:val="auto"/>
        </w:rPr>
        <w:t>;</w:t>
      </w:r>
      <w:r w:rsidR="00CA31AB" w:rsidRPr="00B94511">
        <w:rPr>
          <w:color w:val="auto"/>
        </w:rPr>
        <w:t xml:space="preserve"> </w:t>
      </w:r>
      <w:r w:rsidR="00AD1464">
        <w:rPr>
          <w:color w:val="auto"/>
        </w:rPr>
        <w:t xml:space="preserve">patterns in </w:t>
      </w:r>
      <w:r w:rsidR="00252094" w:rsidRPr="00B94511">
        <w:rPr>
          <w:color w:val="auto"/>
        </w:rPr>
        <w:t xml:space="preserve">OIA </w:t>
      </w:r>
      <w:r w:rsidR="00CA31AB" w:rsidRPr="00B94511">
        <w:rPr>
          <w:color w:val="auto"/>
        </w:rPr>
        <w:t>requests</w:t>
      </w:r>
      <w:r w:rsidR="00252094" w:rsidRPr="00B94511">
        <w:rPr>
          <w:color w:val="auto"/>
        </w:rPr>
        <w:t xml:space="preserve">, </w:t>
      </w:r>
      <w:r w:rsidR="00BC30F1" w:rsidRPr="00B94511">
        <w:rPr>
          <w:color w:val="auto"/>
        </w:rPr>
        <w:t xml:space="preserve">public and media </w:t>
      </w:r>
      <w:r w:rsidR="00252094" w:rsidRPr="00B94511">
        <w:rPr>
          <w:color w:val="auto"/>
        </w:rPr>
        <w:t>enquiries,</w:t>
      </w:r>
      <w:r w:rsidR="00AD1464">
        <w:rPr>
          <w:color w:val="auto"/>
        </w:rPr>
        <w:t xml:space="preserve"> and</w:t>
      </w:r>
      <w:r w:rsidR="00252094" w:rsidRPr="00B94511">
        <w:rPr>
          <w:color w:val="auto"/>
        </w:rPr>
        <w:t xml:space="preserve"> website </w:t>
      </w:r>
      <w:r w:rsidR="00BC30F1" w:rsidRPr="00B94511">
        <w:rPr>
          <w:color w:val="auto"/>
        </w:rPr>
        <w:t>searches</w:t>
      </w:r>
      <w:r w:rsidR="00AD1464">
        <w:rPr>
          <w:color w:val="auto"/>
        </w:rPr>
        <w:t xml:space="preserve">; </w:t>
      </w:r>
      <w:r w:rsidR="00252094" w:rsidRPr="00B94511">
        <w:rPr>
          <w:color w:val="auto"/>
        </w:rPr>
        <w:t xml:space="preserve">and </w:t>
      </w:r>
      <w:r w:rsidR="00AD1464">
        <w:rPr>
          <w:color w:val="auto"/>
        </w:rPr>
        <w:t xml:space="preserve">feedback received during </w:t>
      </w:r>
      <w:r w:rsidR="00252094" w:rsidRPr="00B94511">
        <w:rPr>
          <w:color w:val="auto"/>
        </w:rPr>
        <w:t xml:space="preserve">stakeholder </w:t>
      </w:r>
      <w:r w:rsidR="00AD1464">
        <w:rPr>
          <w:color w:val="auto"/>
        </w:rPr>
        <w:t>engagement activities</w:t>
      </w:r>
      <w:proofErr w:type="gramStart"/>
      <w:r w:rsidR="00252094" w:rsidRPr="00B94511">
        <w:rPr>
          <w:color w:val="auto"/>
        </w:rPr>
        <w:t>);</w:t>
      </w:r>
      <w:proofErr w:type="gramEnd"/>
    </w:p>
    <w:p w14:paraId="1276F9AE" w14:textId="0A38672D" w:rsidR="0083606B" w:rsidRPr="00B94511" w:rsidRDefault="003D5662" w:rsidP="00B94511">
      <w:pPr>
        <w:pStyle w:val="Bullet1"/>
        <w:numPr>
          <w:ilvl w:val="0"/>
          <w:numId w:val="47"/>
        </w:numPr>
        <w:rPr>
          <w:color w:val="auto"/>
        </w:rPr>
      </w:pPr>
      <w:r w:rsidRPr="00B94511">
        <w:rPr>
          <w:color w:val="auto"/>
        </w:rPr>
        <w:t xml:space="preserve">regular reporting to senior management on opportunities for proactive </w:t>
      </w:r>
      <w:r w:rsidR="0007611E">
        <w:rPr>
          <w:color w:val="auto"/>
        </w:rPr>
        <w:t>release; and</w:t>
      </w:r>
    </w:p>
    <w:p w14:paraId="457D03DB" w14:textId="10EF7E28" w:rsidR="00554F20" w:rsidRPr="00B94511" w:rsidRDefault="00554F20" w:rsidP="00B94511">
      <w:pPr>
        <w:pStyle w:val="Bullet1"/>
        <w:numPr>
          <w:ilvl w:val="0"/>
          <w:numId w:val="47"/>
        </w:numPr>
        <w:rPr>
          <w:color w:val="auto"/>
        </w:rPr>
      </w:pPr>
      <w:r w:rsidRPr="00B94511">
        <w:rPr>
          <w:color w:val="auto"/>
        </w:rPr>
        <w:t>records management and business systems that facilitate proactive release through the classification of information as it is created.</w:t>
      </w:r>
    </w:p>
    <w:p w14:paraId="27B6CA18" w14:textId="24B9ED53" w:rsidR="00B414A7" w:rsidRDefault="005B44F6" w:rsidP="00DB113E">
      <w:pPr>
        <w:pStyle w:val="Heading2"/>
      </w:pPr>
      <w:bookmarkStart w:id="20" w:name="_A_process_for"/>
      <w:bookmarkStart w:id="21" w:name="_Types_of_information"/>
      <w:bookmarkStart w:id="22" w:name="_Toc41368960"/>
      <w:bookmarkStart w:id="23" w:name="_Toc58390326"/>
      <w:bookmarkEnd w:id="20"/>
      <w:bookmarkEnd w:id="21"/>
      <w:r>
        <w:t>Types of information that should be considered for proactive release</w:t>
      </w:r>
      <w:bookmarkEnd w:id="22"/>
      <w:bookmarkEnd w:id="23"/>
      <w:r w:rsidR="00B414A7">
        <w:t xml:space="preserve"> </w:t>
      </w:r>
    </w:p>
    <w:p w14:paraId="29C3EEF4" w14:textId="74C19D5C" w:rsidR="00DB113E" w:rsidRDefault="004C2530" w:rsidP="00DB113E">
      <w:pPr>
        <w:pStyle w:val="BodyText"/>
        <w:keepNext/>
      </w:pPr>
      <w:r>
        <w:t xml:space="preserve">Agencies developing a proactive release policy should carefully consider the types of information </w:t>
      </w:r>
      <w:r w:rsidR="00DB113E">
        <w:t>they will</w:t>
      </w:r>
      <w:r w:rsidR="000D2DE3">
        <w:t xml:space="preserve"> </w:t>
      </w:r>
      <w:r>
        <w:t xml:space="preserve">proactively release. </w:t>
      </w:r>
    </w:p>
    <w:p w14:paraId="0EA3D5FB" w14:textId="3CB93F73" w:rsidR="00CD36A4" w:rsidRDefault="004C2530" w:rsidP="00DB113E">
      <w:pPr>
        <w:pStyle w:val="BodyText"/>
        <w:keepNext/>
      </w:pPr>
      <w:r>
        <w:t>This could include</w:t>
      </w:r>
      <w:r w:rsidR="000D2DE3">
        <w:t>:</w:t>
      </w:r>
    </w:p>
    <w:p w14:paraId="2A73B71D" w14:textId="213F8E00" w:rsidR="00B414A7" w:rsidRPr="00C54B7F" w:rsidRDefault="00DB113E" w:rsidP="00DB113E">
      <w:pPr>
        <w:pStyle w:val="Bullet1"/>
        <w:keepNext/>
      </w:pPr>
      <w:r>
        <w:t>Information about t</w:t>
      </w:r>
      <w:r w:rsidR="00B414A7">
        <w:t>he role and structure of the agency</w:t>
      </w:r>
      <w:r>
        <w:t>,</w:t>
      </w:r>
      <w:r w:rsidR="00B414A7">
        <w:t xml:space="preserve"> and the information it holds</w:t>
      </w:r>
      <w:r w:rsidR="001838C9">
        <w:t>.</w:t>
      </w:r>
      <w:r w:rsidR="001838C9">
        <w:rPr>
          <w:rStyle w:val="FootnoteReference"/>
        </w:rPr>
        <w:footnoteReference w:id="5"/>
      </w:r>
      <w:r w:rsidR="00E27CD7" w:rsidRPr="00970652">
        <w:rPr>
          <w:rFonts w:ascii="Verdana" w:hAnsi="Verdana" w:cs="Verdana"/>
          <w:color w:val="000000"/>
          <w:sz w:val="23"/>
          <w:szCs w:val="23"/>
        </w:rPr>
        <w:t xml:space="preserve"> </w:t>
      </w:r>
    </w:p>
    <w:p w14:paraId="60657720" w14:textId="4E804D1F" w:rsidR="00C54B7F" w:rsidRDefault="00C54B7F" w:rsidP="00B94511">
      <w:pPr>
        <w:pStyle w:val="Bullet1"/>
        <w:numPr>
          <w:ilvl w:val="0"/>
          <w:numId w:val="47"/>
        </w:numPr>
      </w:pPr>
      <w:r w:rsidRPr="00B94511">
        <w:rPr>
          <w:color w:val="auto"/>
        </w:rPr>
        <w:t>Policies</w:t>
      </w:r>
      <w:r>
        <w:t>, procedures, manuals and guidelines used by the agency, including its official information and proactive release policies.</w:t>
      </w:r>
      <w:r>
        <w:rPr>
          <w:rStyle w:val="FootnoteReference"/>
        </w:rPr>
        <w:footnoteReference w:id="6"/>
      </w:r>
    </w:p>
    <w:p w14:paraId="2B1B8703" w14:textId="2E7D4D07" w:rsidR="0089085A" w:rsidRDefault="0089085A" w:rsidP="003F5169">
      <w:pPr>
        <w:pStyle w:val="Bullet1"/>
      </w:pPr>
      <w:r>
        <w:t>Information released in response to OIA requests.</w:t>
      </w:r>
    </w:p>
    <w:p w14:paraId="34449672" w14:textId="3A9641E1" w:rsidR="00B414A7" w:rsidRDefault="00C54B7F" w:rsidP="003F5169">
      <w:pPr>
        <w:pStyle w:val="Bullet1"/>
      </w:pPr>
      <w:r>
        <w:t>S</w:t>
      </w:r>
      <w:r w:rsidR="00B414A7">
        <w:t>trategy, planning and performance information</w:t>
      </w:r>
      <w:r>
        <w:t>.</w:t>
      </w:r>
    </w:p>
    <w:p w14:paraId="344A38C2" w14:textId="403C6D49" w:rsidR="00744A11" w:rsidRDefault="0089085A" w:rsidP="00DB113E">
      <w:pPr>
        <w:pStyle w:val="Bullet1"/>
      </w:pPr>
      <w:r>
        <w:t>I</w:t>
      </w:r>
      <w:r w:rsidR="00C54B7F">
        <w:t xml:space="preserve">nformation </w:t>
      </w:r>
      <w:r>
        <w:t>about</w:t>
      </w:r>
      <w:r w:rsidR="00744A11">
        <w:t xml:space="preserve"> expenses, tendering, procurement and contracts</w:t>
      </w:r>
      <w:r w:rsidR="00DB113E">
        <w:t xml:space="preserve"> (</w:t>
      </w:r>
      <w:r w:rsidR="001F549C">
        <w:t xml:space="preserve">see </w:t>
      </w:r>
      <w:hyperlink r:id="rId23" w:history="1">
        <w:r w:rsidR="00DB113E" w:rsidRPr="00DB113E">
          <w:rPr>
            <w:rStyle w:val="Hyperlink"/>
            <w:i/>
          </w:rPr>
          <w:t>The OIA and the public tender process</w:t>
        </w:r>
      </w:hyperlink>
      <w:r w:rsidR="00DB113E">
        <w:rPr>
          <w:color w:val="auto"/>
        </w:rPr>
        <w:t xml:space="preserve"> </w:t>
      </w:r>
      <w:r w:rsidR="001F549C">
        <w:rPr>
          <w:color w:val="auto"/>
        </w:rPr>
        <w:t>for more guidance</w:t>
      </w:r>
      <w:r w:rsidR="00DB113E">
        <w:rPr>
          <w:color w:val="auto"/>
        </w:rPr>
        <w:t xml:space="preserve"> on proactive release)</w:t>
      </w:r>
      <w:r w:rsidR="00744A11">
        <w:t>.</w:t>
      </w:r>
      <w:r w:rsidR="00BB08B3" w:rsidRPr="00970652">
        <w:rPr>
          <w:rFonts w:ascii="Verdana" w:hAnsi="Verdana" w:cs="Verdana"/>
          <w:color w:val="000000"/>
          <w:sz w:val="23"/>
          <w:szCs w:val="23"/>
        </w:rPr>
        <w:t xml:space="preserve"> </w:t>
      </w:r>
    </w:p>
    <w:p w14:paraId="7E35FAB4" w14:textId="65B8ADA3" w:rsidR="00B414A7" w:rsidRDefault="00744A11" w:rsidP="003F5169">
      <w:pPr>
        <w:pStyle w:val="Bullet1"/>
        <w:rPr>
          <w:color w:val="auto"/>
        </w:rPr>
      </w:pPr>
      <w:r>
        <w:rPr>
          <w:color w:val="auto"/>
        </w:rPr>
        <w:t xml:space="preserve">Information about </w:t>
      </w:r>
      <w:r w:rsidR="001249C0">
        <w:rPr>
          <w:color w:val="auto"/>
        </w:rPr>
        <w:t xml:space="preserve">current or planned </w:t>
      </w:r>
      <w:r w:rsidR="001249C0">
        <w:t>work programmes.</w:t>
      </w:r>
    </w:p>
    <w:p w14:paraId="6823A3D6" w14:textId="060DADCB" w:rsidR="00744A11" w:rsidRDefault="00744A11" w:rsidP="003F5169">
      <w:pPr>
        <w:pStyle w:val="Bullet1"/>
        <w:rPr>
          <w:color w:val="auto"/>
        </w:rPr>
      </w:pPr>
      <w:r>
        <w:rPr>
          <w:color w:val="auto"/>
        </w:rPr>
        <w:t xml:space="preserve">Information </w:t>
      </w:r>
      <w:r w:rsidR="0089085A">
        <w:rPr>
          <w:color w:val="auto"/>
        </w:rPr>
        <w:t>about</w:t>
      </w:r>
      <w:r>
        <w:rPr>
          <w:color w:val="auto"/>
        </w:rPr>
        <w:t xml:space="preserve"> policy development, including Cabinet papers and advice to Ministers.</w:t>
      </w:r>
    </w:p>
    <w:p w14:paraId="55D0E976" w14:textId="3CDFE61D" w:rsidR="002E0291" w:rsidRDefault="002E0291" w:rsidP="003F5169">
      <w:pPr>
        <w:pStyle w:val="Bullet1"/>
        <w:rPr>
          <w:color w:val="auto"/>
        </w:rPr>
      </w:pPr>
      <w:r>
        <w:rPr>
          <w:color w:val="auto"/>
        </w:rPr>
        <w:t xml:space="preserve">Information about statutory </w:t>
      </w:r>
      <w:proofErr w:type="gramStart"/>
      <w:r>
        <w:rPr>
          <w:color w:val="auto"/>
        </w:rPr>
        <w:t>decision making</w:t>
      </w:r>
      <w:proofErr w:type="gramEnd"/>
      <w:r>
        <w:rPr>
          <w:color w:val="auto"/>
        </w:rPr>
        <w:t xml:space="preserve"> processes.</w:t>
      </w:r>
    </w:p>
    <w:p w14:paraId="32D4BC53" w14:textId="4D06E334" w:rsidR="00744A11" w:rsidRDefault="00744A11" w:rsidP="003F5169">
      <w:pPr>
        <w:pStyle w:val="Bullet1"/>
        <w:rPr>
          <w:color w:val="auto"/>
        </w:rPr>
      </w:pPr>
      <w:r>
        <w:rPr>
          <w:color w:val="auto"/>
        </w:rPr>
        <w:t xml:space="preserve">Information about regulatory or review activities. </w:t>
      </w:r>
    </w:p>
    <w:p w14:paraId="6A433A9A" w14:textId="25991309" w:rsidR="0089085A" w:rsidRDefault="00BB08B3" w:rsidP="003F5169">
      <w:pPr>
        <w:pStyle w:val="Bullet1"/>
      </w:pPr>
      <w:r>
        <w:t>Information about grants administered by the agency</w:t>
      </w:r>
      <w:r w:rsidR="0089085A">
        <w:t>.</w:t>
      </w:r>
    </w:p>
    <w:p w14:paraId="7C95D5BE" w14:textId="7567EB93" w:rsidR="005B44F6" w:rsidRDefault="00744A11" w:rsidP="003F5169">
      <w:pPr>
        <w:pStyle w:val="Bullet1"/>
      </w:pPr>
      <w:r>
        <w:rPr>
          <w:color w:val="auto"/>
        </w:rPr>
        <w:t xml:space="preserve">Minutes, agendas and papers of boards or committees. </w:t>
      </w:r>
    </w:p>
    <w:p w14:paraId="7DAA73A6" w14:textId="269A57D6" w:rsidR="00B414A7" w:rsidRDefault="00744A11" w:rsidP="003F5169">
      <w:pPr>
        <w:pStyle w:val="Bullet1"/>
        <w:rPr>
          <w:color w:val="auto"/>
        </w:rPr>
      </w:pPr>
      <w:r>
        <w:rPr>
          <w:color w:val="auto"/>
        </w:rPr>
        <w:t xml:space="preserve">Information about public engagement processes, including public submissions. </w:t>
      </w:r>
    </w:p>
    <w:p w14:paraId="10BEB10C" w14:textId="48731620" w:rsidR="00BB08B3" w:rsidRPr="00074128" w:rsidRDefault="00972AEF" w:rsidP="003F5169">
      <w:pPr>
        <w:pStyle w:val="Bullet1"/>
      </w:pPr>
      <w:r>
        <w:t>Information about l</w:t>
      </w:r>
      <w:r w:rsidR="00BB08B3">
        <w:t xml:space="preserve">ists and registers </w:t>
      </w:r>
      <w:r w:rsidR="0089085A">
        <w:t xml:space="preserve">maintained by the agency. </w:t>
      </w:r>
    </w:p>
    <w:p w14:paraId="093572CF" w14:textId="4122E8B2" w:rsidR="00CC5812" w:rsidRDefault="005B44F6" w:rsidP="0089085A">
      <w:pPr>
        <w:pStyle w:val="Heading3"/>
      </w:pPr>
      <w:bookmarkStart w:id="24" w:name="_Deciding_which_OIA"/>
      <w:bookmarkStart w:id="25" w:name="_Toc41368961"/>
      <w:bookmarkStart w:id="26" w:name="_Toc58390327"/>
      <w:bookmarkEnd w:id="24"/>
      <w:r>
        <w:t>Criteria for publication of</w:t>
      </w:r>
      <w:r w:rsidR="00CC5812">
        <w:t xml:space="preserve"> OIA responses</w:t>
      </w:r>
      <w:bookmarkEnd w:id="25"/>
      <w:bookmarkEnd w:id="26"/>
      <w:r w:rsidR="00CC5812">
        <w:t xml:space="preserve"> </w:t>
      </w:r>
    </w:p>
    <w:p w14:paraId="15928463" w14:textId="77777777" w:rsidR="0068223E" w:rsidRDefault="0068223E" w:rsidP="004C2530">
      <w:pPr>
        <w:pStyle w:val="BodyText"/>
      </w:pPr>
      <w:r>
        <w:t>Agencies should adopt clear criteria for the publication of OIA responses.</w:t>
      </w:r>
    </w:p>
    <w:p w14:paraId="40358A9E" w14:textId="7ABA7B48" w:rsidR="0068223E" w:rsidRDefault="0068223E" w:rsidP="004C2530">
      <w:pPr>
        <w:pStyle w:val="BodyText"/>
      </w:pPr>
      <w:r>
        <w:t xml:space="preserve">Some agencies have adopted a </w:t>
      </w:r>
      <w:r w:rsidRPr="00B7478F">
        <w:rPr>
          <w:i/>
        </w:rPr>
        <w:t>‘publish unless there is a good reason not to’</w:t>
      </w:r>
      <w:r>
        <w:t xml:space="preserve"> approach, which aligns with the principle of availability in the OIA.</w:t>
      </w:r>
      <w:r w:rsidR="0076261C">
        <w:rPr>
          <w:rStyle w:val="FootnoteReference"/>
        </w:rPr>
        <w:footnoteReference w:id="7"/>
      </w:r>
    </w:p>
    <w:p w14:paraId="7DED2F6C" w14:textId="7F862C3A" w:rsidR="0068223E" w:rsidRDefault="00B7478F" w:rsidP="004C2530">
      <w:pPr>
        <w:pStyle w:val="BodyText"/>
      </w:pPr>
      <w:r>
        <w:t>Other agencies</w:t>
      </w:r>
      <w:r w:rsidR="0068223E">
        <w:t xml:space="preserve"> have adopted a more restrictive </w:t>
      </w:r>
      <w:r w:rsidR="0068223E" w:rsidRPr="00B7478F">
        <w:rPr>
          <w:i/>
        </w:rPr>
        <w:t xml:space="preserve">‘publish if </w:t>
      </w:r>
      <w:r>
        <w:rPr>
          <w:i/>
        </w:rPr>
        <w:t>it is</w:t>
      </w:r>
      <w:r w:rsidR="0068223E" w:rsidRPr="00B7478F">
        <w:rPr>
          <w:i/>
        </w:rPr>
        <w:t xml:space="preserve"> in the wider public interest’</w:t>
      </w:r>
      <w:r w:rsidR="0068223E">
        <w:t xml:space="preserve"> approach.  </w:t>
      </w:r>
    </w:p>
    <w:p w14:paraId="7E849598" w14:textId="051AD86E" w:rsidR="00283D35" w:rsidRDefault="00283D35" w:rsidP="004C2530">
      <w:pPr>
        <w:pStyle w:val="BodyText"/>
      </w:pPr>
      <w:r>
        <w:t xml:space="preserve">The first approach will lead to more information being made available, which is good, but the Ombudsman recognises that this </w:t>
      </w:r>
      <w:r w:rsidR="00B7478F">
        <w:t>will</w:t>
      </w:r>
      <w:r>
        <w:t xml:space="preserve"> come at a cost. The appropriate balance to be struck is a decision for the agency.</w:t>
      </w:r>
    </w:p>
    <w:p w14:paraId="38A9EEBA" w14:textId="77777777" w:rsidR="00972AEF" w:rsidRDefault="00283D35" w:rsidP="00283D35">
      <w:pPr>
        <w:pStyle w:val="BodyText"/>
      </w:pPr>
      <w:r>
        <w:t xml:space="preserve">Another option is to consider publication of an OIA response (subject to the </w:t>
      </w:r>
      <w:hyperlink w:anchor="_Due_diligence" w:history="1">
        <w:r w:rsidRPr="00B7478F">
          <w:rPr>
            <w:rStyle w:val="Hyperlink"/>
          </w:rPr>
          <w:t>due diligence</w:t>
        </w:r>
      </w:hyperlink>
      <w:r>
        <w:t xml:space="preserve"> process discussed below), where </w:t>
      </w:r>
      <w:r w:rsidR="00B7478F">
        <w:t>the information</w:t>
      </w:r>
      <w:r>
        <w:t xml:space="preserve"> would be of use or interest to people other than the requester. </w:t>
      </w:r>
    </w:p>
    <w:p w14:paraId="2E14CEFA" w14:textId="65563E89" w:rsidR="00CC5812" w:rsidRDefault="00972AEF" w:rsidP="00283D35">
      <w:pPr>
        <w:pStyle w:val="BodyText"/>
      </w:pPr>
      <w:r>
        <w:t xml:space="preserve">It may not be appropriate to publish an OIA response if the request is purely in the personal interest of the requester, particularly if it could reveal something about the requester’s personal circumstances. </w:t>
      </w:r>
    </w:p>
    <w:tbl>
      <w:tblPr>
        <w:tblStyle w:val="TableBox"/>
        <w:tblW w:w="9297" w:type="dxa"/>
        <w:tblLayout w:type="fixed"/>
        <w:tblLook w:val="04A0" w:firstRow="1" w:lastRow="0" w:firstColumn="1" w:lastColumn="0" w:noHBand="0" w:noVBand="1"/>
        <w:tblCaption w:val="Box to emphasise text"/>
      </w:tblPr>
      <w:tblGrid>
        <w:gridCol w:w="9297"/>
      </w:tblGrid>
      <w:tr w:rsidR="00D05293" w14:paraId="48F64920" w14:textId="77777777" w:rsidTr="00D05293">
        <w:tc>
          <w:tcPr>
            <w:tcW w:w="9297" w:type="dxa"/>
          </w:tcPr>
          <w:p w14:paraId="6F1973A1" w14:textId="2D259824" w:rsidR="00D05293" w:rsidRPr="001825A1" w:rsidRDefault="00EA1D95" w:rsidP="005A3C6A">
            <w:pPr>
              <w:pStyle w:val="Heading4"/>
              <w:spacing w:before="0"/>
              <w:rPr>
                <w:i/>
                <w:color w:val="00ADC6"/>
              </w:rPr>
            </w:pPr>
            <w:bookmarkStart w:id="27" w:name="_Toc58390328"/>
            <w:r w:rsidRPr="00320A53">
              <w:rPr>
                <w:color w:val="00ADC6"/>
              </w:rPr>
              <w:t>FAQ:</w:t>
            </w:r>
            <w:r w:rsidRPr="001825A1">
              <w:rPr>
                <w:i/>
                <w:color w:val="00ADC6"/>
              </w:rPr>
              <w:t xml:space="preserve"> </w:t>
            </w:r>
            <w:r w:rsidR="001825A1" w:rsidRPr="001825A1">
              <w:rPr>
                <w:i/>
                <w:color w:val="00ADC6"/>
              </w:rPr>
              <w:t>‘</w:t>
            </w:r>
            <w:r w:rsidR="00D05293" w:rsidRPr="001825A1">
              <w:rPr>
                <w:i/>
                <w:color w:val="00ADC6"/>
              </w:rPr>
              <w:t xml:space="preserve">What about publishing information that you </w:t>
            </w:r>
            <w:r w:rsidR="00DF4AD6" w:rsidRPr="001825A1">
              <w:rPr>
                <w:i/>
                <w:color w:val="00ADC6"/>
              </w:rPr>
              <w:t>are planning to charge</w:t>
            </w:r>
            <w:r w:rsidR="00D05293" w:rsidRPr="001825A1">
              <w:rPr>
                <w:i/>
                <w:color w:val="00ADC6"/>
              </w:rPr>
              <w:t xml:space="preserve"> an OIA requester for?</w:t>
            </w:r>
            <w:r w:rsidR="001825A1" w:rsidRPr="001825A1">
              <w:rPr>
                <w:i/>
                <w:color w:val="00ADC6"/>
              </w:rPr>
              <w:t>’</w:t>
            </w:r>
            <w:bookmarkEnd w:id="27"/>
          </w:p>
          <w:p w14:paraId="7B5AF445" w14:textId="735C10E2" w:rsidR="00A111BA" w:rsidRDefault="00DF4AD6" w:rsidP="00DF4AD6">
            <w:pPr>
              <w:pStyle w:val="Headingboxtexttop"/>
              <w:rPr>
                <w:b w:val="0"/>
                <w:color w:val="1E1E1E"/>
                <w:sz w:val="24"/>
              </w:rPr>
            </w:pPr>
            <w:r>
              <w:rPr>
                <w:b w:val="0"/>
                <w:color w:val="1E1E1E"/>
                <w:sz w:val="24"/>
              </w:rPr>
              <w:t>This can be done</w:t>
            </w:r>
            <w:r w:rsidR="00A111BA">
              <w:rPr>
                <w:b w:val="0"/>
                <w:color w:val="1E1E1E"/>
                <w:sz w:val="24"/>
              </w:rPr>
              <w:t xml:space="preserve"> in theory</w:t>
            </w:r>
            <w:r>
              <w:rPr>
                <w:b w:val="0"/>
                <w:color w:val="1E1E1E"/>
                <w:sz w:val="24"/>
              </w:rPr>
              <w:t>. Requesters a</w:t>
            </w:r>
            <w:r w:rsidR="00A111BA">
              <w:rPr>
                <w:b w:val="0"/>
                <w:color w:val="1E1E1E"/>
                <w:sz w:val="24"/>
              </w:rPr>
              <w:t xml:space="preserve">re paying to offset the cost of labour and materials </w:t>
            </w:r>
            <w:r>
              <w:rPr>
                <w:b w:val="0"/>
                <w:color w:val="1E1E1E"/>
                <w:sz w:val="24"/>
              </w:rPr>
              <w:t xml:space="preserve">involved in </w:t>
            </w:r>
            <w:r w:rsidR="00A111BA">
              <w:rPr>
                <w:b w:val="0"/>
                <w:color w:val="1E1E1E"/>
                <w:sz w:val="24"/>
              </w:rPr>
              <w:t>making the information available under the OIA</w:t>
            </w:r>
            <w:r>
              <w:rPr>
                <w:b w:val="0"/>
                <w:color w:val="1E1E1E"/>
                <w:sz w:val="24"/>
              </w:rPr>
              <w:t xml:space="preserve">. They are not purchasing </w:t>
            </w:r>
            <w:r w:rsidR="00A111BA">
              <w:rPr>
                <w:b w:val="0"/>
                <w:color w:val="1E1E1E"/>
                <w:sz w:val="24"/>
              </w:rPr>
              <w:t>an exclusive right to the information.</w:t>
            </w:r>
            <w:r>
              <w:rPr>
                <w:b w:val="0"/>
                <w:color w:val="1E1E1E"/>
                <w:sz w:val="24"/>
              </w:rPr>
              <w:t xml:space="preserve"> </w:t>
            </w:r>
          </w:p>
          <w:p w14:paraId="0089A3A4" w14:textId="726313B9" w:rsidR="00A111BA" w:rsidRDefault="00A111BA" w:rsidP="00DF4AD6">
            <w:pPr>
              <w:pStyle w:val="Headingboxtexttop"/>
              <w:rPr>
                <w:b w:val="0"/>
                <w:color w:val="1E1E1E"/>
                <w:sz w:val="24"/>
              </w:rPr>
            </w:pPr>
            <w:r>
              <w:rPr>
                <w:b w:val="0"/>
                <w:color w:val="1E1E1E"/>
                <w:sz w:val="24"/>
              </w:rPr>
              <w:t xml:space="preserve">However, it will most likely antagonise a requester who </w:t>
            </w:r>
            <w:proofErr w:type="gramStart"/>
            <w:r>
              <w:rPr>
                <w:b w:val="0"/>
                <w:color w:val="1E1E1E"/>
                <w:sz w:val="24"/>
              </w:rPr>
              <w:t>has to</w:t>
            </w:r>
            <w:proofErr w:type="gramEnd"/>
            <w:r>
              <w:rPr>
                <w:b w:val="0"/>
                <w:color w:val="1E1E1E"/>
                <w:sz w:val="24"/>
              </w:rPr>
              <w:t xml:space="preserve"> pay for the privilege </w:t>
            </w:r>
            <w:r w:rsidR="004A3E75">
              <w:rPr>
                <w:b w:val="0"/>
                <w:color w:val="1E1E1E"/>
                <w:sz w:val="24"/>
              </w:rPr>
              <w:t>of receiving information that is</w:t>
            </w:r>
            <w:r>
              <w:rPr>
                <w:b w:val="0"/>
                <w:color w:val="1E1E1E"/>
                <w:sz w:val="24"/>
              </w:rPr>
              <w:t xml:space="preserve"> then offered up free of charge to the rest of the world. This needs clear communication with the requester </w:t>
            </w:r>
            <w:proofErr w:type="gramStart"/>
            <w:r>
              <w:rPr>
                <w:b w:val="0"/>
                <w:color w:val="1E1E1E"/>
                <w:sz w:val="24"/>
              </w:rPr>
              <w:t>in order to</w:t>
            </w:r>
            <w:proofErr w:type="gramEnd"/>
            <w:r>
              <w:rPr>
                <w:b w:val="0"/>
                <w:color w:val="1E1E1E"/>
                <w:sz w:val="24"/>
              </w:rPr>
              <w:t xml:space="preserve"> manage their expectations.</w:t>
            </w:r>
          </w:p>
          <w:p w14:paraId="3E75D196" w14:textId="7A15C08E" w:rsidR="00D05293" w:rsidRPr="00A111BA" w:rsidRDefault="00A111BA" w:rsidP="00A111BA">
            <w:pPr>
              <w:pStyle w:val="Headingboxtexttop"/>
              <w:rPr>
                <w:b w:val="0"/>
                <w:color w:val="1E1E1E"/>
                <w:sz w:val="24"/>
              </w:rPr>
            </w:pPr>
            <w:r>
              <w:rPr>
                <w:b w:val="0"/>
                <w:color w:val="1E1E1E"/>
                <w:sz w:val="24"/>
              </w:rPr>
              <w:t xml:space="preserve">In addition, if the agency’s reason for publishing is the public interest in the information, it should consider whether it would be appropriate to remit some or </w:t>
            </w:r>
            <w:proofErr w:type="gramStart"/>
            <w:r>
              <w:rPr>
                <w:b w:val="0"/>
                <w:color w:val="1E1E1E"/>
                <w:sz w:val="24"/>
              </w:rPr>
              <w:t>all of</w:t>
            </w:r>
            <w:proofErr w:type="gramEnd"/>
            <w:r>
              <w:rPr>
                <w:b w:val="0"/>
                <w:color w:val="1E1E1E"/>
                <w:sz w:val="24"/>
              </w:rPr>
              <w:t xml:space="preserve"> the proposed charge. You can find more information in our </w:t>
            </w:r>
            <w:hyperlink r:id="rId24" w:history="1">
              <w:r w:rsidRPr="00852995">
                <w:rPr>
                  <w:rStyle w:val="Hyperlink"/>
                  <w:b w:val="0"/>
                  <w:sz w:val="24"/>
                </w:rPr>
                <w:t>Charging</w:t>
              </w:r>
            </w:hyperlink>
            <w:r>
              <w:rPr>
                <w:b w:val="0"/>
                <w:i/>
                <w:color w:val="1E1E1E"/>
                <w:sz w:val="24"/>
              </w:rPr>
              <w:t xml:space="preserve"> </w:t>
            </w:r>
            <w:r>
              <w:rPr>
                <w:b w:val="0"/>
                <w:color w:val="1E1E1E"/>
                <w:sz w:val="24"/>
              </w:rPr>
              <w:t>guide.</w:t>
            </w:r>
          </w:p>
        </w:tc>
      </w:tr>
    </w:tbl>
    <w:p w14:paraId="46185CDB" w14:textId="5C9BC360" w:rsidR="0031102A" w:rsidRDefault="00435328" w:rsidP="005E4D44">
      <w:pPr>
        <w:pStyle w:val="Heading2"/>
      </w:pPr>
      <w:bookmarkStart w:id="28" w:name="_Preparing_for_proactive"/>
      <w:bookmarkStart w:id="29" w:name="_Toc41368962"/>
      <w:bookmarkStart w:id="30" w:name="_Toc58390329"/>
      <w:bookmarkEnd w:id="28"/>
      <w:r>
        <w:t>P</w:t>
      </w:r>
      <w:r w:rsidR="00841BB5">
        <w:t>reparing for proactive release</w:t>
      </w:r>
      <w:bookmarkEnd w:id="29"/>
      <w:bookmarkEnd w:id="30"/>
      <w:r w:rsidR="00841BB5">
        <w:t xml:space="preserve"> </w:t>
      </w:r>
    </w:p>
    <w:p w14:paraId="505EE4E9" w14:textId="134F47CE" w:rsidR="00F52429" w:rsidRDefault="004D4DAE" w:rsidP="007E7C31">
      <w:pPr>
        <w:rPr>
          <w:lang w:val="en-US"/>
        </w:rPr>
      </w:pPr>
      <w:hyperlink w:anchor="_A_proactive_release" w:history="1">
        <w:r w:rsidRPr="004D4DAE">
          <w:rPr>
            <w:rStyle w:val="Hyperlink"/>
            <w:lang w:val="en-US"/>
          </w:rPr>
          <w:t>P</w:t>
        </w:r>
        <w:r w:rsidR="003F5169" w:rsidRPr="004D4DAE">
          <w:rPr>
            <w:rStyle w:val="Hyperlink"/>
            <w:lang w:val="en-US"/>
          </w:rPr>
          <w:t>roactive release policies</w:t>
        </w:r>
      </w:hyperlink>
      <w:r w:rsidR="003F5169">
        <w:rPr>
          <w:lang w:val="en-US"/>
        </w:rPr>
        <w:t xml:space="preserve"> should have </w:t>
      </w:r>
      <w:r w:rsidR="00AE627B">
        <w:rPr>
          <w:lang w:val="en-US"/>
        </w:rPr>
        <w:t xml:space="preserve">clear processes </w:t>
      </w:r>
      <w:r w:rsidR="003F5169">
        <w:rPr>
          <w:lang w:val="en-US"/>
        </w:rPr>
        <w:t>for preparing for p</w:t>
      </w:r>
      <w:r w:rsidR="00E92200">
        <w:rPr>
          <w:lang w:val="en-US"/>
        </w:rPr>
        <w:t>roactive release, which include</w:t>
      </w:r>
      <w:r w:rsidR="003F5169">
        <w:rPr>
          <w:lang w:val="en-US"/>
        </w:rPr>
        <w:t>:</w:t>
      </w:r>
    </w:p>
    <w:p w14:paraId="78967E2F" w14:textId="6354244B" w:rsidR="003F5169" w:rsidRDefault="004D4DAE" w:rsidP="003F5169">
      <w:pPr>
        <w:pStyle w:val="Bullet1"/>
        <w:rPr>
          <w:lang w:val="en-US"/>
        </w:rPr>
      </w:pPr>
      <w:r>
        <w:rPr>
          <w:lang w:val="en-US"/>
        </w:rPr>
        <w:t>g</w:t>
      </w:r>
      <w:r w:rsidR="00B94511">
        <w:rPr>
          <w:lang w:val="en-US"/>
        </w:rPr>
        <w:t>iving notice to the requester</w:t>
      </w:r>
      <w:r w:rsidR="00766CF8">
        <w:rPr>
          <w:lang w:val="en-US"/>
        </w:rPr>
        <w:t xml:space="preserve"> (applicable only to the proactive release of OIA responses</w:t>
      </w:r>
      <w:proofErr w:type="gramStart"/>
      <w:r w:rsidR="00766CF8">
        <w:rPr>
          <w:lang w:val="en-US"/>
        </w:rPr>
        <w:t>)</w:t>
      </w:r>
      <w:r w:rsidR="00190A52">
        <w:rPr>
          <w:lang w:val="en-US"/>
        </w:rPr>
        <w:t>;</w:t>
      </w:r>
      <w:proofErr w:type="gramEnd"/>
    </w:p>
    <w:p w14:paraId="54B9F1D3" w14:textId="0BBB77FB" w:rsidR="00B94511" w:rsidRDefault="00972AEF" w:rsidP="003F5169">
      <w:pPr>
        <w:pStyle w:val="Bullet1"/>
        <w:rPr>
          <w:lang w:val="en-US"/>
        </w:rPr>
      </w:pPr>
      <w:r>
        <w:rPr>
          <w:lang w:val="en-US"/>
        </w:rPr>
        <w:t>c</w:t>
      </w:r>
      <w:r w:rsidR="00B94511">
        <w:rPr>
          <w:lang w:val="en-US"/>
        </w:rPr>
        <w:t>onsulting third parties</w:t>
      </w:r>
      <w:r w:rsidR="004D4DAE">
        <w:rPr>
          <w:lang w:val="en-US"/>
        </w:rPr>
        <w:t>;</w:t>
      </w:r>
      <w:r>
        <w:rPr>
          <w:lang w:val="en-US"/>
        </w:rPr>
        <w:t xml:space="preserve"> and</w:t>
      </w:r>
    </w:p>
    <w:p w14:paraId="7612491C" w14:textId="2EB9FCBF" w:rsidR="00B94511" w:rsidRDefault="00972AEF" w:rsidP="003F5169">
      <w:pPr>
        <w:pStyle w:val="Bullet1"/>
        <w:rPr>
          <w:lang w:val="en-US"/>
        </w:rPr>
      </w:pPr>
      <w:r>
        <w:rPr>
          <w:lang w:val="en-US"/>
        </w:rPr>
        <w:t xml:space="preserve">a </w:t>
      </w:r>
      <w:r w:rsidR="00B94511">
        <w:rPr>
          <w:lang w:val="en-US"/>
        </w:rPr>
        <w:t>due diligence assessment of any legal risk</w:t>
      </w:r>
      <w:r w:rsidR="00D23C07">
        <w:rPr>
          <w:lang w:val="en-US"/>
        </w:rPr>
        <w:t>s</w:t>
      </w:r>
      <w:r w:rsidR="00B94511">
        <w:rPr>
          <w:lang w:val="en-US"/>
        </w:rPr>
        <w:t xml:space="preserve"> associated with release</w:t>
      </w:r>
      <w:r>
        <w:rPr>
          <w:lang w:val="en-US"/>
        </w:rPr>
        <w:t>.</w:t>
      </w:r>
    </w:p>
    <w:p w14:paraId="3021E83B" w14:textId="07B78BB8" w:rsidR="003942CF" w:rsidRPr="007E7C31" w:rsidRDefault="00455C92" w:rsidP="003942CF">
      <w:pPr>
        <w:pStyle w:val="BodyText"/>
        <w:rPr>
          <w:lang w:val="en-US"/>
        </w:rPr>
      </w:pPr>
      <w:r>
        <w:rPr>
          <w:lang w:val="en-US"/>
        </w:rPr>
        <w:t xml:space="preserve">These processes will be </w:t>
      </w:r>
      <w:proofErr w:type="gramStart"/>
      <w:r>
        <w:rPr>
          <w:lang w:val="en-US"/>
        </w:rPr>
        <w:t>similar to</w:t>
      </w:r>
      <w:proofErr w:type="gramEnd"/>
      <w:r>
        <w:rPr>
          <w:lang w:val="en-US"/>
        </w:rPr>
        <w:t xml:space="preserve"> what agencies already do when responding to OIA requests. </w:t>
      </w:r>
      <w:r w:rsidR="003942CF">
        <w:rPr>
          <w:lang w:val="en-US"/>
        </w:rPr>
        <w:t>Agencies can therefore leverage off existing OIA best practice.</w:t>
      </w:r>
    </w:p>
    <w:p w14:paraId="00ECC956" w14:textId="0CAC5813" w:rsidR="00766CF8" w:rsidRDefault="00584056" w:rsidP="00766CF8">
      <w:pPr>
        <w:pStyle w:val="Heading3"/>
        <w:numPr>
          <w:ilvl w:val="0"/>
          <w:numId w:val="0"/>
        </w:numPr>
        <w:rPr>
          <w:lang w:val="en-US"/>
        </w:rPr>
      </w:pPr>
      <w:bookmarkStart w:id="31" w:name="_Toc41368963"/>
      <w:bookmarkStart w:id="32" w:name="_Toc58390330"/>
      <w:r>
        <w:rPr>
          <w:lang w:val="en-US"/>
        </w:rPr>
        <w:t>Giving notice to the requester</w:t>
      </w:r>
      <w:bookmarkEnd w:id="31"/>
      <w:bookmarkEnd w:id="32"/>
    </w:p>
    <w:p w14:paraId="1008A8E4" w14:textId="66FBCEAA" w:rsidR="001877B5" w:rsidRDefault="00766CF8" w:rsidP="00391278">
      <w:pPr>
        <w:pStyle w:val="BodyText"/>
        <w:rPr>
          <w:lang w:val="en-US"/>
        </w:rPr>
      </w:pPr>
      <w:r>
        <w:rPr>
          <w:lang w:val="en-US"/>
        </w:rPr>
        <w:t xml:space="preserve">Agencies intending to proactively </w:t>
      </w:r>
      <w:r w:rsidR="00E92200">
        <w:rPr>
          <w:lang w:val="en-US"/>
        </w:rPr>
        <w:t>release</w:t>
      </w:r>
      <w:r>
        <w:rPr>
          <w:lang w:val="en-US"/>
        </w:rPr>
        <w:t xml:space="preserve"> responses to OIA requests should give the requester advance notice.</w:t>
      </w:r>
      <w:r w:rsidR="00EE2E8C">
        <w:rPr>
          <w:lang w:val="en-US"/>
        </w:rPr>
        <w:t xml:space="preserve"> </w:t>
      </w:r>
    </w:p>
    <w:p w14:paraId="47B115DF" w14:textId="5E22E7E6" w:rsidR="001877B5" w:rsidRDefault="00EE2E8C" w:rsidP="00391278">
      <w:pPr>
        <w:pStyle w:val="BodyText"/>
        <w:rPr>
          <w:lang w:val="en-US"/>
        </w:rPr>
      </w:pPr>
      <w:r>
        <w:rPr>
          <w:lang w:val="en-US"/>
        </w:rPr>
        <w:t>This can be done when the request is acknowledged</w:t>
      </w:r>
      <w:r w:rsidR="00972AEF">
        <w:rPr>
          <w:lang w:val="en-US"/>
        </w:rPr>
        <w:t>,</w:t>
      </w:r>
      <w:r>
        <w:rPr>
          <w:lang w:val="en-US"/>
        </w:rPr>
        <w:t xml:space="preserve"> and </w:t>
      </w:r>
      <w:r w:rsidR="00972AEF">
        <w:rPr>
          <w:lang w:val="en-US"/>
        </w:rPr>
        <w:t xml:space="preserve">when </w:t>
      </w:r>
      <w:r>
        <w:rPr>
          <w:lang w:val="en-US"/>
        </w:rPr>
        <w:t xml:space="preserve">the decision on the request is made (find example wording in our template </w:t>
      </w:r>
      <w:hyperlink r:id="rId25" w:history="1">
        <w:r w:rsidRPr="008475EE">
          <w:rPr>
            <w:rStyle w:val="Hyperlink"/>
          </w:rPr>
          <w:t>acknowledgement</w:t>
        </w:r>
      </w:hyperlink>
      <w:r>
        <w:rPr>
          <w:lang w:val="en-US"/>
        </w:rPr>
        <w:t xml:space="preserve"> and </w:t>
      </w:r>
      <w:hyperlink r:id="rId26" w:history="1">
        <w:r w:rsidRPr="008475EE">
          <w:rPr>
            <w:rStyle w:val="Hyperlink"/>
          </w:rPr>
          <w:t>decision</w:t>
        </w:r>
      </w:hyperlink>
      <w:r w:rsidRPr="00EE2E8C">
        <w:rPr>
          <w:rStyle w:val="HyperlinkSourceTextReference"/>
        </w:rPr>
        <w:t xml:space="preserve"> letters</w:t>
      </w:r>
      <w:r>
        <w:rPr>
          <w:lang w:val="en-US"/>
        </w:rPr>
        <w:t>).</w:t>
      </w:r>
      <w:r w:rsidR="00766CF8">
        <w:rPr>
          <w:lang w:val="en-US"/>
        </w:rPr>
        <w:t xml:space="preserve"> </w:t>
      </w:r>
      <w:r w:rsidR="001877B5">
        <w:rPr>
          <w:lang w:val="en-US"/>
        </w:rPr>
        <w:t xml:space="preserve">Agencies can also explain </w:t>
      </w:r>
      <w:r w:rsidR="00024666">
        <w:rPr>
          <w:lang w:val="en-US"/>
        </w:rPr>
        <w:t>that requesters’</w:t>
      </w:r>
      <w:r w:rsidR="001877B5">
        <w:rPr>
          <w:lang w:val="en-US"/>
        </w:rPr>
        <w:t xml:space="preserve"> </w:t>
      </w:r>
      <w:r w:rsidR="00024666">
        <w:rPr>
          <w:lang w:val="en-US"/>
        </w:rPr>
        <w:t>personal information</w:t>
      </w:r>
      <w:r w:rsidR="001877B5">
        <w:rPr>
          <w:lang w:val="en-US"/>
        </w:rPr>
        <w:t xml:space="preserve"> will not be published. </w:t>
      </w:r>
    </w:p>
    <w:p w14:paraId="1E4EAE3F" w14:textId="68C77A70" w:rsidR="00391278" w:rsidRPr="00391278" w:rsidRDefault="00546C5C" w:rsidP="00391278">
      <w:pPr>
        <w:pStyle w:val="BodyText"/>
        <w:rPr>
          <w:lang w:val="en-US"/>
        </w:rPr>
      </w:pPr>
      <w:r>
        <w:rPr>
          <w:lang w:val="en-US"/>
        </w:rPr>
        <w:t>While a requester cannot veto an agency’s decision to proactively release an OIA response, a</w:t>
      </w:r>
      <w:r w:rsidR="00B4598F">
        <w:rPr>
          <w:lang w:val="en-US"/>
        </w:rPr>
        <w:t xml:space="preserve">gencies should </w:t>
      </w:r>
      <w:proofErr w:type="gramStart"/>
      <w:r w:rsidR="00B4598F">
        <w:rPr>
          <w:lang w:val="en-US"/>
        </w:rPr>
        <w:t>give fair consideration to</w:t>
      </w:r>
      <w:proofErr w:type="gramEnd"/>
      <w:r w:rsidR="00B4598F">
        <w:rPr>
          <w:lang w:val="en-US"/>
        </w:rPr>
        <w:t xml:space="preserve"> any </w:t>
      </w:r>
      <w:r w:rsidR="00972AEF">
        <w:rPr>
          <w:lang w:val="en-US"/>
        </w:rPr>
        <w:t>concerns</w:t>
      </w:r>
      <w:r w:rsidR="00B4598F">
        <w:rPr>
          <w:lang w:val="en-US"/>
        </w:rPr>
        <w:t xml:space="preserve"> raised</w:t>
      </w:r>
      <w:r w:rsidR="00EC212A">
        <w:rPr>
          <w:lang w:val="en-US"/>
        </w:rPr>
        <w:t>, and let the requester know what decision they’ve made, and why</w:t>
      </w:r>
      <w:r w:rsidR="00B4598F">
        <w:rPr>
          <w:lang w:val="en-US"/>
        </w:rPr>
        <w:t xml:space="preserve">. </w:t>
      </w:r>
    </w:p>
    <w:p w14:paraId="55179607" w14:textId="1E69A8B7" w:rsidR="00F52429" w:rsidRPr="009968CC" w:rsidRDefault="00F52429" w:rsidP="00EC212A">
      <w:pPr>
        <w:pStyle w:val="Heading3"/>
      </w:pPr>
      <w:bookmarkStart w:id="33" w:name="_Toc41368964"/>
      <w:bookmarkStart w:id="34" w:name="_Toc58390331"/>
      <w:r w:rsidRPr="009968CC">
        <w:t xml:space="preserve">Consulting affected </w:t>
      </w:r>
      <w:r w:rsidR="000F390C">
        <w:t xml:space="preserve">third </w:t>
      </w:r>
      <w:r w:rsidRPr="009968CC">
        <w:t>parties</w:t>
      </w:r>
      <w:bookmarkEnd w:id="33"/>
      <w:bookmarkEnd w:id="34"/>
    </w:p>
    <w:p w14:paraId="2003DB96" w14:textId="49DC3D5F" w:rsidR="00DB0EC7" w:rsidRDefault="00DB0EC7" w:rsidP="00EC212A">
      <w:pPr>
        <w:pStyle w:val="BodyText"/>
        <w:keepNext/>
        <w:rPr>
          <w:lang w:val="en-US"/>
        </w:rPr>
      </w:pPr>
      <w:r>
        <w:rPr>
          <w:lang w:val="en-US"/>
        </w:rPr>
        <w:t>It may be appropriate to consult third parties prior to proactively releasing official information that:</w:t>
      </w:r>
    </w:p>
    <w:p w14:paraId="1A61AAC4" w14:textId="04945D31" w:rsidR="00DB0EC7" w:rsidRDefault="00DB0EC7" w:rsidP="00EC212A">
      <w:pPr>
        <w:pStyle w:val="Bullet1"/>
        <w:keepNext/>
        <w:rPr>
          <w:lang w:val="en-US"/>
        </w:rPr>
      </w:pPr>
      <w:r>
        <w:rPr>
          <w:lang w:val="en-US"/>
        </w:rPr>
        <w:t xml:space="preserve">is about </w:t>
      </w:r>
      <w:proofErr w:type="gramStart"/>
      <w:r>
        <w:rPr>
          <w:lang w:val="en-US"/>
        </w:rPr>
        <w:t>them;</w:t>
      </w:r>
      <w:proofErr w:type="gramEnd"/>
    </w:p>
    <w:p w14:paraId="6B51FAC0" w14:textId="3772C9D6" w:rsidR="00DB0EC7" w:rsidRDefault="00DB0EC7" w:rsidP="00DB0EC7">
      <w:pPr>
        <w:pStyle w:val="Bullet1"/>
        <w:rPr>
          <w:lang w:val="en-US"/>
        </w:rPr>
      </w:pPr>
      <w:r>
        <w:rPr>
          <w:lang w:val="en-US"/>
        </w:rPr>
        <w:t>was supplied by them; or</w:t>
      </w:r>
    </w:p>
    <w:p w14:paraId="1758B6AA" w14:textId="7E9FB25D" w:rsidR="00DB0EC7" w:rsidRDefault="00DB0EC7" w:rsidP="00DB0EC7">
      <w:pPr>
        <w:pStyle w:val="Bullet1"/>
        <w:rPr>
          <w:lang w:val="en-US"/>
        </w:rPr>
      </w:pPr>
      <w:r>
        <w:rPr>
          <w:lang w:val="en-US"/>
        </w:rPr>
        <w:t>could adversely affect them</w:t>
      </w:r>
      <w:r w:rsidR="00F2341D">
        <w:rPr>
          <w:lang w:val="en-US"/>
        </w:rPr>
        <w:t>,</w:t>
      </w:r>
      <w:r>
        <w:rPr>
          <w:lang w:val="en-US"/>
        </w:rPr>
        <w:t xml:space="preserve"> if published.</w:t>
      </w:r>
    </w:p>
    <w:p w14:paraId="3DBFAD53" w14:textId="002B8CC0" w:rsidR="00DB0EC7" w:rsidRDefault="00DB0EC7" w:rsidP="000F390C">
      <w:pPr>
        <w:pStyle w:val="BodyText"/>
        <w:rPr>
          <w:lang w:val="en-US"/>
        </w:rPr>
      </w:pPr>
      <w:r>
        <w:rPr>
          <w:lang w:val="en-US"/>
        </w:rPr>
        <w:t xml:space="preserve">Third parties may include </w:t>
      </w:r>
      <w:r w:rsidR="00F2341D">
        <w:rPr>
          <w:lang w:val="en-US"/>
        </w:rPr>
        <w:t xml:space="preserve">private individuals or entities, other agencies, </w:t>
      </w:r>
      <w:r w:rsidR="000642EA">
        <w:rPr>
          <w:lang w:val="en-US"/>
        </w:rPr>
        <w:t>agency staff</w:t>
      </w:r>
      <w:r w:rsidR="00646C24">
        <w:rPr>
          <w:lang w:val="en-US"/>
        </w:rPr>
        <w:t xml:space="preserve">, </w:t>
      </w:r>
      <w:r w:rsidR="00F2341D">
        <w:rPr>
          <w:lang w:val="en-US"/>
        </w:rPr>
        <w:t xml:space="preserve">or Ministers. </w:t>
      </w:r>
    </w:p>
    <w:p w14:paraId="0DDFC73F" w14:textId="408535C5" w:rsidR="00DB0EC7" w:rsidRPr="00391278" w:rsidRDefault="00DB0EC7" w:rsidP="00DB0EC7">
      <w:pPr>
        <w:pStyle w:val="BodyText"/>
        <w:rPr>
          <w:lang w:val="en-US"/>
        </w:rPr>
      </w:pPr>
      <w:r>
        <w:rPr>
          <w:lang w:val="en-US"/>
        </w:rPr>
        <w:t xml:space="preserve">While third parties cannot veto an agency’s decision to proactively release </w:t>
      </w:r>
      <w:r w:rsidR="00D23C07">
        <w:rPr>
          <w:lang w:val="en-US"/>
        </w:rPr>
        <w:t>official information</w:t>
      </w:r>
      <w:r>
        <w:rPr>
          <w:lang w:val="en-US"/>
        </w:rPr>
        <w:t xml:space="preserve">, agencies should </w:t>
      </w:r>
      <w:proofErr w:type="gramStart"/>
      <w:r>
        <w:rPr>
          <w:lang w:val="en-US"/>
        </w:rPr>
        <w:t>give fair consideration to</w:t>
      </w:r>
      <w:proofErr w:type="gramEnd"/>
      <w:r>
        <w:rPr>
          <w:lang w:val="en-US"/>
        </w:rPr>
        <w:t xml:space="preserve"> any concerns raised, and whether those concerns present any legal risk. </w:t>
      </w:r>
      <w:r w:rsidR="00514EBF">
        <w:rPr>
          <w:lang w:val="en-US"/>
        </w:rPr>
        <w:t>They should let the third party know what decision they’ve made, and why.</w:t>
      </w:r>
    </w:p>
    <w:p w14:paraId="5D92897E" w14:textId="3F87F981" w:rsidR="00F52429" w:rsidRDefault="00283D35" w:rsidP="00F2341D">
      <w:pPr>
        <w:pStyle w:val="Heading3"/>
        <w:numPr>
          <w:ilvl w:val="0"/>
          <w:numId w:val="0"/>
        </w:numPr>
      </w:pPr>
      <w:bookmarkStart w:id="35" w:name="_Due_diligence"/>
      <w:bookmarkStart w:id="36" w:name="_Toc41368965"/>
      <w:bookmarkStart w:id="37" w:name="_Toc58390332"/>
      <w:bookmarkEnd w:id="35"/>
      <w:r>
        <w:t>Due diligence</w:t>
      </w:r>
      <w:bookmarkEnd w:id="36"/>
      <w:bookmarkEnd w:id="37"/>
    </w:p>
    <w:p w14:paraId="459C950C" w14:textId="628265AD" w:rsidR="008657B1" w:rsidRDefault="008657B1" w:rsidP="00F2341D">
      <w:pPr>
        <w:pStyle w:val="BodyText"/>
      </w:pPr>
      <w:r>
        <w:t xml:space="preserve">Agencies should be aware of other legal obligations when deciding whether to release official information proactively, including obligations under the Privacy Act </w:t>
      </w:r>
      <w:r w:rsidR="0032568B">
        <w:t>2020</w:t>
      </w:r>
      <w:r>
        <w:t>.</w:t>
      </w:r>
    </w:p>
    <w:p w14:paraId="3E4B607E" w14:textId="3E2384DF" w:rsidR="008657B1" w:rsidRDefault="008657B1" w:rsidP="00F2341D">
      <w:pPr>
        <w:pStyle w:val="BodyText"/>
      </w:pPr>
      <w:r>
        <w:t xml:space="preserve">Unlike with responses to </w:t>
      </w:r>
      <w:proofErr w:type="gramStart"/>
      <w:r>
        <w:t>particular OIA</w:t>
      </w:r>
      <w:proofErr w:type="gramEnd"/>
      <w:r>
        <w:t xml:space="preserve"> requesters,</w:t>
      </w:r>
      <w:r>
        <w:rPr>
          <w:rStyle w:val="FootnoteReference"/>
        </w:rPr>
        <w:footnoteReference w:id="8"/>
      </w:r>
      <w:r>
        <w:t xml:space="preserve"> agencies are not protected from any civil or criminal liability that might arise from releasing information proactively online. </w:t>
      </w:r>
    </w:p>
    <w:p w14:paraId="57178EAD" w14:textId="5A6635C1" w:rsidR="00FF2A28" w:rsidRDefault="002303D7" w:rsidP="00F2341D">
      <w:pPr>
        <w:pStyle w:val="BodyText"/>
      </w:pPr>
      <w:r>
        <w:t xml:space="preserve">This means it is important to have a </w:t>
      </w:r>
      <w:r w:rsidR="008657B1">
        <w:t>robust</w:t>
      </w:r>
      <w:r>
        <w:t xml:space="preserve"> process for reviewing the information at issue for potential legal ri</w:t>
      </w:r>
      <w:r w:rsidR="008657B1">
        <w:t>sks associated with publication, including</w:t>
      </w:r>
      <w:r w:rsidR="00F736D3">
        <w:t xml:space="preserve"> </w:t>
      </w:r>
      <w:r w:rsidR="00D91895">
        <w:t>peer review</w:t>
      </w:r>
      <w:r w:rsidR="00F736D3">
        <w:t xml:space="preserve">, and sign-off by an appropriately authorised staff member. </w:t>
      </w:r>
      <w:r>
        <w:t xml:space="preserve"> </w:t>
      </w:r>
    </w:p>
    <w:tbl>
      <w:tblPr>
        <w:tblStyle w:val="TableBox"/>
        <w:tblW w:w="9297" w:type="dxa"/>
        <w:tblLayout w:type="fixed"/>
        <w:tblLook w:val="04A0" w:firstRow="1" w:lastRow="0" w:firstColumn="1" w:lastColumn="0" w:noHBand="0" w:noVBand="1"/>
        <w:tblCaption w:val="Box to emphasise text"/>
      </w:tblPr>
      <w:tblGrid>
        <w:gridCol w:w="9297"/>
      </w:tblGrid>
      <w:tr w:rsidR="006900C7" w14:paraId="4361BC27" w14:textId="77777777" w:rsidTr="006900C7">
        <w:tc>
          <w:tcPr>
            <w:tcW w:w="9297" w:type="dxa"/>
          </w:tcPr>
          <w:p w14:paraId="05EA5A06" w14:textId="12C8626C" w:rsidR="006900C7" w:rsidRPr="007D5753" w:rsidRDefault="006900C7" w:rsidP="002D1C5A">
            <w:pPr>
              <w:pStyle w:val="Headingboxtexttop"/>
            </w:pPr>
            <w:r>
              <w:t>What legal risks should be considered?</w:t>
            </w:r>
          </w:p>
          <w:p w14:paraId="10E33D86" w14:textId="6934EC3F" w:rsidR="006900C7" w:rsidRDefault="006950E8" w:rsidP="002D1C5A">
            <w:pPr>
              <w:pStyle w:val="Boxsmalltext"/>
            </w:pPr>
            <w:r>
              <w:t xml:space="preserve">The </w:t>
            </w:r>
            <w:r w:rsidR="00F318AF">
              <w:t>Cabinet Office circula</w:t>
            </w:r>
            <w:r>
              <w:t>r on</w:t>
            </w:r>
            <w:r w:rsidR="00F318AF">
              <w:t xml:space="preserve"> </w:t>
            </w:r>
            <w:hyperlink r:id="rId27" w:history="1">
              <w:r w:rsidRPr="006950E8">
                <w:rPr>
                  <w:rStyle w:val="Hyperlink"/>
                  <w:i/>
                </w:rPr>
                <w:t>Proactive Release of Cabinet Material</w:t>
              </w:r>
            </w:hyperlink>
            <w:r w:rsidRPr="006950E8">
              <w:rPr>
                <w:i/>
              </w:rPr>
              <w:t xml:space="preserve"> </w:t>
            </w:r>
            <w:r w:rsidR="00F318AF">
              <w:t xml:space="preserve">says the following due diligence matters should be considered before approval to publish Cabinet material </w:t>
            </w:r>
            <w:r w:rsidR="0032568B">
              <w:t xml:space="preserve">and key advice </w:t>
            </w:r>
            <w:r w:rsidR="00F318AF">
              <w:t>online:</w:t>
            </w:r>
          </w:p>
          <w:p w14:paraId="2E567A9D" w14:textId="77777777" w:rsidR="008657B1" w:rsidRDefault="008657B1" w:rsidP="00011EFA">
            <w:pPr>
              <w:pStyle w:val="TableQuotationseparateparagraph"/>
            </w:pPr>
            <w:r>
              <w:t xml:space="preserve">34.1 whether the document contains any information that would have been withheld if the information had been requested under the </w:t>
            </w:r>
            <w:proofErr w:type="gramStart"/>
            <w:r>
              <w:t>OIA;</w:t>
            </w:r>
            <w:proofErr w:type="gramEnd"/>
          </w:p>
          <w:p w14:paraId="46AA9833" w14:textId="4FB979FF" w:rsidR="008657B1" w:rsidRDefault="008657B1" w:rsidP="00011EFA">
            <w:pPr>
              <w:pStyle w:val="TableQuotationseparateparagraph"/>
            </w:pPr>
            <w:r>
              <w:t xml:space="preserve">34.2 the application of the principles in the </w:t>
            </w:r>
            <w:hyperlink r:id="rId28" w:history="1">
              <w:r w:rsidR="0032568B">
                <w:rPr>
                  <w:rStyle w:val="Hyperlink"/>
                </w:rPr>
                <w:t>Privacy Act 2020</w:t>
              </w:r>
            </w:hyperlink>
            <w:r w:rsidR="006950E8">
              <w:t>;</w:t>
            </w:r>
          </w:p>
          <w:p w14:paraId="199DBB17" w14:textId="42F53719" w:rsidR="008657B1" w:rsidRDefault="008657B1" w:rsidP="00011EFA">
            <w:pPr>
              <w:pStyle w:val="TableQuotationseparateparagraph"/>
            </w:pPr>
            <w:r>
              <w:t xml:space="preserve">34.3 consideration of national security. The application of the </w:t>
            </w:r>
            <w:hyperlink r:id="rId29" w:history="1">
              <w:r w:rsidRPr="00B85BAB">
                <w:rPr>
                  <w:rStyle w:val="Hyperlink"/>
                </w:rPr>
                <w:t>Protective Security Requirements</w:t>
              </w:r>
            </w:hyperlink>
            <w:r>
              <w:t xml:space="preserve"> (</w:t>
            </w:r>
            <w:proofErr w:type="spellStart"/>
            <w:r>
              <w:t>PSR</w:t>
            </w:r>
            <w:proofErr w:type="spellEnd"/>
            <w:r>
              <w:t xml:space="preserve">) information and personnel requirements to ensure information is handled according to the </w:t>
            </w:r>
            <w:proofErr w:type="spellStart"/>
            <w:r>
              <w:t>PSR</w:t>
            </w:r>
            <w:proofErr w:type="spellEnd"/>
            <w:r>
              <w:t xml:space="preserve">, the agency's protective security standards (although these may change if the paper is subsequently declassified), and the application of the </w:t>
            </w:r>
            <w:hyperlink r:id="rId30" w:history="1">
              <w:r w:rsidRPr="00B77EC1">
                <w:rPr>
                  <w:rStyle w:val="Hyperlink"/>
                </w:rPr>
                <w:t>New Zealand Government Security Classification system</w:t>
              </w:r>
            </w:hyperlink>
            <w:r>
              <w:t>;</w:t>
            </w:r>
          </w:p>
          <w:p w14:paraId="531F1DAC" w14:textId="77777777" w:rsidR="008657B1" w:rsidRDefault="008657B1" w:rsidP="00011EFA">
            <w:pPr>
              <w:pStyle w:val="TableQuotationseparateparagraph"/>
            </w:pPr>
            <w:r>
              <w:t xml:space="preserve">34.4 whether the document contains any information that must be withheld under the terms of any other </w:t>
            </w:r>
            <w:proofErr w:type="gramStart"/>
            <w:r>
              <w:t>legislation;</w:t>
            </w:r>
            <w:proofErr w:type="gramEnd"/>
          </w:p>
          <w:p w14:paraId="6BC231CA" w14:textId="77777777" w:rsidR="008657B1" w:rsidRDefault="008657B1" w:rsidP="00011EFA">
            <w:pPr>
              <w:pStyle w:val="TableQuotationseparateparagraph"/>
            </w:pPr>
            <w:r>
              <w:t>34.5 whether there is any potential liability, civil or criminal, that might result from the proactive release of Cabinet material and key advice papers. Matters to be considered include:</w:t>
            </w:r>
          </w:p>
          <w:p w14:paraId="13FCF837" w14:textId="77777777" w:rsidR="008657B1" w:rsidRDefault="008657B1" w:rsidP="00011EFA">
            <w:pPr>
              <w:pStyle w:val="TableQuotationseparateparagraph"/>
              <w:ind w:left="708"/>
            </w:pPr>
            <w:r>
              <w:t xml:space="preserve">34.5.1 defamation: if the information proposed for release says or does something that may potentially harm the reputation of another person, group, or organisation, then seek legal </w:t>
            </w:r>
            <w:proofErr w:type="gramStart"/>
            <w:r>
              <w:t>advice;</w:t>
            </w:r>
            <w:proofErr w:type="gramEnd"/>
          </w:p>
          <w:p w14:paraId="6ACB03C2" w14:textId="77777777" w:rsidR="008657B1" w:rsidRDefault="008657B1" w:rsidP="00011EFA">
            <w:pPr>
              <w:pStyle w:val="TableQuotationseparateparagraph"/>
              <w:ind w:left="708"/>
            </w:pPr>
            <w:r>
              <w:t xml:space="preserve">34.5.2 privacy of natural persons: if personal information is contained in the material, consider whether the information should be released at all and, if released, whether there is a need to redact the information. Consult with all individuals named in any information proposed to be released. Guidance from the Office of the Ombudsman and the Privacy Commissioner should be used when considering the release of personal </w:t>
            </w:r>
            <w:proofErr w:type="gramStart"/>
            <w:r>
              <w:t>information;</w:t>
            </w:r>
            <w:proofErr w:type="gramEnd"/>
          </w:p>
          <w:p w14:paraId="095C2902" w14:textId="77777777" w:rsidR="008657B1" w:rsidRDefault="008657B1" w:rsidP="00011EFA">
            <w:pPr>
              <w:pStyle w:val="TableQuotationseparateparagraph"/>
              <w:ind w:left="708"/>
            </w:pPr>
            <w:r>
              <w:t xml:space="preserve">34.5.3 interests of organisations: if information about an organisation is contained in the material, consider whether the information should be released at all and, if released, whether there is a need to redact information. Guidance from the Office of the Ombudsman should be used when considering release of information about </w:t>
            </w:r>
            <w:proofErr w:type="gramStart"/>
            <w:r>
              <w:t>organisations;</w:t>
            </w:r>
            <w:proofErr w:type="gramEnd"/>
          </w:p>
          <w:p w14:paraId="2F9DEB33" w14:textId="77777777" w:rsidR="008657B1" w:rsidRDefault="008657B1" w:rsidP="00011EFA">
            <w:pPr>
              <w:pStyle w:val="TableQuotationseparateparagraph"/>
              <w:ind w:left="708"/>
            </w:pPr>
            <w:r>
              <w:t xml:space="preserve">34.5.4 breach of copyright: if the information proposed for release is the creative work of others, their trademarks, or certain confidential business information, the owner of the information must give permission before it can be </w:t>
            </w:r>
            <w:proofErr w:type="gramStart"/>
            <w:r>
              <w:t>published;</w:t>
            </w:r>
            <w:proofErr w:type="gramEnd"/>
          </w:p>
          <w:p w14:paraId="5854C337" w14:textId="77777777" w:rsidR="008657B1" w:rsidRDefault="008657B1" w:rsidP="00011EFA">
            <w:pPr>
              <w:pStyle w:val="TableQuotationseparateparagraph"/>
              <w:ind w:left="708"/>
            </w:pPr>
            <w:r>
              <w:t xml:space="preserve">34.5.5 whether the Attorney-General has waived privilege over any legally privileged </w:t>
            </w:r>
            <w:proofErr w:type="gramStart"/>
            <w:r>
              <w:t>material;</w:t>
            </w:r>
            <w:proofErr w:type="gramEnd"/>
          </w:p>
          <w:p w14:paraId="46D1FDF4" w14:textId="77777777" w:rsidR="008657B1" w:rsidRDefault="008657B1" w:rsidP="00011EFA">
            <w:pPr>
              <w:pStyle w:val="TableQuotationseparateparagraph"/>
              <w:ind w:left="708"/>
            </w:pPr>
            <w:r>
              <w:t xml:space="preserve">34.5.6 the disclosure of commercially sensitive information: consider the type of information at issue and how it came to be in the possession of the </w:t>
            </w:r>
            <w:proofErr w:type="gramStart"/>
            <w:r>
              <w:t>government;</w:t>
            </w:r>
            <w:proofErr w:type="gramEnd"/>
          </w:p>
          <w:p w14:paraId="010865D7" w14:textId="77777777" w:rsidR="008657B1" w:rsidRDefault="008657B1" w:rsidP="00011EFA">
            <w:pPr>
              <w:pStyle w:val="TableQuotationseparateparagraph"/>
              <w:ind w:left="708"/>
            </w:pPr>
            <w:r>
              <w:t xml:space="preserve">34.5.7 breach of contract: consider whether there is a contractual interest in the information proposed for release and whether there is a need to redact information to protect contractual obligations and /or whether the information should be released at </w:t>
            </w:r>
            <w:proofErr w:type="gramStart"/>
            <w:r>
              <w:t>all;</w:t>
            </w:r>
            <w:proofErr w:type="gramEnd"/>
          </w:p>
          <w:p w14:paraId="3A37A7AC" w14:textId="77777777" w:rsidR="008657B1" w:rsidRDefault="008657B1" w:rsidP="00011EFA">
            <w:pPr>
              <w:pStyle w:val="TableQuotationseparateparagraph"/>
              <w:ind w:left="708"/>
            </w:pPr>
            <w:r>
              <w:t>34.5.8 whether breach of any law or statute will occur if the information were released. Consider all laws or statutes that apply to the information; and</w:t>
            </w:r>
          </w:p>
          <w:p w14:paraId="0A8C4C8F" w14:textId="660DB457" w:rsidR="00F318AF" w:rsidRDefault="008657B1" w:rsidP="006950E8">
            <w:pPr>
              <w:pStyle w:val="TableQuotationseparateparagraph"/>
              <w:ind w:left="708"/>
            </w:pPr>
            <w:r>
              <w:t>34.5.9 whether a breach would constitute contempt of court.</w:t>
            </w:r>
          </w:p>
        </w:tc>
      </w:tr>
    </w:tbl>
    <w:p w14:paraId="6E7C7429" w14:textId="3664C716" w:rsidR="00F37E95" w:rsidRDefault="00F37E95" w:rsidP="00F37E95">
      <w:pPr>
        <w:pStyle w:val="Whitespace"/>
      </w:pPr>
      <w:bookmarkStart w:id="38" w:name="_Timing_of_publication"/>
      <w:bookmarkStart w:id="39" w:name="_Toc41368966"/>
      <w:bookmarkEnd w:id="38"/>
    </w:p>
    <w:tbl>
      <w:tblPr>
        <w:tblStyle w:val="TableBox"/>
        <w:tblW w:w="9297" w:type="dxa"/>
        <w:tblLayout w:type="fixed"/>
        <w:tblLook w:val="04A0" w:firstRow="1" w:lastRow="0" w:firstColumn="1" w:lastColumn="0" w:noHBand="0" w:noVBand="1"/>
        <w:tblCaption w:val="Box to emphasise text"/>
      </w:tblPr>
      <w:tblGrid>
        <w:gridCol w:w="9297"/>
      </w:tblGrid>
      <w:tr w:rsidR="002C5AE4" w14:paraId="014A74A3" w14:textId="77777777" w:rsidTr="002C5AE4">
        <w:tc>
          <w:tcPr>
            <w:tcW w:w="9297" w:type="dxa"/>
          </w:tcPr>
          <w:p w14:paraId="3EF8DBA1" w14:textId="7D632169" w:rsidR="002C5AE4" w:rsidRPr="0033181F" w:rsidRDefault="002C5AE4" w:rsidP="0033181F">
            <w:pPr>
              <w:pStyle w:val="Heading4"/>
              <w:spacing w:before="0"/>
              <w:rPr>
                <w:i/>
                <w:color w:val="00ADC6"/>
              </w:rPr>
            </w:pPr>
            <w:bookmarkStart w:id="40" w:name="_Toc58390333"/>
            <w:r w:rsidRPr="00320A53">
              <w:rPr>
                <w:color w:val="00ADC6"/>
              </w:rPr>
              <w:t>FAQ:</w:t>
            </w:r>
            <w:r w:rsidRPr="0033181F">
              <w:rPr>
                <w:i/>
                <w:color w:val="00ADC6"/>
              </w:rPr>
              <w:t xml:space="preserve"> ‘Can a requester complain to the Ombudsman about an agency’s proactive release?’</w:t>
            </w:r>
            <w:bookmarkEnd w:id="40"/>
          </w:p>
          <w:p w14:paraId="6C0E7279" w14:textId="06CB8C3C" w:rsidR="002C5AE4" w:rsidRDefault="002C5AE4" w:rsidP="00D23C07">
            <w:pPr>
              <w:pStyle w:val="Boxsmalltext"/>
            </w:pPr>
            <w:r>
              <w:t xml:space="preserve">With proactive release an agency can decide what to release and what to withhold. While the OIA might provide a good framework for deciding whether any information needs to be held back from a proactive release, it does not strictly apply when an agency is deciding what to release proactively. Users can’t complain to the Ombudsman about an agency’s decision to withhold information from a proactive release. This is because the Ombudsman’s investigation and review function under the OIA applies to refusals </w:t>
            </w:r>
            <w:r w:rsidR="0033181F">
              <w:t>‘</w:t>
            </w:r>
            <w:r w:rsidR="0033181F" w:rsidRPr="0099732B">
              <w:rPr>
                <w:i/>
              </w:rPr>
              <w:t>to make official information available to any person in response to a request made by that person’.</w:t>
            </w:r>
            <w:r w:rsidR="0099732B" w:rsidRPr="00DD0FF5">
              <w:rPr>
                <w:rStyle w:val="FootnoteReference"/>
              </w:rPr>
              <w:footnoteReference w:id="9"/>
            </w:r>
            <w:r w:rsidR="0033181F">
              <w:t xml:space="preserve"> If someone wants to obtain information that has been </w:t>
            </w:r>
            <w:r w:rsidR="00D23C07">
              <w:t xml:space="preserve">withheld </w:t>
            </w:r>
            <w:r w:rsidR="0033181F">
              <w:t xml:space="preserve">from a proactive release, they </w:t>
            </w:r>
            <w:proofErr w:type="gramStart"/>
            <w:r w:rsidR="0033181F">
              <w:t>have to</w:t>
            </w:r>
            <w:proofErr w:type="gramEnd"/>
            <w:r w:rsidR="0033181F">
              <w:t xml:space="preserve"> request that information under the OIA. If their request is </w:t>
            </w:r>
            <w:proofErr w:type="gramStart"/>
            <w:r w:rsidR="0033181F">
              <w:t>refused</w:t>
            </w:r>
            <w:proofErr w:type="gramEnd"/>
            <w:r w:rsidR="0033181F">
              <w:t xml:space="preserve"> then they can complain to the Ombudsman.</w:t>
            </w:r>
          </w:p>
        </w:tc>
      </w:tr>
    </w:tbl>
    <w:p w14:paraId="4622A608" w14:textId="2D13DFC6" w:rsidR="00D05293" w:rsidRPr="00D05293" w:rsidRDefault="0031102A" w:rsidP="00F37E95">
      <w:pPr>
        <w:pStyle w:val="Heading2"/>
      </w:pPr>
      <w:bookmarkStart w:id="41" w:name="_Timing_of_publication_1"/>
      <w:bookmarkStart w:id="42" w:name="_Toc58390334"/>
      <w:bookmarkEnd w:id="41"/>
      <w:r>
        <w:t>Timing of publication</w:t>
      </w:r>
      <w:bookmarkEnd w:id="39"/>
      <w:bookmarkEnd w:id="42"/>
    </w:p>
    <w:p w14:paraId="2E13B68C" w14:textId="546CF728" w:rsidR="008C4F96" w:rsidRDefault="000900F6" w:rsidP="00F37E95">
      <w:pPr>
        <w:pStyle w:val="BodyText"/>
        <w:keepNext/>
        <w:keepLines/>
      </w:pPr>
      <w:r>
        <w:t xml:space="preserve">The timing of publication </w:t>
      </w:r>
      <w:r w:rsidR="008C4F96">
        <w:t xml:space="preserve">of proactive releases is at the agency’s discretion. </w:t>
      </w:r>
      <w:r w:rsidR="008E0115">
        <w:t xml:space="preserve">Release ‘as soon as reasonably practicable’ is a good aim, particularly in cases of high public interest. It can pay to release information early in the day and/or week so that people can make better use of it. </w:t>
      </w:r>
      <w:r w:rsidR="00F9378D">
        <w:t>If the timing</w:t>
      </w:r>
      <w:r w:rsidR="008E0115">
        <w:t xml:space="preserve"> of release appears cynical, this is </w:t>
      </w:r>
      <w:r w:rsidR="008C4F96">
        <w:t>more likely to undermine public trust and confidence than promote it.</w:t>
      </w:r>
    </w:p>
    <w:p w14:paraId="773DBB9A" w14:textId="58539442" w:rsidR="00724032" w:rsidRDefault="00B7579C" w:rsidP="000900F6">
      <w:pPr>
        <w:pStyle w:val="BodyText"/>
      </w:pPr>
      <w:r>
        <w:t>Agencies can also choose when to publish</w:t>
      </w:r>
      <w:r w:rsidR="00CC4B73">
        <w:t xml:space="preserve"> OIA responses, although they may want to stagger release to the requester and publication online. This is not a requirement, but something some requesters may prefer. Agencies may also find it more efficient to publish OIA responses in batches</w:t>
      </w:r>
      <w:r w:rsidR="00BD2313">
        <w:t>,</w:t>
      </w:r>
      <w:r w:rsidR="00CC4B73">
        <w:t xml:space="preserve"> at regular intervals.</w:t>
      </w:r>
    </w:p>
    <w:tbl>
      <w:tblPr>
        <w:tblStyle w:val="TableBox"/>
        <w:tblW w:w="9297" w:type="dxa"/>
        <w:tblLayout w:type="fixed"/>
        <w:tblLook w:val="04A0" w:firstRow="1" w:lastRow="0" w:firstColumn="1" w:lastColumn="0" w:noHBand="0" w:noVBand="1"/>
        <w:tblCaption w:val="Box to emphasise text"/>
      </w:tblPr>
      <w:tblGrid>
        <w:gridCol w:w="9297"/>
      </w:tblGrid>
      <w:tr w:rsidR="002640DC" w14:paraId="6722FF37" w14:textId="77777777" w:rsidTr="002640DC">
        <w:tc>
          <w:tcPr>
            <w:tcW w:w="9297" w:type="dxa"/>
          </w:tcPr>
          <w:p w14:paraId="2FD074A0" w14:textId="76C878C9" w:rsidR="002640DC" w:rsidRPr="002640DC" w:rsidRDefault="00C4049C" w:rsidP="002640DC">
            <w:pPr>
              <w:pStyle w:val="Heading4"/>
              <w:spacing w:before="0"/>
              <w:rPr>
                <w:color w:val="00ADC6"/>
              </w:rPr>
            </w:pPr>
            <w:bookmarkStart w:id="43" w:name="_Toc58390335"/>
            <w:r>
              <w:rPr>
                <w:color w:val="00ADC6"/>
              </w:rPr>
              <w:t xml:space="preserve">FAQ: </w:t>
            </w:r>
            <w:r w:rsidRPr="00C4049C">
              <w:rPr>
                <w:i/>
                <w:color w:val="00ADC6"/>
              </w:rPr>
              <w:t>‘</w:t>
            </w:r>
            <w:r w:rsidR="002640DC" w:rsidRPr="00C4049C">
              <w:rPr>
                <w:i/>
                <w:color w:val="00ADC6"/>
              </w:rPr>
              <w:t>Can I refuse an OIA request because the information will be proactively released soon?</w:t>
            </w:r>
            <w:r w:rsidRPr="00C4049C">
              <w:rPr>
                <w:i/>
                <w:color w:val="00ADC6"/>
              </w:rPr>
              <w:t>’</w:t>
            </w:r>
            <w:bookmarkEnd w:id="43"/>
          </w:p>
          <w:p w14:paraId="6B16DCD6" w14:textId="32C14308" w:rsidR="002640DC" w:rsidRDefault="006D6AE7" w:rsidP="00151F98">
            <w:pPr>
              <w:pStyle w:val="Boxsmalltext"/>
            </w:pPr>
            <w:r>
              <w:t>M</w:t>
            </w:r>
            <w:r w:rsidR="008A0694">
              <w:t>aybe, b</w:t>
            </w:r>
            <w:r>
              <w:t xml:space="preserve">ut the requested information </w:t>
            </w:r>
            <w:proofErr w:type="gramStart"/>
            <w:r>
              <w:t>has to</w:t>
            </w:r>
            <w:proofErr w:type="gramEnd"/>
            <w:r>
              <w:t xml:space="preserve"> be the </w:t>
            </w:r>
            <w:r w:rsidRPr="006D6AE7">
              <w:rPr>
                <w:rStyle w:val="Emphasis"/>
              </w:rPr>
              <w:t>same</w:t>
            </w:r>
            <w:r>
              <w:t xml:space="preserve"> as the information that will be proactively</w:t>
            </w:r>
            <w:r w:rsidR="00BD2313">
              <w:t xml:space="preserve"> released, a</w:t>
            </w:r>
            <w:r>
              <w:t xml:space="preserve">nd the agency must be </w:t>
            </w:r>
            <w:r w:rsidRPr="006D6AE7">
              <w:rPr>
                <w:rStyle w:val="Emphasis"/>
              </w:rPr>
              <w:t>reasonably certain</w:t>
            </w:r>
            <w:r>
              <w:t xml:space="preserve"> that the requested information will be published in the </w:t>
            </w:r>
            <w:r w:rsidRPr="006D6AE7">
              <w:rPr>
                <w:rStyle w:val="Emphasis"/>
              </w:rPr>
              <w:t>near future</w:t>
            </w:r>
            <w:r>
              <w:t xml:space="preserve">. </w:t>
            </w:r>
            <w:r w:rsidR="00151F98">
              <w:t xml:space="preserve">It’s good practice to tell the requester when the information is expected to be made available, and to let them know once it’s available, including where they can find it. </w:t>
            </w:r>
            <w:r>
              <w:t xml:space="preserve">For more information on this topic, see </w:t>
            </w:r>
            <w:hyperlink r:id="rId31" w:history="1">
              <w:r w:rsidRPr="00F23692">
                <w:rPr>
                  <w:rStyle w:val="Hyperlink"/>
                </w:rPr>
                <w:t xml:space="preserve">Publicly available information—A guide to section 18(d) of the OIA and section 17(d) of the </w:t>
              </w:r>
              <w:proofErr w:type="spellStart"/>
              <w:r w:rsidRPr="00F23692">
                <w:rPr>
                  <w:rStyle w:val="Hyperlink"/>
                </w:rPr>
                <w:t>LGOIMA</w:t>
              </w:r>
              <w:proofErr w:type="spellEnd"/>
            </w:hyperlink>
            <w:r w:rsidRPr="00F23692">
              <w:t>.</w:t>
            </w:r>
          </w:p>
        </w:tc>
      </w:tr>
    </w:tbl>
    <w:p w14:paraId="44A5DC63" w14:textId="77777777" w:rsidR="002640DC" w:rsidRDefault="002640DC" w:rsidP="002640DC">
      <w:pPr>
        <w:pStyle w:val="Whitespace"/>
      </w:pPr>
    </w:p>
    <w:p w14:paraId="2DDBEBDB" w14:textId="05284793" w:rsidR="00AE63B2" w:rsidRDefault="00074128" w:rsidP="00B07901">
      <w:pPr>
        <w:pStyle w:val="Heading2"/>
        <w:rPr>
          <w:rFonts w:eastAsia="Times New Roman"/>
          <w:lang w:val="en" w:eastAsia="en-NZ"/>
        </w:rPr>
      </w:pPr>
      <w:bookmarkStart w:id="44" w:name="_Discoverable_and_usable"/>
      <w:bookmarkStart w:id="45" w:name="_Accessible"/>
      <w:bookmarkStart w:id="46" w:name="_Toc41368968"/>
      <w:bookmarkStart w:id="47" w:name="_Toc58390336"/>
      <w:bookmarkEnd w:id="44"/>
      <w:bookmarkEnd w:id="45"/>
      <w:r>
        <w:rPr>
          <w:rFonts w:eastAsia="Times New Roman"/>
          <w:lang w:val="en" w:eastAsia="en-NZ"/>
        </w:rPr>
        <w:t>Making sure the information is accessible</w:t>
      </w:r>
      <w:bookmarkEnd w:id="46"/>
      <w:bookmarkEnd w:id="47"/>
    </w:p>
    <w:p w14:paraId="47B612A4" w14:textId="78BB63DB" w:rsidR="00397913" w:rsidRDefault="00397913" w:rsidP="00B07901">
      <w:pPr>
        <w:pStyle w:val="BodyText"/>
        <w:keepNext/>
      </w:pPr>
      <w:r>
        <w:t xml:space="preserve">Information that is published online needs to be accessible to everyone, including disabled people, and people </w:t>
      </w:r>
      <w:r w:rsidR="00E77760">
        <w:t>who use</w:t>
      </w:r>
      <w:r>
        <w:t xml:space="preserve"> assistive technologies</w:t>
      </w:r>
      <w:r w:rsidR="0007611E">
        <w:t xml:space="preserve"> to read or access information</w:t>
      </w:r>
      <w:r>
        <w:t>.</w:t>
      </w:r>
    </w:p>
    <w:p w14:paraId="4AB7E984" w14:textId="77777777" w:rsidR="00841582" w:rsidRDefault="0055476F" w:rsidP="00B07901">
      <w:pPr>
        <w:pStyle w:val="BodyText"/>
        <w:keepNext/>
      </w:pPr>
      <w:r>
        <w:t xml:space="preserve">New Zealand </w:t>
      </w:r>
      <w:r w:rsidR="00EF4658">
        <w:t xml:space="preserve">has obligations under the </w:t>
      </w:r>
      <w:hyperlink r:id="rId32" w:history="1">
        <w:r w:rsidR="00DB6878" w:rsidRPr="00540196">
          <w:rPr>
            <w:rStyle w:val="Hyperlink"/>
          </w:rPr>
          <w:t>United Nations Convention on the Right</w:t>
        </w:r>
        <w:r w:rsidR="00397913" w:rsidRPr="00540196">
          <w:rPr>
            <w:rStyle w:val="Hyperlink"/>
          </w:rPr>
          <w:t>s of Persons with</w:t>
        </w:r>
        <w:r w:rsidR="00EF4658" w:rsidRPr="00540196">
          <w:rPr>
            <w:rStyle w:val="Hyperlink"/>
          </w:rPr>
          <w:t xml:space="preserve"> Disabilities</w:t>
        </w:r>
      </w:hyperlink>
      <w:r w:rsidR="00540196">
        <w:t xml:space="preserve"> (the Convention)</w:t>
      </w:r>
      <w:r w:rsidR="00EF4658">
        <w:t>, to ensure disabled people have equal access to information, including by providing information in accessible formats.</w:t>
      </w:r>
      <w:r w:rsidR="00EF4658">
        <w:rPr>
          <w:rStyle w:val="FootnoteReference"/>
        </w:rPr>
        <w:footnoteReference w:id="10"/>
      </w:r>
      <w:r w:rsidR="00540196">
        <w:t xml:space="preserve"> </w:t>
      </w:r>
    </w:p>
    <w:p w14:paraId="6AD18379" w14:textId="77777777" w:rsidR="00841582" w:rsidRDefault="00841582" w:rsidP="006F3435">
      <w:pPr>
        <w:pStyle w:val="BodyText"/>
      </w:pPr>
      <w:r>
        <w:t>One of the priorities of t</w:t>
      </w:r>
      <w:r w:rsidR="00540196">
        <w:t xml:space="preserve">he </w:t>
      </w:r>
      <w:hyperlink r:id="rId33" w:history="1">
        <w:r w:rsidR="00540196" w:rsidRPr="006F5284">
          <w:rPr>
            <w:rStyle w:val="Hyperlink"/>
          </w:rPr>
          <w:t>New Zealand Disability Strategy</w:t>
        </w:r>
      </w:hyperlink>
      <w:r>
        <w:t>—</w:t>
      </w:r>
      <w:r w:rsidR="00540196">
        <w:t>which implements the Convention</w:t>
      </w:r>
      <w:r>
        <w:t>—is</w:t>
      </w:r>
      <w:r w:rsidR="00540196">
        <w:t xml:space="preserve"> to increase accessibility of information across government agencies. </w:t>
      </w:r>
    </w:p>
    <w:p w14:paraId="6A74761F" w14:textId="77777777" w:rsidR="00841582" w:rsidRDefault="00540196" w:rsidP="006F3435">
      <w:pPr>
        <w:pStyle w:val="BodyText"/>
        <w:rPr>
          <w:i/>
        </w:rPr>
      </w:pPr>
      <w:r>
        <w:t xml:space="preserve">All government agencies are expected to sign the </w:t>
      </w:r>
      <w:hyperlink r:id="rId34" w:history="1">
        <w:r w:rsidR="00DB6878" w:rsidRPr="00477BA2">
          <w:rPr>
            <w:rStyle w:val="Hyperlink"/>
          </w:rPr>
          <w:t>Accessibility Charter</w:t>
        </w:r>
      </w:hyperlink>
      <w:r w:rsidR="008F75F5">
        <w:t xml:space="preserve">, which commits them to </w:t>
      </w:r>
      <w:r w:rsidR="008F75F5" w:rsidRPr="008F75F5">
        <w:rPr>
          <w:i/>
        </w:rPr>
        <w:t>‘</w:t>
      </w:r>
      <w:r w:rsidR="007C5688" w:rsidRPr="008F75F5">
        <w:rPr>
          <w:i/>
        </w:rPr>
        <w:t>...working progressively over the next five years towards ensuring that all information intended for the public is accessible to everyone</w:t>
      </w:r>
      <w:r w:rsidR="009E41BB">
        <w:rPr>
          <w:i/>
        </w:rPr>
        <w:t>’</w:t>
      </w:r>
      <w:r w:rsidR="008F75F5" w:rsidRPr="008F75F5">
        <w:rPr>
          <w:i/>
        </w:rPr>
        <w:t>.</w:t>
      </w:r>
      <w:r>
        <w:rPr>
          <w:i/>
        </w:rPr>
        <w:t xml:space="preserve"> </w:t>
      </w:r>
    </w:p>
    <w:p w14:paraId="244DE341" w14:textId="11CB9B2D" w:rsidR="00841582" w:rsidRDefault="00540196" w:rsidP="00864F38">
      <w:pPr>
        <w:pStyle w:val="BodyText"/>
      </w:pPr>
      <w:r>
        <w:t xml:space="preserve">To support agencies in implementing the Accessibility Charter, the Ministry of Social Development </w:t>
      </w:r>
      <w:r w:rsidR="00451371">
        <w:t xml:space="preserve">(MSD) </w:t>
      </w:r>
      <w:r>
        <w:t xml:space="preserve">has published an </w:t>
      </w:r>
      <w:hyperlink r:id="rId35" w:history="1">
        <w:r w:rsidRPr="00540196">
          <w:rPr>
            <w:rStyle w:val="Hyperlink"/>
          </w:rPr>
          <w:t>Accessibility Guide</w:t>
        </w:r>
      </w:hyperlink>
      <w:r>
        <w:t>.</w:t>
      </w:r>
      <w:r w:rsidR="007B472D">
        <w:rPr>
          <w:rStyle w:val="FootnoteReference"/>
        </w:rPr>
        <w:footnoteReference w:id="11"/>
      </w:r>
      <w:r w:rsidR="00841582">
        <w:t xml:space="preserve"> </w:t>
      </w:r>
    </w:p>
    <w:p w14:paraId="651BA337" w14:textId="42752D0B" w:rsidR="00864F38" w:rsidRDefault="00864F38" w:rsidP="00864F38">
      <w:pPr>
        <w:pStyle w:val="BodyText"/>
      </w:pPr>
      <w:r>
        <w:t>The Accessibility Guide states:</w:t>
      </w:r>
    </w:p>
    <w:p w14:paraId="5282C01B" w14:textId="07436B7E" w:rsidR="00864F38" w:rsidRDefault="00864F38" w:rsidP="00864F38">
      <w:pPr>
        <w:pStyle w:val="Quotationseparateparagraph"/>
      </w:pPr>
      <w:r>
        <w:t>Information on the web should follow the New Zealand Government Web Standards, which includes:</w:t>
      </w:r>
    </w:p>
    <w:p w14:paraId="7D10B7B4" w14:textId="7CC02B73" w:rsidR="00864F38" w:rsidRDefault="00864F38" w:rsidP="00864F38">
      <w:pPr>
        <w:pStyle w:val="QListbullet"/>
      </w:pPr>
      <w:r>
        <w:t xml:space="preserve">conformance to </w:t>
      </w:r>
      <w:proofErr w:type="spellStart"/>
      <w:r>
        <w:t>WCAG</w:t>
      </w:r>
      <w:proofErr w:type="spellEnd"/>
      <w:r>
        <w:t xml:space="preserve"> 2.1 (the </w:t>
      </w:r>
      <w:hyperlink r:id="rId36" w:history="1">
        <w:r w:rsidRPr="00864F38">
          <w:rPr>
            <w:rStyle w:val="Hyperlink"/>
          </w:rPr>
          <w:t>Web Content Accessibility Guidelines</w:t>
        </w:r>
      </w:hyperlink>
      <w:r>
        <w:t>) at Level AA</w:t>
      </w:r>
    </w:p>
    <w:p w14:paraId="690EB4BD" w14:textId="16006CB1" w:rsidR="00864F38" w:rsidRDefault="00864F38" w:rsidP="00864F38">
      <w:pPr>
        <w:pStyle w:val="QListbullet"/>
      </w:pPr>
      <w:r>
        <w:t>correctly marked-up HTML (</w:t>
      </w:r>
      <w:proofErr w:type="spellStart"/>
      <w:r>
        <w:t>HyperText</w:t>
      </w:r>
      <w:proofErr w:type="spellEnd"/>
      <w:r>
        <w:t xml:space="preserve"> Markup Language)</w:t>
      </w:r>
    </w:p>
    <w:p w14:paraId="33968895" w14:textId="2DAB56C3" w:rsidR="00864F38" w:rsidRDefault="00864F38" w:rsidP="007D13F6">
      <w:pPr>
        <w:pStyle w:val="QListbullet"/>
      </w:pPr>
      <w:r>
        <w:t>tagged/structured PDFs that are optimised for accessibility, including alt text on images and tagged tables.</w:t>
      </w:r>
      <w:r w:rsidR="007D13F6">
        <w:t xml:space="preserve"> </w:t>
      </w:r>
      <w:r>
        <w:t>The document properties should include title, an author such as the organisation, the language and ‘window option’ as document title. PDFs are not to be relied on as an accessible version.</w:t>
      </w:r>
    </w:p>
    <w:p w14:paraId="31027F31" w14:textId="4FA06CD5" w:rsidR="00864F38" w:rsidRDefault="00864F38" w:rsidP="00864F38">
      <w:pPr>
        <w:pStyle w:val="QListbullet"/>
      </w:pPr>
      <w:r>
        <w:t>PDFs created from scanned content should not be used as the only communications tool. They cannot be read by screen readers and can be inaccessible to people with other impairments.</w:t>
      </w:r>
    </w:p>
    <w:p w14:paraId="55DF152A" w14:textId="4B3BF88D" w:rsidR="006F5284" w:rsidRPr="00540196" w:rsidRDefault="00864F38" w:rsidP="00864F38">
      <w:pPr>
        <w:pStyle w:val="QListbullet"/>
      </w:pPr>
      <w:r>
        <w:t>alternate formats like audio, New Zealand Sign Language (</w:t>
      </w:r>
      <w:proofErr w:type="spellStart"/>
      <w:r>
        <w:t>NZSL</w:t>
      </w:r>
      <w:proofErr w:type="spellEnd"/>
      <w:r>
        <w:t>) videos, captioned and audio described videos, transcripts and webpages embedded with Easy Read.</w:t>
      </w:r>
    </w:p>
    <w:p w14:paraId="62C13F82" w14:textId="12A36E56" w:rsidR="0059518F" w:rsidRDefault="003F4E2C" w:rsidP="006F3435">
      <w:pPr>
        <w:pStyle w:val="BodyText"/>
      </w:pPr>
      <w:r>
        <w:t xml:space="preserve">This means that scanned ‘image only’ PDFs should </w:t>
      </w:r>
      <w:r w:rsidRPr="0007611E">
        <w:rPr>
          <w:b/>
        </w:rPr>
        <w:t xml:space="preserve">not be </w:t>
      </w:r>
      <w:r w:rsidR="0007611E" w:rsidRPr="0007611E">
        <w:rPr>
          <w:b/>
        </w:rPr>
        <w:t>the only format</w:t>
      </w:r>
      <w:r w:rsidR="0007611E">
        <w:t xml:space="preserve"> in which official information is proactively released</w:t>
      </w:r>
      <w:r w:rsidR="004B15C7">
        <w:t>,</w:t>
      </w:r>
      <w:r w:rsidR="004452CC">
        <w:t xml:space="preserve"> because they cannot be accessed by everyone</w:t>
      </w:r>
      <w:r>
        <w:t xml:space="preserve">. </w:t>
      </w:r>
    </w:p>
    <w:p w14:paraId="6AF72FDD" w14:textId="2054EFDE" w:rsidR="006B6F3F" w:rsidRDefault="006B6F3F" w:rsidP="006F3435">
      <w:pPr>
        <w:pStyle w:val="BodyText"/>
      </w:pPr>
      <w:r>
        <w:t>HTML is the preferred form of publication. It is very important to ensure that the HTML is well-formed and properly reflects the structural elements of the underlying document or information</w:t>
      </w:r>
      <w:r w:rsidR="0008363A">
        <w:t>.</w:t>
      </w:r>
    </w:p>
    <w:p w14:paraId="48618178" w14:textId="51BFA9DC" w:rsidR="0059518F" w:rsidRDefault="0059518F" w:rsidP="006F3435">
      <w:pPr>
        <w:pStyle w:val="BodyText"/>
      </w:pPr>
      <w:r>
        <w:t xml:space="preserve">Failing that, </w:t>
      </w:r>
      <w:r w:rsidR="0007611E">
        <w:t>Word documents</w:t>
      </w:r>
      <w:r w:rsidR="008F44C1">
        <w:t xml:space="preserve"> and</w:t>
      </w:r>
      <w:r w:rsidR="0007611E">
        <w:t xml:space="preserve"> </w:t>
      </w:r>
      <w:r>
        <w:t>appropri</w:t>
      </w:r>
      <w:r w:rsidR="0007611E">
        <w:t xml:space="preserve">ately tagged and structured PDFs </w:t>
      </w:r>
      <w:r>
        <w:t>may be used. However, these may not be fully accessible to everyone. Agencies should state what form the information has been published in, and how users can request the information in a more accessible format.</w:t>
      </w:r>
    </w:p>
    <w:p w14:paraId="40E43107" w14:textId="3BB8CF1A" w:rsidR="006B6F3F" w:rsidRDefault="006B6F3F" w:rsidP="006F3435">
      <w:pPr>
        <w:pStyle w:val="BodyText"/>
      </w:pPr>
      <w:r w:rsidRPr="006B6F3F">
        <w:t>Although proactive release usually relates to publishing information on the web, it must always be remembered that not everyone can use the web. MSD</w:t>
      </w:r>
      <w:r w:rsidR="0008363A">
        <w:t>’s</w:t>
      </w:r>
      <w:r w:rsidRPr="006B6F3F">
        <w:t xml:space="preserve"> </w:t>
      </w:r>
      <w:hyperlink r:id="rId37" w:history="1">
        <w:r w:rsidR="0008363A" w:rsidRPr="00540196">
          <w:rPr>
            <w:rStyle w:val="Hyperlink"/>
          </w:rPr>
          <w:t>Accessibility Guide</w:t>
        </w:r>
      </w:hyperlink>
      <w:r w:rsidR="0008363A">
        <w:rPr>
          <w:rStyle w:val="Hyperlink"/>
        </w:rPr>
        <w:t xml:space="preserve"> </w:t>
      </w:r>
      <w:r w:rsidRPr="006B6F3F">
        <w:t xml:space="preserve">is a good starting point for finding out more about producing information in alternative accessible formats that might be more appropriate for people with different disabilities. The cost of producing information in other accessible formats can be minimised by ensuring the information is prepared from the outset with accessibility in mind. There are </w:t>
      </w:r>
      <w:proofErr w:type="gramStart"/>
      <w:r w:rsidRPr="006B6F3F">
        <w:t>a number of</w:t>
      </w:r>
      <w:proofErr w:type="gramEnd"/>
      <w:r w:rsidRPr="006B6F3F">
        <w:t xml:space="preserve"> organisations and businesses in the community that can give good advice and convert your information to accessible formats f</w:t>
      </w:r>
      <w:r>
        <w:t>or a reasonable commercial fee.</w:t>
      </w:r>
    </w:p>
    <w:p w14:paraId="0215BAB5" w14:textId="7E1CA84C" w:rsidR="0011349A" w:rsidRDefault="0011349A" w:rsidP="006F3435">
      <w:pPr>
        <w:pStyle w:val="BodyText"/>
      </w:pPr>
      <w:r>
        <w:t>To ensure that information is accessible, it would be best practice for agencies to consult disabled people’s organisations when developing policies and procedures around proactive release.</w:t>
      </w:r>
    </w:p>
    <w:tbl>
      <w:tblPr>
        <w:tblStyle w:val="TableBox"/>
        <w:tblW w:w="9297" w:type="dxa"/>
        <w:tblLayout w:type="fixed"/>
        <w:tblLook w:val="04A0" w:firstRow="1" w:lastRow="0" w:firstColumn="1" w:lastColumn="0" w:noHBand="0" w:noVBand="1"/>
        <w:tblCaption w:val="Box to emphasise text"/>
      </w:tblPr>
      <w:tblGrid>
        <w:gridCol w:w="9297"/>
      </w:tblGrid>
      <w:tr w:rsidR="0011349A" w14:paraId="3AB1E3C2" w14:textId="77777777" w:rsidTr="0011349A">
        <w:tc>
          <w:tcPr>
            <w:tcW w:w="9297" w:type="dxa"/>
          </w:tcPr>
          <w:p w14:paraId="0E1C8518" w14:textId="03D3E7EF" w:rsidR="0011349A" w:rsidRPr="0011349A" w:rsidRDefault="0011349A" w:rsidP="000F4336">
            <w:pPr>
              <w:pStyle w:val="Headingboxtexttop"/>
              <w:rPr>
                <w:i/>
              </w:rPr>
            </w:pPr>
            <w:r w:rsidRPr="0011349A">
              <w:rPr>
                <w:i/>
              </w:rPr>
              <w:t>‘Released under the OIA’</w:t>
            </w:r>
          </w:p>
          <w:p w14:paraId="71248399" w14:textId="2F6795C3" w:rsidR="0011349A" w:rsidRDefault="0008363A" w:rsidP="0011349A">
            <w:pPr>
              <w:pStyle w:val="BodyText"/>
            </w:pPr>
            <w:r>
              <w:t>One</w:t>
            </w:r>
            <w:r w:rsidR="0011349A">
              <w:t xml:space="preserve"> potential barrier to accessibility is the use of ‘</w:t>
            </w:r>
            <w:proofErr w:type="gramStart"/>
            <w:r w:rsidR="0011349A">
              <w:t>watermarks’</w:t>
            </w:r>
            <w:proofErr w:type="gramEnd"/>
            <w:r w:rsidR="0011349A">
              <w:t xml:space="preserve">. Watermarks are sometimes attached to documents to show they have been released under the </w:t>
            </w:r>
            <w:proofErr w:type="gramStart"/>
            <w:r w:rsidR="0011349A">
              <w:t>OIA, or</w:t>
            </w:r>
            <w:proofErr w:type="gramEnd"/>
            <w:r w:rsidR="0011349A">
              <w:t xml:space="preserve"> released proactively. Watermarks can interfere with reader </w:t>
            </w:r>
            <w:proofErr w:type="gramStart"/>
            <w:r w:rsidR="0011349A">
              <w:t>software, and</w:t>
            </w:r>
            <w:proofErr w:type="gramEnd"/>
            <w:r w:rsidR="0011349A">
              <w:t xml:space="preserve"> create difficulties for people with vision or cognitive impairments. </w:t>
            </w:r>
          </w:p>
          <w:p w14:paraId="772AA968" w14:textId="0983F3D6" w:rsidR="0011349A" w:rsidRDefault="0011349A" w:rsidP="0011349A">
            <w:pPr>
              <w:pStyle w:val="BodyText"/>
            </w:pPr>
            <w:r>
              <w:t xml:space="preserve">The use of watermarks is not required. It is a practice that evolved out of a concern that information released under the OIA could be misrepresented as having been leaked. However, where information has been proactively released on an agency’s website, there is no question of that information having been leaked. Agencies could publish information without a </w:t>
            </w:r>
            <w:proofErr w:type="gramStart"/>
            <w:r>
              <w:t>watermark, or</w:t>
            </w:r>
            <w:proofErr w:type="gramEnd"/>
            <w:r>
              <w:t xml:space="preserve"> use the header or footer of a document to note that it has been released proactively. </w:t>
            </w:r>
          </w:p>
        </w:tc>
      </w:tr>
    </w:tbl>
    <w:p w14:paraId="76E13AFF" w14:textId="21E708BF" w:rsidR="00A7532E" w:rsidRDefault="00A7532E" w:rsidP="0011349A">
      <w:pPr>
        <w:pStyle w:val="Heading2"/>
        <w:numPr>
          <w:ilvl w:val="0"/>
          <w:numId w:val="0"/>
        </w:numPr>
        <w:tabs>
          <w:tab w:val="left" w:pos="5103"/>
        </w:tabs>
      </w:pPr>
      <w:bookmarkStart w:id="48" w:name="_Reviewing_and_maintaining"/>
      <w:bookmarkStart w:id="49" w:name="_Making_sure_the"/>
      <w:bookmarkStart w:id="50" w:name="_Toc41368967"/>
      <w:bookmarkStart w:id="51" w:name="_Toc58390337"/>
      <w:bookmarkStart w:id="52" w:name="_Toc41368969"/>
      <w:bookmarkEnd w:id="48"/>
      <w:bookmarkEnd w:id="49"/>
      <w:r>
        <w:t xml:space="preserve">Making sure the information is </w:t>
      </w:r>
      <w:bookmarkEnd w:id="50"/>
      <w:r>
        <w:t>discoverable and usable</w:t>
      </w:r>
      <w:bookmarkEnd w:id="51"/>
    </w:p>
    <w:p w14:paraId="25C85526" w14:textId="77777777" w:rsidR="00A7532E" w:rsidRDefault="00A7532E" w:rsidP="00A7532E">
      <w:pPr>
        <w:pStyle w:val="BodyText"/>
      </w:pPr>
      <w:r>
        <w:t xml:space="preserve">To get the full benefit of proactive release, the published information needs to be easy to discover and use. </w:t>
      </w:r>
    </w:p>
    <w:p w14:paraId="5B804511" w14:textId="1651F81F" w:rsidR="00507065" w:rsidRDefault="00A7532E" w:rsidP="00507065">
      <w:pPr>
        <w:pStyle w:val="BodyText"/>
      </w:pPr>
      <w:r>
        <w:t>Proactive releases</w:t>
      </w:r>
      <w:r w:rsidR="00507065">
        <w:t>, and published OIA responses,</w:t>
      </w:r>
      <w:r>
        <w:t xml:space="preserve"> should have a permane</w:t>
      </w:r>
      <w:r w:rsidR="00190A52">
        <w:t>nt home on the agency’s website</w:t>
      </w:r>
      <w:r>
        <w:t xml:space="preserve"> that is easy to navigate to.</w:t>
      </w:r>
      <w:r w:rsidR="00507065">
        <w:t xml:space="preserve"> Ideally, users would be able to search these and other types of </w:t>
      </w:r>
      <w:proofErr w:type="gramStart"/>
      <w:r w:rsidR="00507065">
        <w:t>publications, and</w:t>
      </w:r>
      <w:proofErr w:type="gramEnd"/>
      <w:r w:rsidR="00507065">
        <w:t xml:space="preserve"> filter their search results by reference to useful parameters (for example, document type). Documents should have clear, </w:t>
      </w:r>
      <w:proofErr w:type="gramStart"/>
      <w:r w:rsidR="00507065">
        <w:t>high quality</w:t>
      </w:r>
      <w:proofErr w:type="gramEnd"/>
      <w:r w:rsidR="00507065">
        <w:t xml:space="preserve"> metadata attached to make them easily discoverable through search engines.</w:t>
      </w:r>
    </w:p>
    <w:p w14:paraId="0958377D" w14:textId="530191C0" w:rsidR="00A7532E" w:rsidRDefault="00C43504" w:rsidP="00C41B0F">
      <w:pPr>
        <w:pStyle w:val="BodyText"/>
      </w:pPr>
      <w:r>
        <w:t xml:space="preserve">Information should be made available on </w:t>
      </w:r>
      <w:r w:rsidR="003A1E51">
        <w:t>open licencing terms where possible</w:t>
      </w:r>
      <w:r>
        <w:t xml:space="preserve">, and the agency’s position on copyright and re-use should be clearly stated </w:t>
      </w:r>
      <w:r w:rsidR="00C41B0F">
        <w:t>(</w:t>
      </w:r>
      <w:r>
        <w:t xml:space="preserve">refer to the </w:t>
      </w:r>
      <w:hyperlink r:id="rId38" w:history="1">
        <w:r w:rsidRPr="00C43504">
          <w:rPr>
            <w:rStyle w:val="Hyperlink"/>
          </w:rPr>
          <w:t>New Zealand Government Open Access and Licensing framework</w:t>
        </w:r>
      </w:hyperlink>
      <w:r>
        <w:t xml:space="preserve"> (</w:t>
      </w:r>
      <w:proofErr w:type="spellStart"/>
      <w:r>
        <w:t>NZGOAL</w:t>
      </w:r>
      <w:proofErr w:type="spellEnd"/>
      <w:r>
        <w:t>)</w:t>
      </w:r>
      <w:r w:rsidR="00C41B0F">
        <w:t xml:space="preserve"> </w:t>
      </w:r>
      <w:r>
        <w:t>for more information.</w:t>
      </w:r>
    </w:p>
    <w:p w14:paraId="0703D6E4" w14:textId="15174155" w:rsidR="00744773" w:rsidRDefault="00744773" w:rsidP="00744773">
      <w:pPr>
        <w:pStyle w:val="Heading2"/>
      </w:pPr>
      <w:bookmarkStart w:id="53" w:name="_Reviewing_and_maintaining_1"/>
      <w:bookmarkStart w:id="54" w:name="_Toc58390338"/>
      <w:bookmarkEnd w:id="53"/>
      <w:r>
        <w:t>Revie</w:t>
      </w:r>
      <w:r w:rsidR="000710FF">
        <w:t xml:space="preserve">wing and maintaining proactive </w:t>
      </w:r>
      <w:bookmarkEnd w:id="52"/>
      <w:r w:rsidR="00AB5F26">
        <w:t>releases</w:t>
      </w:r>
      <w:bookmarkEnd w:id="54"/>
    </w:p>
    <w:p w14:paraId="6AEE8FFD" w14:textId="77777777" w:rsidR="00AB5F26" w:rsidRDefault="00AB5F26" w:rsidP="00142345">
      <w:pPr>
        <w:pStyle w:val="BodyText"/>
      </w:pPr>
      <w:r>
        <w:t xml:space="preserve">It is good practice for agencies to review and update their proactive release policies, at least annually. </w:t>
      </w:r>
    </w:p>
    <w:p w14:paraId="5D34995F" w14:textId="2AA292CE" w:rsidR="00AB5F26" w:rsidRDefault="00AB5F26" w:rsidP="00142345">
      <w:pPr>
        <w:pStyle w:val="BodyText"/>
      </w:pPr>
      <w:r>
        <w:t xml:space="preserve">Agencies should also plan to periodically review published OIA responses to check the information </w:t>
      </w:r>
      <w:r w:rsidR="002F7FAD">
        <w:t>remains</w:t>
      </w:r>
      <w:r w:rsidR="00BF11E4">
        <w:t xml:space="preserve"> </w:t>
      </w:r>
      <w:r w:rsidR="001877B5" w:rsidRPr="001877B5">
        <w:t xml:space="preserve">relevant, up to date and accurate, and </w:t>
      </w:r>
      <w:r w:rsidR="002F7FAD">
        <w:t>to remove or archive</w:t>
      </w:r>
      <w:r w:rsidR="001877B5" w:rsidRPr="001877B5">
        <w:t xml:space="preserve"> outdated material.</w:t>
      </w:r>
    </w:p>
    <w:p w14:paraId="7F82D441" w14:textId="4EE82B20" w:rsidR="00AB5F26" w:rsidRDefault="00AB5F26" w:rsidP="00142345">
      <w:pPr>
        <w:pStyle w:val="BodyText"/>
      </w:pPr>
      <w:r>
        <w:t xml:space="preserve">If the agency’s decision on an OIA request is changed </w:t>
      </w:r>
      <w:proofErr w:type="gramStart"/>
      <w:r>
        <w:t>as a result of</w:t>
      </w:r>
      <w:proofErr w:type="gramEnd"/>
      <w:r>
        <w:t xml:space="preserve"> an investigation by the Ombudsman, the proactively published response should also be updated. </w:t>
      </w:r>
    </w:p>
    <w:p w14:paraId="4B443E41" w14:textId="0E624368" w:rsidR="00262F7B" w:rsidRDefault="00FB5460" w:rsidP="00262F7B">
      <w:pPr>
        <w:pStyle w:val="Heading1"/>
      </w:pPr>
      <w:bookmarkStart w:id="55" w:name="_Toc41368970"/>
      <w:bookmarkStart w:id="56" w:name="_Toc58390339"/>
      <w:r>
        <w:t>Further information</w:t>
      </w:r>
      <w:bookmarkEnd w:id="55"/>
      <w:bookmarkEnd w:id="56"/>
      <w:r>
        <w:t xml:space="preserve"> </w:t>
      </w:r>
    </w:p>
    <w:p w14:paraId="543CF935" w14:textId="2903B67D" w:rsidR="00D654B1" w:rsidRDefault="00D654B1" w:rsidP="00D654B1">
      <w:pPr>
        <w:pStyle w:val="BodyText"/>
      </w:pPr>
      <w:r>
        <w:t xml:space="preserve">Related </w:t>
      </w:r>
      <w:r w:rsidR="00086351">
        <w:t xml:space="preserve">Ombudsman </w:t>
      </w:r>
      <w:r>
        <w:t>guidance includes:</w:t>
      </w:r>
    </w:p>
    <w:p w14:paraId="38A659D2" w14:textId="77777777" w:rsidR="00E57CEE" w:rsidRPr="00E57CEE" w:rsidRDefault="00E57CEE" w:rsidP="00760225">
      <w:pPr>
        <w:pStyle w:val="Bullet1"/>
        <w:rPr>
          <w:color w:val="0D6AB8"/>
          <w:u w:val="single"/>
        </w:rPr>
      </w:pPr>
      <w:hyperlink r:id="rId39" w:history="1">
        <w:r w:rsidRPr="00E57CEE">
          <w:rPr>
            <w:rStyle w:val="Hyperlink"/>
          </w:rPr>
          <w:t>Charging</w:t>
        </w:r>
      </w:hyperlink>
      <w:r w:rsidRPr="00E57CEE">
        <w:t xml:space="preserve"> </w:t>
      </w:r>
    </w:p>
    <w:p w14:paraId="0A5C3999" w14:textId="32747481" w:rsidR="00E045AE" w:rsidRPr="00451371" w:rsidRDefault="00E045AE" w:rsidP="00760225">
      <w:pPr>
        <w:pStyle w:val="Bullet1"/>
        <w:rPr>
          <w:color w:val="0D6AB8"/>
          <w:u w:val="single"/>
        </w:rPr>
      </w:pPr>
      <w:hyperlink r:id="rId40" w:history="1">
        <w:r w:rsidRPr="00451371">
          <w:rPr>
            <w:rStyle w:val="Hyperlink"/>
          </w:rPr>
          <w:t>Public interest</w:t>
        </w:r>
      </w:hyperlink>
    </w:p>
    <w:p w14:paraId="246FF893" w14:textId="0804A7BE" w:rsidR="00475AAD" w:rsidRPr="00451371" w:rsidRDefault="00475AAD" w:rsidP="00475AAD">
      <w:pPr>
        <w:pStyle w:val="Bullet1"/>
        <w:rPr>
          <w:color w:val="0D6AB8"/>
          <w:u w:val="single"/>
        </w:rPr>
      </w:pPr>
      <w:hyperlink r:id="rId41" w:history="1">
        <w:r w:rsidRPr="00451371">
          <w:rPr>
            <w:rStyle w:val="Hyperlink"/>
          </w:rPr>
          <w:t>Publicly available information</w:t>
        </w:r>
      </w:hyperlink>
    </w:p>
    <w:p w14:paraId="423138FA" w14:textId="13AED03D" w:rsidR="00D654B1" w:rsidRPr="00251E05" w:rsidRDefault="00E045AE" w:rsidP="00760225">
      <w:pPr>
        <w:pStyle w:val="Bullet1"/>
        <w:rPr>
          <w:color w:val="0D6AB8"/>
          <w:u w:val="single"/>
        </w:rPr>
      </w:pPr>
      <w:hyperlink r:id="rId42" w:history="1">
        <w:r w:rsidRPr="00451371">
          <w:rPr>
            <w:rStyle w:val="Hyperlink"/>
          </w:rPr>
          <w:t>The OIA and the public tender process</w:t>
        </w:r>
      </w:hyperlink>
    </w:p>
    <w:p w14:paraId="34776EE8" w14:textId="65671AA6" w:rsidR="00251E05" w:rsidRPr="00451371" w:rsidRDefault="00251E05" w:rsidP="00760225">
      <w:pPr>
        <w:pStyle w:val="Bullet1"/>
        <w:rPr>
          <w:rStyle w:val="Hyperlink"/>
        </w:rPr>
      </w:pPr>
      <w:r>
        <w:rPr>
          <w:color w:val="auto"/>
        </w:rPr>
        <w:t xml:space="preserve">Template OIA request </w:t>
      </w:r>
      <w:hyperlink r:id="rId43" w:history="1">
        <w:r w:rsidRPr="00251E05">
          <w:rPr>
            <w:rStyle w:val="Hyperlink"/>
          </w:rPr>
          <w:t>acknowledgement</w:t>
        </w:r>
      </w:hyperlink>
      <w:r>
        <w:rPr>
          <w:color w:val="auto"/>
        </w:rPr>
        <w:t xml:space="preserve"> and </w:t>
      </w:r>
      <w:hyperlink r:id="rId44" w:history="1">
        <w:r w:rsidRPr="00251E05">
          <w:rPr>
            <w:rStyle w:val="Hyperlink"/>
          </w:rPr>
          <w:t>decision</w:t>
        </w:r>
      </w:hyperlink>
      <w:r>
        <w:rPr>
          <w:color w:val="auto"/>
        </w:rPr>
        <w:t xml:space="preserve"> letters</w:t>
      </w:r>
    </w:p>
    <w:p w14:paraId="7A68546D" w14:textId="1C203A3D" w:rsidR="009A66E1" w:rsidRDefault="00375158" w:rsidP="009A66E1">
      <w:pPr>
        <w:pStyle w:val="BodyText"/>
      </w:pPr>
      <w:r>
        <w:t xml:space="preserve">Agencies can ask us for help with questions about proactive release, or developing a proactive release policy, by email </w:t>
      </w:r>
      <w:r w:rsidR="00025766">
        <w:t xml:space="preserve">to </w:t>
      </w:r>
      <w:hyperlink r:id="rId45" w:history="1">
        <w:r w:rsidR="009A66E1" w:rsidRPr="00343FC1">
          <w:rPr>
            <w:rStyle w:val="Hyperlink"/>
          </w:rPr>
          <w:t>info@ombudsman.parliament.nz</w:t>
        </w:r>
      </w:hyperlink>
      <w:r w:rsidR="009A66E1" w:rsidRPr="005F30EE">
        <w:t xml:space="preserve"> or freephone 0800 802 602. </w:t>
      </w:r>
    </w:p>
    <w:p w14:paraId="66B6B798" w14:textId="7FE7CB1F" w:rsidR="000867C7" w:rsidRDefault="000867C7" w:rsidP="000867C7">
      <w:pPr>
        <w:pStyle w:val="BodyText"/>
      </w:pPr>
      <w:r>
        <w:t>Other guidance includes:</w:t>
      </w:r>
    </w:p>
    <w:p w14:paraId="38380A52" w14:textId="1B37B4FD" w:rsidR="000867C7" w:rsidRDefault="00B1471A" w:rsidP="000867C7">
      <w:pPr>
        <w:pStyle w:val="Bullet1"/>
      </w:pPr>
      <w:proofErr w:type="spellStart"/>
      <w:r>
        <w:t>Te</w:t>
      </w:r>
      <w:proofErr w:type="spellEnd"/>
      <w:r>
        <w:t xml:space="preserve"> Kawa </w:t>
      </w:r>
      <w:proofErr w:type="spellStart"/>
      <w:r>
        <w:t>Mataaho</w:t>
      </w:r>
      <w:proofErr w:type="spellEnd"/>
      <w:r>
        <w:t>—</w:t>
      </w:r>
      <w:r w:rsidRPr="007B0C37">
        <w:t>Public Service Commissio</w:t>
      </w:r>
      <w:r>
        <w:t xml:space="preserve">n’s </w:t>
      </w:r>
      <w:hyperlink r:id="rId46" w:history="1">
        <w:r w:rsidR="000867C7" w:rsidRPr="00801074">
          <w:rPr>
            <w:rStyle w:val="Hyperlink"/>
          </w:rPr>
          <w:t>Proactive release guidance</w:t>
        </w:r>
      </w:hyperlink>
      <w:r w:rsidR="000867C7">
        <w:t xml:space="preserve"> </w:t>
      </w:r>
    </w:p>
    <w:p w14:paraId="42264FF6" w14:textId="5F326FF2" w:rsidR="00F26F6C" w:rsidRDefault="000867C7" w:rsidP="00F26F6C">
      <w:pPr>
        <w:pStyle w:val="Bullet1"/>
      </w:pPr>
      <w:r w:rsidRPr="000867C7">
        <w:rPr>
          <w:i/>
        </w:rPr>
        <w:t>C</w:t>
      </w:r>
      <w:r>
        <w:rPr>
          <w:i/>
        </w:rPr>
        <w:t>abinet Office circular</w:t>
      </w:r>
      <w:r>
        <w:t xml:space="preserve"> </w:t>
      </w:r>
      <w:hyperlink r:id="rId47" w:history="1">
        <w:r w:rsidR="00C1791B">
          <w:rPr>
            <w:rStyle w:val="Hyperlink"/>
          </w:rPr>
          <w:t>CO 23 (4) Proactive Release of Cabinet Material: Updated Requirements</w:t>
        </w:r>
      </w:hyperlink>
    </w:p>
    <w:p w14:paraId="222019AC" w14:textId="1654C4E6" w:rsidR="006D552B" w:rsidRDefault="006D552B" w:rsidP="000867C7">
      <w:pPr>
        <w:pStyle w:val="Bullet1"/>
      </w:pPr>
      <w:hyperlink r:id="rId48" w:history="1">
        <w:r w:rsidRPr="006D552B">
          <w:rPr>
            <w:rStyle w:val="Hyperlink"/>
          </w:rPr>
          <w:t>digital.govt.nz</w:t>
        </w:r>
      </w:hyperlink>
      <w:r>
        <w:t xml:space="preserve"> guidance on accessibility </w:t>
      </w:r>
    </w:p>
    <w:p w14:paraId="1B168262" w14:textId="10ACFBF9" w:rsidR="000867C7" w:rsidRDefault="00451371" w:rsidP="00D654B1">
      <w:pPr>
        <w:pStyle w:val="Bullet1"/>
      </w:pPr>
      <w:r>
        <w:t xml:space="preserve">MSD’s </w:t>
      </w:r>
      <w:hyperlink r:id="rId49" w:history="1">
        <w:r w:rsidRPr="00540196">
          <w:rPr>
            <w:rStyle w:val="Hyperlink"/>
          </w:rPr>
          <w:t>Accessibility Guide</w:t>
        </w:r>
      </w:hyperlink>
    </w:p>
    <w:p w14:paraId="574B2991" w14:textId="58E99CEA" w:rsidR="00076A33" w:rsidRPr="00814C5E" w:rsidRDefault="00076A33" w:rsidP="00D654B1">
      <w:pPr>
        <w:pStyle w:val="Bullet1"/>
        <w:rPr>
          <w:rStyle w:val="Hyperlink"/>
          <w:color w:val="1E1E1E"/>
          <w:u w:val="none"/>
        </w:rPr>
      </w:pPr>
      <w:hyperlink r:id="rId50" w:history="1">
        <w:r w:rsidRPr="00C43504">
          <w:rPr>
            <w:rStyle w:val="Hyperlink"/>
          </w:rPr>
          <w:t>New Zealand Government Open Access and Licensing framework</w:t>
        </w:r>
      </w:hyperlink>
    </w:p>
    <w:p w14:paraId="153596ED" w14:textId="332232E5" w:rsidR="00814C5E" w:rsidRDefault="00814C5E" w:rsidP="00814C5E">
      <w:pPr>
        <w:pStyle w:val="BodyText"/>
      </w:pPr>
      <w:r>
        <w:t xml:space="preserve">Agencies can also contact </w:t>
      </w:r>
      <w:proofErr w:type="spellStart"/>
      <w:r w:rsidR="000F4336">
        <w:t>Te</w:t>
      </w:r>
      <w:proofErr w:type="spellEnd"/>
      <w:r w:rsidR="000F4336">
        <w:t xml:space="preserve"> Kawa </w:t>
      </w:r>
      <w:proofErr w:type="spellStart"/>
      <w:r w:rsidR="000F4336">
        <w:t>Mataaho</w:t>
      </w:r>
      <w:proofErr w:type="spellEnd"/>
      <w:r w:rsidR="000F4336">
        <w:t>—</w:t>
      </w:r>
      <w:r w:rsidR="000F4336" w:rsidRPr="007B0C37">
        <w:t>Public Service Commission</w:t>
      </w:r>
      <w:r w:rsidR="000F4336">
        <w:t xml:space="preserve"> </w:t>
      </w:r>
      <w:r>
        <w:t>for advice on proactive release, including proactive release of Cabinet material</w:t>
      </w:r>
      <w:r w:rsidR="00025766">
        <w:t xml:space="preserve">, by emailing </w:t>
      </w:r>
      <w:hyperlink r:id="rId51" w:history="1">
        <w:r w:rsidR="00FF28B2" w:rsidRPr="008F5B2D">
          <w:rPr>
            <w:rStyle w:val="Hyperlink"/>
          </w:rPr>
          <w:t>commission@publicservice.govt.nz</w:t>
        </w:r>
      </w:hyperlink>
      <w:r>
        <w:t>.</w:t>
      </w:r>
    </w:p>
    <w:sectPr w:rsidR="00814C5E" w:rsidSect="00FA5B4B">
      <w:headerReference w:type="default" r:id="rId52"/>
      <w:footerReference w:type="default" r:id="rId53"/>
      <w:headerReference w:type="first" r:id="rId54"/>
      <w:footerReference w:type="first" r:id="rId55"/>
      <w:endnotePr>
        <w:numFmt w:val="decimal"/>
      </w:endnotePr>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88D4" w14:textId="77777777" w:rsidR="00B203E3" w:rsidRPr="00D45126" w:rsidRDefault="00B203E3" w:rsidP="00554FCD">
      <w:pPr>
        <w:spacing w:after="0" w:line="240" w:lineRule="auto"/>
        <w:rPr>
          <w:color w:val="4D4D4D"/>
        </w:rPr>
      </w:pPr>
      <w:r w:rsidRPr="00D45126">
        <w:rPr>
          <w:color w:val="4D4D4D"/>
        </w:rPr>
        <w:separator/>
      </w:r>
    </w:p>
  </w:endnote>
  <w:endnote w:type="continuationSeparator" w:id="0">
    <w:p w14:paraId="2C339A57" w14:textId="77777777" w:rsidR="00B203E3" w:rsidRPr="00D45126" w:rsidRDefault="00B203E3" w:rsidP="00554FCD">
      <w:pPr>
        <w:spacing w:after="0" w:line="240" w:lineRule="auto"/>
        <w:rPr>
          <w:color w:val="4D4D4D"/>
        </w:rPr>
      </w:pPr>
      <w:r w:rsidRPr="00D45126">
        <w:rPr>
          <w:color w:val="4D4D4D"/>
        </w:rPr>
        <w:continuationSeparator/>
      </w:r>
    </w:p>
  </w:endnote>
  <w:endnote w:type="continuationNotice" w:id="1">
    <w:p w14:paraId="7E47E9C3" w14:textId="77777777" w:rsidR="00B203E3" w:rsidRDefault="00B20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utura PT Book">
    <w:altName w:val="Futura PT Book"/>
    <w:panose1 w:val="00000000000000000000"/>
    <w:charset w:val="00"/>
    <w:family w:val="swiss"/>
    <w:notTrueType/>
    <w:pitch w:val="default"/>
    <w:sig w:usb0="00000003" w:usb1="00000000" w:usb2="00000000" w:usb3="00000000" w:csb0="00000001" w:csb1="00000000"/>
  </w:font>
  <w:font w:name="CorisMacron Regular">
    <w:altName w:val="CorisMacron Regula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5E26" w14:textId="77777777" w:rsidR="000F4336" w:rsidRPr="0059155D" w:rsidRDefault="000F4336" w:rsidP="00B81F45">
    <w:pPr>
      <w:pStyle w:val="Footerline"/>
    </w:pPr>
  </w:p>
  <w:p w14:paraId="09CBB937" w14:textId="77777777" w:rsidR="000F4336" w:rsidRPr="0059155D" w:rsidRDefault="000F4336" w:rsidP="00B81F45">
    <w:pPr>
      <w:pStyle w:val="Footerline"/>
    </w:pPr>
  </w:p>
  <w:p w14:paraId="678D2B8D" w14:textId="1E4748FA" w:rsidR="000F4336" w:rsidRPr="005533D8" w:rsidRDefault="007662B0" w:rsidP="00B81F45">
    <w:pPr>
      <w:pStyle w:val="Footer"/>
    </w:pPr>
    <w:r>
      <w:fldChar w:fldCharType="begin"/>
    </w:r>
    <w:r>
      <w:instrText xml:space="preserve"> DOCVARIABLE  dvShortText </w:instrText>
    </w:r>
    <w:r>
      <w:fldChar w:fldCharType="separate"/>
    </w:r>
    <w:r w:rsidR="00C0180D">
      <w:t>Guide: Proactive release December 2020 |</w:t>
    </w:r>
    <w:r>
      <w:fldChar w:fldCharType="end"/>
    </w:r>
    <w:r w:rsidR="000F4336">
      <w:t xml:space="preserve"> Page </w:t>
    </w:r>
    <w:r w:rsidR="000F4336" w:rsidRPr="00A32286">
      <w:rPr>
        <w:rStyle w:val="PageNumber"/>
      </w:rPr>
      <w:fldChar w:fldCharType="begin"/>
    </w:r>
    <w:r w:rsidR="000F4336" w:rsidRPr="00A32286">
      <w:rPr>
        <w:rStyle w:val="PageNumber"/>
      </w:rPr>
      <w:instrText xml:space="preserve"> PAGE   \* MERGEFORMAT </w:instrText>
    </w:r>
    <w:r w:rsidR="000F4336" w:rsidRPr="00A32286">
      <w:rPr>
        <w:rStyle w:val="PageNumber"/>
      </w:rPr>
      <w:fldChar w:fldCharType="separate"/>
    </w:r>
    <w:r w:rsidR="00500C2C">
      <w:rPr>
        <w:rStyle w:val="PageNumber"/>
        <w:noProof/>
      </w:rPr>
      <w:t>2</w:t>
    </w:r>
    <w:r w:rsidR="000F4336" w:rsidRPr="00A322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FC4F" w14:textId="77777777" w:rsidR="000F4336" w:rsidRPr="0059155D" w:rsidRDefault="000F4336" w:rsidP="00AA3322">
    <w:pPr>
      <w:pStyle w:val="Footerline"/>
    </w:pPr>
  </w:p>
  <w:p w14:paraId="76F640F5" w14:textId="77777777" w:rsidR="000F4336" w:rsidRPr="0059155D" w:rsidRDefault="000F4336" w:rsidP="00AA3322">
    <w:pPr>
      <w:pStyle w:val="Footerline"/>
    </w:pPr>
  </w:p>
  <w:p w14:paraId="6026E42C" w14:textId="11B7A538" w:rsidR="000F4336" w:rsidRPr="005533D8" w:rsidRDefault="007662B0" w:rsidP="00AA3322">
    <w:pPr>
      <w:pStyle w:val="Footer"/>
    </w:pPr>
    <w:r>
      <w:fldChar w:fldCharType="begin"/>
    </w:r>
    <w:r>
      <w:instrText xml:space="preserve"> DOCVARIABLE  dvShortText </w:instrText>
    </w:r>
    <w:r>
      <w:fldChar w:fldCharType="separate"/>
    </w:r>
    <w:r w:rsidR="00C0180D">
      <w:t>Guide: Proactive release December 2020 |</w:t>
    </w:r>
    <w:r>
      <w:fldChar w:fldCharType="end"/>
    </w:r>
    <w:r w:rsidR="000F4336">
      <w:t xml:space="preserve"> Page </w:t>
    </w:r>
    <w:r w:rsidR="000F4336" w:rsidRPr="00A32286">
      <w:rPr>
        <w:rStyle w:val="PageNumber"/>
      </w:rPr>
      <w:fldChar w:fldCharType="begin"/>
    </w:r>
    <w:r w:rsidR="000F4336" w:rsidRPr="00A32286">
      <w:rPr>
        <w:rStyle w:val="PageNumber"/>
      </w:rPr>
      <w:instrText xml:space="preserve"> PAGE   \* MERGEFORMAT </w:instrText>
    </w:r>
    <w:r w:rsidR="000F4336" w:rsidRPr="00A32286">
      <w:rPr>
        <w:rStyle w:val="PageNumber"/>
      </w:rPr>
      <w:fldChar w:fldCharType="separate"/>
    </w:r>
    <w:r w:rsidR="00500C2C">
      <w:rPr>
        <w:rStyle w:val="PageNumber"/>
        <w:noProof/>
      </w:rPr>
      <w:t>1</w:t>
    </w:r>
    <w:r w:rsidR="000F4336"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0C7C0" w14:textId="77777777" w:rsidR="00B203E3" w:rsidRPr="00D45126" w:rsidRDefault="00B203E3" w:rsidP="00257DA0">
      <w:pPr>
        <w:spacing w:after="0" w:line="240" w:lineRule="auto"/>
        <w:rPr>
          <w:color w:val="4D4D4D"/>
        </w:rPr>
      </w:pPr>
      <w:r w:rsidRPr="00D45126">
        <w:rPr>
          <w:color w:val="4D4D4D"/>
        </w:rPr>
        <w:separator/>
      </w:r>
    </w:p>
  </w:footnote>
  <w:footnote w:type="continuationSeparator" w:id="0">
    <w:p w14:paraId="690AE9B8" w14:textId="77777777" w:rsidR="00B203E3" w:rsidRPr="00C14083" w:rsidRDefault="00B203E3" w:rsidP="00554FCD">
      <w:pPr>
        <w:spacing w:after="0" w:line="240" w:lineRule="auto"/>
        <w:rPr>
          <w:color w:val="4D4D4D"/>
        </w:rPr>
      </w:pPr>
      <w:r w:rsidRPr="00C14083">
        <w:rPr>
          <w:color w:val="4D4D4D"/>
        </w:rPr>
        <w:continuationSeparator/>
      </w:r>
    </w:p>
  </w:footnote>
  <w:footnote w:type="continuationNotice" w:id="1">
    <w:p w14:paraId="59EF7BAA" w14:textId="77777777" w:rsidR="00B203E3" w:rsidRDefault="00B203E3">
      <w:pPr>
        <w:spacing w:after="0" w:line="240" w:lineRule="auto"/>
      </w:pPr>
    </w:p>
  </w:footnote>
  <w:footnote w:id="2">
    <w:p w14:paraId="18550DC8" w14:textId="1F111ED9" w:rsidR="000F4336" w:rsidRDefault="000F4336">
      <w:pPr>
        <w:pStyle w:val="FootnoteText"/>
      </w:pPr>
      <w:r>
        <w:rPr>
          <w:rStyle w:val="FootnoteReference"/>
        </w:rPr>
        <w:footnoteRef/>
      </w:r>
      <w:r>
        <w:t xml:space="preserve"> </w:t>
      </w:r>
      <w:r>
        <w:tab/>
        <w:t>The Official Information Act. References to the OIA should also be taken as references to the Local Government Official Information and Meetings Act (LGOIMA).</w:t>
      </w:r>
    </w:p>
  </w:footnote>
  <w:footnote w:id="3">
    <w:p w14:paraId="2FA4B939" w14:textId="025C14E9" w:rsidR="000F4336" w:rsidRDefault="000F4336">
      <w:pPr>
        <w:pStyle w:val="FootnoteText"/>
      </w:pPr>
      <w:r>
        <w:rPr>
          <w:rStyle w:val="FootnoteReference"/>
        </w:rPr>
        <w:footnoteRef/>
      </w:r>
      <w:r>
        <w:t xml:space="preserve"> </w:t>
      </w:r>
      <w:r>
        <w:tab/>
        <w:t>See s 4 OIA and LGOIMA.</w:t>
      </w:r>
    </w:p>
  </w:footnote>
  <w:footnote w:id="4">
    <w:p w14:paraId="5EE812A3" w14:textId="2C824141" w:rsidR="000F4336" w:rsidRDefault="000F4336">
      <w:pPr>
        <w:pStyle w:val="FootnoteText"/>
      </w:pPr>
      <w:r>
        <w:rPr>
          <w:rStyle w:val="FootnoteReference"/>
        </w:rPr>
        <w:footnoteRef/>
      </w:r>
      <w:r>
        <w:t xml:space="preserve"> </w:t>
      </w:r>
      <w:r>
        <w:tab/>
        <w:t>See</w:t>
      </w:r>
      <w:hyperlink r:id="rId1" w:history="1">
        <w:r w:rsidRPr="00801074">
          <w:rPr>
            <w:rStyle w:val="Hyperlink"/>
          </w:rPr>
          <w:t xml:space="preserve"> Proactive release guidance</w:t>
        </w:r>
      </w:hyperlink>
      <w:r>
        <w:t>.</w:t>
      </w:r>
    </w:p>
  </w:footnote>
  <w:footnote w:id="5">
    <w:p w14:paraId="1DE6BFD7" w14:textId="349F0184" w:rsidR="000F4336" w:rsidRDefault="000F4336">
      <w:pPr>
        <w:pStyle w:val="FootnoteText"/>
      </w:pPr>
      <w:r>
        <w:rPr>
          <w:rStyle w:val="FootnoteReference"/>
        </w:rPr>
        <w:footnoteRef/>
      </w:r>
      <w:r>
        <w:t xml:space="preserve"> </w:t>
      </w:r>
      <w:r>
        <w:tab/>
        <w:t>See s 20 OIA.</w:t>
      </w:r>
    </w:p>
  </w:footnote>
  <w:footnote w:id="6">
    <w:p w14:paraId="09F096C7" w14:textId="41F8B93E" w:rsidR="000F4336" w:rsidRDefault="000F4336">
      <w:pPr>
        <w:pStyle w:val="FootnoteText"/>
      </w:pPr>
      <w:r>
        <w:rPr>
          <w:rStyle w:val="FootnoteReference"/>
        </w:rPr>
        <w:footnoteRef/>
      </w:r>
      <w:r>
        <w:t xml:space="preserve"> </w:t>
      </w:r>
      <w:r>
        <w:tab/>
        <w:t>See s 22 OIA and s 21 LGOIMA.</w:t>
      </w:r>
    </w:p>
  </w:footnote>
  <w:footnote w:id="7">
    <w:p w14:paraId="5F186C3F" w14:textId="6A90F145" w:rsidR="000F4336" w:rsidRDefault="000F4336">
      <w:pPr>
        <w:pStyle w:val="FootnoteText"/>
      </w:pPr>
      <w:r>
        <w:rPr>
          <w:rStyle w:val="FootnoteReference"/>
        </w:rPr>
        <w:footnoteRef/>
      </w:r>
      <w:r>
        <w:t xml:space="preserve"> </w:t>
      </w:r>
      <w:r>
        <w:tab/>
        <w:t>See s 5 OIA and LGOIMA.</w:t>
      </w:r>
    </w:p>
  </w:footnote>
  <w:footnote w:id="8">
    <w:p w14:paraId="51F034EB" w14:textId="45357E93" w:rsidR="000F4336" w:rsidRDefault="000F4336">
      <w:pPr>
        <w:pStyle w:val="FootnoteText"/>
      </w:pPr>
      <w:r>
        <w:rPr>
          <w:rStyle w:val="FootnoteReference"/>
        </w:rPr>
        <w:footnoteRef/>
      </w:r>
      <w:r>
        <w:t xml:space="preserve"> </w:t>
      </w:r>
      <w:r>
        <w:tab/>
        <w:t>See s 48 OIA and s 41 LGOIMA.</w:t>
      </w:r>
    </w:p>
  </w:footnote>
  <w:footnote w:id="9">
    <w:p w14:paraId="792CFD2E" w14:textId="5F95A38A" w:rsidR="000F4336" w:rsidRDefault="000F4336">
      <w:pPr>
        <w:pStyle w:val="FootnoteText"/>
      </w:pPr>
      <w:r>
        <w:rPr>
          <w:rStyle w:val="FootnoteReference"/>
        </w:rPr>
        <w:footnoteRef/>
      </w:r>
      <w:r>
        <w:t xml:space="preserve"> </w:t>
      </w:r>
      <w:r>
        <w:tab/>
        <w:t xml:space="preserve">See s 28(1)(a) OIA and s 27(1)(a) LGOIMA. </w:t>
      </w:r>
    </w:p>
  </w:footnote>
  <w:footnote w:id="10">
    <w:p w14:paraId="353AF931" w14:textId="0F2D97E1" w:rsidR="000F4336" w:rsidRDefault="000F4336">
      <w:pPr>
        <w:pStyle w:val="FootnoteText"/>
      </w:pPr>
      <w:r>
        <w:rPr>
          <w:rStyle w:val="FootnoteReference"/>
        </w:rPr>
        <w:footnoteRef/>
      </w:r>
      <w:r>
        <w:t xml:space="preserve"> </w:t>
      </w:r>
      <w:r>
        <w:tab/>
        <w:t>See Articles 9 and 21.</w:t>
      </w:r>
    </w:p>
  </w:footnote>
  <w:footnote w:id="11">
    <w:p w14:paraId="4B0CB61C" w14:textId="7ADFF649" w:rsidR="000F4336" w:rsidRDefault="000F4336">
      <w:pPr>
        <w:pStyle w:val="FootnoteText"/>
      </w:pPr>
      <w:r>
        <w:rPr>
          <w:rStyle w:val="FootnoteReference"/>
        </w:rPr>
        <w:footnoteRef/>
      </w:r>
      <w:r>
        <w:t xml:space="preserve"> </w:t>
      </w:r>
      <w:r>
        <w:tab/>
        <w:t xml:space="preserve">Ministry of Social Development. </w:t>
      </w:r>
      <w:r w:rsidR="0032568B">
        <w:t>2021</w:t>
      </w:r>
      <w:r>
        <w:t xml:space="preserve">. </w:t>
      </w:r>
      <w:r w:rsidRPr="007B472D">
        <w:rPr>
          <w:i/>
        </w:rPr>
        <w:t>Accessibility Guide: Leading the way in accessible information.</w:t>
      </w:r>
      <w:r>
        <w:t xml:space="preserve"> (</w:t>
      </w:r>
      <w:r w:rsidR="0032568B">
        <w:t xml:space="preserve">3rd </w:t>
      </w:r>
      <w:r>
        <w:t xml:space="preserve">ed). Wellington: Ministry of Social Development, </w:t>
      </w:r>
      <w:hyperlink r:id="rId2" w:history="1">
        <w:r>
          <w:rPr>
            <w:rStyle w:val="Hyperlink"/>
          </w:rPr>
          <w:t>http://msd.govt.nz/about-msd-and-our-work/work-programmes/accessibility/accessibility-guide/index.html</w:t>
        </w:r>
      </w:hyperlink>
      <w:r>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6C3B" w14:textId="77777777" w:rsidR="000F4336" w:rsidRDefault="000F4336" w:rsidP="00B81F45">
    <w:pPr>
      <w:pStyle w:val="Header"/>
      <w:tabs>
        <w:tab w:val="clear" w:pos="9299"/>
        <w:tab w:val="right" w:pos="9321"/>
      </w:tabs>
      <w:rPr>
        <w:rStyle w:val="PageNumber"/>
      </w:rPr>
    </w:pPr>
    <w:r>
      <w:t xml:space="preserve">Office of the Ombudsman | </w:t>
    </w:r>
    <w:r w:rsidRPr="00DD54DF">
      <w:t xml:space="preserve">Tari o </w:t>
    </w:r>
    <w:proofErr w:type="spellStart"/>
    <w:r w:rsidRPr="00DD54DF">
      <w:t>te</w:t>
    </w:r>
    <w:proofErr w:type="spellEnd"/>
    <w:r w:rsidRPr="00DD54DF">
      <w:t xml:space="preserve"> Kaitiaki Mana </w:t>
    </w:r>
    <w:proofErr w:type="spellStart"/>
    <w:r w:rsidRPr="00DD54DF">
      <w:t>Tangata</w:t>
    </w:r>
    <w:proofErr w:type="spellEnd"/>
  </w:p>
  <w:p w14:paraId="6DA8F763" w14:textId="77777777" w:rsidR="000F4336" w:rsidRPr="00661EC9" w:rsidRDefault="000F4336" w:rsidP="00B81F45">
    <w:pPr>
      <w:pStyle w:val="Headerline"/>
      <w:rPr>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404E" w14:textId="77777777" w:rsidR="000F4336" w:rsidRPr="0077590F" w:rsidRDefault="000F4336" w:rsidP="0077590F">
    <w:pPr>
      <w:pStyle w:val="BodyText"/>
    </w:pPr>
    <w:bookmarkStart w:id="57" w:name="BG_Colour"/>
    <w:r>
      <w:rPr>
        <w:noProof/>
        <w:lang w:eastAsia="en-NZ"/>
      </w:rPr>
      <w:drawing>
        <wp:anchor distT="0" distB="0" distL="114300" distR="114300" simplePos="0" relativeHeight="251659264" behindDoc="1" locked="0" layoutInCell="1" allowOverlap="1" wp14:anchorId="0D4F4E07" wp14:editId="36711472">
          <wp:simplePos x="0" y="0"/>
          <wp:positionH relativeFrom="page">
            <wp:posOffset>0</wp:posOffset>
          </wp:positionH>
          <wp:positionV relativeFrom="page">
            <wp:posOffset>0</wp:posOffset>
          </wp:positionV>
          <wp:extent cx="7559040" cy="4143375"/>
          <wp:effectExtent l="0" t="0" r="3810" b="9525"/>
          <wp:wrapNone/>
          <wp:docPr id="1" name="Picture 0" title="The Ombudsman Guide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A guide cover - blue.tif"/>
                  <pic:cNvPicPr/>
                </pic:nvPicPr>
                <pic:blipFill>
                  <a:blip r:embed="rId1"/>
                  <a:stretch>
                    <a:fillRect/>
                  </a:stretch>
                </pic:blipFill>
                <pic:spPr>
                  <a:xfrm>
                    <a:off x="0" y="0"/>
                    <a:ext cx="7559040" cy="4143375"/>
                  </a:xfrm>
                  <a:prstGeom prst="rect">
                    <a:avLst/>
                  </a:prstGeom>
                </pic:spPr>
              </pic:pic>
            </a:graphicData>
          </a:graphic>
        </wp:anchor>
      </w:drawing>
    </w:r>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28A1739"/>
    <w:multiLevelType w:val="multilevel"/>
    <w:tmpl w:val="4104A282"/>
    <w:lvl w:ilvl="0">
      <w:start w:val="3"/>
      <w:numFmt w:val="decimal"/>
      <w:lvlText w:val="%1"/>
      <w:lvlJc w:val="left"/>
      <w:pPr>
        <w:tabs>
          <w:tab w:val="num" w:pos="992"/>
        </w:tabs>
        <w:ind w:left="992"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5CC0057"/>
    <w:multiLevelType w:val="multilevel"/>
    <w:tmpl w:val="9112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E7AAC"/>
    <w:multiLevelType w:val="hybridMultilevel"/>
    <w:tmpl w:val="E35A74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18023669"/>
    <w:multiLevelType w:val="multilevel"/>
    <w:tmpl w:val="4B3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A0F12"/>
    <w:multiLevelType w:val="hybridMultilevel"/>
    <w:tmpl w:val="B77C9B04"/>
    <w:lvl w:ilvl="0" w:tplc="633EDDB0">
      <w:start w:val="1"/>
      <w:numFmt w:val="bullet"/>
      <w:lvlText w:val=""/>
      <w:lvlJc w:val="left"/>
      <w:pPr>
        <w:ind w:left="360" w:hanging="360"/>
      </w:pPr>
      <w:rPr>
        <w:rFonts w:ascii="Symbol" w:hAnsi="Symbol" w:hint="default"/>
        <w:sz w:val="1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60124B8"/>
    <w:multiLevelType w:val="multilevel"/>
    <w:tmpl w:val="BC6CEC22"/>
    <w:lvl w:ilvl="0">
      <w:start w:val="1"/>
      <w:numFmt w:val="decimal"/>
      <w:pStyle w:val="Introductionnumber1"/>
      <w:lvlText w:val="%1"/>
      <w:lvlJc w:val="left"/>
      <w:pPr>
        <w:tabs>
          <w:tab w:val="num" w:pos="567"/>
        </w:tabs>
        <w:ind w:left="567" w:hanging="567"/>
      </w:pPr>
      <w:rPr>
        <w:rFonts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12"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4" w15:restartNumberingAfterBreak="0">
    <w:nsid w:val="33A5764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442989"/>
    <w:multiLevelType w:val="hybridMultilevel"/>
    <w:tmpl w:val="629219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7"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8"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0"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21"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22"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24" w15:restartNumberingAfterBreak="0">
    <w:nsid w:val="50B3196E"/>
    <w:multiLevelType w:val="multilevel"/>
    <w:tmpl w:val="67EA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5C18D8"/>
    <w:multiLevelType w:val="hybridMultilevel"/>
    <w:tmpl w:val="2A64C38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96612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9" w15:restartNumberingAfterBreak="0">
    <w:nsid w:val="66C44388"/>
    <w:multiLevelType w:val="multilevel"/>
    <w:tmpl w:val="07A4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C6F24A1"/>
    <w:multiLevelType w:val="hybridMultilevel"/>
    <w:tmpl w:val="FD30AD30"/>
    <w:lvl w:ilvl="0" w:tplc="7CA2D960">
      <w:start w:val="1"/>
      <w:numFmt w:val="bullet"/>
      <w:lvlText w:val=""/>
      <w:lvlJc w:val="left"/>
      <w:pPr>
        <w:ind w:left="2160" w:hanging="360"/>
      </w:pPr>
      <w:rPr>
        <w:rFonts w:ascii="Symbol" w:hAnsi="Symbol" w:hint="default"/>
        <w:sz w:val="22"/>
        <w:szCs w:val="22"/>
      </w:rPr>
    </w:lvl>
    <w:lvl w:ilvl="1" w:tplc="74344C10">
      <w:start w:val="1"/>
      <w:numFmt w:val="bullet"/>
      <w:lvlText w:val=""/>
      <w:lvlJc w:val="left"/>
      <w:pPr>
        <w:ind w:left="644" w:hanging="360"/>
      </w:pPr>
      <w:rPr>
        <w:rFonts w:ascii="Symbol" w:hAnsi="Symbol" w:hint="default"/>
        <w:color w:val="auto"/>
        <w:sz w:val="20"/>
        <w:szCs w:val="20"/>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2"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3"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01A680F"/>
    <w:multiLevelType w:val="hybridMultilevel"/>
    <w:tmpl w:val="BC3E3F96"/>
    <w:lvl w:ilvl="0" w:tplc="EC981680">
      <w:start w:val="1"/>
      <w:numFmt w:val="bullet"/>
      <w:lvlText w:val="•"/>
      <w:lvlJc w:val="left"/>
      <w:pPr>
        <w:tabs>
          <w:tab w:val="num" w:pos="720"/>
        </w:tabs>
        <w:ind w:left="720" w:hanging="360"/>
      </w:pPr>
      <w:rPr>
        <w:rFonts w:ascii="Arial" w:hAnsi="Arial" w:hint="default"/>
      </w:rPr>
    </w:lvl>
    <w:lvl w:ilvl="1" w:tplc="9A74C67A">
      <w:start w:val="1"/>
      <w:numFmt w:val="bullet"/>
      <w:lvlText w:val="•"/>
      <w:lvlJc w:val="left"/>
      <w:pPr>
        <w:tabs>
          <w:tab w:val="num" w:pos="1440"/>
        </w:tabs>
        <w:ind w:left="1440" w:hanging="360"/>
      </w:pPr>
      <w:rPr>
        <w:rFonts w:ascii="Arial" w:hAnsi="Arial" w:hint="default"/>
      </w:rPr>
    </w:lvl>
    <w:lvl w:ilvl="2" w:tplc="E87C87FC" w:tentative="1">
      <w:start w:val="1"/>
      <w:numFmt w:val="bullet"/>
      <w:lvlText w:val="•"/>
      <w:lvlJc w:val="left"/>
      <w:pPr>
        <w:tabs>
          <w:tab w:val="num" w:pos="2160"/>
        </w:tabs>
        <w:ind w:left="2160" w:hanging="360"/>
      </w:pPr>
      <w:rPr>
        <w:rFonts w:ascii="Arial" w:hAnsi="Arial" w:hint="default"/>
      </w:rPr>
    </w:lvl>
    <w:lvl w:ilvl="3" w:tplc="72440B42" w:tentative="1">
      <w:start w:val="1"/>
      <w:numFmt w:val="bullet"/>
      <w:lvlText w:val="•"/>
      <w:lvlJc w:val="left"/>
      <w:pPr>
        <w:tabs>
          <w:tab w:val="num" w:pos="2880"/>
        </w:tabs>
        <w:ind w:left="2880" w:hanging="360"/>
      </w:pPr>
      <w:rPr>
        <w:rFonts w:ascii="Arial" w:hAnsi="Arial" w:hint="default"/>
      </w:rPr>
    </w:lvl>
    <w:lvl w:ilvl="4" w:tplc="5ADE6ECA" w:tentative="1">
      <w:start w:val="1"/>
      <w:numFmt w:val="bullet"/>
      <w:lvlText w:val="•"/>
      <w:lvlJc w:val="left"/>
      <w:pPr>
        <w:tabs>
          <w:tab w:val="num" w:pos="3600"/>
        </w:tabs>
        <w:ind w:left="3600" w:hanging="360"/>
      </w:pPr>
      <w:rPr>
        <w:rFonts w:ascii="Arial" w:hAnsi="Arial" w:hint="default"/>
      </w:rPr>
    </w:lvl>
    <w:lvl w:ilvl="5" w:tplc="D2F6A6DA" w:tentative="1">
      <w:start w:val="1"/>
      <w:numFmt w:val="bullet"/>
      <w:lvlText w:val="•"/>
      <w:lvlJc w:val="left"/>
      <w:pPr>
        <w:tabs>
          <w:tab w:val="num" w:pos="4320"/>
        </w:tabs>
        <w:ind w:left="4320" w:hanging="360"/>
      </w:pPr>
      <w:rPr>
        <w:rFonts w:ascii="Arial" w:hAnsi="Arial" w:hint="default"/>
      </w:rPr>
    </w:lvl>
    <w:lvl w:ilvl="6" w:tplc="8CC4D9B8" w:tentative="1">
      <w:start w:val="1"/>
      <w:numFmt w:val="bullet"/>
      <w:lvlText w:val="•"/>
      <w:lvlJc w:val="left"/>
      <w:pPr>
        <w:tabs>
          <w:tab w:val="num" w:pos="5040"/>
        </w:tabs>
        <w:ind w:left="5040" w:hanging="360"/>
      </w:pPr>
      <w:rPr>
        <w:rFonts w:ascii="Arial" w:hAnsi="Arial" w:hint="default"/>
      </w:rPr>
    </w:lvl>
    <w:lvl w:ilvl="7" w:tplc="20D27DAC" w:tentative="1">
      <w:start w:val="1"/>
      <w:numFmt w:val="bullet"/>
      <w:lvlText w:val="•"/>
      <w:lvlJc w:val="left"/>
      <w:pPr>
        <w:tabs>
          <w:tab w:val="num" w:pos="5760"/>
        </w:tabs>
        <w:ind w:left="5760" w:hanging="360"/>
      </w:pPr>
      <w:rPr>
        <w:rFonts w:ascii="Arial" w:hAnsi="Arial" w:hint="default"/>
      </w:rPr>
    </w:lvl>
    <w:lvl w:ilvl="8" w:tplc="9970F1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F07F2C"/>
    <w:multiLevelType w:val="hybridMultilevel"/>
    <w:tmpl w:val="2C4A902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6" w15:restartNumberingAfterBreak="0">
    <w:nsid w:val="730D0C31"/>
    <w:multiLevelType w:val="hybridMultilevel"/>
    <w:tmpl w:val="B2D6607A"/>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37" w15:restartNumberingAfterBreak="0">
    <w:nsid w:val="73183E52"/>
    <w:multiLevelType w:val="multilevel"/>
    <w:tmpl w:val="3442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A26424"/>
    <w:multiLevelType w:val="multilevel"/>
    <w:tmpl w:val="31143FC4"/>
    <w:lvl w:ilvl="0">
      <w:start w:val="1"/>
      <w:numFmt w:val="bullet"/>
      <w:pStyle w:val="Bullet1"/>
      <w:lvlText w:val=""/>
      <w:lvlJc w:val="left"/>
      <w:pPr>
        <w:tabs>
          <w:tab w:val="num" w:pos="567"/>
        </w:tabs>
        <w:ind w:left="567" w:hanging="567"/>
      </w:pPr>
      <w:rPr>
        <w:rFonts w:ascii="Symbol" w:hAnsi="Symbol" w:hint="default"/>
        <w:color w:val="auto"/>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39" w15:restartNumberingAfterBreak="0">
    <w:nsid w:val="7ADA6070"/>
    <w:multiLevelType w:val="multilevel"/>
    <w:tmpl w:val="C316A96C"/>
    <w:lvl w:ilvl="0">
      <w:start w:val="1"/>
      <w:numFmt w:val="bullet"/>
      <w:pStyle w:val="Introductionbullet1"/>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40"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41" w15:restartNumberingAfterBreak="0">
    <w:nsid w:val="7C11610B"/>
    <w:multiLevelType w:val="multilevel"/>
    <w:tmpl w:val="B0A09ECC"/>
    <w:lvl w:ilvl="0">
      <w:start w:val="3"/>
      <w:numFmt w:val="decimal"/>
      <w:lvlText w:val="%1"/>
      <w:lvlJc w:val="left"/>
      <w:pPr>
        <w:tabs>
          <w:tab w:val="num" w:pos="992"/>
        </w:tabs>
        <w:ind w:left="992"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763233568">
    <w:abstractNumId w:val="26"/>
  </w:num>
  <w:num w:numId="2" w16cid:durableId="1385256609">
    <w:abstractNumId w:val="5"/>
  </w:num>
  <w:num w:numId="3" w16cid:durableId="1910268174">
    <w:abstractNumId w:val="18"/>
  </w:num>
  <w:num w:numId="4" w16cid:durableId="1853840261">
    <w:abstractNumId w:val="30"/>
  </w:num>
  <w:num w:numId="5" w16cid:durableId="8800213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7477032">
    <w:abstractNumId w:val="27"/>
  </w:num>
  <w:num w:numId="7" w16cid:durableId="212622468">
    <w:abstractNumId w:val="39"/>
  </w:num>
  <w:num w:numId="8" w16cid:durableId="1850411722">
    <w:abstractNumId w:val="22"/>
  </w:num>
  <w:num w:numId="9" w16cid:durableId="853805992">
    <w:abstractNumId w:val="11"/>
  </w:num>
  <w:num w:numId="10" w16cid:durableId="1349255237">
    <w:abstractNumId w:val="16"/>
  </w:num>
  <w:num w:numId="11" w16cid:durableId="151870257">
    <w:abstractNumId w:val="38"/>
  </w:num>
  <w:num w:numId="12" w16cid:durableId="1869903177">
    <w:abstractNumId w:val="17"/>
  </w:num>
  <w:num w:numId="13" w16cid:durableId="879561385">
    <w:abstractNumId w:val="10"/>
  </w:num>
  <w:num w:numId="14" w16cid:durableId="629826140">
    <w:abstractNumId w:val="13"/>
  </w:num>
  <w:num w:numId="15" w16cid:durableId="1924872273">
    <w:abstractNumId w:val="6"/>
  </w:num>
  <w:num w:numId="16" w16cid:durableId="1319841939">
    <w:abstractNumId w:val="32"/>
  </w:num>
  <w:num w:numId="17" w16cid:durableId="207187562">
    <w:abstractNumId w:val="23"/>
  </w:num>
  <w:num w:numId="18" w16cid:durableId="1136919778">
    <w:abstractNumId w:val="33"/>
  </w:num>
  <w:num w:numId="19" w16cid:durableId="32653080">
    <w:abstractNumId w:val="20"/>
  </w:num>
  <w:num w:numId="20" w16cid:durableId="1082483876">
    <w:abstractNumId w:val="40"/>
  </w:num>
  <w:num w:numId="21" w16cid:durableId="1349210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4337446">
    <w:abstractNumId w:val="28"/>
  </w:num>
  <w:num w:numId="23" w16cid:durableId="1011103458">
    <w:abstractNumId w:val="0"/>
  </w:num>
  <w:num w:numId="24" w16cid:durableId="1803500640">
    <w:abstractNumId w:val="19"/>
  </w:num>
  <w:num w:numId="25" w16cid:durableId="55054010">
    <w:abstractNumId w:val="21"/>
  </w:num>
  <w:num w:numId="26" w16cid:durableId="1188176053">
    <w:abstractNumId w:val="10"/>
  </w:num>
  <w:num w:numId="27" w16cid:durableId="1257248925">
    <w:abstractNumId w:val="13"/>
  </w:num>
  <w:num w:numId="28" w16cid:durableId="829172390">
    <w:abstractNumId w:val="13"/>
  </w:num>
  <w:num w:numId="29" w16cid:durableId="1869029713">
    <w:abstractNumId w:val="13"/>
  </w:num>
  <w:num w:numId="30" w16cid:durableId="8262416">
    <w:abstractNumId w:val="39"/>
  </w:num>
  <w:num w:numId="31" w16cid:durableId="102501590">
    <w:abstractNumId w:val="9"/>
  </w:num>
  <w:num w:numId="32" w16cid:durableId="1626083712">
    <w:abstractNumId w:val="34"/>
  </w:num>
  <w:num w:numId="33" w16cid:durableId="1953249140">
    <w:abstractNumId w:val="3"/>
  </w:num>
  <w:num w:numId="34" w16cid:durableId="1026441620">
    <w:abstractNumId w:val="36"/>
  </w:num>
  <w:num w:numId="35" w16cid:durableId="969944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3492728">
    <w:abstractNumId w:val="35"/>
  </w:num>
  <w:num w:numId="37" w16cid:durableId="3047015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5807847">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8113914">
    <w:abstractNumId w:val="1"/>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8386942">
    <w:abstractNumId w:val="31"/>
  </w:num>
  <w:num w:numId="41" w16cid:durableId="1367827429">
    <w:abstractNumId w:val="15"/>
  </w:num>
  <w:num w:numId="42" w16cid:durableId="1821997191">
    <w:abstractNumId w:val="8"/>
  </w:num>
  <w:num w:numId="43" w16cid:durableId="209073594">
    <w:abstractNumId w:val="2"/>
  </w:num>
  <w:num w:numId="44" w16cid:durableId="102923471">
    <w:abstractNumId w:val="29"/>
  </w:num>
  <w:num w:numId="45" w16cid:durableId="1558053726">
    <w:abstractNumId w:val="7"/>
  </w:num>
  <w:num w:numId="46" w16cid:durableId="1084373830">
    <w:abstractNumId w:val="37"/>
  </w:num>
  <w:num w:numId="47" w16cid:durableId="1553809373">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5270530">
    <w:abstractNumId w:val="38"/>
  </w:num>
  <w:num w:numId="49" w16cid:durableId="305623327">
    <w:abstractNumId w:val="38"/>
  </w:num>
  <w:num w:numId="50" w16cid:durableId="14994817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567"/>
  <w:characterSpacingControl w:val="doNotCompress"/>
  <w:savePreviewPicture/>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urOption" w:val="blue"/>
    <w:docVar w:name="ContentsAppendix" w:val="0"/>
    <w:docVar w:name="ContentsCreated" w:val="1"/>
    <w:docVar w:name="ContentsFigure" w:val="0"/>
    <w:docVar w:name="ContentsMain" w:val="1"/>
    <w:docVar w:name="ContentsMainLevel" w:val="4"/>
    <w:docVar w:name="ContentsTable" w:val="0"/>
    <w:docVar w:name="dvShortText" w:val="Guide: Proactive release December 2020 |"/>
    <w:docVar w:name="dvShortTextFrm" w:val="Guide: Proactive release December 2020"/>
    <w:docVar w:name="IsfirstTb" w:val="False"/>
    <w:docVar w:name="IsInTable" w:val="False"/>
    <w:docVar w:name="OOTOTemplate" w:val="OOTO Strategic Services\Guide.dotm"/>
  </w:docVars>
  <w:rsids>
    <w:rsidRoot w:val="00641E75"/>
    <w:rsid w:val="00000AEE"/>
    <w:rsid w:val="000012B8"/>
    <w:rsid w:val="0000164C"/>
    <w:rsid w:val="00002E2B"/>
    <w:rsid w:val="000048D2"/>
    <w:rsid w:val="0000771B"/>
    <w:rsid w:val="000109BF"/>
    <w:rsid w:val="00011EFA"/>
    <w:rsid w:val="00013095"/>
    <w:rsid w:val="00013791"/>
    <w:rsid w:val="00020883"/>
    <w:rsid w:val="00020BE8"/>
    <w:rsid w:val="00021382"/>
    <w:rsid w:val="00024666"/>
    <w:rsid w:val="00024F53"/>
    <w:rsid w:val="00025766"/>
    <w:rsid w:val="00026A3B"/>
    <w:rsid w:val="000273F0"/>
    <w:rsid w:val="00027F11"/>
    <w:rsid w:val="00031648"/>
    <w:rsid w:val="000328E9"/>
    <w:rsid w:val="00032A75"/>
    <w:rsid w:val="000332B6"/>
    <w:rsid w:val="00035821"/>
    <w:rsid w:val="000402E7"/>
    <w:rsid w:val="00040F52"/>
    <w:rsid w:val="00041615"/>
    <w:rsid w:val="000419C3"/>
    <w:rsid w:val="00044CF1"/>
    <w:rsid w:val="00045FD7"/>
    <w:rsid w:val="00046B63"/>
    <w:rsid w:val="00047CB7"/>
    <w:rsid w:val="00050123"/>
    <w:rsid w:val="00053114"/>
    <w:rsid w:val="00053CE9"/>
    <w:rsid w:val="00057C4D"/>
    <w:rsid w:val="00063489"/>
    <w:rsid w:val="000642EA"/>
    <w:rsid w:val="00064CFD"/>
    <w:rsid w:val="00065881"/>
    <w:rsid w:val="00070220"/>
    <w:rsid w:val="000710FF"/>
    <w:rsid w:val="00072812"/>
    <w:rsid w:val="00074128"/>
    <w:rsid w:val="00074C86"/>
    <w:rsid w:val="000754AF"/>
    <w:rsid w:val="0007611E"/>
    <w:rsid w:val="00076A33"/>
    <w:rsid w:val="000822C8"/>
    <w:rsid w:val="0008363A"/>
    <w:rsid w:val="00084FC2"/>
    <w:rsid w:val="00086351"/>
    <w:rsid w:val="000867C7"/>
    <w:rsid w:val="000900F6"/>
    <w:rsid w:val="000929F9"/>
    <w:rsid w:val="00093C9D"/>
    <w:rsid w:val="0009569A"/>
    <w:rsid w:val="000965D2"/>
    <w:rsid w:val="00097211"/>
    <w:rsid w:val="00097E3A"/>
    <w:rsid w:val="000A18DA"/>
    <w:rsid w:val="000A39DB"/>
    <w:rsid w:val="000A4639"/>
    <w:rsid w:val="000A56A9"/>
    <w:rsid w:val="000B1F1B"/>
    <w:rsid w:val="000B43C3"/>
    <w:rsid w:val="000B60ED"/>
    <w:rsid w:val="000C2A01"/>
    <w:rsid w:val="000C4199"/>
    <w:rsid w:val="000C487C"/>
    <w:rsid w:val="000D2DE3"/>
    <w:rsid w:val="000D3B26"/>
    <w:rsid w:val="000D4757"/>
    <w:rsid w:val="000D5790"/>
    <w:rsid w:val="000D6DA5"/>
    <w:rsid w:val="000D6FA6"/>
    <w:rsid w:val="000E2563"/>
    <w:rsid w:val="000E2C2F"/>
    <w:rsid w:val="000E48F3"/>
    <w:rsid w:val="000F09B0"/>
    <w:rsid w:val="000F32C4"/>
    <w:rsid w:val="000F358E"/>
    <w:rsid w:val="000F390C"/>
    <w:rsid w:val="000F3EE8"/>
    <w:rsid w:val="000F4336"/>
    <w:rsid w:val="000F496B"/>
    <w:rsid w:val="000F4A8C"/>
    <w:rsid w:val="000F5AA5"/>
    <w:rsid w:val="000F5D79"/>
    <w:rsid w:val="000F6E61"/>
    <w:rsid w:val="00100392"/>
    <w:rsid w:val="001110B8"/>
    <w:rsid w:val="001131CA"/>
    <w:rsid w:val="0011349A"/>
    <w:rsid w:val="00114C6B"/>
    <w:rsid w:val="00114C7F"/>
    <w:rsid w:val="00123968"/>
    <w:rsid w:val="001249C0"/>
    <w:rsid w:val="001329FF"/>
    <w:rsid w:val="00134987"/>
    <w:rsid w:val="00137FA9"/>
    <w:rsid w:val="00140996"/>
    <w:rsid w:val="00140DAC"/>
    <w:rsid w:val="00140DD8"/>
    <w:rsid w:val="00142345"/>
    <w:rsid w:val="0014422F"/>
    <w:rsid w:val="00144C1B"/>
    <w:rsid w:val="00150AD4"/>
    <w:rsid w:val="00151F5B"/>
    <w:rsid w:val="00151F98"/>
    <w:rsid w:val="00152E0D"/>
    <w:rsid w:val="00153BD3"/>
    <w:rsid w:val="00153CD7"/>
    <w:rsid w:val="00156E62"/>
    <w:rsid w:val="00157D1F"/>
    <w:rsid w:val="00157E61"/>
    <w:rsid w:val="001602AB"/>
    <w:rsid w:val="00160ABF"/>
    <w:rsid w:val="00160E82"/>
    <w:rsid w:val="00161508"/>
    <w:rsid w:val="00163547"/>
    <w:rsid w:val="00166C30"/>
    <w:rsid w:val="00167506"/>
    <w:rsid w:val="0017216A"/>
    <w:rsid w:val="001753BE"/>
    <w:rsid w:val="001760FC"/>
    <w:rsid w:val="00177807"/>
    <w:rsid w:val="001822E3"/>
    <w:rsid w:val="001825A1"/>
    <w:rsid w:val="001838C9"/>
    <w:rsid w:val="00183DBB"/>
    <w:rsid w:val="00184B58"/>
    <w:rsid w:val="00186A52"/>
    <w:rsid w:val="001872A2"/>
    <w:rsid w:val="001877B5"/>
    <w:rsid w:val="00187D74"/>
    <w:rsid w:val="00190A34"/>
    <w:rsid w:val="00190A52"/>
    <w:rsid w:val="001922D6"/>
    <w:rsid w:val="00193B7F"/>
    <w:rsid w:val="00194237"/>
    <w:rsid w:val="00194280"/>
    <w:rsid w:val="001944D8"/>
    <w:rsid w:val="001954BB"/>
    <w:rsid w:val="001954BF"/>
    <w:rsid w:val="00197401"/>
    <w:rsid w:val="001A265F"/>
    <w:rsid w:val="001A415D"/>
    <w:rsid w:val="001A419E"/>
    <w:rsid w:val="001A4C19"/>
    <w:rsid w:val="001B2F94"/>
    <w:rsid w:val="001B31CF"/>
    <w:rsid w:val="001B688C"/>
    <w:rsid w:val="001C12AF"/>
    <w:rsid w:val="001C3581"/>
    <w:rsid w:val="001D2CBD"/>
    <w:rsid w:val="001E067E"/>
    <w:rsid w:val="001E16D0"/>
    <w:rsid w:val="001E795E"/>
    <w:rsid w:val="001E79D7"/>
    <w:rsid w:val="001F0C1C"/>
    <w:rsid w:val="001F0E26"/>
    <w:rsid w:val="001F14C5"/>
    <w:rsid w:val="001F20AE"/>
    <w:rsid w:val="001F2193"/>
    <w:rsid w:val="001F46F3"/>
    <w:rsid w:val="001F549C"/>
    <w:rsid w:val="001F6FC1"/>
    <w:rsid w:val="00200C37"/>
    <w:rsid w:val="002028BB"/>
    <w:rsid w:val="00204247"/>
    <w:rsid w:val="00210377"/>
    <w:rsid w:val="0021064F"/>
    <w:rsid w:val="00210EB8"/>
    <w:rsid w:val="00214D3D"/>
    <w:rsid w:val="002151BC"/>
    <w:rsid w:val="00216FED"/>
    <w:rsid w:val="00217F95"/>
    <w:rsid w:val="00220309"/>
    <w:rsid w:val="00221270"/>
    <w:rsid w:val="00221D0F"/>
    <w:rsid w:val="00222B57"/>
    <w:rsid w:val="00222EA0"/>
    <w:rsid w:val="00224421"/>
    <w:rsid w:val="002262CA"/>
    <w:rsid w:val="002303D7"/>
    <w:rsid w:val="0023071A"/>
    <w:rsid w:val="00230D00"/>
    <w:rsid w:val="00230FF4"/>
    <w:rsid w:val="00231566"/>
    <w:rsid w:val="00240BB6"/>
    <w:rsid w:val="00245ACC"/>
    <w:rsid w:val="002478D8"/>
    <w:rsid w:val="00251056"/>
    <w:rsid w:val="00251456"/>
    <w:rsid w:val="00251E05"/>
    <w:rsid w:val="00252094"/>
    <w:rsid w:val="00253466"/>
    <w:rsid w:val="002539A9"/>
    <w:rsid w:val="00257DA0"/>
    <w:rsid w:val="00260799"/>
    <w:rsid w:val="00262294"/>
    <w:rsid w:val="00262F7B"/>
    <w:rsid w:val="00263B2F"/>
    <w:rsid w:val="002640DC"/>
    <w:rsid w:val="0027214C"/>
    <w:rsid w:val="00272307"/>
    <w:rsid w:val="00272886"/>
    <w:rsid w:val="00272EB5"/>
    <w:rsid w:val="00274E49"/>
    <w:rsid w:val="00277344"/>
    <w:rsid w:val="002819FD"/>
    <w:rsid w:val="00283493"/>
    <w:rsid w:val="00283CAD"/>
    <w:rsid w:val="00283D35"/>
    <w:rsid w:val="00283D4E"/>
    <w:rsid w:val="002841A8"/>
    <w:rsid w:val="00284C51"/>
    <w:rsid w:val="002917E8"/>
    <w:rsid w:val="00291B8A"/>
    <w:rsid w:val="00292161"/>
    <w:rsid w:val="002926B8"/>
    <w:rsid w:val="00295101"/>
    <w:rsid w:val="00296431"/>
    <w:rsid w:val="002A1D84"/>
    <w:rsid w:val="002A67F4"/>
    <w:rsid w:val="002A7B22"/>
    <w:rsid w:val="002B0E1C"/>
    <w:rsid w:val="002B319F"/>
    <w:rsid w:val="002B48BA"/>
    <w:rsid w:val="002B5274"/>
    <w:rsid w:val="002B5D4E"/>
    <w:rsid w:val="002B6A20"/>
    <w:rsid w:val="002B6A6C"/>
    <w:rsid w:val="002B7379"/>
    <w:rsid w:val="002C0241"/>
    <w:rsid w:val="002C04B2"/>
    <w:rsid w:val="002C38B9"/>
    <w:rsid w:val="002C4624"/>
    <w:rsid w:val="002C54BA"/>
    <w:rsid w:val="002C5AE4"/>
    <w:rsid w:val="002C633B"/>
    <w:rsid w:val="002C6574"/>
    <w:rsid w:val="002D00DA"/>
    <w:rsid w:val="002D09E7"/>
    <w:rsid w:val="002D1C5A"/>
    <w:rsid w:val="002D4A7A"/>
    <w:rsid w:val="002D6610"/>
    <w:rsid w:val="002D6AA9"/>
    <w:rsid w:val="002D6E92"/>
    <w:rsid w:val="002D707B"/>
    <w:rsid w:val="002D7807"/>
    <w:rsid w:val="002E0291"/>
    <w:rsid w:val="002E1AEB"/>
    <w:rsid w:val="002E4784"/>
    <w:rsid w:val="002E6071"/>
    <w:rsid w:val="002E617A"/>
    <w:rsid w:val="002E6678"/>
    <w:rsid w:val="002E6923"/>
    <w:rsid w:val="002E6B72"/>
    <w:rsid w:val="002E74E7"/>
    <w:rsid w:val="002F1071"/>
    <w:rsid w:val="002F2103"/>
    <w:rsid w:val="002F2702"/>
    <w:rsid w:val="002F4E51"/>
    <w:rsid w:val="002F510A"/>
    <w:rsid w:val="002F7D54"/>
    <w:rsid w:val="002F7FAD"/>
    <w:rsid w:val="003002CA"/>
    <w:rsid w:val="0030460D"/>
    <w:rsid w:val="00307592"/>
    <w:rsid w:val="0031102A"/>
    <w:rsid w:val="00312E13"/>
    <w:rsid w:val="00313ABD"/>
    <w:rsid w:val="00317D8B"/>
    <w:rsid w:val="00320A53"/>
    <w:rsid w:val="00321801"/>
    <w:rsid w:val="00321D36"/>
    <w:rsid w:val="0032388A"/>
    <w:rsid w:val="0032568B"/>
    <w:rsid w:val="00327A8E"/>
    <w:rsid w:val="0033181F"/>
    <w:rsid w:val="003319B5"/>
    <w:rsid w:val="003374ED"/>
    <w:rsid w:val="00342CEE"/>
    <w:rsid w:val="0034532C"/>
    <w:rsid w:val="00346DF6"/>
    <w:rsid w:val="003516B6"/>
    <w:rsid w:val="00353CD0"/>
    <w:rsid w:val="00355574"/>
    <w:rsid w:val="0035756E"/>
    <w:rsid w:val="00357FDA"/>
    <w:rsid w:val="0036078D"/>
    <w:rsid w:val="003612FC"/>
    <w:rsid w:val="00361933"/>
    <w:rsid w:val="00363187"/>
    <w:rsid w:val="00370345"/>
    <w:rsid w:val="00371B5E"/>
    <w:rsid w:val="003723B3"/>
    <w:rsid w:val="00373DCE"/>
    <w:rsid w:val="00375158"/>
    <w:rsid w:val="0037732A"/>
    <w:rsid w:val="00377D53"/>
    <w:rsid w:val="003808C4"/>
    <w:rsid w:val="00380EC7"/>
    <w:rsid w:val="00381FBC"/>
    <w:rsid w:val="00382244"/>
    <w:rsid w:val="003832EA"/>
    <w:rsid w:val="00383460"/>
    <w:rsid w:val="003835E4"/>
    <w:rsid w:val="00385BCC"/>
    <w:rsid w:val="00385F42"/>
    <w:rsid w:val="003903A8"/>
    <w:rsid w:val="00391278"/>
    <w:rsid w:val="003942CF"/>
    <w:rsid w:val="00396770"/>
    <w:rsid w:val="003967AB"/>
    <w:rsid w:val="00397913"/>
    <w:rsid w:val="003A089E"/>
    <w:rsid w:val="003A1465"/>
    <w:rsid w:val="003A1619"/>
    <w:rsid w:val="003A1E51"/>
    <w:rsid w:val="003A4539"/>
    <w:rsid w:val="003A4EB3"/>
    <w:rsid w:val="003A5966"/>
    <w:rsid w:val="003B4400"/>
    <w:rsid w:val="003B46E7"/>
    <w:rsid w:val="003B7041"/>
    <w:rsid w:val="003C1714"/>
    <w:rsid w:val="003C2059"/>
    <w:rsid w:val="003C5106"/>
    <w:rsid w:val="003C6167"/>
    <w:rsid w:val="003D02D4"/>
    <w:rsid w:val="003D139D"/>
    <w:rsid w:val="003D5662"/>
    <w:rsid w:val="003D6FB0"/>
    <w:rsid w:val="003E433B"/>
    <w:rsid w:val="003E4400"/>
    <w:rsid w:val="003E51DA"/>
    <w:rsid w:val="003E5BC8"/>
    <w:rsid w:val="003E6107"/>
    <w:rsid w:val="003E7D56"/>
    <w:rsid w:val="003F0032"/>
    <w:rsid w:val="003F0E79"/>
    <w:rsid w:val="003F3280"/>
    <w:rsid w:val="003F4E2C"/>
    <w:rsid w:val="003F5169"/>
    <w:rsid w:val="003F7B31"/>
    <w:rsid w:val="00400410"/>
    <w:rsid w:val="0040100F"/>
    <w:rsid w:val="00404C91"/>
    <w:rsid w:val="00405E1E"/>
    <w:rsid w:val="00406000"/>
    <w:rsid w:val="004061BA"/>
    <w:rsid w:val="00410181"/>
    <w:rsid w:val="00411382"/>
    <w:rsid w:val="004118FD"/>
    <w:rsid w:val="00411A78"/>
    <w:rsid w:val="004213E5"/>
    <w:rsid w:val="00424DBC"/>
    <w:rsid w:val="00425659"/>
    <w:rsid w:val="004302DE"/>
    <w:rsid w:val="00431860"/>
    <w:rsid w:val="00431C60"/>
    <w:rsid w:val="00432325"/>
    <w:rsid w:val="00433038"/>
    <w:rsid w:val="00433F89"/>
    <w:rsid w:val="00435328"/>
    <w:rsid w:val="0043782E"/>
    <w:rsid w:val="00442610"/>
    <w:rsid w:val="004426B5"/>
    <w:rsid w:val="00442DCD"/>
    <w:rsid w:val="00444754"/>
    <w:rsid w:val="004452CC"/>
    <w:rsid w:val="00445748"/>
    <w:rsid w:val="004473D6"/>
    <w:rsid w:val="00451371"/>
    <w:rsid w:val="00451ED5"/>
    <w:rsid w:val="00452CEF"/>
    <w:rsid w:val="00455C92"/>
    <w:rsid w:val="00462213"/>
    <w:rsid w:val="004630E0"/>
    <w:rsid w:val="00464DEF"/>
    <w:rsid w:val="0046756B"/>
    <w:rsid w:val="00467645"/>
    <w:rsid w:val="004729D1"/>
    <w:rsid w:val="004752AF"/>
    <w:rsid w:val="00475AAD"/>
    <w:rsid w:val="00477BA2"/>
    <w:rsid w:val="00487781"/>
    <w:rsid w:val="004903E8"/>
    <w:rsid w:val="00491852"/>
    <w:rsid w:val="0049294C"/>
    <w:rsid w:val="004938CA"/>
    <w:rsid w:val="00493EE8"/>
    <w:rsid w:val="00494124"/>
    <w:rsid w:val="004978CE"/>
    <w:rsid w:val="004A1F0F"/>
    <w:rsid w:val="004A2B8E"/>
    <w:rsid w:val="004A3DD0"/>
    <w:rsid w:val="004A3E75"/>
    <w:rsid w:val="004A5E3E"/>
    <w:rsid w:val="004A60D8"/>
    <w:rsid w:val="004A717A"/>
    <w:rsid w:val="004B159B"/>
    <w:rsid w:val="004B15C7"/>
    <w:rsid w:val="004B1CFB"/>
    <w:rsid w:val="004B3108"/>
    <w:rsid w:val="004B5B00"/>
    <w:rsid w:val="004B6762"/>
    <w:rsid w:val="004B6D77"/>
    <w:rsid w:val="004C2530"/>
    <w:rsid w:val="004C748E"/>
    <w:rsid w:val="004D177F"/>
    <w:rsid w:val="004D3A9D"/>
    <w:rsid w:val="004D4947"/>
    <w:rsid w:val="004D4CCB"/>
    <w:rsid w:val="004D4D44"/>
    <w:rsid w:val="004D4DAE"/>
    <w:rsid w:val="004D54D6"/>
    <w:rsid w:val="004D5A95"/>
    <w:rsid w:val="004D6360"/>
    <w:rsid w:val="004E37DF"/>
    <w:rsid w:val="004E4498"/>
    <w:rsid w:val="004F143B"/>
    <w:rsid w:val="004F551B"/>
    <w:rsid w:val="004F5787"/>
    <w:rsid w:val="00500C2C"/>
    <w:rsid w:val="0050347A"/>
    <w:rsid w:val="00503E51"/>
    <w:rsid w:val="005054E0"/>
    <w:rsid w:val="00507065"/>
    <w:rsid w:val="005102D8"/>
    <w:rsid w:val="00512CAE"/>
    <w:rsid w:val="00512F6A"/>
    <w:rsid w:val="00514EBF"/>
    <w:rsid w:val="00515585"/>
    <w:rsid w:val="00515C43"/>
    <w:rsid w:val="00517AD4"/>
    <w:rsid w:val="00520431"/>
    <w:rsid w:val="0052262C"/>
    <w:rsid w:val="0053285B"/>
    <w:rsid w:val="0053394E"/>
    <w:rsid w:val="0053466E"/>
    <w:rsid w:val="00534984"/>
    <w:rsid w:val="00540196"/>
    <w:rsid w:val="005409E7"/>
    <w:rsid w:val="00541023"/>
    <w:rsid w:val="00542218"/>
    <w:rsid w:val="005426F0"/>
    <w:rsid w:val="00542D38"/>
    <w:rsid w:val="00544610"/>
    <w:rsid w:val="00544866"/>
    <w:rsid w:val="00546792"/>
    <w:rsid w:val="005468E9"/>
    <w:rsid w:val="00546C5C"/>
    <w:rsid w:val="0055465A"/>
    <w:rsid w:val="0055476F"/>
    <w:rsid w:val="00554F20"/>
    <w:rsid w:val="00554FCD"/>
    <w:rsid w:val="00555405"/>
    <w:rsid w:val="005661BE"/>
    <w:rsid w:val="005671A5"/>
    <w:rsid w:val="00570439"/>
    <w:rsid w:val="00570CA3"/>
    <w:rsid w:val="005719C4"/>
    <w:rsid w:val="00573D48"/>
    <w:rsid w:val="005758E8"/>
    <w:rsid w:val="005772F4"/>
    <w:rsid w:val="005777E2"/>
    <w:rsid w:val="005779D1"/>
    <w:rsid w:val="005804D9"/>
    <w:rsid w:val="005805BA"/>
    <w:rsid w:val="005820EE"/>
    <w:rsid w:val="005830DE"/>
    <w:rsid w:val="00584056"/>
    <w:rsid w:val="0058456A"/>
    <w:rsid w:val="00584B38"/>
    <w:rsid w:val="00585B6A"/>
    <w:rsid w:val="00590C6E"/>
    <w:rsid w:val="005910D7"/>
    <w:rsid w:val="005926FD"/>
    <w:rsid w:val="00592797"/>
    <w:rsid w:val="005935A5"/>
    <w:rsid w:val="0059518F"/>
    <w:rsid w:val="00595347"/>
    <w:rsid w:val="00596025"/>
    <w:rsid w:val="005975D0"/>
    <w:rsid w:val="005A1D8F"/>
    <w:rsid w:val="005A2E1B"/>
    <w:rsid w:val="005A3C6A"/>
    <w:rsid w:val="005B06B3"/>
    <w:rsid w:val="005B1169"/>
    <w:rsid w:val="005B1AFC"/>
    <w:rsid w:val="005B4340"/>
    <w:rsid w:val="005B44F6"/>
    <w:rsid w:val="005B6E2F"/>
    <w:rsid w:val="005B7F25"/>
    <w:rsid w:val="005C4DB4"/>
    <w:rsid w:val="005C6B23"/>
    <w:rsid w:val="005C76DD"/>
    <w:rsid w:val="005C7BA2"/>
    <w:rsid w:val="005D525E"/>
    <w:rsid w:val="005E0B99"/>
    <w:rsid w:val="005E143C"/>
    <w:rsid w:val="005E1F34"/>
    <w:rsid w:val="005E2932"/>
    <w:rsid w:val="005E33EC"/>
    <w:rsid w:val="005E4D44"/>
    <w:rsid w:val="005E50C7"/>
    <w:rsid w:val="005F1945"/>
    <w:rsid w:val="005F1C8C"/>
    <w:rsid w:val="005F2965"/>
    <w:rsid w:val="005F3344"/>
    <w:rsid w:val="005F4281"/>
    <w:rsid w:val="005F43B4"/>
    <w:rsid w:val="005F70F0"/>
    <w:rsid w:val="005F799B"/>
    <w:rsid w:val="005F7A92"/>
    <w:rsid w:val="00604BDC"/>
    <w:rsid w:val="00606871"/>
    <w:rsid w:val="006077BF"/>
    <w:rsid w:val="00607EC0"/>
    <w:rsid w:val="0061020F"/>
    <w:rsid w:val="006103A2"/>
    <w:rsid w:val="00610FD3"/>
    <w:rsid w:val="006114DA"/>
    <w:rsid w:val="00611625"/>
    <w:rsid w:val="0061274D"/>
    <w:rsid w:val="00615CE0"/>
    <w:rsid w:val="00616CEE"/>
    <w:rsid w:val="00617F04"/>
    <w:rsid w:val="0062274E"/>
    <w:rsid w:val="00622845"/>
    <w:rsid w:val="0062506B"/>
    <w:rsid w:val="006279D4"/>
    <w:rsid w:val="00627E11"/>
    <w:rsid w:val="00631B80"/>
    <w:rsid w:val="00632A46"/>
    <w:rsid w:val="0063679F"/>
    <w:rsid w:val="00640FA7"/>
    <w:rsid w:val="00641E75"/>
    <w:rsid w:val="00644A97"/>
    <w:rsid w:val="00644B46"/>
    <w:rsid w:val="00646C24"/>
    <w:rsid w:val="0064708D"/>
    <w:rsid w:val="006473DE"/>
    <w:rsid w:val="00647BBB"/>
    <w:rsid w:val="0065006E"/>
    <w:rsid w:val="00655FE7"/>
    <w:rsid w:val="00655FF5"/>
    <w:rsid w:val="0066078A"/>
    <w:rsid w:val="00661FBB"/>
    <w:rsid w:val="00664E64"/>
    <w:rsid w:val="0067015F"/>
    <w:rsid w:val="00673015"/>
    <w:rsid w:val="0067318E"/>
    <w:rsid w:val="006741F1"/>
    <w:rsid w:val="006744C4"/>
    <w:rsid w:val="0067485E"/>
    <w:rsid w:val="00675BD2"/>
    <w:rsid w:val="00681279"/>
    <w:rsid w:val="006820B3"/>
    <w:rsid w:val="0068223E"/>
    <w:rsid w:val="006842AB"/>
    <w:rsid w:val="006845E0"/>
    <w:rsid w:val="00684E32"/>
    <w:rsid w:val="00687159"/>
    <w:rsid w:val="006900C7"/>
    <w:rsid w:val="00691335"/>
    <w:rsid w:val="006920D5"/>
    <w:rsid w:val="006928C5"/>
    <w:rsid w:val="0069394E"/>
    <w:rsid w:val="006950E8"/>
    <w:rsid w:val="0069640E"/>
    <w:rsid w:val="00697F10"/>
    <w:rsid w:val="006A05F7"/>
    <w:rsid w:val="006A12AA"/>
    <w:rsid w:val="006A3A83"/>
    <w:rsid w:val="006A5545"/>
    <w:rsid w:val="006A5A35"/>
    <w:rsid w:val="006A5CB2"/>
    <w:rsid w:val="006B2725"/>
    <w:rsid w:val="006B4123"/>
    <w:rsid w:val="006B43CF"/>
    <w:rsid w:val="006B6F3F"/>
    <w:rsid w:val="006B72A6"/>
    <w:rsid w:val="006C3811"/>
    <w:rsid w:val="006C3FF6"/>
    <w:rsid w:val="006D059D"/>
    <w:rsid w:val="006D0D1B"/>
    <w:rsid w:val="006D1417"/>
    <w:rsid w:val="006D1717"/>
    <w:rsid w:val="006D17A0"/>
    <w:rsid w:val="006D2120"/>
    <w:rsid w:val="006D23B8"/>
    <w:rsid w:val="006D552B"/>
    <w:rsid w:val="006D6AE7"/>
    <w:rsid w:val="006D78E8"/>
    <w:rsid w:val="006E05C4"/>
    <w:rsid w:val="006E1488"/>
    <w:rsid w:val="006E190D"/>
    <w:rsid w:val="006E1913"/>
    <w:rsid w:val="006E1BFE"/>
    <w:rsid w:val="006E43C4"/>
    <w:rsid w:val="006E5E11"/>
    <w:rsid w:val="006F1C9F"/>
    <w:rsid w:val="006F3435"/>
    <w:rsid w:val="006F343C"/>
    <w:rsid w:val="006F3AEF"/>
    <w:rsid w:val="006F51DC"/>
    <w:rsid w:val="006F5284"/>
    <w:rsid w:val="00700C4A"/>
    <w:rsid w:val="007012C8"/>
    <w:rsid w:val="0070234F"/>
    <w:rsid w:val="00703C65"/>
    <w:rsid w:val="00710CB9"/>
    <w:rsid w:val="00712C05"/>
    <w:rsid w:val="00714679"/>
    <w:rsid w:val="00715819"/>
    <w:rsid w:val="00715D1F"/>
    <w:rsid w:val="00717711"/>
    <w:rsid w:val="00717A58"/>
    <w:rsid w:val="00717B0B"/>
    <w:rsid w:val="00724032"/>
    <w:rsid w:val="007251D7"/>
    <w:rsid w:val="007265CA"/>
    <w:rsid w:val="0072665E"/>
    <w:rsid w:val="00730E17"/>
    <w:rsid w:val="0073197D"/>
    <w:rsid w:val="00733355"/>
    <w:rsid w:val="00733DAC"/>
    <w:rsid w:val="00734E9C"/>
    <w:rsid w:val="007370C8"/>
    <w:rsid w:val="0073772C"/>
    <w:rsid w:val="00742B0B"/>
    <w:rsid w:val="00743154"/>
    <w:rsid w:val="00743E91"/>
    <w:rsid w:val="00744773"/>
    <w:rsid w:val="00744A11"/>
    <w:rsid w:val="007458BB"/>
    <w:rsid w:val="00752CCF"/>
    <w:rsid w:val="00753648"/>
    <w:rsid w:val="007539DA"/>
    <w:rsid w:val="00760225"/>
    <w:rsid w:val="0076261C"/>
    <w:rsid w:val="00763D2B"/>
    <w:rsid w:val="00764619"/>
    <w:rsid w:val="007662B0"/>
    <w:rsid w:val="00766CF8"/>
    <w:rsid w:val="00771680"/>
    <w:rsid w:val="007724D4"/>
    <w:rsid w:val="00772525"/>
    <w:rsid w:val="00773694"/>
    <w:rsid w:val="0077590F"/>
    <w:rsid w:val="00776236"/>
    <w:rsid w:val="00776A46"/>
    <w:rsid w:val="00777829"/>
    <w:rsid w:val="00780326"/>
    <w:rsid w:val="0078036A"/>
    <w:rsid w:val="00780FCF"/>
    <w:rsid w:val="00781C52"/>
    <w:rsid w:val="00787AEC"/>
    <w:rsid w:val="00797C38"/>
    <w:rsid w:val="007A0B87"/>
    <w:rsid w:val="007A0E41"/>
    <w:rsid w:val="007A2BCB"/>
    <w:rsid w:val="007A6586"/>
    <w:rsid w:val="007A6F0A"/>
    <w:rsid w:val="007A7020"/>
    <w:rsid w:val="007A74A0"/>
    <w:rsid w:val="007B0C37"/>
    <w:rsid w:val="007B3E8C"/>
    <w:rsid w:val="007B472D"/>
    <w:rsid w:val="007B4F3B"/>
    <w:rsid w:val="007C3BDA"/>
    <w:rsid w:val="007C5688"/>
    <w:rsid w:val="007C5CD4"/>
    <w:rsid w:val="007C679B"/>
    <w:rsid w:val="007C750C"/>
    <w:rsid w:val="007C7995"/>
    <w:rsid w:val="007D13F6"/>
    <w:rsid w:val="007D3C1B"/>
    <w:rsid w:val="007D4081"/>
    <w:rsid w:val="007D5753"/>
    <w:rsid w:val="007D76FD"/>
    <w:rsid w:val="007E01D2"/>
    <w:rsid w:val="007E1490"/>
    <w:rsid w:val="007E58A0"/>
    <w:rsid w:val="007E7C31"/>
    <w:rsid w:val="007F03DE"/>
    <w:rsid w:val="007F760D"/>
    <w:rsid w:val="007F781C"/>
    <w:rsid w:val="00800219"/>
    <w:rsid w:val="0080047F"/>
    <w:rsid w:val="00801074"/>
    <w:rsid w:val="0080145D"/>
    <w:rsid w:val="00802414"/>
    <w:rsid w:val="008028BA"/>
    <w:rsid w:val="00803CA9"/>
    <w:rsid w:val="00812748"/>
    <w:rsid w:val="00813A70"/>
    <w:rsid w:val="00814C5E"/>
    <w:rsid w:val="00815DC8"/>
    <w:rsid w:val="00820C9C"/>
    <w:rsid w:val="008242EE"/>
    <w:rsid w:val="00825420"/>
    <w:rsid w:val="00825D06"/>
    <w:rsid w:val="00830680"/>
    <w:rsid w:val="00831A4E"/>
    <w:rsid w:val="00831EBB"/>
    <w:rsid w:val="00833247"/>
    <w:rsid w:val="0083606B"/>
    <w:rsid w:val="00837EA6"/>
    <w:rsid w:val="00841582"/>
    <w:rsid w:val="00841BB5"/>
    <w:rsid w:val="008429D3"/>
    <w:rsid w:val="008445CA"/>
    <w:rsid w:val="00844F64"/>
    <w:rsid w:val="00845368"/>
    <w:rsid w:val="00846056"/>
    <w:rsid w:val="00846D79"/>
    <w:rsid w:val="008475EE"/>
    <w:rsid w:val="00851707"/>
    <w:rsid w:val="00852995"/>
    <w:rsid w:val="00856BC2"/>
    <w:rsid w:val="00860B01"/>
    <w:rsid w:val="00860E22"/>
    <w:rsid w:val="00861C91"/>
    <w:rsid w:val="00864F38"/>
    <w:rsid w:val="008657B1"/>
    <w:rsid w:val="00865BE5"/>
    <w:rsid w:val="00872924"/>
    <w:rsid w:val="00873767"/>
    <w:rsid w:val="008841B5"/>
    <w:rsid w:val="00884716"/>
    <w:rsid w:val="008877FB"/>
    <w:rsid w:val="00887AA8"/>
    <w:rsid w:val="0089080C"/>
    <w:rsid w:val="0089085A"/>
    <w:rsid w:val="00893A27"/>
    <w:rsid w:val="008962A4"/>
    <w:rsid w:val="00896D19"/>
    <w:rsid w:val="008A0694"/>
    <w:rsid w:val="008A121B"/>
    <w:rsid w:val="008A1DEE"/>
    <w:rsid w:val="008B0D20"/>
    <w:rsid w:val="008B1687"/>
    <w:rsid w:val="008B1A1F"/>
    <w:rsid w:val="008B2199"/>
    <w:rsid w:val="008B2265"/>
    <w:rsid w:val="008B3D95"/>
    <w:rsid w:val="008B3DAA"/>
    <w:rsid w:val="008B4AAA"/>
    <w:rsid w:val="008B76D2"/>
    <w:rsid w:val="008C3437"/>
    <w:rsid w:val="008C3608"/>
    <w:rsid w:val="008C4F96"/>
    <w:rsid w:val="008D2D01"/>
    <w:rsid w:val="008D3FA8"/>
    <w:rsid w:val="008D4148"/>
    <w:rsid w:val="008D7744"/>
    <w:rsid w:val="008E0115"/>
    <w:rsid w:val="008E0636"/>
    <w:rsid w:val="008E0AAD"/>
    <w:rsid w:val="008E186D"/>
    <w:rsid w:val="008E1EF0"/>
    <w:rsid w:val="008E2CDC"/>
    <w:rsid w:val="008E37B2"/>
    <w:rsid w:val="008E3D01"/>
    <w:rsid w:val="008E6C86"/>
    <w:rsid w:val="008F0755"/>
    <w:rsid w:val="008F17E0"/>
    <w:rsid w:val="008F44C1"/>
    <w:rsid w:val="008F614F"/>
    <w:rsid w:val="008F746D"/>
    <w:rsid w:val="008F7486"/>
    <w:rsid w:val="008F75F5"/>
    <w:rsid w:val="00903FCC"/>
    <w:rsid w:val="00904770"/>
    <w:rsid w:val="009135B5"/>
    <w:rsid w:val="009148DA"/>
    <w:rsid w:val="0091516E"/>
    <w:rsid w:val="00917C8A"/>
    <w:rsid w:val="0092033B"/>
    <w:rsid w:val="009203C6"/>
    <w:rsid w:val="00921592"/>
    <w:rsid w:val="00923ED7"/>
    <w:rsid w:val="0092445C"/>
    <w:rsid w:val="00925216"/>
    <w:rsid w:val="00927BF9"/>
    <w:rsid w:val="00927EE1"/>
    <w:rsid w:val="009300E6"/>
    <w:rsid w:val="009319DE"/>
    <w:rsid w:val="00933087"/>
    <w:rsid w:val="00934224"/>
    <w:rsid w:val="00934443"/>
    <w:rsid w:val="0093534C"/>
    <w:rsid w:val="00935540"/>
    <w:rsid w:val="00936C1D"/>
    <w:rsid w:val="009401E4"/>
    <w:rsid w:val="00940A4B"/>
    <w:rsid w:val="00942420"/>
    <w:rsid w:val="00943539"/>
    <w:rsid w:val="009438B5"/>
    <w:rsid w:val="0094461F"/>
    <w:rsid w:val="00944B48"/>
    <w:rsid w:val="00946D1C"/>
    <w:rsid w:val="009505B0"/>
    <w:rsid w:val="0095069F"/>
    <w:rsid w:val="009564F1"/>
    <w:rsid w:val="00957D38"/>
    <w:rsid w:val="00960123"/>
    <w:rsid w:val="00961EDB"/>
    <w:rsid w:val="009639D4"/>
    <w:rsid w:val="00966B86"/>
    <w:rsid w:val="00967D11"/>
    <w:rsid w:val="00970652"/>
    <w:rsid w:val="00970955"/>
    <w:rsid w:val="00971D0C"/>
    <w:rsid w:val="00972AEF"/>
    <w:rsid w:val="00974ABE"/>
    <w:rsid w:val="009779D9"/>
    <w:rsid w:val="00980F22"/>
    <w:rsid w:val="009826E4"/>
    <w:rsid w:val="00982FC6"/>
    <w:rsid w:val="009909DF"/>
    <w:rsid w:val="0099196C"/>
    <w:rsid w:val="00991F34"/>
    <w:rsid w:val="009947D9"/>
    <w:rsid w:val="00994CBB"/>
    <w:rsid w:val="009954CB"/>
    <w:rsid w:val="00995755"/>
    <w:rsid w:val="00995ECB"/>
    <w:rsid w:val="0099732B"/>
    <w:rsid w:val="009A3F9C"/>
    <w:rsid w:val="009A66D4"/>
    <w:rsid w:val="009A66E1"/>
    <w:rsid w:val="009A71D3"/>
    <w:rsid w:val="009B21D4"/>
    <w:rsid w:val="009B47B9"/>
    <w:rsid w:val="009B57A9"/>
    <w:rsid w:val="009C1083"/>
    <w:rsid w:val="009C1890"/>
    <w:rsid w:val="009C375B"/>
    <w:rsid w:val="009C4723"/>
    <w:rsid w:val="009D2101"/>
    <w:rsid w:val="009D6259"/>
    <w:rsid w:val="009E2446"/>
    <w:rsid w:val="009E3199"/>
    <w:rsid w:val="009E41BB"/>
    <w:rsid w:val="009E78E3"/>
    <w:rsid w:val="009F0996"/>
    <w:rsid w:val="009F1786"/>
    <w:rsid w:val="009F261A"/>
    <w:rsid w:val="009F4E72"/>
    <w:rsid w:val="009F5C3C"/>
    <w:rsid w:val="009F68AD"/>
    <w:rsid w:val="00A004F0"/>
    <w:rsid w:val="00A0089C"/>
    <w:rsid w:val="00A00EA3"/>
    <w:rsid w:val="00A01B68"/>
    <w:rsid w:val="00A04141"/>
    <w:rsid w:val="00A111BA"/>
    <w:rsid w:val="00A13DA1"/>
    <w:rsid w:val="00A14DEB"/>
    <w:rsid w:val="00A1684E"/>
    <w:rsid w:val="00A17408"/>
    <w:rsid w:val="00A23242"/>
    <w:rsid w:val="00A261F5"/>
    <w:rsid w:val="00A30994"/>
    <w:rsid w:val="00A31D26"/>
    <w:rsid w:val="00A34057"/>
    <w:rsid w:val="00A34706"/>
    <w:rsid w:val="00A366ED"/>
    <w:rsid w:val="00A4087E"/>
    <w:rsid w:val="00A41B4A"/>
    <w:rsid w:val="00A42DBF"/>
    <w:rsid w:val="00A442D7"/>
    <w:rsid w:val="00A46AF5"/>
    <w:rsid w:val="00A46F6F"/>
    <w:rsid w:val="00A47F79"/>
    <w:rsid w:val="00A511A1"/>
    <w:rsid w:val="00A52EBD"/>
    <w:rsid w:val="00A5469F"/>
    <w:rsid w:val="00A549FF"/>
    <w:rsid w:val="00A55C16"/>
    <w:rsid w:val="00A5640F"/>
    <w:rsid w:val="00A6506D"/>
    <w:rsid w:val="00A66569"/>
    <w:rsid w:val="00A7093F"/>
    <w:rsid w:val="00A7532E"/>
    <w:rsid w:val="00A76E5D"/>
    <w:rsid w:val="00A800F7"/>
    <w:rsid w:val="00A80669"/>
    <w:rsid w:val="00A83F11"/>
    <w:rsid w:val="00A86F4E"/>
    <w:rsid w:val="00A92148"/>
    <w:rsid w:val="00A92165"/>
    <w:rsid w:val="00A9366B"/>
    <w:rsid w:val="00A93B7B"/>
    <w:rsid w:val="00A95992"/>
    <w:rsid w:val="00A9607F"/>
    <w:rsid w:val="00A96A95"/>
    <w:rsid w:val="00AA3322"/>
    <w:rsid w:val="00AA4FC3"/>
    <w:rsid w:val="00AA6D42"/>
    <w:rsid w:val="00AA7176"/>
    <w:rsid w:val="00AA73B6"/>
    <w:rsid w:val="00AB2618"/>
    <w:rsid w:val="00AB3608"/>
    <w:rsid w:val="00AB5978"/>
    <w:rsid w:val="00AB5F26"/>
    <w:rsid w:val="00AB6894"/>
    <w:rsid w:val="00AC0259"/>
    <w:rsid w:val="00AC075E"/>
    <w:rsid w:val="00AC3759"/>
    <w:rsid w:val="00AC485A"/>
    <w:rsid w:val="00AC5726"/>
    <w:rsid w:val="00AC7F7D"/>
    <w:rsid w:val="00AD1464"/>
    <w:rsid w:val="00AD230F"/>
    <w:rsid w:val="00AD2558"/>
    <w:rsid w:val="00AD27AE"/>
    <w:rsid w:val="00AD2CF5"/>
    <w:rsid w:val="00AD5A72"/>
    <w:rsid w:val="00AD6A30"/>
    <w:rsid w:val="00AE0D79"/>
    <w:rsid w:val="00AE4D38"/>
    <w:rsid w:val="00AE4F25"/>
    <w:rsid w:val="00AE627B"/>
    <w:rsid w:val="00AE63B2"/>
    <w:rsid w:val="00AF00EA"/>
    <w:rsid w:val="00AF220D"/>
    <w:rsid w:val="00AF5721"/>
    <w:rsid w:val="00B0060F"/>
    <w:rsid w:val="00B03939"/>
    <w:rsid w:val="00B07607"/>
    <w:rsid w:val="00B07901"/>
    <w:rsid w:val="00B11D76"/>
    <w:rsid w:val="00B12CFF"/>
    <w:rsid w:val="00B12F2E"/>
    <w:rsid w:val="00B1471A"/>
    <w:rsid w:val="00B15375"/>
    <w:rsid w:val="00B163F1"/>
    <w:rsid w:val="00B170E0"/>
    <w:rsid w:val="00B175AA"/>
    <w:rsid w:val="00B17D95"/>
    <w:rsid w:val="00B203E3"/>
    <w:rsid w:val="00B2168C"/>
    <w:rsid w:val="00B21A33"/>
    <w:rsid w:val="00B3033C"/>
    <w:rsid w:val="00B31C12"/>
    <w:rsid w:val="00B32513"/>
    <w:rsid w:val="00B331A2"/>
    <w:rsid w:val="00B35C03"/>
    <w:rsid w:val="00B36794"/>
    <w:rsid w:val="00B40B34"/>
    <w:rsid w:val="00B40E8C"/>
    <w:rsid w:val="00B41235"/>
    <w:rsid w:val="00B414A7"/>
    <w:rsid w:val="00B4158D"/>
    <w:rsid w:val="00B44B38"/>
    <w:rsid w:val="00B4598F"/>
    <w:rsid w:val="00B47034"/>
    <w:rsid w:val="00B47E06"/>
    <w:rsid w:val="00B5073C"/>
    <w:rsid w:val="00B52654"/>
    <w:rsid w:val="00B52EA2"/>
    <w:rsid w:val="00B54EDA"/>
    <w:rsid w:val="00B55CBE"/>
    <w:rsid w:val="00B55ED0"/>
    <w:rsid w:val="00B56954"/>
    <w:rsid w:val="00B57902"/>
    <w:rsid w:val="00B62B24"/>
    <w:rsid w:val="00B634ED"/>
    <w:rsid w:val="00B638B5"/>
    <w:rsid w:val="00B641D2"/>
    <w:rsid w:val="00B66DA1"/>
    <w:rsid w:val="00B66DB1"/>
    <w:rsid w:val="00B7053B"/>
    <w:rsid w:val="00B71B9E"/>
    <w:rsid w:val="00B732D1"/>
    <w:rsid w:val="00B73CB0"/>
    <w:rsid w:val="00B7478F"/>
    <w:rsid w:val="00B7575F"/>
    <w:rsid w:val="00B7579C"/>
    <w:rsid w:val="00B76433"/>
    <w:rsid w:val="00B77EC1"/>
    <w:rsid w:val="00B77F39"/>
    <w:rsid w:val="00B8070D"/>
    <w:rsid w:val="00B816FB"/>
    <w:rsid w:val="00B81F45"/>
    <w:rsid w:val="00B820D3"/>
    <w:rsid w:val="00B8255E"/>
    <w:rsid w:val="00B83040"/>
    <w:rsid w:val="00B84178"/>
    <w:rsid w:val="00B85BAB"/>
    <w:rsid w:val="00B923C1"/>
    <w:rsid w:val="00B943B4"/>
    <w:rsid w:val="00B94511"/>
    <w:rsid w:val="00B950E4"/>
    <w:rsid w:val="00B9569C"/>
    <w:rsid w:val="00B96F41"/>
    <w:rsid w:val="00BA1724"/>
    <w:rsid w:val="00BA2D9D"/>
    <w:rsid w:val="00BA33E1"/>
    <w:rsid w:val="00BA755A"/>
    <w:rsid w:val="00BB0529"/>
    <w:rsid w:val="00BB08B3"/>
    <w:rsid w:val="00BB1A2F"/>
    <w:rsid w:val="00BB2464"/>
    <w:rsid w:val="00BB31A4"/>
    <w:rsid w:val="00BB416B"/>
    <w:rsid w:val="00BB5F7D"/>
    <w:rsid w:val="00BB7C00"/>
    <w:rsid w:val="00BC1291"/>
    <w:rsid w:val="00BC30F1"/>
    <w:rsid w:val="00BC4466"/>
    <w:rsid w:val="00BD191C"/>
    <w:rsid w:val="00BD1F42"/>
    <w:rsid w:val="00BD2313"/>
    <w:rsid w:val="00BD58DE"/>
    <w:rsid w:val="00BD5CAD"/>
    <w:rsid w:val="00BD777E"/>
    <w:rsid w:val="00BE1C17"/>
    <w:rsid w:val="00BE3150"/>
    <w:rsid w:val="00BE35FD"/>
    <w:rsid w:val="00BE6576"/>
    <w:rsid w:val="00BE7B8B"/>
    <w:rsid w:val="00BE7E64"/>
    <w:rsid w:val="00BF11E4"/>
    <w:rsid w:val="00BF11EB"/>
    <w:rsid w:val="00BF1B2F"/>
    <w:rsid w:val="00BF2754"/>
    <w:rsid w:val="00BF444B"/>
    <w:rsid w:val="00BF487E"/>
    <w:rsid w:val="00BF5C85"/>
    <w:rsid w:val="00BF657C"/>
    <w:rsid w:val="00C0180D"/>
    <w:rsid w:val="00C01F2E"/>
    <w:rsid w:val="00C01F9C"/>
    <w:rsid w:val="00C0277D"/>
    <w:rsid w:val="00C11420"/>
    <w:rsid w:val="00C11F64"/>
    <w:rsid w:val="00C12935"/>
    <w:rsid w:val="00C132A0"/>
    <w:rsid w:val="00C14083"/>
    <w:rsid w:val="00C1755D"/>
    <w:rsid w:val="00C1791B"/>
    <w:rsid w:val="00C20E8D"/>
    <w:rsid w:val="00C217A8"/>
    <w:rsid w:val="00C21D0B"/>
    <w:rsid w:val="00C21F16"/>
    <w:rsid w:val="00C25130"/>
    <w:rsid w:val="00C261B9"/>
    <w:rsid w:val="00C27AB3"/>
    <w:rsid w:val="00C3029B"/>
    <w:rsid w:val="00C33861"/>
    <w:rsid w:val="00C345DF"/>
    <w:rsid w:val="00C35659"/>
    <w:rsid w:val="00C358E0"/>
    <w:rsid w:val="00C4007B"/>
    <w:rsid w:val="00C4049C"/>
    <w:rsid w:val="00C41B0F"/>
    <w:rsid w:val="00C41EB1"/>
    <w:rsid w:val="00C4225E"/>
    <w:rsid w:val="00C429BA"/>
    <w:rsid w:val="00C43504"/>
    <w:rsid w:val="00C45B15"/>
    <w:rsid w:val="00C46E1D"/>
    <w:rsid w:val="00C521E5"/>
    <w:rsid w:val="00C531A6"/>
    <w:rsid w:val="00C54B7F"/>
    <w:rsid w:val="00C56640"/>
    <w:rsid w:val="00C57D9E"/>
    <w:rsid w:val="00C60934"/>
    <w:rsid w:val="00C60EB8"/>
    <w:rsid w:val="00C61593"/>
    <w:rsid w:val="00C62415"/>
    <w:rsid w:val="00C635CF"/>
    <w:rsid w:val="00C64852"/>
    <w:rsid w:val="00C67C99"/>
    <w:rsid w:val="00C7291C"/>
    <w:rsid w:val="00C72B74"/>
    <w:rsid w:val="00C72DEC"/>
    <w:rsid w:val="00C731DE"/>
    <w:rsid w:val="00C73C41"/>
    <w:rsid w:val="00C7438C"/>
    <w:rsid w:val="00C7744C"/>
    <w:rsid w:val="00C80876"/>
    <w:rsid w:val="00C80DB4"/>
    <w:rsid w:val="00C81873"/>
    <w:rsid w:val="00C826F9"/>
    <w:rsid w:val="00C8417E"/>
    <w:rsid w:val="00C86A6E"/>
    <w:rsid w:val="00C87D78"/>
    <w:rsid w:val="00C90823"/>
    <w:rsid w:val="00C90B12"/>
    <w:rsid w:val="00C91EA8"/>
    <w:rsid w:val="00C95551"/>
    <w:rsid w:val="00CA1C25"/>
    <w:rsid w:val="00CA31AB"/>
    <w:rsid w:val="00CA4D71"/>
    <w:rsid w:val="00CA6C0F"/>
    <w:rsid w:val="00CB40CA"/>
    <w:rsid w:val="00CB4DEA"/>
    <w:rsid w:val="00CC0EDA"/>
    <w:rsid w:val="00CC2369"/>
    <w:rsid w:val="00CC3720"/>
    <w:rsid w:val="00CC4B73"/>
    <w:rsid w:val="00CC5812"/>
    <w:rsid w:val="00CC642D"/>
    <w:rsid w:val="00CC6CFD"/>
    <w:rsid w:val="00CC712E"/>
    <w:rsid w:val="00CD04FF"/>
    <w:rsid w:val="00CD1A60"/>
    <w:rsid w:val="00CD23A0"/>
    <w:rsid w:val="00CD2DB2"/>
    <w:rsid w:val="00CD36A4"/>
    <w:rsid w:val="00CD5BC4"/>
    <w:rsid w:val="00CD5F4F"/>
    <w:rsid w:val="00CD6DCF"/>
    <w:rsid w:val="00CD7106"/>
    <w:rsid w:val="00CD7F6E"/>
    <w:rsid w:val="00CE300A"/>
    <w:rsid w:val="00CE4A63"/>
    <w:rsid w:val="00CE5493"/>
    <w:rsid w:val="00CE5BDF"/>
    <w:rsid w:val="00CE70D9"/>
    <w:rsid w:val="00CF084C"/>
    <w:rsid w:val="00CF0EA3"/>
    <w:rsid w:val="00CF14EE"/>
    <w:rsid w:val="00CF4230"/>
    <w:rsid w:val="00CF6208"/>
    <w:rsid w:val="00D01C9F"/>
    <w:rsid w:val="00D02730"/>
    <w:rsid w:val="00D034B7"/>
    <w:rsid w:val="00D044F7"/>
    <w:rsid w:val="00D04964"/>
    <w:rsid w:val="00D05293"/>
    <w:rsid w:val="00D05C0E"/>
    <w:rsid w:val="00D105C4"/>
    <w:rsid w:val="00D12C82"/>
    <w:rsid w:val="00D12F64"/>
    <w:rsid w:val="00D137EC"/>
    <w:rsid w:val="00D15698"/>
    <w:rsid w:val="00D15AA4"/>
    <w:rsid w:val="00D15AB8"/>
    <w:rsid w:val="00D17F1C"/>
    <w:rsid w:val="00D20B4B"/>
    <w:rsid w:val="00D23927"/>
    <w:rsid w:val="00D23C07"/>
    <w:rsid w:val="00D268E7"/>
    <w:rsid w:val="00D271D3"/>
    <w:rsid w:val="00D310B7"/>
    <w:rsid w:val="00D31D2A"/>
    <w:rsid w:val="00D32B72"/>
    <w:rsid w:val="00D35718"/>
    <w:rsid w:val="00D37EAB"/>
    <w:rsid w:val="00D41287"/>
    <w:rsid w:val="00D41EBB"/>
    <w:rsid w:val="00D44537"/>
    <w:rsid w:val="00D44CB1"/>
    <w:rsid w:val="00D45126"/>
    <w:rsid w:val="00D54F06"/>
    <w:rsid w:val="00D5554C"/>
    <w:rsid w:val="00D61F80"/>
    <w:rsid w:val="00D654B1"/>
    <w:rsid w:val="00D663CA"/>
    <w:rsid w:val="00D674E8"/>
    <w:rsid w:val="00D71DCF"/>
    <w:rsid w:val="00D73B0A"/>
    <w:rsid w:val="00D75233"/>
    <w:rsid w:val="00D82A56"/>
    <w:rsid w:val="00D82DAE"/>
    <w:rsid w:val="00D855F4"/>
    <w:rsid w:val="00D877DB"/>
    <w:rsid w:val="00D90DC9"/>
    <w:rsid w:val="00D91776"/>
    <w:rsid w:val="00D91895"/>
    <w:rsid w:val="00D91F07"/>
    <w:rsid w:val="00D933EF"/>
    <w:rsid w:val="00D93CBD"/>
    <w:rsid w:val="00D94920"/>
    <w:rsid w:val="00D94E65"/>
    <w:rsid w:val="00D96EE7"/>
    <w:rsid w:val="00DA1B9D"/>
    <w:rsid w:val="00DA45D8"/>
    <w:rsid w:val="00DA55D5"/>
    <w:rsid w:val="00DA57CD"/>
    <w:rsid w:val="00DB0EC7"/>
    <w:rsid w:val="00DB113E"/>
    <w:rsid w:val="00DB191E"/>
    <w:rsid w:val="00DB4ABD"/>
    <w:rsid w:val="00DB4B68"/>
    <w:rsid w:val="00DB6878"/>
    <w:rsid w:val="00DC0572"/>
    <w:rsid w:val="00DC454C"/>
    <w:rsid w:val="00DC47AB"/>
    <w:rsid w:val="00DC5336"/>
    <w:rsid w:val="00DD0FF5"/>
    <w:rsid w:val="00DD242D"/>
    <w:rsid w:val="00DD25BC"/>
    <w:rsid w:val="00DD2DE8"/>
    <w:rsid w:val="00DD3B93"/>
    <w:rsid w:val="00DD4AB7"/>
    <w:rsid w:val="00DD54DF"/>
    <w:rsid w:val="00DD706C"/>
    <w:rsid w:val="00DE0605"/>
    <w:rsid w:val="00DE17A1"/>
    <w:rsid w:val="00DE1F5C"/>
    <w:rsid w:val="00DE28BA"/>
    <w:rsid w:val="00DE4490"/>
    <w:rsid w:val="00DE5102"/>
    <w:rsid w:val="00DF1193"/>
    <w:rsid w:val="00DF19AA"/>
    <w:rsid w:val="00DF3F06"/>
    <w:rsid w:val="00DF430D"/>
    <w:rsid w:val="00DF4AD6"/>
    <w:rsid w:val="00E0289A"/>
    <w:rsid w:val="00E045AE"/>
    <w:rsid w:val="00E0608B"/>
    <w:rsid w:val="00E06DD9"/>
    <w:rsid w:val="00E11C35"/>
    <w:rsid w:val="00E16FC1"/>
    <w:rsid w:val="00E228C9"/>
    <w:rsid w:val="00E25FB3"/>
    <w:rsid w:val="00E2627D"/>
    <w:rsid w:val="00E27CD7"/>
    <w:rsid w:val="00E30785"/>
    <w:rsid w:val="00E324A7"/>
    <w:rsid w:val="00E34AE0"/>
    <w:rsid w:val="00E378A9"/>
    <w:rsid w:val="00E4116E"/>
    <w:rsid w:val="00E42EFF"/>
    <w:rsid w:val="00E43E20"/>
    <w:rsid w:val="00E45073"/>
    <w:rsid w:val="00E5534C"/>
    <w:rsid w:val="00E55601"/>
    <w:rsid w:val="00E57CEE"/>
    <w:rsid w:val="00E70C42"/>
    <w:rsid w:val="00E71A4B"/>
    <w:rsid w:val="00E71F94"/>
    <w:rsid w:val="00E7384F"/>
    <w:rsid w:val="00E74248"/>
    <w:rsid w:val="00E7532C"/>
    <w:rsid w:val="00E76FD8"/>
    <w:rsid w:val="00E77760"/>
    <w:rsid w:val="00E77C38"/>
    <w:rsid w:val="00E80BDD"/>
    <w:rsid w:val="00E80FB8"/>
    <w:rsid w:val="00E81675"/>
    <w:rsid w:val="00E83E7F"/>
    <w:rsid w:val="00E84B1D"/>
    <w:rsid w:val="00E84EFF"/>
    <w:rsid w:val="00E850BC"/>
    <w:rsid w:val="00E85A54"/>
    <w:rsid w:val="00E86A30"/>
    <w:rsid w:val="00E87D2B"/>
    <w:rsid w:val="00E92200"/>
    <w:rsid w:val="00E93E11"/>
    <w:rsid w:val="00E94844"/>
    <w:rsid w:val="00E9499F"/>
    <w:rsid w:val="00E9615F"/>
    <w:rsid w:val="00E96424"/>
    <w:rsid w:val="00E97FD1"/>
    <w:rsid w:val="00EA01C2"/>
    <w:rsid w:val="00EA14B1"/>
    <w:rsid w:val="00EA1D95"/>
    <w:rsid w:val="00EA216C"/>
    <w:rsid w:val="00EA3585"/>
    <w:rsid w:val="00EA36BA"/>
    <w:rsid w:val="00EA424F"/>
    <w:rsid w:val="00EA468B"/>
    <w:rsid w:val="00EA5AA7"/>
    <w:rsid w:val="00EA67E8"/>
    <w:rsid w:val="00EA6F27"/>
    <w:rsid w:val="00EB4832"/>
    <w:rsid w:val="00EB50CB"/>
    <w:rsid w:val="00EB6C3E"/>
    <w:rsid w:val="00EB7422"/>
    <w:rsid w:val="00EC0268"/>
    <w:rsid w:val="00EC212A"/>
    <w:rsid w:val="00EC2BAC"/>
    <w:rsid w:val="00EC622D"/>
    <w:rsid w:val="00EC62E2"/>
    <w:rsid w:val="00EC70DD"/>
    <w:rsid w:val="00ED0181"/>
    <w:rsid w:val="00ED0274"/>
    <w:rsid w:val="00ED03D3"/>
    <w:rsid w:val="00ED06D1"/>
    <w:rsid w:val="00ED19FF"/>
    <w:rsid w:val="00EE15A1"/>
    <w:rsid w:val="00EE2E8C"/>
    <w:rsid w:val="00EE5FF3"/>
    <w:rsid w:val="00EF13A7"/>
    <w:rsid w:val="00EF1DF3"/>
    <w:rsid w:val="00EF446F"/>
    <w:rsid w:val="00EF4658"/>
    <w:rsid w:val="00EF4786"/>
    <w:rsid w:val="00EF4E61"/>
    <w:rsid w:val="00F011BA"/>
    <w:rsid w:val="00F03E2F"/>
    <w:rsid w:val="00F04326"/>
    <w:rsid w:val="00F04A11"/>
    <w:rsid w:val="00F05438"/>
    <w:rsid w:val="00F11373"/>
    <w:rsid w:val="00F12913"/>
    <w:rsid w:val="00F13EC9"/>
    <w:rsid w:val="00F14418"/>
    <w:rsid w:val="00F148B2"/>
    <w:rsid w:val="00F15F18"/>
    <w:rsid w:val="00F16C09"/>
    <w:rsid w:val="00F23358"/>
    <w:rsid w:val="00F2341D"/>
    <w:rsid w:val="00F23692"/>
    <w:rsid w:val="00F247BC"/>
    <w:rsid w:val="00F26F6C"/>
    <w:rsid w:val="00F318AF"/>
    <w:rsid w:val="00F3226B"/>
    <w:rsid w:val="00F331AC"/>
    <w:rsid w:val="00F342C7"/>
    <w:rsid w:val="00F35C53"/>
    <w:rsid w:val="00F36627"/>
    <w:rsid w:val="00F37E95"/>
    <w:rsid w:val="00F405F9"/>
    <w:rsid w:val="00F40DAA"/>
    <w:rsid w:val="00F4637E"/>
    <w:rsid w:val="00F46FF8"/>
    <w:rsid w:val="00F47A93"/>
    <w:rsid w:val="00F51502"/>
    <w:rsid w:val="00F52429"/>
    <w:rsid w:val="00F55965"/>
    <w:rsid w:val="00F56FAE"/>
    <w:rsid w:val="00F57C01"/>
    <w:rsid w:val="00F57DBF"/>
    <w:rsid w:val="00F60663"/>
    <w:rsid w:val="00F63084"/>
    <w:rsid w:val="00F71F74"/>
    <w:rsid w:val="00F720D6"/>
    <w:rsid w:val="00F736D3"/>
    <w:rsid w:val="00F75DB0"/>
    <w:rsid w:val="00F75E07"/>
    <w:rsid w:val="00F7710B"/>
    <w:rsid w:val="00F77137"/>
    <w:rsid w:val="00F777C7"/>
    <w:rsid w:val="00F8132B"/>
    <w:rsid w:val="00F85B74"/>
    <w:rsid w:val="00F90E72"/>
    <w:rsid w:val="00F915B8"/>
    <w:rsid w:val="00F922BB"/>
    <w:rsid w:val="00F9284B"/>
    <w:rsid w:val="00F9378D"/>
    <w:rsid w:val="00F93B23"/>
    <w:rsid w:val="00F95E8E"/>
    <w:rsid w:val="00F96FEC"/>
    <w:rsid w:val="00FA11C4"/>
    <w:rsid w:val="00FA206A"/>
    <w:rsid w:val="00FA3979"/>
    <w:rsid w:val="00FA59D2"/>
    <w:rsid w:val="00FA5B27"/>
    <w:rsid w:val="00FA5B4B"/>
    <w:rsid w:val="00FB0E5F"/>
    <w:rsid w:val="00FB1F52"/>
    <w:rsid w:val="00FB23DD"/>
    <w:rsid w:val="00FB37A9"/>
    <w:rsid w:val="00FB41D2"/>
    <w:rsid w:val="00FB5460"/>
    <w:rsid w:val="00FC07DB"/>
    <w:rsid w:val="00FC61E0"/>
    <w:rsid w:val="00FC7E58"/>
    <w:rsid w:val="00FD0A62"/>
    <w:rsid w:val="00FD0B64"/>
    <w:rsid w:val="00FD1F71"/>
    <w:rsid w:val="00FD3DA7"/>
    <w:rsid w:val="00FD55EC"/>
    <w:rsid w:val="00FD662A"/>
    <w:rsid w:val="00FE0312"/>
    <w:rsid w:val="00FE72DD"/>
    <w:rsid w:val="00FE788D"/>
    <w:rsid w:val="00FE7F31"/>
    <w:rsid w:val="00FF172B"/>
    <w:rsid w:val="00FF1EB3"/>
    <w:rsid w:val="00FF28B2"/>
    <w:rsid w:val="00FF2A28"/>
    <w:rsid w:val="00FF306C"/>
    <w:rsid w:val="00FF584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8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qFormat/>
    <w:rsid w:val="00A96A95"/>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468E9"/>
    <w:rPr>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semiHidden/>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BD1F42"/>
    <w:pPr>
      <w:tabs>
        <w:tab w:val="right" w:leader="underscore" w:pos="9299"/>
      </w:tabs>
      <w:spacing w:after="0"/>
      <w:ind w:left="567" w:right="425"/>
    </w:pPr>
  </w:style>
  <w:style w:type="paragraph" w:styleId="TOC5">
    <w:name w:val="toc 5"/>
    <w:basedOn w:val="Normal"/>
    <w:next w:val="Normal"/>
    <w:uiPriority w:val="39"/>
    <w:semiHidden/>
    <w:rsid w:val="002E6071"/>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unhideWhenUsed/>
    <w:rsid w:val="002C04B2"/>
  </w:style>
  <w:style w:type="character" w:customStyle="1" w:styleId="BodyTextChar">
    <w:name w:val="Body Text Char"/>
    <w:basedOn w:val="DefaultParagraphFont"/>
    <w:link w:val="BodyText"/>
    <w:uiPriority w:val="2"/>
    <w:rsid w:val="002C04B2"/>
    <w:rPr>
      <w:rFonts w:ascii="Calibri" w:hAnsi="Calibri"/>
      <w:color w:val="1E1E1E"/>
      <w:sz w:val="24"/>
    </w:rPr>
  </w:style>
  <w:style w:type="paragraph" w:styleId="CommentText">
    <w:name w:val="annotation text"/>
    <w:basedOn w:val="Normal"/>
    <w:link w:val="CommentTextChar"/>
    <w:semiHidden/>
    <w:rsid w:val="00002E2B"/>
    <w:pPr>
      <w:spacing w:line="240" w:lineRule="auto"/>
    </w:pPr>
    <w:rPr>
      <w:sz w:val="22"/>
      <w:szCs w:val="20"/>
    </w:rPr>
  </w:style>
  <w:style w:type="character" w:customStyle="1" w:styleId="CommentTextChar">
    <w:name w:val="Comment Text Char"/>
    <w:basedOn w:val="DefaultParagraphFont"/>
    <w:link w:val="CommentText"/>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730E17"/>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99"/>
    <w:qFormat/>
    <w:rsid w:val="00730E17"/>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99"/>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641E75"/>
    <w:pPr>
      <w:pBdr>
        <w:bottom w:val="single" w:sz="8" w:space="1" w:color="00ADC6"/>
      </w:pBdr>
      <w:spacing w:before="200" w:after="60"/>
    </w:pPr>
    <w:rPr>
      <w:rFonts w:eastAsiaTheme="majorEastAsia" w:cstheme="majorBidi"/>
      <w:b/>
      <w:bCs/>
      <w:color w:val="00ADC6"/>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99"/>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qFormat/>
    <w:rsid w:val="00FE7F31"/>
    <w:rPr>
      <w:color w:val="00ADC6"/>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641E75"/>
    <w:pPr>
      <w:pBdr>
        <w:bottom w:val="single" w:sz="4" w:space="1" w:color="00ADC6"/>
      </w:pBdr>
      <w:spacing w:before="200" w:line="240" w:lineRule="auto"/>
    </w:pPr>
    <w:rPr>
      <w:color w:val="696969"/>
    </w:rPr>
  </w:style>
  <w:style w:type="table" w:styleId="TableGrid">
    <w:name w:val="Table Grid"/>
    <w:basedOn w:val="TableNormal"/>
    <w:uiPriority w:val="59"/>
    <w:rsid w:val="00031648"/>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0"/>
    <w:qFormat/>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5468E9"/>
    <w:rPr>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D04964"/>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2F4E51"/>
    <w:pPr>
      <w:spacing w:before="120" w:after="120"/>
    </w:pPr>
    <w:rPr>
      <w:sz w:val="22"/>
    </w:r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BD1F42"/>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730E17"/>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752CCF"/>
    <w:rPr>
      <w:color w:val="00B050"/>
    </w:rPr>
  </w:style>
  <w:style w:type="paragraph" w:customStyle="1" w:styleId="Heading1-Start">
    <w:name w:val="Heading 1 - Start"/>
    <w:basedOn w:val="Heading1"/>
    <w:next w:val="BodyText"/>
    <w:uiPriority w:val="1"/>
    <w:rsid w:val="00C11F64"/>
    <w:pPr>
      <w:pageBreakBefore/>
      <w:spacing w:before="0"/>
    </w:pPr>
  </w:style>
  <w:style w:type="paragraph" w:styleId="Title">
    <w:name w:val="Title"/>
    <w:basedOn w:val="Normalcolour"/>
    <w:next w:val="BodyText"/>
    <w:link w:val="TitleChar"/>
    <w:uiPriority w:val="1"/>
    <w:rsid w:val="00C11F64"/>
    <w:pPr>
      <w:spacing w:after="18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C11F64"/>
    <w:rPr>
      <w:rFonts w:ascii="Calibri" w:eastAsiaTheme="majorEastAsia" w:hAnsi="Calibri" w:cstheme="majorBidi"/>
      <w:color w:val="93B41A"/>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C80DB4"/>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C80DB4"/>
    <w:pPr>
      <w:spacing w:before="40" w:after="40"/>
    </w:pPr>
    <w:rPr>
      <w:sz w:val="22"/>
    </w:r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655FE7"/>
    <w:pPr>
      <w:numPr>
        <w:numId w:val="29"/>
      </w:numPr>
      <w:tabs>
        <w:tab w:val="clear" w:pos="284"/>
      </w:tabs>
    </w:pPr>
  </w:style>
  <w:style w:type="paragraph" w:customStyle="1" w:styleId="Introduction">
    <w:name w:val="Introduction"/>
    <w:basedOn w:val="Normal"/>
    <w:uiPriority w:val="2"/>
    <w:rsid w:val="00C826F9"/>
    <w:pPr>
      <w:ind w:right="1304"/>
    </w:pPr>
    <w:rPr>
      <w:i/>
      <w:color w:val="auto"/>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544866"/>
    <w:pPr>
      <w:ind w:left="1418" w:right="567"/>
    </w:pPr>
    <w:rPr>
      <w:i/>
      <w:color w:val="4D4D4D"/>
    </w:rPr>
  </w:style>
  <w:style w:type="paragraph" w:customStyle="1" w:styleId="BQLegindent2">
    <w:name w:val="BQLeg indent 2"/>
    <w:basedOn w:val="Normal"/>
    <w:uiPriority w:val="6"/>
    <w:rsid w:val="00544866"/>
    <w:pPr>
      <w:ind w:left="2126" w:right="567"/>
    </w:pPr>
    <w:rPr>
      <w:i/>
      <w:color w:val="4D4D4D"/>
    </w:rPr>
  </w:style>
  <w:style w:type="paragraph" w:customStyle="1" w:styleId="BQLegindent3">
    <w:name w:val="BQLeg indent 3"/>
    <w:basedOn w:val="Normal"/>
    <w:uiPriority w:val="6"/>
    <w:rsid w:val="00544866"/>
    <w:pPr>
      <w:ind w:left="2835" w:right="567"/>
    </w:pPr>
    <w:rPr>
      <w:i/>
      <w:color w:val="4D4D4D"/>
    </w:rPr>
  </w:style>
  <w:style w:type="paragraph" w:customStyle="1" w:styleId="BQLegstyle-1">
    <w:name w:val="BQLeg style - (1)"/>
    <w:basedOn w:val="Normal"/>
    <w:uiPriority w:val="6"/>
    <w:rsid w:val="00544866"/>
    <w:pPr>
      <w:tabs>
        <w:tab w:val="left" w:pos="1418"/>
      </w:tabs>
      <w:ind w:left="1418" w:right="567" w:hanging="851"/>
    </w:pPr>
    <w:rPr>
      <w:i/>
      <w:color w:val="4D4D4D"/>
    </w:rPr>
  </w:style>
  <w:style w:type="paragraph" w:customStyle="1" w:styleId="BQLegstyle-a">
    <w:name w:val="BQLeg style - (a)"/>
    <w:basedOn w:val="Normal"/>
    <w:uiPriority w:val="6"/>
    <w:rsid w:val="00544866"/>
    <w:pPr>
      <w:tabs>
        <w:tab w:val="left" w:pos="2126"/>
      </w:tabs>
      <w:ind w:left="2127" w:right="567" w:hanging="709"/>
    </w:pPr>
    <w:rPr>
      <w:i/>
      <w:color w:val="4D4D4D"/>
    </w:rPr>
  </w:style>
  <w:style w:type="paragraph" w:customStyle="1" w:styleId="BQLegstyle-i">
    <w:name w:val="BQLeg style - (i)"/>
    <w:basedOn w:val="Normal"/>
    <w:uiPriority w:val="6"/>
    <w:rsid w:val="00544866"/>
    <w:pPr>
      <w:tabs>
        <w:tab w:val="left" w:pos="2835"/>
      </w:tabs>
      <w:ind w:left="2835" w:right="567" w:hanging="709"/>
    </w:pPr>
    <w:rPr>
      <w:i/>
      <w:color w:val="4D4D4D"/>
    </w:rPr>
  </w:style>
  <w:style w:type="paragraph" w:customStyle="1" w:styleId="BQLegstyle-10">
    <w:name w:val="BQLeg style - 1"/>
    <w:basedOn w:val="Normal"/>
    <w:uiPriority w:val="6"/>
    <w:rsid w:val="00544866"/>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customStyle="1" w:styleId="Introductionbullet1">
    <w:name w:val="Introduction bullet 1"/>
    <w:basedOn w:val="Introduction"/>
    <w:uiPriority w:val="2"/>
    <w:qFormat/>
    <w:rsid w:val="007F781C"/>
    <w:pPr>
      <w:numPr>
        <w:numId w:val="30"/>
      </w:numPr>
    </w:pPr>
  </w:style>
  <w:style w:type="paragraph" w:customStyle="1" w:styleId="Introductionnumber1">
    <w:name w:val="Introduction number 1"/>
    <w:basedOn w:val="Introduction"/>
    <w:uiPriority w:val="2"/>
    <w:qFormat/>
    <w:rsid w:val="007F781C"/>
    <w:pPr>
      <w:numPr>
        <w:numId w:val="31"/>
      </w:numPr>
    </w:pPr>
  </w:style>
  <w:style w:type="character" w:customStyle="1" w:styleId="EmphasisItalics">
    <w:name w:val="Emphasis Italics"/>
    <w:basedOn w:val="DefaultParagraphFont"/>
    <w:uiPriority w:val="2"/>
    <w:rsid w:val="00230D00"/>
    <w:rPr>
      <w:b/>
      <w:i/>
    </w:rPr>
  </w:style>
  <w:style w:type="character" w:styleId="SubtleEmphasis">
    <w:name w:val="Subtle Emphasis"/>
    <w:basedOn w:val="DefaultParagraphFont"/>
    <w:uiPriority w:val="19"/>
    <w:semiHidden/>
    <w:rsid w:val="002E6071"/>
    <w:rPr>
      <w:i/>
      <w:iCs/>
      <w:color w:val="404040" w:themeColor="text1" w:themeTint="BF"/>
    </w:rPr>
  </w:style>
  <w:style w:type="paragraph" w:styleId="ListParagraph">
    <w:name w:val="List Paragraph"/>
    <w:basedOn w:val="Normal"/>
    <w:uiPriority w:val="34"/>
    <w:qFormat/>
    <w:rsid w:val="0031102A"/>
    <w:pPr>
      <w:spacing w:after="0" w:line="240" w:lineRule="auto"/>
      <w:ind w:left="720"/>
    </w:pPr>
    <w:rPr>
      <w:rFonts w:cs="Calibri"/>
      <w:color w:val="auto"/>
      <w:sz w:val="22"/>
    </w:rPr>
  </w:style>
  <w:style w:type="paragraph" w:styleId="Quote">
    <w:name w:val="Quote"/>
    <w:basedOn w:val="Normal"/>
    <w:next w:val="Normal"/>
    <w:link w:val="QuoteChar"/>
    <w:uiPriority w:val="29"/>
    <w:qFormat/>
    <w:rsid w:val="00BF444B"/>
    <w:pPr>
      <w:spacing w:before="120" w:after="240" w:line="320" w:lineRule="exact"/>
      <w:ind w:left="964" w:right="851"/>
    </w:pPr>
    <w:rPr>
      <w:rFonts w:ascii="Arial" w:hAnsi="Arial"/>
      <w:i/>
      <w:iCs/>
      <w:color w:val="404040" w:themeColor="text1" w:themeTint="BF"/>
      <w:szCs w:val="24"/>
      <w:lang w:val="en-GB"/>
    </w:rPr>
  </w:style>
  <w:style w:type="character" w:customStyle="1" w:styleId="QuoteChar">
    <w:name w:val="Quote Char"/>
    <w:basedOn w:val="DefaultParagraphFont"/>
    <w:link w:val="Quote"/>
    <w:uiPriority w:val="29"/>
    <w:rsid w:val="00BF444B"/>
    <w:rPr>
      <w:rFonts w:ascii="Arial" w:hAnsi="Arial"/>
      <w:i/>
      <w:iCs/>
      <w:color w:val="404040" w:themeColor="text1" w:themeTint="BF"/>
      <w:sz w:val="24"/>
      <w:szCs w:val="24"/>
      <w:lang w:val="en-GB"/>
    </w:rPr>
  </w:style>
  <w:style w:type="paragraph" w:customStyle="1" w:styleId="Default">
    <w:name w:val="Default"/>
    <w:rsid w:val="00C345DF"/>
    <w:pPr>
      <w:autoSpaceDE w:val="0"/>
      <w:autoSpaceDN w:val="0"/>
      <w:adjustRightInd w:val="0"/>
      <w:spacing w:after="0" w:line="240" w:lineRule="auto"/>
    </w:pPr>
    <w:rPr>
      <w:rFonts w:ascii="Futura PT Book" w:hAnsi="Futura PT Book" w:cs="Futura PT Book"/>
      <w:color w:val="000000"/>
      <w:sz w:val="24"/>
      <w:szCs w:val="24"/>
    </w:rPr>
  </w:style>
  <w:style w:type="character" w:customStyle="1" w:styleId="A0">
    <w:name w:val="A0"/>
    <w:uiPriority w:val="99"/>
    <w:rsid w:val="00C345DF"/>
    <w:rPr>
      <w:rFonts w:cs="Futura PT Book"/>
      <w:color w:val="000000"/>
    </w:rPr>
  </w:style>
  <w:style w:type="character" w:customStyle="1" w:styleId="paranum4">
    <w:name w:val="paranum4"/>
    <w:basedOn w:val="DefaultParagraphFont"/>
    <w:rsid w:val="00C345DF"/>
    <w:rPr>
      <w:b/>
      <w:bCs/>
      <w:vanish w:val="0"/>
      <w:webHidden w:val="0"/>
      <w:specVanish w:val="0"/>
    </w:rPr>
  </w:style>
  <w:style w:type="paragraph" w:customStyle="1" w:styleId="Pa7">
    <w:name w:val="Pa7"/>
    <w:basedOn w:val="Default"/>
    <w:next w:val="Default"/>
    <w:uiPriority w:val="99"/>
    <w:rsid w:val="00E84B1D"/>
    <w:pPr>
      <w:spacing w:line="221" w:lineRule="atLeast"/>
    </w:pPr>
    <w:rPr>
      <w:rFonts w:ascii="Calibri" w:hAnsi="Calibri" w:cs="Calibri"/>
      <w:color w:val="auto"/>
    </w:rPr>
  </w:style>
  <w:style w:type="character" w:customStyle="1" w:styleId="A5">
    <w:name w:val="A5"/>
    <w:uiPriority w:val="99"/>
    <w:rsid w:val="00E84B1D"/>
    <w:rPr>
      <w:rFonts w:ascii="Symbol" w:hAnsi="Symbol" w:cs="Symbol"/>
      <w:color w:val="000000"/>
      <w:sz w:val="22"/>
      <w:szCs w:val="22"/>
    </w:rPr>
  </w:style>
  <w:style w:type="paragraph" w:customStyle="1" w:styleId="Pa13">
    <w:name w:val="Pa13"/>
    <w:basedOn w:val="Default"/>
    <w:next w:val="Default"/>
    <w:uiPriority w:val="99"/>
    <w:rsid w:val="00A00EA3"/>
    <w:pPr>
      <w:spacing w:line="221" w:lineRule="atLeast"/>
    </w:pPr>
    <w:rPr>
      <w:rFonts w:ascii="Calibri" w:hAnsi="Calibri" w:cs="Calibri"/>
      <w:color w:val="auto"/>
    </w:rPr>
  </w:style>
  <w:style w:type="character" w:styleId="Strong">
    <w:name w:val="Strong"/>
    <w:basedOn w:val="DefaultParagraphFont"/>
    <w:uiPriority w:val="22"/>
    <w:qFormat/>
    <w:rsid w:val="00361933"/>
    <w:rPr>
      <w:b/>
      <w:bCs/>
    </w:rPr>
  </w:style>
  <w:style w:type="character" w:customStyle="1" w:styleId="easy-footnote">
    <w:name w:val="easy-footnote"/>
    <w:basedOn w:val="DefaultParagraphFont"/>
    <w:rsid w:val="00361933"/>
  </w:style>
  <w:style w:type="character" w:customStyle="1" w:styleId="A10">
    <w:name w:val="A10"/>
    <w:uiPriority w:val="99"/>
    <w:rsid w:val="001A419E"/>
    <w:rPr>
      <w:rFonts w:cs="CorisMacron Regular"/>
      <w:color w:val="000000"/>
      <w:sz w:val="20"/>
      <w:szCs w:val="20"/>
    </w:rPr>
  </w:style>
  <w:style w:type="paragraph" w:styleId="Revision">
    <w:name w:val="Revision"/>
    <w:hidden/>
    <w:uiPriority w:val="99"/>
    <w:semiHidden/>
    <w:rsid w:val="00772525"/>
    <w:pPr>
      <w:spacing w:after="0" w:line="240" w:lineRule="auto"/>
    </w:pPr>
    <w:rPr>
      <w:rFonts w:ascii="Calibri" w:hAnsi="Calibri"/>
      <w:color w:val="1E1E1E"/>
      <w:sz w:val="24"/>
    </w:rPr>
  </w:style>
  <w:style w:type="character" w:styleId="UnresolvedMention">
    <w:name w:val="Unresolved Mention"/>
    <w:basedOn w:val="DefaultParagraphFont"/>
    <w:uiPriority w:val="99"/>
    <w:semiHidden/>
    <w:unhideWhenUsed/>
    <w:rsid w:val="00801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751">
      <w:bodyDiv w:val="1"/>
      <w:marLeft w:val="0"/>
      <w:marRight w:val="0"/>
      <w:marTop w:val="0"/>
      <w:marBottom w:val="0"/>
      <w:divBdr>
        <w:top w:val="none" w:sz="0" w:space="0" w:color="auto"/>
        <w:left w:val="none" w:sz="0" w:space="0" w:color="auto"/>
        <w:bottom w:val="none" w:sz="0" w:space="0" w:color="auto"/>
        <w:right w:val="none" w:sz="0" w:space="0" w:color="auto"/>
      </w:divBdr>
      <w:divsChild>
        <w:div w:id="132062166">
          <w:marLeft w:val="1440"/>
          <w:marRight w:val="0"/>
          <w:marTop w:val="0"/>
          <w:marBottom w:val="0"/>
          <w:divBdr>
            <w:top w:val="none" w:sz="0" w:space="0" w:color="auto"/>
            <w:left w:val="none" w:sz="0" w:space="0" w:color="auto"/>
            <w:bottom w:val="none" w:sz="0" w:space="0" w:color="auto"/>
            <w:right w:val="none" w:sz="0" w:space="0" w:color="auto"/>
          </w:divBdr>
        </w:div>
        <w:div w:id="1869567473">
          <w:marLeft w:val="1440"/>
          <w:marRight w:val="0"/>
          <w:marTop w:val="0"/>
          <w:marBottom w:val="0"/>
          <w:divBdr>
            <w:top w:val="none" w:sz="0" w:space="0" w:color="auto"/>
            <w:left w:val="none" w:sz="0" w:space="0" w:color="auto"/>
            <w:bottom w:val="none" w:sz="0" w:space="0" w:color="auto"/>
            <w:right w:val="none" w:sz="0" w:space="0" w:color="auto"/>
          </w:divBdr>
        </w:div>
        <w:div w:id="540362960">
          <w:marLeft w:val="1440"/>
          <w:marRight w:val="0"/>
          <w:marTop w:val="0"/>
          <w:marBottom w:val="0"/>
          <w:divBdr>
            <w:top w:val="none" w:sz="0" w:space="0" w:color="auto"/>
            <w:left w:val="none" w:sz="0" w:space="0" w:color="auto"/>
            <w:bottom w:val="none" w:sz="0" w:space="0" w:color="auto"/>
            <w:right w:val="none" w:sz="0" w:space="0" w:color="auto"/>
          </w:divBdr>
        </w:div>
      </w:divsChild>
    </w:div>
    <w:div w:id="103236847">
      <w:bodyDiv w:val="1"/>
      <w:marLeft w:val="0"/>
      <w:marRight w:val="0"/>
      <w:marTop w:val="0"/>
      <w:marBottom w:val="0"/>
      <w:divBdr>
        <w:top w:val="none" w:sz="0" w:space="0" w:color="auto"/>
        <w:left w:val="none" w:sz="0" w:space="0" w:color="auto"/>
        <w:bottom w:val="none" w:sz="0" w:space="0" w:color="auto"/>
        <w:right w:val="none" w:sz="0" w:space="0" w:color="auto"/>
      </w:divBdr>
      <w:divsChild>
        <w:div w:id="1718117956">
          <w:marLeft w:val="547"/>
          <w:marRight w:val="0"/>
          <w:marTop w:val="0"/>
          <w:marBottom w:val="240"/>
          <w:divBdr>
            <w:top w:val="none" w:sz="0" w:space="0" w:color="auto"/>
            <w:left w:val="none" w:sz="0" w:space="0" w:color="auto"/>
            <w:bottom w:val="none" w:sz="0" w:space="0" w:color="auto"/>
            <w:right w:val="none" w:sz="0" w:space="0" w:color="auto"/>
          </w:divBdr>
        </w:div>
        <w:div w:id="1012413738">
          <w:marLeft w:val="1166"/>
          <w:marRight w:val="0"/>
          <w:marTop w:val="134"/>
          <w:marBottom w:val="240"/>
          <w:divBdr>
            <w:top w:val="none" w:sz="0" w:space="0" w:color="auto"/>
            <w:left w:val="none" w:sz="0" w:space="0" w:color="auto"/>
            <w:bottom w:val="none" w:sz="0" w:space="0" w:color="auto"/>
            <w:right w:val="none" w:sz="0" w:space="0" w:color="auto"/>
          </w:divBdr>
        </w:div>
        <w:div w:id="766734970">
          <w:marLeft w:val="1166"/>
          <w:marRight w:val="0"/>
          <w:marTop w:val="134"/>
          <w:marBottom w:val="240"/>
          <w:divBdr>
            <w:top w:val="none" w:sz="0" w:space="0" w:color="auto"/>
            <w:left w:val="none" w:sz="0" w:space="0" w:color="auto"/>
            <w:bottom w:val="none" w:sz="0" w:space="0" w:color="auto"/>
            <w:right w:val="none" w:sz="0" w:space="0" w:color="auto"/>
          </w:divBdr>
        </w:div>
        <w:div w:id="26220269">
          <w:marLeft w:val="1166"/>
          <w:marRight w:val="0"/>
          <w:marTop w:val="134"/>
          <w:marBottom w:val="240"/>
          <w:divBdr>
            <w:top w:val="none" w:sz="0" w:space="0" w:color="auto"/>
            <w:left w:val="none" w:sz="0" w:space="0" w:color="auto"/>
            <w:bottom w:val="none" w:sz="0" w:space="0" w:color="auto"/>
            <w:right w:val="none" w:sz="0" w:space="0" w:color="auto"/>
          </w:divBdr>
        </w:div>
      </w:divsChild>
    </w:div>
    <w:div w:id="150370734">
      <w:bodyDiv w:val="1"/>
      <w:marLeft w:val="0"/>
      <w:marRight w:val="0"/>
      <w:marTop w:val="0"/>
      <w:marBottom w:val="0"/>
      <w:divBdr>
        <w:top w:val="none" w:sz="0" w:space="0" w:color="auto"/>
        <w:left w:val="none" w:sz="0" w:space="0" w:color="auto"/>
        <w:bottom w:val="none" w:sz="0" w:space="0" w:color="auto"/>
        <w:right w:val="none" w:sz="0" w:space="0" w:color="auto"/>
      </w:divBdr>
      <w:divsChild>
        <w:div w:id="1434128475">
          <w:marLeft w:val="0"/>
          <w:marRight w:val="0"/>
          <w:marTop w:val="0"/>
          <w:marBottom w:val="0"/>
          <w:divBdr>
            <w:top w:val="none" w:sz="0" w:space="0" w:color="auto"/>
            <w:left w:val="none" w:sz="0" w:space="0" w:color="auto"/>
            <w:bottom w:val="none" w:sz="0" w:space="0" w:color="auto"/>
            <w:right w:val="none" w:sz="0" w:space="0" w:color="auto"/>
          </w:divBdr>
          <w:divsChild>
            <w:div w:id="20337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8052">
      <w:bodyDiv w:val="1"/>
      <w:marLeft w:val="0"/>
      <w:marRight w:val="0"/>
      <w:marTop w:val="0"/>
      <w:marBottom w:val="0"/>
      <w:divBdr>
        <w:top w:val="none" w:sz="0" w:space="0" w:color="auto"/>
        <w:left w:val="none" w:sz="0" w:space="0" w:color="auto"/>
        <w:bottom w:val="none" w:sz="0" w:space="0" w:color="auto"/>
        <w:right w:val="none" w:sz="0" w:space="0" w:color="auto"/>
      </w:divBdr>
      <w:divsChild>
        <w:div w:id="123543955">
          <w:marLeft w:val="0"/>
          <w:marRight w:val="0"/>
          <w:marTop w:val="0"/>
          <w:marBottom w:val="0"/>
          <w:divBdr>
            <w:top w:val="none" w:sz="0" w:space="0" w:color="auto"/>
            <w:left w:val="none" w:sz="0" w:space="0" w:color="auto"/>
            <w:bottom w:val="none" w:sz="0" w:space="0" w:color="auto"/>
            <w:right w:val="none" w:sz="0" w:space="0" w:color="auto"/>
          </w:divBdr>
          <w:divsChild>
            <w:div w:id="464933724">
              <w:marLeft w:val="0"/>
              <w:marRight w:val="0"/>
              <w:marTop w:val="0"/>
              <w:marBottom w:val="0"/>
              <w:divBdr>
                <w:top w:val="none" w:sz="0" w:space="0" w:color="auto"/>
                <w:left w:val="none" w:sz="0" w:space="0" w:color="auto"/>
                <w:bottom w:val="none" w:sz="0" w:space="0" w:color="auto"/>
                <w:right w:val="none" w:sz="0" w:space="0" w:color="auto"/>
              </w:divBdr>
              <w:divsChild>
                <w:div w:id="1362365888">
                  <w:marLeft w:val="0"/>
                  <w:marRight w:val="0"/>
                  <w:marTop w:val="0"/>
                  <w:marBottom w:val="0"/>
                  <w:divBdr>
                    <w:top w:val="none" w:sz="0" w:space="0" w:color="auto"/>
                    <w:left w:val="none" w:sz="0" w:space="0" w:color="auto"/>
                    <w:bottom w:val="none" w:sz="0" w:space="0" w:color="auto"/>
                    <w:right w:val="none" w:sz="0" w:space="0" w:color="auto"/>
                  </w:divBdr>
                  <w:divsChild>
                    <w:div w:id="1431313128">
                      <w:marLeft w:val="0"/>
                      <w:marRight w:val="0"/>
                      <w:marTop w:val="0"/>
                      <w:marBottom w:val="0"/>
                      <w:divBdr>
                        <w:top w:val="none" w:sz="0" w:space="0" w:color="auto"/>
                        <w:left w:val="none" w:sz="0" w:space="0" w:color="auto"/>
                        <w:bottom w:val="none" w:sz="0" w:space="0" w:color="auto"/>
                        <w:right w:val="none" w:sz="0" w:space="0" w:color="auto"/>
                      </w:divBdr>
                      <w:divsChild>
                        <w:div w:id="679741336">
                          <w:marLeft w:val="0"/>
                          <w:marRight w:val="0"/>
                          <w:marTop w:val="0"/>
                          <w:marBottom w:val="0"/>
                          <w:divBdr>
                            <w:top w:val="none" w:sz="0" w:space="0" w:color="auto"/>
                            <w:left w:val="none" w:sz="0" w:space="0" w:color="auto"/>
                            <w:bottom w:val="none" w:sz="0" w:space="0" w:color="auto"/>
                            <w:right w:val="none" w:sz="0" w:space="0" w:color="auto"/>
                          </w:divBdr>
                          <w:divsChild>
                            <w:div w:id="815144690">
                              <w:marLeft w:val="300"/>
                              <w:marRight w:val="300"/>
                              <w:marTop w:val="0"/>
                              <w:marBottom w:val="0"/>
                              <w:divBdr>
                                <w:top w:val="none" w:sz="0" w:space="0" w:color="auto"/>
                                <w:left w:val="none" w:sz="0" w:space="0" w:color="auto"/>
                                <w:bottom w:val="none" w:sz="0" w:space="0" w:color="auto"/>
                                <w:right w:val="none" w:sz="0" w:space="0" w:color="auto"/>
                              </w:divBdr>
                              <w:divsChild>
                                <w:div w:id="1407416283">
                                  <w:marLeft w:val="0"/>
                                  <w:marRight w:val="0"/>
                                  <w:marTop w:val="0"/>
                                  <w:marBottom w:val="0"/>
                                  <w:divBdr>
                                    <w:top w:val="none" w:sz="0" w:space="0" w:color="auto"/>
                                    <w:left w:val="none" w:sz="0" w:space="0" w:color="auto"/>
                                    <w:bottom w:val="none" w:sz="0" w:space="0" w:color="auto"/>
                                    <w:right w:val="none" w:sz="0" w:space="0" w:color="auto"/>
                                  </w:divBdr>
                                  <w:divsChild>
                                    <w:div w:id="17373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484068">
      <w:bodyDiv w:val="1"/>
      <w:marLeft w:val="0"/>
      <w:marRight w:val="0"/>
      <w:marTop w:val="0"/>
      <w:marBottom w:val="0"/>
      <w:divBdr>
        <w:top w:val="none" w:sz="0" w:space="0" w:color="auto"/>
        <w:left w:val="none" w:sz="0" w:space="0" w:color="auto"/>
        <w:bottom w:val="none" w:sz="0" w:space="0" w:color="auto"/>
        <w:right w:val="none" w:sz="0" w:space="0" w:color="auto"/>
      </w:divBdr>
    </w:div>
    <w:div w:id="272714115">
      <w:bodyDiv w:val="1"/>
      <w:marLeft w:val="0"/>
      <w:marRight w:val="0"/>
      <w:marTop w:val="0"/>
      <w:marBottom w:val="0"/>
      <w:divBdr>
        <w:top w:val="none" w:sz="0" w:space="0" w:color="auto"/>
        <w:left w:val="none" w:sz="0" w:space="0" w:color="auto"/>
        <w:bottom w:val="none" w:sz="0" w:space="0" w:color="auto"/>
        <w:right w:val="none" w:sz="0" w:space="0" w:color="auto"/>
      </w:divBdr>
      <w:divsChild>
        <w:div w:id="1097365168">
          <w:marLeft w:val="547"/>
          <w:marRight w:val="0"/>
          <w:marTop w:val="0"/>
          <w:marBottom w:val="240"/>
          <w:divBdr>
            <w:top w:val="none" w:sz="0" w:space="0" w:color="auto"/>
            <w:left w:val="none" w:sz="0" w:space="0" w:color="auto"/>
            <w:bottom w:val="none" w:sz="0" w:space="0" w:color="auto"/>
            <w:right w:val="none" w:sz="0" w:space="0" w:color="auto"/>
          </w:divBdr>
        </w:div>
        <w:div w:id="1980450856">
          <w:marLeft w:val="547"/>
          <w:marRight w:val="0"/>
          <w:marTop w:val="0"/>
          <w:marBottom w:val="240"/>
          <w:divBdr>
            <w:top w:val="none" w:sz="0" w:space="0" w:color="auto"/>
            <w:left w:val="none" w:sz="0" w:space="0" w:color="auto"/>
            <w:bottom w:val="none" w:sz="0" w:space="0" w:color="auto"/>
            <w:right w:val="none" w:sz="0" w:space="0" w:color="auto"/>
          </w:divBdr>
        </w:div>
        <w:div w:id="1287151970">
          <w:marLeft w:val="1166"/>
          <w:marRight w:val="0"/>
          <w:marTop w:val="134"/>
          <w:marBottom w:val="240"/>
          <w:divBdr>
            <w:top w:val="none" w:sz="0" w:space="0" w:color="auto"/>
            <w:left w:val="none" w:sz="0" w:space="0" w:color="auto"/>
            <w:bottom w:val="none" w:sz="0" w:space="0" w:color="auto"/>
            <w:right w:val="none" w:sz="0" w:space="0" w:color="auto"/>
          </w:divBdr>
        </w:div>
        <w:div w:id="2089300763">
          <w:marLeft w:val="1166"/>
          <w:marRight w:val="0"/>
          <w:marTop w:val="134"/>
          <w:marBottom w:val="240"/>
          <w:divBdr>
            <w:top w:val="none" w:sz="0" w:space="0" w:color="auto"/>
            <w:left w:val="none" w:sz="0" w:space="0" w:color="auto"/>
            <w:bottom w:val="none" w:sz="0" w:space="0" w:color="auto"/>
            <w:right w:val="none" w:sz="0" w:space="0" w:color="auto"/>
          </w:divBdr>
        </w:div>
        <w:div w:id="986323270">
          <w:marLeft w:val="1166"/>
          <w:marRight w:val="0"/>
          <w:marTop w:val="134"/>
          <w:marBottom w:val="240"/>
          <w:divBdr>
            <w:top w:val="none" w:sz="0" w:space="0" w:color="auto"/>
            <w:left w:val="none" w:sz="0" w:space="0" w:color="auto"/>
            <w:bottom w:val="none" w:sz="0" w:space="0" w:color="auto"/>
            <w:right w:val="none" w:sz="0" w:space="0" w:color="auto"/>
          </w:divBdr>
        </w:div>
      </w:divsChild>
    </w:div>
    <w:div w:id="289866346">
      <w:bodyDiv w:val="1"/>
      <w:marLeft w:val="0"/>
      <w:marRight w:val="0"/>
      <w:marTop w:val="0"/>
      <w:marBottom w:val="0"/>
      <w:divBdr>
        <w:top w:val="none" w:sz="0" w:space="0" w:color="auto"/>
        <w:left w:val="none" w:sz="0" w:space="0" w:color="auto"/>
        <w:bottom w:val="none" w:sz="0" w:space="0" w:color="auto"/>
        <w:right w:val="none" w:sz="0" w:space="0" w:color="auto"/>
      </w:divBdr>
      <w:divsChild>
        <w:div w:id="466777884">
          <w:marLeft w:val="0"/>
          <w:marRight w:val="0"/>
          <w:marTop w:val="0"/>
          <w:marBottom w:val="0"/>
          <w:divBdr>
            <w:top w:val="none" w:sz="0" w:space="0" w:color="auto"/>
            <w:left w:val="none" w:sz="0" w:space="0" w:color="auto"/>
            <w:bottom w:val="none" w:sz="0" w:space="0" w:color="auto"/>
            <w:right w:val="none" w:sz="0" w:space="0" w:color="auto"/>
          </w:divBdr>
          <w:divsChild>
            <w:div w:id="568611246">
              <w:marLeft w:val="0"/>
              <w:marRight w:val="0"/>
              <w:marTop w:val="0"/>
              <w:marBottom w:val="0"/>
              <w:divBdr>
                <w:top w:val="none" w:sz="0" w:space="0" w:color="auto"/>
                <w:left w:val="none" w:sz="0" w:space="0" w:color="auto"/>
                <w:bottom w:val="none" w:sz="0" w:space="0" w:color="auto"/>
                <w:right w:val="none" w:sz="0" w:space="0" w:color="auto"/>
              </w:divBdr>
              <w:divsChild>
                <w:div w:id="853347873">
                  <w:marLeft w:val="0"/>
                  <w:marRight w:val="0"/>
                  <w:marTop w:val="0"/>
                  <w:marBottom w:val="0"/>
                  <w:divBdr>
                    <w:top w:val="none" w:sz="0" w:space="0" w:color="auto"/>
                    <w:left w:val="none" w:sz="0" w:space="0" w:color="auto"/>
                    <w:bottom w:val="none" w:sz="0" w:space="0" w:color="auto"/>
                    <w:right w:val="none" w:sz="0" w:space="0" w:color="auto"/>
                  </w:divBdr>
                  <w:divsChild>
                    <w:div w:id="2128772006">
                      <w:marLeft w:val="0"/>
                      <w:marRight w:val="0"/>
                      <w:marTop w:val="0"/>
                      <w:marBottom w:val="0"/>
                      <w:divBdr>
                        <w:top w:val="none" w:sz="0" w:space="0" w:color="auto"/>
                        <w:left w:val="none" w:sz="0" w:space="0" w:color="auto"/>
                        <w:bottom w:val="none" w:sz="0" w:space="0" w:color="auto"/>
                        <w:right w:val="none" w:sz="0" w:space="0" w:color="auto"/>
                      </w:divBdr>
                      <w:divsChild>
                        <w:div w:id="886065647">
                          <w:marLeft w:val="0"/>
                          <w:marRight w:val="0"/>
                          <w:marTop w:val="0"/>
                          <w:marBottom w:val="0"/>
                          <w:divBdr>
                            <w:top w:val="none" w:sz="0" w:space="0" w:color="auto"/>
                            <w:left w:val="none" w:sz="0" w:space="0" w:color="auto"/>
                            <w:bottom w:val="none" w:sz="0" w:space="0" w:color="auto"/>
                            <w:right w:val="none" w:sz="0" w:space="0" w:color="auto"/>
                          </w:divBdr>
                          <w:divsChild>
                            <w:div w:id="1986858567">
                              <w:marLeft w:val="300"/>
                              <w:marRight w:val="300"/>
                              <w:marTop w:val="0"/>
                              <w:marBottom w:val="0"/>
                              <w:divBdr>
                                <w:top w:val="none" w:sz="0" w:space="0" w:color="auto"/>
                                <w:left w:val="none" w:sz="0" w:space="0" w:color="auto"/>
                                <w:bottom w:val="none" w:sz="0" w:space="0" w:color="auto"/>
                                <w:right w:val="none" w:sz="0" w:space="0" w:color="auto"/>
                              </w:divBdr>
                              <w:divsChild>
                                <w:div w:id="1700740704">
                                  <w:marLeft w:val="0"/>
                                  <w:marRight w:val="0"/>
                                  <w:marTop w:val="0"/>
                                  <w:marBottom w:val="0"/>
                                  <w:divBdr>
                                    <w:top w:val="none" w:sz="0" w:space="0" w:color="auto"/>
                                    <w:left w:val="none" w:sz="0" w:space="0" w:color="auto"/>
                                    <w:bottom w:val="none" w:sz="0" w:space="0" w:color="auto"/>
                                    <w:right w:val="none" w:sz="0" w:space="0" w:color="auto"/>
                                  </w:divBdr>
                                  <w:divsChild>
                                    <w:div w:id="19608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560533">
      <w:bodyDiv w:val="1"/>
      <w:marLeft w:val="0"/>
      <w:marRight w:val="0"/>
      <w:marTop w:val="0"/>
      <w:marBottom w:val="0"/>
      <w:divBdr>
        <w:top w:val="none" w:sz="0" w:space="0" w:color="auto"/>
        <w:left w:val="none" w:sz="0" w:space="0" w:color="auto"/>
        <w:bottom w:val="none" w:sz="0" w:space="0" w:color="auto"/>
        <w:right w:val="none" w:sz="0" w:space="0" w:color="auto"/>
      </w:divBdr>
    </w:div>
    <w:div w:id="331376966">
      <w:bodyDiv w:val="1"/>
      <w:marLeft w:val="0"/>
      <w:marRight w:val="0"/>
      <w:marTop w:val="0"/>
      <w:marBottom w:val="0"/>
      <w:divBdr>
        <w:top w:val="none" w:sz="0" w:space="0" w:color="auto"/>
        <w:left w:val="none" w:sz="0" w:space="0" w:color="auto"/>
        <w:bottom w:val="none" w:sz="0" w:space="0" w:color="auto"/>
        <w:right w:val="none" w:sz="0" w:space="0" w:color="auto"/>
      </w:divBdr>
      <w:divsChild>
        <w:div w:id="723604403">
          <w:marLeft w:val="547"/>
          <w:marRight w:val="0"/>
          <w:marTop w:val="0"/>
          <w:marBottom w:val="240"/>
          <w:divBdr>
            <w:top w:val="none" w:sz="0" w:space="0" w:color="auto"/>
            <w:left w:val="none" w:sz="0" w:space="0" w:color="auto"/>
            <w:bottom w:val="none" w:sz="0" w:space="0" w:color="auto"/>
            <w:right w:val="none" w:sz="0" w:space="0" w:color="auto"/>
          </w:divBdr>
        </w:div>
        <w:div w:id="1351681360">
          <w:marLeft w:val="1166"/>
          <w:marRight w:val="0"/>
          <w:marTop w:val="0"/>
          <w:marBottom w:val="240"/>
          <w:divBdr>
            <w:top w:val="none" w:sz="0" w:space="0" w:color="auto"/>
            <w:left w:val="none" w:sz="0" w:space="0" w:color="auto"/>
            <w:bottom w:val="none" w:sz="0" w:space="0" w:color="auto"/>
            <w:right w:val="none" w:sz="0" w:space="0" w:color="auto"/>
          </w:divBdr>
        </w:div>
        <w:div w:id="618075600">
          <w:marLeft w:val="1166"/>
          <w:marRight w:val="0"/>
          <w:marTop w:val="0"/>
          <w:marBottom w:val="240"/>
          <w:divBdr>
            <w:top w:val="none" w:sz="0" w:space="0" w:color="auto"/>
            <w:left w:val="none" w:sz="0" w:space="0" w:color="auto"/>
            <w:bottom w:val="none" w:sz="0" w:space="0" w:color="auto"/>
            <w:right w:val="none" w:sz="0" w:space="0" w:color="auto"/>
          </w:divBdr>
        </w:div>
        <w:div w:id="779228472">
          <w:marLeft w:val="1166"/>
          <w:marRight w:val="0"/>
          <w:marTop w:val="0"/>
          <w:marBottom w:val="240"/>
          <w:divBdr>
            <w:top w:val="none" w:sz="0" w:space="0" w:color="auto"/>
            <w:left w:val="none" w:sz="0" w:space="0" w:color="auto"/>
            <w:bottom w:val="none" w:sz="0" w:space="0" w:color="auto"/>
            <w:right w:val="none" w:sz="0" w:space="0" w:color="auto"/>
          </w:divBdr>
        </w:div>
        <w:div w:id="1304117838">
          <w:marLeft w:val="1166"/>
          <w:marRight w:val="0"/>
          <w:marTop w:val="0"/>
          <w:marBottom w:val="240"/>
          <w:divBdr>
            <w:top w:val="none" w:sz="0" w:space="0" w:color="auto"/>
            <w:left w:val="none" w:sz="0" w:space="0" w:color="auto"/>
            <w:bottom w:val="none" w:sz="0" w:space="0" w:color="auto"/>
            <w:right w:val="none" w:sz="0" w:space="0" w:color="auto"/>
          </w:divBdr>
        </w:div>
        <w:div w:id="1176574067">
          <w:marLeft w:val="1166"/>
          <w:marRight w:val="0"/>
          <w:marTop w:val="0"/>
          <w:marBottom w:val="240"/>
          <w:divBdr>
            <w:top w:val="none" w:sz="0" w:space="0" w:color="auto"/>
            <w:left w:val="none" w:sz="0" w:space="0" w:color="auto"/>
            <w:bottom w:val="none" w:sz="0" w:space="0" w:color="auto"/>
            <w:right w:val="none" w:sz="0" w:space="0" w:color="auto"/>
          </w:divBdr>
        </w:div>
      </w:divsChild>
    </w:div>
    <w:div w:id="337197170">
      <w:bodyDiv w:val="1"/>
      <w:marLeft w:val="0"/>
      <w:marRight w:val="0"/>
      <w:marTop w:val="0"/>
      <w:marBottom w:val="0"/>
      <w:divBdr>
        <w:top w:val="none" w:sz="0" w:space="0" w:color="auto"/>
        <w:left w:val="none" w:sz="0" w:space="0" w:color="auto"/>
        <w:bottom w:val="none" w:sz="0" w:space="0" w:color="auto"/>
        <w:right w:val="none" w:sz="0" w:space="0" w:color="auto"/>
      </w:divBdr>
      <w:divsChild>
        <w:div w:id="194392962">
          <w:marLeft w:val="0"/>
          <w:marRight w:val="0"/>
          <w:marTop w:val="0"/>
          <w:marBottom w:val="0"/>
          <w:divBdr>
            <w:top w:val="none" w:sz="0" w:space="0" w:color="auto"/>
            <w:left w:val="none" w:sz="0" w:space="0" w:color="auto"/>
            <w:bottom w:val="none" w:sz="0" w:space="0" w:color="auto"/>
            <w:right w:val="none" w:sz="0" w:space="0" w:color="auto"/>
          </w:divBdr>
          <w:divsChild>
            <w:div w:id="1905724440">
              <w:marLeft w:val="0"/>
              <w:marRight w:val="0"/>
              <w:marTop w:val="0"/>
              <w:marBottom w:val="0"/>
              <w:divBdr>
                <w:top w:val="none" w:sz="0" w:space="0" w:color="auto"/>
                <w:left w:val="none" w:sz="0" w:space="0" w:color="auto"/>
                <w:bottom w:val="none" w:sz="0" w:space="0" w:color="auto"/>
                <w:right w:val="none" w:sz="0" w:space="0" w:color="auto"/>
              </w:divBdr>
              <w:divsChild>
                <w:div w:id="908342175">
                  <w:marLeft w:val="0"/>
                  <w:marRight w:val="0"/>
                  <w:marTop w:val="0"/>
                  <w:marBottom w:val="0"/>
                  <w:divBdr>
                    <w:top w:val="none" w:sz="0" w:space="0" w:color="auto"/>
                    <w:left w:val="none" w:sz="0" w:space="0" w:color="auto"/>
                    <w:bottom w:val="none" w:sz="0" w:space="0" w:color="auto"/>
                    <w:right w:val="none" w:sz="0" w:space="0" w:color="auto"/>
                  </w:divBdr>
                  <w:divsChild>
                    <w:div w:id="1561093976">
                      <w:marLeft w:val="0"/>
                      <w:marRight w:val="0"/>
                      <w:marTop w:val="0"/>
                      <w:marBottom w:val="0"/>
                      <w:divBdr>
                        <w:top w:val="none" w:sz="0" w:space="0" w:color="auto"/>
                        <w:left w:val="none" w:sz="0" w:space="0" w:color="auto"/>
                        <w:bottom w:val="none" w:sz="0" w:space="0" w:color="auto"/>
                        <w:right w:val="none" w:sz="0" w:space="0" w:color="auto"/>
                      </w:divBdr>
                      <w:divsChild>
                        <w:div w:id="255528186">
                          <w:marLeft w:val="0"/>
                          <w:marRight w:val="0"/>
                          <w:marTop w:val="0"/>
                          <w:marBottom w:val="0"/>
                          <w:divBdr>
                            <w:top w:val="none" w:sz="0" w:space="0" w:color="auto"/>
                            <w:left w:val="none" w:sz="0" w:space="0" w:color="auto"/>
                            <w:bottom w:val="none" w:sz="0" w:space="0" w:color="auto"/>
                            <w:right w:val="none" w:sz="0" w:space="0" w:color="auto"/>
                          </w:divBdr>
                          <w:divsChild>
                            <w:div w:id="1919947754">
                              <w:marLeft w:val="0"/>
                              <w:marRight w:val="0"/>
                              <w:marTop w:val="0"/>
                              <w:marBottom w:val="0"/>
                              <w:divBdr>
                                <w:top w:val="none" w:sz="0" w:space="0" w:color="auto"/>
                                <w:left w:val="none" w:sz="0" w:space="0" w:color="auto"/>
                                <w:bottom w:val="none" w:sz="0" w:space="0" w:color="auto"/>
                                <w:right w:val="none" w:sz="0" w:space="0" w:color="auto"/>
                              </w:divBdr>
                              <w:divsChild>
                                <w:div w:id="1022391420">
                                  <w:marLeft w:val="0"/>
                                  <w:marRight w:val="0"/>
                                  <w:marTop w:val="0"/>
                                  <w:marBottom w:val="0"/>
                                  <w:divBdr>
                                    <w:top w:val="none" w:sz="0" w:space="0" w:color="auto"/>
                                    <w:left w:val="none" w:sz="0" w:space="0" w:color="auto"/>
                                    <w:bottom w:val="none" w:sz="0" w:space="0" w:color="auto"/>
                                    <w:right w:val="none" w:sz="0" w:space="0" w:color="auto"/>
                                  </w:divBdr>
                                  <w:divsChild>
                                    <w:div w:id="732705467">
                                      <w:marLeft w:val="-225"/>
                                      <w:marRight w:val="-225"/>
                                      <w:marTop w:val="0"/>
                                      <w:marBottom w:val="0"/>
                                      <w:divBdr>
                                        <w:top w:val="none" w:sz="0" w:space="0" w:color="auto"/>
                                        <w:left w:val="none" w:sz="0" w:space="0" w:color="auto"/>
                                        <w:bottom w:val="none" w:sz="0" w:space="0" w:color="auto"/>
                                        <w:right w:val="none" w:sz="0" w:space="0" w:color="auto"/>
                                      </w:divBdr>
                                      <w:divsChild>
                                        <w:div w:id="133521916">
                                          <w:marLeft w:val="0"/>
                                          <w:marRight w:val="0"/>
                                          <w:marTop w:val="0"/>
                                          <w:marBottom w:val="0"/>
                                          <w:divBdr>
                                            <w:top w:val="none" w:sz="0" w:space="0" w:color="auto"/>
                                            <w:left w:val="none" w:sz="0" w:space="0" w:color="auto"/>
                                            <w:bottom w:val="none" w:sz="0" w:space="0" w:color="auto"/>
                                            <w:right w:val="none" w:sz="0" w:space="0" w:color="auto"/>
                                          </w:divBdr>
                                          <w:divsChild>
                                            <w:div w:id="829490493">
                                              <w:marLeft w:val="0"/>
                                              <w:marRight w:val="0"/>
                                              <w:marTop w:val="0"/>
                                              <w:marBottom w:val="0"/>
                                              <w:divBdr>
                                                <w:top w:val="none" w:sz="0" w:space="0" w:color="auto"/>
                                                <w:left w:val="none" w:sz="0" w:space="0" w:color="auto"/>
                                                <w:bottom w:val="none" w:sz="0" w:space="0" w:color="auto"/>
                                                <w:right w:val="none" w:sz="0" w:space="0" w:color="auto"/>
                                              </w:divBdr>
                                              <w:divsChild>
                                                <w:div w:id="160171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904673">
      <w:bodyDiv w:val="1"/>
      <w:marLeft w:val="0"/>
      <w:marRight w:val="0"/>
      <w:marTop w:val="0"/>
      <w:marBottom w:val="0"/>
      <w:divBdr>
        <w:top w:val="none" w:sz="0" w:space="0" w:color="auto"/>
        <w:left w:val="none" w:sz="0" w:space="0" w:color="auto"/>
        <w:bottom w:val="none" w:sz="0" w:space="0" w:color="auto"/>
        <w:right w:val="none" w:sz="0" w:space="0" w:color="auto"/>
      </w:divBdr>
      <w:divsChild>
        <w:div w:id="139269782">
          <w:marLeft w:val="0"/>
          <w:marRight w:val="0"/>
          <w:marTop w:val="0"/>
          <w:marBottom w:val="0"/>
          <w:divBdr>
            <w:top w:val="none" w:sz="0" w:space="0" w:color="auto"/>
            <w:left w:val="none" w:sz="0" w:space="0" w:color="auto"/>
            <w:bottom w:val="none" w:sz="0" w:space="0" w:color="auto"/>
            <w:right w:val="none" w:sz="0" w:space="0" w:color="auto"/>
          </w:divBdr>
          <w:divsChild>
            <w:div w:id="1114447494">
              <w:marLeft w:val="0"/>
              <w:marRight w:val="0"/>
              <w:marTop w:val="0"/>
              <w:marBottom w:val="0"/>
              <w:divBdr>
                <w:top w:val="none" w:sz="0" w:space="0" w:color="auto"/>
                <w:left w:val="none" w:sz="0" w:space="0" w:color="auto"/>
                <w:bottom w:val="none" w:sz="0" w:space="0" w:color="auto"/>
                <w:right w:val="none" w:sz="0" w:space="0" w:color="auto"/>
              </w:divBdr>
              <w:divsChild>
                <w:div w:id="1425489512">
                  <w:marLeft w:val="0"/>
                  <w:marRight w:val="0"/>
                  <w:marTop w:val="0"/>
                  <w:marBottom w:val="0"/>
                  <w:divBdr>
                    <w:top w:val="none" w:sz="0" w:space="0" w:color="auto"/>
                    <w:left w:val="none" w:sz="0" w:space="0" w:color="auto"/>
                    <w:bottom w:val="none" w:sz="0" w:space="0" w:color="auto"/>
                    <w:right w:val="none" w:sz="0" w:space="0" w:color="auto"/>
                  </w:divBdr>
                  <w:divsChild>
                    <w:div w:id="1217743452">
                      <w:marLeft w:val="0"/>
                      <w:marRight w:val="0"/>
                      <w:marTop w:val="0"/>
                      <w:marBottom w:val="0"/>
                      <w:divBdr>
                        <w:top w:val="none" w:sz="0" w:space="0" w:color="auto"/>
                        <w:left w:val="none" w:sz="0" w:space="0" w:color="auto"/>
                        <w:bottom w:val="none" w:sz="0" w:space="0" w:color="auto"/>
                        <w:right w:val="none" w:sz="0" w:space="0" w:color="auto"/>
                      </w:divBdr>
                      <w:divsChild>
                        <w:div w:id="861430406">
                          <w:marLeft w:val="0"/>
                          <w:marRight w:val="0"/>
                          <w:marTop w:val="0"/>
                          <w:marBottom w:val="0"/>
                          <w:divBdr>
                            <w:top w:val="none" w:sz="0" w:space="0" w:color="auto"/>
                            <w:left w:val="none" w:sz="0" w:space="0" w:color="auto"/>
                            <w:bottom w:val="none" w:sz="0" w:space="0" w:color="auto"/>
                            <w:right w:val="none" w:sz="0" w:space="0" w:color="auto"/>
                          </w:divBdr>
                          <w:divsChild>
                            <w:div w:id="1308052099">
                              <w:marLeft w:val="300"/>
                              <w:marRight w:val="300"/>
                              <w:marTop w:val="0"/>
                              <w:marBottom w:val="0"/>
                              <w:divBdr>
                                <w:top w:val="none" w:sz="0" w:space="0" w:color="auto"/>
                                <w:left w:val="none" w:sz="0" w:space="0" w:color="auto"/>
                                <w:bottom w:val="none" w:sz="0" w:space="0" w:color="auto"/>
                                <w:right w:val="none" w:sz="0" w:space="0" w:color="auto"/>
                              </w:divBdr>
                              <w:divsChild>
                                <w:div w:id="877862556">
                                  <w:marLeft w:val="0"/>
                                  <w:marRight w:val="0"/>
                                  <w:marTop w:val="0"/>
                                  <w:marBottom w:val="0"/>
                                  <w:divBdr>
                                    <w:top w:val="none" w:sz="0" w:space="0" w:color="auto"/>
                                    <w:left w:val="none" w:sz="0" w:space="0" w:color="auto"/>
                                    <w:bottom w:val="none" w:sz="0" w:space="0" w:color="auto"/>
                                    <w:right w:val="none" w:sz="0" w:space="0" w:color="auto"/>
                                  </w:divBdr>
                                  <w:divsChild>
                                    <w:div w:id="12998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100833">
      <w:bodyDiv w:val="1"/>
      <w:marLeft w:val="0"/>
      <w:marRight w:val="0"/>
      <w:marTop w:val="0"/>
      <w:marBottom w:val="0"/>
      <w:divBdr>
        <w:top w:val="none" w:sz="0" w:space="0" w:color="auto"/>
        <w:left w:val="none" w:sz="0" w:space="0" w:color="auto"/>
        <w:bottom w:val="none" w:sz="0" w:space="0" w:color="auto"/>
        <w:right w:val="none" w:sz="0" w:space="0" w:color="auto"/>
      </w:divBdr>
      <w:divsChild>
        <w:div w:id="550851541">
          <w:marLeft w:val="547"/>
          <w:marRight w:val="0"/>
          <w:marTop w:val="0"/>
          <w:marBottom w:val="240"/>
          <w:divBdr>
            <w:top w:val="none" w:sz="0" w:space="0" w:color="auto"/>
            <w:left w:val="none" w:sz="0" w:space="0" w:color="auto"/>
            <w:bottom w:val="none" w:sz="0" w:space="0" w:color="auto"/>
            <w:right w:val="none" w:sz="0" w:space="0" w:color="auto"/>
          </w:divBdr>
        </w:div>
        <w:div w:id="920143899">
          <w:marLeft w:val="1166"/>
          <w:marRight w:val="0"/>
          <w:marTop w:val="0"/>
          <w:marBottom w:val="240"/>
          <w:divBdr>
            <w:top w:val="none" w:sz="0" w:space="0" w:color="auto"/>
            <w:left w:val="none" w:sz="0" w:space="0" w:color="auto"/>
            <w:bottom w:val="none" w:sz="0" w:space="0" w:color="auto"/>
            <w:right w:val="none" w:sz="0" w:space="0" w:color="auto"/>
          </w:divBdr>
        </w:div>
        <w:div w:id="1855994763">
          <w:marLeft w:val="1166"/>
          <w:marRight w:val="0"/>
          <w:marTop w:val="0"/>
          <w:marBottom w:val="240"/>
          <w:divBdr>
            <w:top w:val="none" w:sz="0" w:space="0" w:color="auto"/>
            <w:left w:val="none" w:sz="0" w:space="0" w:color="auto"/>
            <w:bottom w:val="none" w:sz="0" w:space="0" w:color="auto"/>
            <w:right w:val="none" w:sz="0" w:space="0" w:color="auto"/>
          </w:divBdr>
        </w:div>
        <w:div w:id="1849443717">
          <w:marLeft w:val="1166"/>
          <w:marRight w:val="0"/>
          <w:marTop w:val="0"/>
          <w:marBottom w:val="240"/>
          <w:divBdr>
            <w:top w:val="none" w:sz="0" w:space="0" w:color="auto"/>
            <w:left w:val="none" w:sz="0" w:space="0" w:color="auto"/>
            <w:bottom w:val="none" w:sz="0" w:space="0" w:color="auto"/>
            <w:right w:val="none" w:sz="0" w:space="0" w:color="auto"/>
          </w:divBdr>
        </w:div>
      </w:divsChild>
    </w:div>
    <w:div w:id="372584140">
      <w:bodyDiv w:val="1"/>
      <w:marLeft w:val="0"/>
      <w:marRight w:val="0"/>
      <w:marTop w:val="0"/>
      <w:marBottom w:val="0"/>
      <w:divBdr>
        <w:top w:val="none" w:sz="0" w:space="0" w:color="auto"/>
        <w:left w:val="none" w:sz="0" w:space="0" w:color="auto"/>
        <w:bottom w:val="none" w:sz="0" w:space="0" w:color="auto"/>
        <w:right w:val="none" w:sz="0" w:space="0" w:color="auto"/>
      </w:divBdr>
      <w:divsChild>
        <w:div w:id="157039577">
          <w:marLeft w:val="0"/>
          <w:marRight w:val="0"/>
          <w:marTop w:val="0"/>
          <w:marBottom w:val="0"/>
          <w:divBdr>
            <w:top w:val="none" w:sz="0" w:space="0" w:color="auto"/>
            <w:left w:val="none" w:sz="0" w:space="0" w:color="auto"/>
            <w:bottom w:val="none" w:sz="0" w:space="0" w:color="auto"/>
            <w:right w:val="none" w:sz="0" w:space="0" w:color="auto"/>
          </w:divBdr>
          <w:divsChild>
            <w:div w:id="1022972530">
              <w:marLeft w:val="0"/>
              <w:marRight w:val="0"/>
              <w:marTop w:val="0"/>
              <w:marBottom w:val="0"/>
              <w:divBdr>
                <w:top w:val="none" w:sz="0" w:space="0" w:color="auto"/>
                <w:left w:val="none" w:sz="0" w:space="0" w:color="auto"/>
                <w:bottom w:val="none" w:sz="0" w:space="0" w:color="auto"/>
                <w:right w:val="none" w:sz="0" w:space="0" w:color="auto"/>
              </w:divBdr>
              <w:divsChild>
                <w:div w:id="139254044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78407824">
      <w:bodyDiv w:val="1"/>
      <w:marLeft w:val="0"/>
      <w:marRight w:val="0"/>
      <w:marTop w:val="0"/>
      <w:marBottom w:val="0"/>
      <w:divBdr>
        <w:top w:val="none" w:sz="0" w:space="0" w:color="auto"/>
        <w:left w:val="none" w:sz="0" w:space="0" w:color="auto"/>
        <w:bottom w:val="none" w:sz="0" w:space="0" w:color="auto"/>
        <w:right w:val="none" w:sz="0" w:space="0" w:color="auto"/>
      </w:divBdr>
    </w:div>
    <w:div w:id="402335914">
      <w:bodyDiv w:val="1"/>
      <w:marLeft w:val="0"/>
      <w:marRight w:val="0"/>
      <w:marTop w:val="0"/>
      <w:marBottom w:val="0"/>
      <w:divBdr>
        <w:top w:val="none" w:sz="0" w:space="0" w:color="auto"/>
        <w:left w:val="none" w:sz="0" w:space="0" w:color="auto"/>
        <w:bottom w:val="none" w:sz="0" w:space="0" w:color="auto"/>
        <w:right w:val="none" w:sz="0" w:space="0" w:color="auto"/>
      </w:divBdr>
      <w:divsChild>
        <w:div w:id="2126775804">
          <w:marLeft w:val="0"/>
          <w:marRight w:val="0"/>
          <w:marTop w:val="0"/>
          <w:marBottom w:val="0"/>
          <w:divBdr>
            <w:top w:val="none" w:sz="0" w:space="0" w:color="auto"/>
            <w:left w:val="none" w:sz="0" w:space="0" w:color="auto"/>
            <w:bottom w:val="none" w:sz="0" w:space="0" w:color="auto"/>
            <w:right w:val="none" w:sz="0" w:space="0" w:color="auto"/>
          </w:divBdr>
          <w:divsChild>
            <w:div w:id="450436792">
              <w:marLeft w:val="-225"/>
              <w:marRight w:val="-225"/>
              <w:marTop w:val="0"/>
              <w:marBottom w:val="0"/>
              <w:divBdr>
                <w:top w:val="none" w:sz="0" w:space="0" w:color="auto"/>
                <w:left w:val="none" w:sz="0" w:space="0" w:color="auto"/>
                <w:bottom w:val="none" w:sz="0" w:space="0" w:color="auto"/>
                <w:right w:val="none" w:sz="0" w:space="0" w:color="auto"/>
              </w:divBdr>
              <w:divsChild>
                <w:div w:id="2139373496">
                  <w:marLeft w:val="0"/>
                  <w:marRight w:val="0"/>
                  <w:marTop w:val="0"/>
                  <w:marBottom w:val="0"/>
                  <w:divBdr>
                    <w:top w:val="none" w:sz="0" w:space="0" w:color="auto"/>
                    <w:left w:val="none" w:sz="0" w:space="0" w:color="auto"/>
                    <w:bottom w:val="none" w:sz="0" w:space="0" w:color="auto"/>
                    <w:right w:val="none" w:sz="0" w:space="0" w:color="auto"/>
                  </w:divBdr>
                  <w:divsChild>
                    <w:div w:id="1021469860">
                      <w:marLeft w:val="0"/>
                      <w:marRight w:val="0"/>
                      <w:marTop w:val="0"/>
                      <w:marBottom w:val="0"/>
                      <w:divBdr>
                        <w:top w:val="none" w:sz="0" w:space="0" w:color="auto"/>
                        <w:left w:val="none" w:sz="0" w:space="0" w:color="auto"/>
                        <w:bottom w:val="none" w:sz="0" w:space="0" w:color="auto"/>
                        <w:right w:val="none" w:sz="0" w:space="0" w:color="auto"/>
                      </w:divBdr>
                      <w:divsChild>
                        <w:div w:id="1674411425">
                          <w:marLeft w:val="-225"/>
                          <w:marRight w:val="-225"/>
                          <w:marTop w:val="0"/>
                          <w:marBottom w:val="0"/>
                          <w:divBdr>
                            <w:top w:val="none" w:sz="0" w:space="0" w:color="auto"/>
                            <w:left w:val="none" w:sz="0" w:space="0" w:color="auto"/>
                            <w:bottom w:val="none" w:sz="0" w:space="0" w:color="auto"/>
                            <w:right w:val="none" w:sz="0" w:space="0" w:color="auto"/>
                          </w:divBdr>
                          <w:divsChild>
                            <w:div w:id="2066445936">
                              <w:marLeft w:val="0"/>
                              <w:marRight w:val="0"/>
                              <w:marTop w:val="0"/>
                              <w:marBottom w:val="0"/>
                              <w:divBdr>
                                <w:top w:val="none" w:sz="0" w:space="0" w:color="auto"/>
                                <w:left w:val="none" w:sz="0" w:space="0" w:color="auto"/>
                                <w:bottom w:val="none" w:sz="0" w:space="0" w:color="auto"/>
                                <w:right w:val="none" w:sz="0" w:space="0" w:color="auto"/>
                              </w:divBdr>
                              <w:divsChild>
                                <w:div w:id="1934363185">
                                  <w:marLeft w:val="0"/>
                                  <w:marRight w:val="0"/>
                                  <w:marTop w:val="0"/>
                                  <w:marBottom w:val="0"/>
                                  <w:divBdr>
                                    <w:top w:val="none" w:sz="0" w:space="0" w:color="auto"/>
                                    <w:left w:val="none" w:sz="0" w:space="0" w:color="auto"/>
                                    <w:bottom w:val="none" w:sz="0" w:space="0" w:color="auto"/>
                                    <w:right w:val="none" w:sz="0" w:space="0" w:color="auto"/>
                                  </w:divBdr>
                                  <w:divsChild>
                                    <w:div w:id="868107101">
                                      <w:marLeft w:val="0"/>
                                      <w:marRight w:val="0"/>
                                      <w:marTop w:val="0"/>
                                      <w:marBottom w:val="0"/>
                                      <w:divBdr>
                                        <w:top w:val="none" w:sz="0" w:space="0" w:color="auto"/>
                                        <w:left w:val="none" w:sz="0" w:space="0" w:color="auto"/>
                                        <w:bottom w:val="none" w:sz="0" w:space="0" w:color="auto"/>
                                        <w:right w:val="none" w:sz="0" w:space="0" w:color="auto"/>
                                      </w:divBdr>
                                      <w:divsChild>
                                        <w:div w:id="1093547433">
                                          <w:marLeft w:val="0"/>
                                          <w:marRight w:val="0"/>
                                          <w:marTop w:val="0"/>
                                          <w:marBottom w:val="0"/>
                                          <w:divBdr>
                                            <w:top w:val="none" w:sz="0" w:space="0" w:color="auto"/>
                                            <w:left w:val="none" w:sz="0" w:space="0" w:color="auto"/>
                                            <w:bottom w:val="none" w:sz="0" w:space="0" w:color="auto"/>
                                            <w:right w:val="none" w:sz="0" w:space="0" w:color="auto"/>
                                          </w:divBdr>
                                          <w:divsChild>
                                            <w:div w:id="1347437221">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500052141">
                                                      <w:marLeft w:val="0"/>
                                                      <w:marRight w:val="0"/>
                                                      <w:marTop w:val="0"/>
                                                      <w:marBottom w:val="0"/>
                                                      <w:divBdr>
                                                        <w:top w:val="none" w:sz="0" w:space="0" w:color="auto"/>
                                                        <w:left w:val="none" w:sz="0" w:space="0" w:color="auto"/>
                                                        <w:bottom w:val="none" w:sz="0" w:space="0" w:color="auto"/>
                                                        <w:right w:val="none" w:sz="0" w:space="0" w:color="auto"/>
                                                      </w:divBdr>
                                                      <w:divsChild>
                                                        <w:div w:id="11055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7517330">
      <w:bodyDiv w:val="1"/>
      <w:marLeft w:val="0"/>
      <w:marRight w:val="0"/>
      <w:marTop w:val="0"/>
      <w:marBottom w:val="0"/>
      <w:divBdr>
        <w:top w:val="none" w:sz="0" w:space="0" w:color="auto"/>
        <w:left w:val="none" w:sz="0" w:space="0" w:color="auto"/>
        <w:bottom w:val="none" w:sz="0" w:space="0" w:color="auto"/>
        <w:right w:val="none" w:sz="0" w:space="0" w:color="auto"/>
      </w:divBdr>
      <w:divsChild>
        <w:div w:id="114061874">
          <w:marLeft w:val="0"/>
          <w:marRight w:val="0"/>
          <w:marTop w:val="0"/>
          <w:marBottom w:val="0"/>
          <w:divBdr>
            <w:top w:val="none" w:sz="0" w:space="0" w:color="auto"/>
            <w:left w:val="none" w:sz="0" w:space="0" w:color="auto"/>
            <w:bottom w:val="none" w:sz="0" w:space="0" w:color="auto"/>
            <w:right w:val="none" w:sz="0" w:space="0" w:color="auto"/>
          </w:divBdr>
          <w:divsChild>
            <w:div w:id="1513446166">
              <w:marLeft w:val="0"/>
              <w:marRight w:val="0"/>
              <w:marTop w:val="0"/>
              <w:marBottom w:val="0"/>
              <w:divBdr>
                <w:top w:val="none" w:sz="0" w:space="0" w:color="auto"/>
                <w:left w:val="none" w:sz="0" w:space="0" w:color="auto"/>
                <w:bottom w:val="none" w:sz="0" w:space="0" w:color="auto"/>
                <w:right w:val="none" w:sz="0" w:space="0" w:color="auto"/>
              </w:divBdr>
              <w:divsChild>
                <w:div w:id="1866673434">
                  <w:marLeft w:val="0"/>
                  <w:marRight w:val="0"/>
                  <w:marTop w:val="0"/>
                  <w:marBottom w:val="0"/>
                  <w:divBdr>
                    <w:top w:val="none" w:sz="0" w:space="0" w:color="auto"/>
                    <w:left w:val="none" w:sz="0" w:space="0" w:color="auto"/>
                    <w:bottom w:val="none" w:sz="0" w:space="0" w:color="auto"/>
                    <w:right w:val="none" w:sz="0" w:space="0" w:color="auto"/>
                  </w:divBdr>
                  <w:divsChild>
                    <w:div w:id="1746759427">
                      <w:marLeft w:val="0"/>
                      <w:marRight w:val="0"/>
                      <w:marTop w:val="0"/>
                      <w:marBottom w:val="0"/>
                      <w:divBdr>
                        <w:top w:val="none" w:sz="0" w:space="0" w:color="auto"/>
                        <w:left w:val="none" w:sz="0" w:space="0" w:color="auto"/>
                        <w:bottom w:val="none" w:sz="0" w:space="0" w:color="auto"/>
                        <w:right w:val="none" w:sz="0" w:space="0" w:color="auto"/>
                      </w:divBdr>
                      <w:divsChild>
                        <w:div w:id="2062047638">
                          <w:marLeft w:val="0"/>
                          <w:marRight w:val="0"/>
                          <w:marTop w:val="0"/>
                          <w:marBottom w:val="0"/>
                          <w:divBdr>
                            <w:top w:val="none" w:sz="0" w:space="0" w:color="auto"/>
                            <w:left w:val="none" w:sz="0" w:space="0" w:color="auto"/>
                            <w:bottom w:val="none" w:sz="0" w:space="0" w:color="auto"/>
                            <w:right w:val="none" w:sz="0" w:space="0" w:color="auto"/>
                          </w:divBdr>
                          <w:divsChild>
                            <w:div w:id="15661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327642">
      <w:bodyDiv w:val="1"/>
      <w:marLeft w:val="0"/>
      <w:marRight w:val="0"/>
      <w:marTop w:val="0"/>
      <w:marBottom w:val="0"/>
      <w:divBdr>
        <w:top w:val="none" w:sz="0" w:space="0" w:color="auto"/>
        <w:left w:val="none" w:sz="0" w:space="0" w:color="auto"/>
        <w:bottom w:val="none" w:sz="0" w:space="0" w:color="auto"/>
        <w:right w:val="none" w:sz="0" w:space="0" w:color="auto"/>
      </w:divBdr>
    </w:div>
    <w:div w:id="568657275">
      <w:bodyDiv w:val="1"/>
      <w:marLeft w:val="0"/>
      <w:marRight w:val="0"/>
      <w:marTop w:val="0"/>
      <w:marBottom w:val="0"/>
      <w:divBdr>
        <w:top w:val="none" w:sz="0" w:space="0" w:color="auto"/>
        <w:left w:val="none" w:sz="0" w:space="0" w:color="auto"/>
        <w:bottom w:val="none" w:sz="0" w:space="0" w:color="auto"/>
        <w:right w:val="none" w:sz="0" w:space="0" w:color="auto"/>
      </w:divBdr>
    </w:div>
    <w:div w:id="632951107">
      <w:bodyDiv w:val="1"/>
      <w:marLeft w:val="0"/>
      <w:marRight w:val="0"/>
      <w:marTop w:val="0"/>
      <w:marBottom w:val="0"/>
      <w:divBdr>
        <w:top w:val="none" w:sz="0" w:space="0" w:color="auto"/>
        <w:left w:val="none" w:sz="0" w:space="0" w:color="auto"/>
        <w:bottom w:val="none" w:sz="0" w:space="0" w:color="auto"/>
        <w:right w:val="none" w:sz="0" w:space="0" w:color="auto"/>
      </w:divBdr>
      <w:divsChild>
        <w:div w:id="774864796">
          <w:marLeft w:val="0"/>
          <w:marRight w:val="0"/>
          <w:marTop w:val="0"/>
          <w:marBottom w:val="0"/>
          <w:divBdr>
            <w:top w:val="none" w:sz="0" w:space="0" w:color="auto"/>
            <w:left w:val="none" w:sz="0" w:space="0" w:color="auto"/>
            <w:bottom w:val="none" w:sz="0" w:space="0" w:color="auto"/>
            <w:right w:val="none" w:sz="0" w:space="0" w:color="auto"/>
          </w:divBdr>
          <w:divsChild>
            <w:div w:id="557787400">
              <w:marLeft w:val="0"/>
              <w:marRight w:val="0"/>
              <w:marTop w:val="0"/>
              <w:marBottom w:val="0"/>
              <w:divBdr>
                <w:top w:val="none" w:sz="0" w:space="0" w:color="auto"/>
                <w:left w:val="none" w:sz="0" w:space="0" w:color="auto"/>
                <w:bottom w:val="none" w:sz="0" w:space="0" w:color="auto"/>
                <w:right w:val="none" w:sz="0" w:space="0" w:color="auto"/>
              </w:divBdr>
              <w:divsChild>
                <w:div w:id="300236298">
                  <w:marLeft w:val="0"/>
                  <w:marRight w:val="0"/>
                  <w:marTop w:val="0"/>
                  <w:marBottom w:val="0"/>
                  <w:divBdr>
                    <w:top w:val="none" w:sz="0" w:space="0" w:color="auto"/>
                    <w:left w:val="none" w:sz="0" w:space="0" w:color="auto"/>
                    <w:bottom w:val="none" w:sz="0" w:space="0" w:color="auto"/>
                    <w:right w:val="none" w:sz="0" w:space="0" w:color="auto"/>
                  </w:divBdr>
                  <w:divsChild>
                    <w:div w:id="1826629221">
                      <w:marLeft w:val="0"/>
                      <w:marRight w:val="0"/>
                      <w:marTop w:val="0"/>
                      <w:marBottom w:val="0"/>
                      <w:divBdr>
                        <w:top w:val="none" w:sz="0" w:space="0" w:color="auto"/>
                        <w:left w:val="none" w:sz="0" w:space="0" w:color="auto"/>
                        <w:bottom w:val="none" w:sz="0" w:space="0" w:color="auto"/>
                        <w:right w:val="none" w:sz="0" w:space="0" w:color="auto"/>
                      </w:divBdr>
                      <w:divsChild>
                        <w:div w:id="887491864">
                          <w:marLeft w:val="0"/>
                          <w:marRight w:val="0"/>
                          <w:marTop w:val="0"/>
                          <w:marBottom w:val="0"/>
                          <w:divBdr>
                            <w:top w:val="none" w:sz="0" w:space="0" w:color="auto"/>
                            <w:left w:val="none" w:sz="0" w:space="0" w:color="auto"/>
                            <w:bottom w:val="none" w:sz="0" w:space="0" w:color="auto"/>
                            <w:right w:val="none" w:sz="0" w:space="0" w:color="auto"/>
                          </w:divBdr>
                          <w:divsChild>
                            <w:div w:id="230430730">
                              <w:marLeft w:val="300"/>
                              <w:marRight w:val="300"/>
                              <w:marTop w:val="0"/>
                              <w:marBottom w:val="0"/>
                              <w:divBdr>
                                <w:top w:val="none" w:sz="0" w:space="0" w:color="auto"/>
                                <w:left w:val="none" w:sz="0" w:space="0" w:color="auto"/>
                                <w:bottom w:val="none" w:sz="0" w:space="0" w:color="auto"/>
                                <w:right w:val="none" w:sz="0" w:space="0" w:color="auto"/>
                              </w:divBdr>
                              <w:divsChild>
                                <w:div w:id="1573126481">
                                  <w:marLeft w:val="0"/>
                                  <w:marRight w:val="0"/>
                                  <w:marTop w:val="0"/>
                                  <w:marBottom w:val="0"/>
                                  <w:divBdr>
                                    <w:top w:val="none" w:sz="0" w:space="0" w:color="auto"/>
                                    <w:left w:val="none" w:sz="0" w:space="0" w:color="auto"/>
                                    <w:bottom w:val="none" w:sz="0" w:space="0" w:color="auto"/>
                                    <w:right w:val="none" w:sz="0" w:space="0" w:color="auto"/>
                                  </w:divBdr>
                                  <w:divsChild>
                                    <w:div w:id="1780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512777">
      <w:bodyDiv w:val="1"/>
      <w:marLeft w:val="0"/>
      <w:marRight w:val="0"/>
      <w:marTop w:val="0"/>
      <w:marBottom w:val="0"/>
      <w:divBdr>
        <w:top w:val="none" w:sz="0" w:space="0" w:color="auto"/>
        <w:left w:val="none" w:sz="0" w:space="0" w:color="auto"/>
        <w:bottom w:val="none" w:sz="0" w:space="0" w:color="auto"/>
        <w:right w:val="none" w:sz="0" w:space="0" w:color="auto"/>
      </w:divBdr>
      <w:divsChild>
        <w:div w:id="1332830249">
          <w:marLeft w:val="0"/>
          <w:marRight w:val="0"/>
          <w:marTop w:val="0"/>
          <w:marBottom w:val="0"/>
          <w:divBdr>
            <w:top w:val="none" w:sz="0" w:space="0" w:color="auto"/>
            <w:left w:val="none" w:sz="0" w:space="0" w:color="auto"/>
            <w:bottom w:val="none" w:sz="0" w:space="0" w:color="auto"/>
            <w:right w:val="none" w:sz="0" w:space="0" w:color="auto"/>
          </w:divBdr>
          <w:divsChild>
            <w:div w:id="2915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81170">
      <w:bodyDiv w:val="1"/>
      <w:marLeft w:val="0"/>
      <w:marRight w:val="0"/>
      <w:marTop w:val="0"/>
      <w:marBottom w:val="0"/>
      <w:divBdr>
        <w:top w:val="none" w:sz="0" w:space="0" w:color="auto"/>
        <w:left w:val="none" w:sz="0" w:space="0" w:color="auto"/>
        <w:bottom w:val="none" w:sz="0" w:space="0" w:color="auto"/>
        <w:right w:val="none" w:sz="0" w:space="0" w:color="auto"/>
      </w:divBdr>
    </w:div>
    <w:div w:id="739595917">
      <w:bodyDiv w:val="1"/>
      <w:marLeft w:val="0"/>
      <w:marRight w:val="0"/>
      <w:marTop w:val="0"/>
      <w:marBottom w:val="0"/>
      <w:divBdr>
        <w:top w:val="none" w:sz="0" w:space="0" w:color="auto"/>
        <w:left w:val="none" w:sz="0" w:space="0" w:color="auto"/>
        <w:bottom w:val="none" w:sz="0" w:space="0" w:color="auto"/>
        <w:right w:val="none" w:sz="0" w:space="0" w:color="auto"/>
      </w:divBdr>
      <w:divsChild>
        <w:div w:id="2043169155">
          <w:marLeft w:val="547"/>
          <w:marRight w:val="0"/>
          <w:marTop w:val="0"/>
          <w:marBottom w:val="240"/>
          <w:divBdr>
            <w:top w:val="none" w:sz="0" w:space="0" w:color="auto"/>
            <w:left w:val="none" w:sz="0" w:space="0" w:color="auto"/>
            <w:bottom w:val="none" w:sz="0" w:space="0" w:color="auto"/>
            <w:right w:val="none" w:sz="0" w:space="0" w:color="auto"/>
          </w:divBdr>
        </w:div>
        <w:div w:id="253705581">
          <w:marLeft w:val="1166"/>
          <w:marRight w:val="0"/>
          <w:marTop w:val="115"/>
          <w:marBottom w:val="240"/>
          <w:divBdr>
            <w:top w:val="none" w:sz="0" w:space="0" w:color="auto"/>
            <w:left w:val="none" w:sz="0" w:space="0" w:color="auto"/>
            <w:bottom w:val="none" w:sz="0" w:space="0" w:color="auto"/>
            <w:right w:val="none" w:sz="0" w:space="0" w:color="auto"/>
          </w:divBdr>
        </w:div>
        <w:div w:id="1287784084">
          <w:marLeft w:val="1166"/>
          <w:marRight w:val="0"/>
          <w:marTop w:val="115"/>
          <w:marBottom w:val="240"/>
          <w:divBdr>
            <w:top w:val="none" w:sz="0" w:space="0" w:color="auto"/>
            <w:left w:val="none" w:sz="0" w:space="0" w:color="auto"/>
            <w:bottom w:val="none" w:sz="0" w:space="0" w:color="auto"/>
            <w:right w:val="none" w:sz="0" w:space="0" w:color="auto"/>
          </w:divBdr>
        </w:div>
        <w:div w:id="705913609">
          <w:marLeft w:val="1166"/>
          <w:marRight w:val="0"/>
          <w:marTop w:val="115"/>
          <w:marBottom w:val="240"/>
          <w:divBdr>
            <w:top w:val="none" w:sz="0" w:space="0" w:color="auto"/>
            <w:left w:val="none" w:sz="0" w:space="0" w:color="auto"/>
            <w:bottom w:val="none" w:sz="0" w:space="0" w:color="auto"/>
            <w:right w:val="none" w:sz="0" w:space="0" w:color="auto"/>
          </w:divBdr>
        </w:div>
        <w:div w:id="1081491403">
          <w:marLeft w:val="1166"/>
          <w:marRight w:val="0"/>
          <w:marTop w:val="115"/>
          <w:marBottom w:val="240"/>
          <w:divBdr>
            <w:top w:val="none" w:sz="0" w:space="0" w:color="auto"/>
            <w:left w:val="none" w:sz="0" w:space="0" w:color="auto"/>
            <w:bottom w:val="none" w:sz="0" w:space="0" w:color="auto"/>
            <w:right w:val="none" w:sz="0" w:space="0" w:color="auto"/>
          </w:divBdr>
        </w:div>
        <w:div w:id="1259144717">
          <w:marLeft w:val="1166"/>
          <w:marRight w:val="0"/>
          <w:marTop w:val="115"/>
          <w:marBottom w:val="240"/>
          <w:divBdr>
            <w:top w:val="none" w:sz="0" w:space="0" w:color="auto"/>
            <w:left w:val="none" w:sz="0" w:space="0" w:color="auto"/>
            <w:bottom w:val="none" w:sz="0" w:space="0" w:color="auto"/>
            <w:right w:val="none" w:sz="0" w:space="0" w:color="auto"/>
          </w:divBdr>
        </w:div>
      </w:divsChild>
    </w:div>
    <w:div w:id="806124974">
      <w:bodyDiv w:val="1"/>
      <w:marLeft w:val="0"/>
      <w:marRight w:val="0"/>
      <w:marTop w:val="0"/>
      <w:marBottom w:val="0"/>
      <w:divBdr>
        <w:top w:val="none" w:sz="0" w:space="0" w:color="auto"/>
        <w:left w:val="none" w:sz="0" w:space="0" w:color="auto"/>
        <w:bottom w:val="none" w:sz="0" w:space="0" w:color="auto"/>
        <w:right w:val="none" w:sz="0" w:space="0" w:color="auto"/>
      </w:divBdr>
      <w:divsChild>
        <w:div w:id="1849322183">
          <w:marLeft w:val="547"/>
          <w:marRight w:val="0"/>
          <w:marTop w:val="0"/>
          <w:marBottom w:val="240"/>
          <w:divBdr>
            <w:top w:val="none" w:sz="0" w:space="0" w:color="auto"/>
            <w:left w:val="none" w:sz="0" w:space="0" w:color="auto"/>
            <w:bottom w:val="none" w:sz="0" w:space="0" w:color="auto"/>
            <w:right w:val="none" w:sz="0" w:space="0" w:color="auto"/>
          </w:divBdr>
        </w:div>
        <w:div w:id="1664235918">
          <w:marLeft w:val="547"/>
          <w:marRight w:val="0"/>
          <w:marTop w:val="0"/>
          <w:marBottom w:val="240"/>
          <w:divBdr>
            <w:top w:val="none" w:sz="0" w:space="0" w:color="auto"/>
            <w:left w:val="none" w:sz="0" w:space="0" w:color="auto"/>
            <w:bottom w:val="none" w:sz="0" w:space="0" w:color="auto"/>
            <w:right w:val="none" w:sz="0" w:space="0" w:color="auto"/>
          </w:divBdr>
        </w:div>
        <w:div w:id="2039890668">
          <w:marLeft w:val="1166"/>
          <w:marRight w:val="0"/>
          <w:marTop w:val="134"/>
          <w:marBottom w:val="240"/>
          <w:divBdr>
            <w:top w:val="none" w:sz="0" w:space="0" w:color="auto"/>
            <w:left w:val="none" w:sz="0" w:space="0" w:color="auto"/>
            <w:bottom w:val="none" w:sz="0" w:space="0" w:color="auto"/>
            <w:right w:val="none" w:sz="0" w:space="0" w:color="auto"/>
          </w:divBdr>
        </w:div>
        <w:div w:id="1861312248">
          <w:marLeft w:val="1166"/>
          <w:marRight w:val="0"/>
          <w:marTop w:val="134"/>
          <w:marBottom w:val="240"/>
          <w:divBdr>
            <w:top w:val="none" w:sz="0" w:space="0" w:color="auto"/>
            <w:left w:val="none" w:sz="0" w:space="0" w:color="auto"/>
            <w:bottom w:val="none" w:sz="0" w:space="0" w:color="auto"/>
            <w:right w:val="none" w:sz="0" w:space="0" w:color="auto"/>
          </w:divBdr>
        </w:div>
        <w:div w:id="761146729">
          <w:marLeft w:val="1166"/>
          <w:marRight w:val="0"/>
          <w:marTop w:val="134"/>
          <w:marBottom w:val="24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sChild>
        <w:div w:id="1271357555">
          <w:marLeft w:val="0"/>
          <w:marRight w:val="0"/>
          <w:marTop w:val="0"/>
          <w:marBottom w:val="0"/>
          <w:divBdr>
            <w:top w:val="none" w:sz="0" w:space="0" w:color="auto"/>
            <w:left w:val="none" w:sz="0" w:space="0" w:color="auto"/>
            <w:bottom w:val="none" w:sz="0" w:space="0" w:color="auto"/>
            <w:right w:val="none" w:sz="0" w:space="0" w:color="auto"/>
          </w:divBdr>
          <w:divsChild>
            <w:div w:id="1905096104">
              <w:marLeft w:val="0"/>
              <w:marRight w:val="0"/>
              <w:marTop w:val="0"/>
              <w:marBottom w:val="0"/>
              <w:divBdr>
                <w:top w:val="none" w:sz="0" w:space="0" w:color="auto"/>
                <w:left w:val="none" w:sz="0" w:space="0" w:color="auto"/>
                <w:bottom w:val="none" w:sz="0" w:space="0" w:color="auto"/>
                <w:right w:val="none" w:sz="0" w:space="0" w:color="auto"/>
              </w:divBdr>
              <w:divsChild>
                <w:div w:id="427698395">
                  <w:marLeft w:val="0"/>
                  <w:marRight w:val="0"/>
                  <w:marTop w:val="0"/>
                  <w:marBottom w:val="0"/>
                  <w:divBdr>
                    <w:top w:val="none" w:sz="0" w:space="0" w:color="auto"/>
                    <w:left w:val="none" w:sz="0" w:space="0" w:color="auto"/>
                    <w:bottom w:val="none" w:sz="0" w:space="0" w:color="auto"/>
                    <w:right w:val="none" w:sz="0" w:space="0" w:color="auto"/>
                  </w:divBdr>
                  <w:divsChild>
                    <w:div w:id="776800547">
                      <w:marLeft w:val="0"/>
                      <w:marRight w:val="0"/>
                      <w:marTop w:val="0"/>
                      <w:marBottom w:val="0"/>
                      <w:divBdr>
                        <w:top w:val="none" w:sz="0" w:space="0" w:color="auto"/>
                        <w:left w:val="none" w:sz="0" w:space="0" w:color="auto"/>
                        <w:bottom w:val="none" w:sz="0" w:space="0" w:color="auto"/>
                        <w:right w:val="none" w:sz="0" w:space="0" w:color="auto"/>
                      </w:divBdr>
                      <w:divsChild>
                        <w:div w:id="116022727">
                          <w:marLeft w:val="0"/>
                          <w:marRight w:val="0"/>
                          <w:marTop w:val="0"/>
                          <w:marBottom w:val="0"/>
                          <w:divBdr>
                            <w:top w:val="none" w:sz="0" w:space="0" w:color="auto"/>
                            <w:left w:val="none" w:sz="0" w:space="0" w:color="auto"/>
                            <w:bottom w:val="none" w:sz="0" w:space="0" w:color="auto"/>
                            <w:right w:val="none" w:sz="0" w:space="0" w:color="auto"/>
                          </w:divBdr>
                          <w:divsChild>
                            <w:div w:id="371001895">
                              <w:marLeft w:val="300"/>
                              <w:marRight w:val="300"/>
                              <w:marTop w:val="0"/>
                              <w:marBottom w:val="0"/>
                              <w:divBdr>
                                <w:top w:val="none" w:sz="0" w:space="0" w:color="auto"/>
                                <w:left w:val="none" w:sz="0" w:space="0" w:color="auto"/>
                                <w:bottom w:val="none" w:sz="0" w:space="0" w:color="auto"/>
                                <w:right w:val="none" w:sz="0" w:space="0" w:color="auto"/>
                              </w:divBdr>
                              <w:divsChild>
                                <w:div w:id="2018920477">
                                  <w:marLeft w:val="0"/>
                                  <w:marRight w:val="0"/>
                                  <w:marTop w:val="0"/>
                                  <w:marBottom w:val="0"/>
                                  <w:divBdr>
                                    <w:top w:val="none" w:sz="0" w:space="0" w:color="auto"/>
                                    <w:left w:val="none" w:sz="0" w:space="0" w:color="auto"/>
                                    <w:bottom w:val="none" w:sz="0" w:space="0" w:color="auto"/>
                                    <w:right w:val="none" w:sz="0" w:space="0" w:color="auto"/>
                                  </w:divBdr>
                                  <w:divsChild>
                                    <w:div w:id="1959992765">
                                      <w:marLeft w:val="0"/>
                                      <w:marRight w:val="0"/>
                                      <w:marTop w:val="150"/>
                                      <w:marBottom w:val="150"/>
                                      <w:divBdr>
                                        <w:top w:val="single" w:sz="6" w:space="4" w:color="000000"/>
                                        <w:left w:val="single" w:sz="6" w:space="4" w:color="000000"/>
                                        <w:bottom w:val="single" w:sz="6" w:space="4" w:color="000000"/>
                                        <w:right w:val="single" w:sz="6" w:space="4" w:color="000000"/>
                                      </w:divBdr>
                                    </w:div>
                                  </w:divsChild>
                                </w:div>
                              </w:divsChild>
                            </w:div>
                          </w:divsChild>
                        </w:div>
                      </w:divsChild>
                    </w:div>
                  </w:divsChild>
                </w:div>
              </w:divsChild>
            </w:div>
          </w:divsChild>
        </w:div>
      </w:divsChild>
    </w:div>
    <w:div w:id="1014310355">
      <w:bodyDiv w:val="1"/>
      <w:marLeft w:val="0"/>
      <w:marRight w:val="0"/>
      <w:marTop w:val="0"/>
      <w:marBottom w:val="0"/>
      <w:divBdr>
        <w:top w:val="none" w:sz="0" w:space="0" w:color="auto"/>
        <w:left w:val="none" w:sz="0" w:space="0" w:color="auto"/>
        <w:bottom w:val="none" w:sz="0" w:space="0" w:color="auto"/>
        <w:right w:val="none" w:sz="0" w:space="0" w:color="auto"/>
      </w:divBdr>
      <w:divsChild>
        <w:div w:id="1331712377">
          <w:marLeft w:val="0"/>
          <w:marRight w:val="0"/>
          <w:marTop w:val="0"/>
          <w:marBottom w:val="0"/>
          <w:divBdr>
            <w:top w:val="none" w:sz="0" w:space="0" w:color="auto"/>
            <w:left w:val="none" w:sz="0" w:space="0" w:color="auto"/>
            <w:bottom w:val="none" w:sz="0" w:space="0" w:color="auto"/>
            <w:right w:val="none" w:sz="0" w:space="0" w:color="auto"/>
          </w:divBdr>
          <w:divsChild>
            <w:div w:id="17761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4089">
      <w:bodyDiv w:val="1"/>
      <w:marLeft w:val="0"/>
      <w:marRight w:val="0"/>
      <w:marTop w:val="0"/>
      <w:marBottom w:val="0"/>
      <w:divBdr>
        <w:top w:val="none" w:sz="0" w:space="0" w:color="auto"/>
        <w:left w:val="none" w:sz="0" w:space="0" w:color="auto"/>
        <w:bottom w:val="none" w:sz="0" w:space="0" w:color="auto"/>
        <w:right w:val="none" w:sz="0" w:space="0" w:color="auto"/>
      </w:divBdr>
    </w:div>
    <w:div w:id="1064110480">
      <w:bodyDiv w:val="1"/>
      <w:marLeft w:val="0"/>
      <w:marRight w:val="0"/>
      <w:marTop w:val="0"/>
      <w:marBottom w:val="0"/>
      <w:divBdr>
        <w:top w:val="none" w:sz="0" w:space="0" w:color="auto"/>
        <w:left w:val="none" w:sz="0" w:space="0" w:color="auto"/>
        <w:bottom w:val="none" w:sz="0" w:space="0" w:color="auto"/>
        <w:right w:val="none" w:sz="0" w:space="0" w:color="auto"/>
      </w:divBdr>
      <w:divsChild>
        <w:div w:id="298345656">
          <w:marLeft w:val="1166"/>
          <w:marRight w:val="0"/>
          <w:marTop w:val="115"/>
          <w:marBottom w:val="240"/>
          <w:divBdr>
            <w:top w:val="none" w:sz="0" w:space="0" w:color="auto"/>
            <w:left w:val="none" w:sz="0" w:space="0" w:color="auto"/>
            <w:bottom w:val="none" w:sz="0" w:space="0" w:color="auto"/>
            <w:right w:val="none" w:sz="0" w:space="0" w:color="auto"/>
          </w:divBdr>
        </w:div>
        <w:div w:id="2116628818">
          <w:marLeft w:val="1800"/>
          <w:marRight w:val="0"/>
          <w:marTop w:val="115"/>
          <w:marBottom w:val="240"/>
          <w:divBdr>
            <w:top w:val="none" w:sz="0" w:space="0" w:color="auto"/>
            <w:left w:val="none" w:sz="0" w:space="0" w:color="auto"/>
            <w:bottom w:val="none" w:sz="0" w:space="0" w:color="auto"/>
            <w:right w:val="none" w:sz="0" w:space="0" w:color="auto"/>
          </w:divBdr>
        </w:div>
        <w:div w:id="299500234">
          <w:marLeft w:val="1800"/>
          <w:marRight w:val="0"/>
          <w:marTop w:val="115"/>
          <w:marBottom w:val="240"/>
          <w:divBdr>
            <w:top w:val="none" w:sz="0" w:space="0" w:color="auto"/>
            <w:left w:val="none" w:sz="0" w:space="0" w:color="auto"/>
            <w:bottom w:val="none" w:sz="0" w:space="0" w:color="auto"/>
            <w:right w:val="none" w:sz="0" w:space="0" w:color="auto"/>
          </w:divBdr>
        </w:div>
        <w:div w:id="1499810983">
          <w:marLeft w:val="1800"/>
          <w:marRight w:val="0"/>
          <w:marTop w:val="115"/>
          <w:marBottom w:val="240"/>
          <w:divBdr>
            <w:top w:val="none" w:sz="0" w:space="0" w:color="auto"/>
            <w:left w:val="none" w:sz="0" w:space="0" w:color="auto"/>
            <w:bottom w:val="none" w:sz="0" w:space="0" w:color="auto"/>
            <w:right w:val="none" w:sz="0" w:space="0" w:color="auto"/>
          </w:divBdr>
        </w:div>
      </w:divsChild>
    </w:div>
    <w:div w:id="1119757433">
      <w:bodyDiv w:val="1"/>
      <w:marLeft w:val="0"/>
      <w:marRight w:val="0"/>
      <w:marTop w:val="0"/>
      <w:marBottom w:val="0"/>
      <w:divBdr>
        <w:top w:val="none" w:sz="0" w:space="0" w:color="auto"/>
        <w:left w:val="none" w:sz="0" w:space="0" w:color="auto"/>
        <w:bottom w:val="none" w:sz="0" w:space="0" w:color="auto"/>
        <w:right w:val="none" w:sz="0" w:space="0" w:color="auto"/>
      </w:divBdr>
      <w:divsChild>
        <w:div w:id="1168255931">
          <w:marLeft w:val="0"/>
          <w:marRight w:val="0"/>
          <w:marTop w:val="0"/>
          <w:marBottom w:val="0"/>
          <w:divBdr>
            <w:top w:val="none" w:sz="0" w:space="0" w:color="auto"/>
            <w:left w:val="none" w:sz="0" w:space="0" w:color="auto"/>
            <w:bottom w:val="none" w:sz="0" w:space="0" w:color="auto"/>
            <w:right w:val="none" w:sz="0" w:space="0" w:color="auto"/>
          </w:divBdr>
          <w:divsChild>
            <w:div w:id="1459835394">
              <w:marLeft w:val="0"/>
              <w:marRight w:val="0"/>
              <w:marTop w:val="0"/>
              <w:marBottom w:val="0"/>
              <w:divBdr>
                <w:top w:val="none" w:sz="0" w:space="0" w:color="auto"/>
                <w:left w:val="none" w:sz="0" w:space="0" w:color="auto"/>
                <w:bottom w:val="none" w:sz="0" w:space="0" w:color="auto"/>
                <w:right w:val="none" w:sz="0" w:space="0" w:color="auto"/>
              </w:divBdr>
              <w:divsChild>
                <w:div w:id="1243951026">
                  <w:marLeft w:val="0"/>
                  <w:marRight w:val="0"/>
                  <w:marTop w:val="0"/>
                  <w:marBottom w:val="0"/>
                  <w:divBdr>
                    <w:top w:val="none" w:sz="0" w:space="0" w:color="auto"/>
                    <w:left w:val="none" w:sz="0" w:space="0" w:color="auto"/>
                    <w:bottom w:val="none" w:sz="0" w:space="0" w:color="auto"/>
                    <w:right w:val="none" w:sz="0" w:space="0" w:color="auto"/>
                  </w:divBdr>
                  <w:divsChild>
                    <w:div w:id="1029260735">
                      <w:marLeft w:val="0"/>
                      <w:marRight w:val="0"/>
                      <w:marTop w:val="0"/>
                      <w:marBottom w:val="0"/>
                      <w:divBdr>
                        <w:top w:val="none" w:sz="0" w:space="0" w:color="auto"/>
                        <w:left w:val="none" w:sz="0" w:space="0" w:color="auto"/>
                        <w:bottom w:val="none" w:sz="0" w:space="0" w:color="auto"/>
                        <w:right w:val="none" w:sz="0" w:space="0" w:color="auto"/>
                      </w:divBdr>
                      <w:divsChild>
                        <w:div w:id="472333821">
                          <w:marLeft w:val="0"/>
                          <w:marRight w:val="0"/>
                          <w:marTop w:val="0"/>
                          <w:marBottom w:val="0"/>
                          <w:divBdr>
                            <w:top w:val="none" w:sz="0" w:space="0" w:color="auto"/>
                            <w:left w:val="none" w:sz="0" w:space="0" w:color="auto"/>
                            <w:bottom w:val="none" w:sz="0" w:space="0" w:color="auto"/>
                            <w:right w:val="none" w:sz="0" w:space="0" w:color="auto"/>
                          </w:divBdr>
                          <w:divsChild>
                            <w:div w:id="1533616334">
                              <w:marLeft w:val="300"/>
                              <w:marRight w:val="300"/>
                              <w:marTop w:val="0"/>
                              <w:marBottom w:val="0"/>
                              <w:divBdr>
                                <w:top w:val="none" w:sz="0" w:space="0" w:color="auto"/>
                                <w:left w:val="none" w:sz="0" w:space="0" w:color="auto"/>
                                <w:bottom w:val="none" w:sz="0" w:space="0" w:color="auto"/>
                                <w:right w:val="none" w:sz="0" w:space="0" w:color="auto"/>
                              </w:divBdr>
                              <w:divsChild>
                                <w:div w:id="941305224">
                                  <w:marLeft w:val="0"/>
                                  <w:marRight w:val="0"/>
                                  <w:marTop w:val="0"/>
                                  <w:marBottom w:val="0"/>
                                  <w:divBdr>
                                    <w:top w:val="none" w:sz="0" w:space="0" w:color="auto"/>
                                    <w:left w:val="none" w:sz="0" w:space="0" w:color="auto"/>
                                    <w:bottom w:val="none" w:sz="0" w:space="0" w:color="auto"/>
                                    <w:right w:val="none" w:sz="0" w:space="0" w:color="auto"/>
                                  </w:divBdr>
                                  <w:divsChild>
                                    <w:div w:id="13671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73437">
      <w:bodyDiv w:val="1"/>
      <w:marLeft w:val="0"/>
      <w:marRight w:val="0"/>
      <w:marTop w:val="0"/>
      <w:marBottom w:val="0"/>
      <w:divBdr>
        <w:top w:val="none" w:sz="0" w:space="0" w:color="auto"/>
        <w:left w:val="none" w:sz="0" w:space="0" w:color="auto"/>
        <w:bottom w:val="none" w:sz="0" w:space="0" w:color="auto"/>
        <w:right w:val="none" w:sz="0" w:space="0" w:color="auto"/>
      </w:divBdr>
    </w:div>
    <w:div w:id="1198589652">
      <w:bodyDiv w:val="1"/>
      <w:marLeft w:val="0"/>
      <w:marRight w:val="0"/>
      <w:marTop w:val="0"/>
      <w:marBottom w:val="0"/>
      <w:divBdr>
        <w:top w:val="none" w:sz="0" w:space="0" w:color="auto"/>
        <w:left w:val="none" w:sz="0" w:space="0" w:color="auto"/>
        <w:bottom w:val="none" w:sz="0" w:space="0" w:color="auto"/>
        <w:right w:val="none" w:sz="0" w:space="0" w:color="auto"/>
      </w:divBdr>
    </w:div>
    <w:div w:id="1277444704">
      <w:bodyDiv w:val="1"/>
      <w:marLeft w:val="0"/>
      <w:marRight w:val="0"/>
      <w:marTop w:val="0"/>
      <w:marBottom w:val="0"/>
      <w:divBdr>
        <w:top w:val="none" w:sz="0" w:space="0" w:color="auto"/>
        <w:left w:val="none" w:sz="0" w:space="0" w:color="auto"/>
        <w:bottom w:val="none" w:sz="0" w:space="0" w:color="auto"/>
        <w:right w:val="none" w:sz="0" w:space="0" w:color="auto"/>
      </w:divBdr>
      <w:divsChild>
        <w:div w:id="1001275065">
          <w:marLeft w:val="547"/>
          <w:marRight w:val="0"/>
          <w:marTop w:val="0"/>
          <w:marBottom w:val="240"/>
          <w:divBdr>
            <w:top w:val="none" w:sz="0" w:space="0" w:color="auto"/>
            <w:left w:val="none" w:sz="0" w:space="0" w:color="auto"/>
            <w:bottom w:val="none" w:sz="0" w:space="0" w:color="auto"/>
            <w:right w:val="none" w:sz="0" w:space="0" w:color="auto"/>
          </w:divBdr>
        </w:div>
      </w:divsChild>
    </w:div>
    <w:div w:id="1295529185">
      <w:bodyDiv w:val="1"/>
      <w:marLeft w:val="0"/>
      <w:marRight w:val="0"/>
      <w:marTop w:val="0"/>
      <w:marBottom w:val="0"/>
      <w:divBdr>
        <w:top w:val="none" w:sz="0" w:space="0" w:color="auto"/>
        <w:left w:val="none" w:sz="0" w:space="0" w:color="auto"/>
        <w:bottom w:val="none" w:sz="0" w:space="0" w:color="auto"/>
        <w:right w:val="none" w:sz="0" w:space="0" w:color="auto"/>
      </w:divBdr>
      <w:divsChild>
        <w:div w:id="1705985705">
          <w:marLeft w:val="0"/>
          <w:marRight w:val="0"/>
          <w:marTop w:val="0"/>
          <w:marBottom w:val="0"/>
          <w:divBdr>
            <w:top w:val="none" w:sz="0" w:space="0" w:color="auto"/>
            <w:left w:val="none" w:sz="0" w:space="0" w:color="auto"/>
            <w:bottom w:val="none" w:sz="0" w:space="0" w:color="auto"/>
            <w:right w:val="none" w:sz="0" w:space="0" w:color="auto"/>
          </w:divBdr>
          <w:divsChild>
            <w:div w:id="1950892279">
              <w:marLeft w:val="0"/>
              <w:marRight w:val="0"/>
              <w:marTop w:val="0"/>
              <w:marBottom w:val="0"/>
              <w:divBdr>
                <w:top w:val="none" w:sz="0" w:space="0" w:color="auto"/>
                <w:left w:val="none" w:sz="0" w:space="0" w:color="auto"/>
                <w:bottom w:val="none" w:sz="0" w:space="0" w:color="auto"/>
                <w:right w:val="none" w:sz="0" w:space="0" w:color="auto"/>
              </w:divBdr>
              <w:divsChild>
                <w:div w:id="608591044">
                  <w:marLeft w:val="0"/>
                  <w:marRight w:val="0"/>
                  <w:marTop w:val="0"/>
                  <w:marBottom w:val="0"/>
                  <w:divBdr>
                    <w:top w:val="none" w:sz="0" w:space="0" w:color="auto"/>
                    <w:left w:val="none" w:sz="0" w:space="0" w:color="auto"/>
                    <w:bottom w:val="none" w:sz="0" w:space="0" w:color="auto"/>
                    <w:right w:val="none" w:sz="0" w:space="0" w:color="auto"/>
                  </w:divBdr>
                  <w:divsChild>
                    <w:div w:id="1957131486">
                      <w:marLeft w:val="0"/>
                      <w:marRight w:val="0"/>
                      <w:marTop w:val="0"/>
                      <w:marBottom w:val="0"/>
                      <w:divBdr>
                        <w:top w:val="none" w:sz="0" w:space="0" w:color="auto"/>
                        <w:left w:val="none" w:sz="0" w:space="0" w:color="auto"/>
                        <w:bottom w:val="none" w:sz="0" w:space="0" w:color="auto"/>
                        <w:right w:val="none" w:sz="0" w:space="0" w:color="auto"/>
                      </w:divBdr>
                      <w:divsChild>
                        <w:div w:id="1735811088">
                          <w:marLeft w:val="0"/>
                          <w:marRight w:val="0"/>
                          <w:marTop w:val="0"/>
                          <w:marBottom w:val="0"/>
                          <w:divBdr>
                            <w:top w:val="none" w:sz="0" w:space="0" w:color="auto"/>
                            <w:left w:val="none" w:sz="0" w:space="0" w:color="auto"/>
                            <w:bottom w:val="none" w:sz="0" w:space="0" w:color="auto"/>
                            <w:right w:val="none" w:sz="0" w:space="0" w:color="auto"/>
                          </w:divBdr>
                          <w:divsChild>
                            <w:div w:id="1447506516">
                              <w:marLeft w:val="300"/>
                              <w:marRight w:val="300"/>
                              <w:marTop w:val="0"/>
                              <w:marBottom w:val="0"/>
                              <w:divBdr>
                                <w:top w:val="none" w:sz="0" w:space="0" w:color="auto"/>
                                <w:left w:val="none" w:sz="0" w:space="0" w:color="auto"/>
                                <w:bottom w:val="none" w:sz="0" w:space="0" w:color="auto"/>
                                <w:right w:val="none" w:sz="0" w:space="0" w:color="auto"/>
                              </w:divBdr>
                              <w:divsChild>
                                <w:div w:id="187060175">
                                  <w:marLeft w:val="0"/>
                                  <w:marRight w:val="0"/>
                                  <w:marTop w:val="0"/>
                                  <w:marBottom w:val="0"/>
                                  <w:divBdr>
                                    <w:top w:val="none" w:sz="0" w:space="0" w:color="auto"/>
                                    <w:left w:val="none" w:sz="0" w:space="0" w:color="auto"/>
                                    <w:bottom w:val="none" w:sz="0" w:space="0" w:color="auto"/>
                                    <w:right w:val="none" w:sz="0" w:space="0" w:color="auto"/>
                                  </w:divBdr>
                                  <w:divsChild>
                                    <w:div w:id="4730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20330">
      <w:bodyDiv w:val="1"/>
      <w:marLeft w:val="0"/>
      <w:marRight w:val="0"/>
      <w:marTop w:val="0"/>
      <w:marBottom w:val="0"/>
      <w:divBdr>
        <w:top w:val="none" w:sz="0" w:space="0" w:color="auto"/>
        <w:left w:val="none" w:sz="0" w:space="0" w:color="auto"/>
        <w:bottom w:val="none" w:sz="0" w:space="0" w:color="auto"/>
        <w:right w:val="none" w:sz="0" w:space="0" w:color="auto"/>
      </w:divBdr>
    </w:div>
    <w:div w:id="1369338734">
      <w:bodyDiv w:val="1"/>
      <w:marLeft w:val="0"/>
      <w:marRight w:val="0"/>
      <w:marTop w:val="0"/>
      <w:marBottom w:val="0"/>
      <w:divBdr>
        <w:top w:val="none" w:sz="0" w:space="0" w:color="auto"/>
        <w:left w:val="none" w:sz="0" w:space="0" w:color="auto"/>
        <w:bottom w:val="none" w:sz="0" w:space="0" w:color="auto"/>
        <w:right w:val="none" w:sz="0" w:space="0" w:color="auto"/>
      </w:divBdr>
      <w:divsChild>
        <w:div w:id="1421101330">
          <w:marLeft w:val="0"/>
          <w:marRight w:val="0"/>
          <w:marTop w:val="0"/>
          <w:marBottom w:val="0"/>
          <w:divBdr>
            <w:top w:val="none" w:sz="0" w:space="0" w:color="auto"/>
            <w:left w:val="none" w:sz="0" w:space="0" w:color="auto"/>
            <w:bottom w:val="none" w:sz="0" w:space="0" w:color="auto"/>
            <w:right w:val="none" w:sz="0" w:space="0" w:color="auto"/>
          </w:divBdr>
          <w:divsChild>
            <w:div w:id="393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94546">
      <w:bodyDiv w:val="1"/>
      <w:marLeft w:val="0"/>
      <w:marRight w:val="0"/>
      <w:marTop w:val="0"/>
      <w:marBottom w:val="0"/>
      <w:divBdr>
        <w:top w:val="none" w:sz="0" w:space="0" w:color="auto"/>
        <w:left w:val="none" w:sz="0" w:space="0" w:color="auto"/>
        <w:bottom w:val="none" w:sz="0" w:space="0" w:color="auto"/>
        <w:right w:val="none" w:sz="0" w:space="0" w:color="auto"/>
      </w:divBdr>
    </w:div>
    <w:div w:id="1388801279">
      <w:bodyDiv w:val="1"/>
      <w:marLeft w:val="0"/>
      <w:marRight w:val="0"/>
      <w:marTop w:val="0"/>
      <w:marBottom w:val="0"/>
      <w:divBdr>
        <w:top w:val="none" w:sz="0" w:space="0" w:color="auto"/>
        <w:left w:val="none" w:sz="0" w:space="0" w:color="auto"/>
        <w:bottom w:val="none" w:sz="0" w:space="0" w:color="auto"/>
        <w:right w:val="none" w:sz="0" w:space="0" w:color="auto"/>
      </w:divBdr>
    </w:div>
    <w:div w:id="1437171278">
      <w:bodyDiv w:val="1"/>
      <w:marLeft w:val="0"/>
      <w:marRight w:val="0"/>
      <w:marTop w:val="0"/>
      <w:marBottom w:val="0"/>
      <w:divBdr>
        <w:top w:val="none" w:sz="0" w:space="0" w:color="auto"/>
        <w:left w:val="none" w:sz="0" w:space="0" w:color="auto"/>
        <w:bottom w:val="none" w:sz="0" w:space="0" w:color="auto"/>
        <w:right w:val="none" w:sz="0" w:space="0" w:color="auto"/>
      </w:divBdr>
      <w:divsChild>
        <w:div w:id="1431200687">
          <w:marLeft w:val="0"/>
          <w:marRight w:val="0"/>
          <w:marTop w:val="0"/>
          <w:marBottom w:val="0"/>
          <w:divBdr>
            <w:top w:val="none" w:sz="0" w:space="0" w:color="auto"/>
            <w:left w:val="none" w:sz="0" w:space="0" w:color="auto"/>
            <w:bottom w:val="none" w:sz="0" w:space="0" w:color="auto"/>
            <w:right w:val="none" w:sz="0" w:space="0" w:color="auto"/>
          </w:divBdr>
          <w:divsChild>
            <w:div w:id="154882209">
              <w:marLeft w:val="-225"/>
              <w:marRight w:val="-225"/>
              <w:marTop w:val="0"/>
              <w:marBottom w:val="0"/>
              <w:divBdr>
                <w:top w:val="none" w:sz="0" w:space="0" w:color="auto"/>
                <w:left w:val="none" w:sz="0" w:space="0" w:color="auto"/>
                <w:bottom w:val="none" w:sz="0" w:space="0" w:color="auto"/>
                <w:right w:val="none" w:sz="0" w:space="0" w:color="auto"/>
              </w:divBdr>
              <w:divsChild>
                <w:div w:id="136265519">
                  <w:marLeft w:val="0"/>
                  <w:marRight w:val="0"/>
                  <w:marTop w:val="0"/>
                  <w:marBottom w:val="0"/>
                  <w:divBdr>
                    <w:top w:val="none" w:sz="0" w:space="0" w:color="auto"/>
                    <w:left w:val="none" w:sz="0" w:space="0" w:color="auto"/>
                    <w:bottom w:val="none" w:sz="0" w:space="0" w:color="auto"/>
                    <w:right w:val="none" w:sz="0" w:space="0" w:color="auto"/>
                  </w:divBdr>
                  <w:divsChild>
                    <w:div w:id="1606306197">
                      <w:marLeft w:val="0"/>
                      <w:marRight w:val="0"/>
                      <w:marTop w:val="0"/>
                      <w:marBottom w:val="0"/>
                      <w:divBdr>
                        <w:top w:val="none" w:sz="0" w:space="0" w:color="auto"/>
                        <w:left w:val="none" w:sz="0" w:space="0" w:color="auto"/>
                        <w:bottom w:val="none" w:sz="0" w:space="0" w:color="auto"/>
                        <w:right w:val="none" w:sz="0" w:space="0" w:color="auto"/>
                      </w:divBdr>
                      <w:divsChild>
                        <w:div w:id="1352992300">
                          <w:marLeft w:val="-225"/>
                          <w:marRight w:val="-225"/>
                          <w:marTop w:val="0"/>
                          <w:marBottom w:val="0"/>
                          <w:divBdr>
                            <w:top w:val="none" w:sz="0" w:space="0" w:color="auto"/>
                            <w:left w:val="none" w:sz="0" w:space="0" w:color="auto"/>
                            <w:bottom w:val="none" w:sz="0" w:space="0" w:color="auto"/>
                            <w:right w:val="none" w:sz="0" w:space="0" w:color="auto"/>
                          </w:divBdr>
                          <w:divsChild>
                            <w:div w:id="1790933489">
                              <w:marLeft w:val="0"/>
                              <w:marRight w:val="0"/>
                              <w:marTop w:val="0"/>
                              <w:marBottom w:val="0"/>
                              <w:divBdr>
                                <w:top w:val="none" w:sz="0" w:space="0" w:color="auto"/>
                                <w:left w:val="none" w:sz="0" w:space="0" w:color="auto"/>
                                <w:bottom w:val="none" w:sz="0" w:space="0" w:color="auto"/>
                                <w:right w:val="none" w:sz="0" w:space="0" w:color="auto"/>
                              </w:divBdr>
                              <w:divsChild>
                                <w:div w:id="401097275">
                                  <w:marLeft w:val="0"/>
                                  <w:marRight w:val="0"/>
                                  <w:marTop w:val="0"/>
                                  <w:marBottom w:val="0"/>
                                  <w:divBdr>
                                    <w:top w:val="none" w:sz="0" w:space="0" w:color="auto"/>
                                    <w:left w:val="none" w:sz="0" w:space="0" w:color="auto"/>
                                    <w:bottom w:val="none" w:sz="0" w:space="0" w:color="auto"/>
                                    <w:right w:val="none" w:sz="0" w:space="0" w:color="auto"/>
                                  </w:divBdr>
                                  <w:divsChild>
                                    <w:div w:id="1267077202">
                                      <w:marLeft w:val="0"/>
                                      <w:marRight w:val="0"/>
                                      <w:marTop w:val="0"/>
                                      <w:marBottom w:val="0"/>
                                      <w:divBdr>
                                        <w:top w:val="none" w:sz="0" w:space="0" w:color="auto"/>
                                        <w:left w:val="none" w:sz="0" w:space="0" w:color="auto"/>
                                        <w:bottom w:val="none" w:sz="0" w:space="0" w:color="auto"/>
                                        <w:right w:val="none" w:sz="0" w:space="0" w:color="auto"/>
                                      </w:divBdr>
                                      <w:divsChild>
                                        <w:div w:id="1844003042">
                                          <w:marLeft w:val="0"/>
                                          <w:marRight w:val="0"/>
                                          <w:marTop w:val="0"/>
                                          <w:marBottom w:val="0"/>
                                          <w:divBdr>
                                            <w:top w:val="none" w:sz="0" w:space="0" w:color="auto"/>
                                            <w:left w:val="none" w:sz="0" w:space="0" w:color="auto"/>
                                            <w:bottom w:val="none" w:sz="0" w:space="0" w:color="auto"/>
                                            <w:right w:val="none" w:sz="0" w:space="0" w:color="auto"/>
                                          </w:divBdr>
                                          <w:divsChild>
                                            <w:div w:id="1709914039">
                                              <w:marLeft w:val="0"/>
                                              <w:marRight w:val="0"/>
                                              <w:marTop w:val="0"/>
                                              <w:marBottom w:val="0"/>
                                              <w:divBdr>
                                                <w:top w:val="none" w:sz="0" w:space="0" w:color="auto"/>
                                                <w:left w:val="none" w:sz="0" w:space="0" w:color="auto"/>
                                                <w:bottom w:val="none" w:sz="0" w:space="0" w:color="auto"/>
                                                <w:right w:val="none" w:sz="0" w:space="0" w:color="auto"/>
                                              </w:divBdr>
                                              <w:divsChild>
                                                <w:div w:id="1591156841">
                                                  <w:marLeft w:val="0"/>
                                                  <w:marRight w:val="0"/>
                                                  <w:marTop w:val="0"/>
                                                  <w:marBottom w:val="0"/>
                                                  <w:divBdr>
                                                    <w:top w:val="none" w:sz="0" w:space="0" w:color="auto"/>
                                                    <w:left w:val="none" w:sz="0" w:space="0" w:color="auto"/>
                                                    <w:bottom w:val="none" w:sz="0" w:space="0" w:color="auto"/>
                                                    <w:right w:val="none" w:sz="0" w:space="0" w:color="auto"/>
                                                  </w:divBdr>
                                                  <w:divsChild>
                                                    <w:div w:id="1739790800">
                                                      <w:marLeft w:val="0"/>
                                                      <w:marRight w:val="0"/>
                                                      <w:marTop w:val="0"/>
                                                      <w:marBottom w:val="0"/>
                                                      <w:divBdr>
                                                        <w:top w:val="none" w:sz="0" w:space="0" w:color="auto"/>
                                                        <w:left w:val="none" w:sz="0" w:space="0" w:color="auto"/>
                                                        <w:bottom w:val="none" w:sz="0" w:space="0" w:color="auto"/>
                                                        <w:right w:val="none" w:sz="0" w:space="0" w:color="auto"/>
                                                      </w:divBdr>
                                                      <w:divsChild>
                                                        <w:div w:id="288703032">
                                                          <w:marLeft w:val="0"/>
                                                          <w:marRight w:val="0"/>
                                                          <w:marTop w:val="0"/>
                                                          <w:marBottom w:val="0"/>
                                                          <w:divBdr>
                                                            <w:top w:val="none" w:sz="0" w:space="0" w:color="auto"/>
                                                            <w:left w:val="none" w:sz="0" w:space="0" w:color="auto"/>
                                                            <w:bottom w:val="none" w:sz="0" w:space="0" w:color="auto"/>
                                                            <w:right w:val="none" w:sz="0" w:space="0" w:color="auto"/>
                                                          </w:divBdr>
                                                          <w:divsChild>
                                                            <w:div w:id="1111319379">
                                                              <w:marLeft w:val="866"/>
                                                              <w:marRight w:val="0"/>
                                                              <w:marTop w:val="0"/>
                                                              <w:marBottom w:val="0"/>
                                                              <w:divBdr>
                                                                <w:top w:val="none" w:sz="0" w:space="0" w:color="auto"/>
                                                                <w:left w:val="none" w:sz="0" w:space="0" w:color="auto"/>
                                                                <w:bottom w:val="none" w:sz="0" w:space="0" w:color="auto"/>
                                                                <w:right w:val="none" w:sz="0" w:space="0" w:color="auto"/>
                                                              </w:divBdr>
                                                              <w:divsChild>
                                                                <w:div w:id="200941251">
                                                                  <w:marLeft w:val="86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0008716">
      <w:bodyDiv w:val="1"/>
      <w:marLeft w:val="0"/>
      <w:marRight w:val="0"/>
      <w:marTop w:val="0"/>
      <w:marBottom w:val="0"/>
      <w:divBdr>
        <w:top w:val="none" w:sz="0" w:space="0" w:color="auto"/>
        <w:left w:val="none" w:sz="0" w:space="0" w:color="auto"/>
        <w:bottom w:val="none" w:sz="0" w:space="0" w:color="auto"/>
        <w:right w:val="none" w:sz="0" w:space="0" w:color="auto"/>
      </w:divBdr>
      <w:divsChild>
        <w:div w:id="1390618131">
          <w:marLeft w:val="547"/>
          <w:marRight w:val="0"/>
          <w:marTop w:val="0"/>
          <w:marBottom w:val="240"/>
          <w:divBdr>
            <w:top w:val="none" w:sz="0" w:space="0" w:color="auto"/>
            <w:left w:val="none" w:sz="0" w:space="0" w:color="auto"/>
            <w:bottom w:val="none" w:sz="0" w:space="0" w:color="auto"/>
            <w:right w:val="none" w:sz="0" w:space="0" w:color="auto"/>
          </w:divBdr>
        </w:div>
        <w:div w:id="1739790302">
          <w:marLeft w:val="1166"/>
          <w:marRight w:val="0"/>
          <w:marTop w:val="134"/>
          <w:marBottom w:val="240"/>
          <w:divBdr>
            <w:top w:val="none" w:sz="0" w:space="0" w:color="auto"/>
            <w:left w:val="none" w:sz="0" w:space="0" w:color="auto"/>
            <w:bottom w:val="none" w:sz="0" w:space="0" w:color="auto"/>
            <w:right w:val="none" w:sz="0" w:space="0" w:color="auto"/>
          </w:divBdr>
        </w:div>
        <w:div w:id="1174300114">
          <w:marLeft w:val="1166"/>
          <w:marRight w:val="0"/>
          <w:marTop w:val="134"/>
          <w:marBottom w:val="240"/>
          <w:divBdr>
            <w:top w:val="none" w:sz="0" w:space="0" w:color="auto"/>
            <w:left w:val="none" w:sz="0" w:space="0" w:color="auto"/>
            <w:bottom w:val="none" w:sz="0" w:space="0" w:color="auto"/>
            <w:right w:val="none" w:sz="0" w:space="0" w:color="auto"/>
          </w:divBdr>
        </w:div>
      </w:divsChild>
    </w:div>
    <w:div w:id="1472091387">
      <w:bodyDiv w:val="1"/>
      <w:marLeft w:val="0"/>
      <w:marRight w:val="0"/>
      <w:marTop w:val="0"/>
      <w:marBottom w:val="0"/>
      <w:divBdr>
        <w:top w:val="none" w:sz="0" w:space="0" w:color="auto"/>
        <w:left w:val="none" w:sz="0" w:space="0" w:color="auto"/>
        <w:bottom w:val="none" w:sz="0" w:space="0" w:color="auto"/>
        <w:right w:val="none" w:sz="0" w:space="0" w:color="auto"/>
      </w:divBdr>
      <w:divsChild>
        <w:div w:id="983776773">
          <w:marLeft w:val="0"/>
          <w:marRight w:val="0"/>
          <w:marTop w:val="0"/>
          <w:marBottom w:val="0"/>
          <w:divBdr>
            <w:top w:val="none" w:sz="0" w:space="0" w:color="auto"/>
            <w:left w:val="none" w:sz="0" w:space="0" w:color="auto"/>
            <w:bottom w:val="none" w:sz="0" w:space="0" w:color="auto"/>
            <w:right w:val="none" w:sz="0" w:space="0" w:color="auto"/>
          </w:divBdr>
          <w:divsChild>
            <w:div w:id="1501895296">
              <w:marLeft w:val="0"/>
              <w:marRight w:val="0"/>
              <w:marTop w:val="0"/>
              <w:marBottom w:val="0"/>
              <w:divBdr>
                <w:top w:val="none" w:sz="0" w:space="0" w:color="auto"/>
                <w:left w:val="none" w:sz="0" w:space="0" w:color="auto"/>
                <w:bottom w:val="none" w:sz="0" w:space="0" w:color="auto"/>
                <w:right w:val="none" w:sz="0" w:space="0" w:color="auto"/>
              </w:divBdr>
              <w:divsChild>
                <w:div w:id="499545212">
                  <w:marLeft w:val="0"/>
                  <w:marRight w:val="0"/>
                  <w:marTop w:val="0"/>
                  <w:marBottom w:val="0"/>
                  <w:divBdr>
                    <w:top w:val="none" w:sz="0" w:space="0" w:color="auto"/>
                    <w:left w:val="none" w:sz="0" w:space="0" w:color="auto"/>
                    <w:bottom w:val="none" w:sz="0" w:space="0" w:color="auto"/>
                    <w:right w:val="none" w:sz="0" w:space="0" w:color="auto"/>
                  </w:divBdr>
                  <w:divsChild>
                    <w:div w:id="1831485282">
                      <w:marLeft w:val="-225"/>
                      <w:marRight w:val="-225"/>
                      <w:marTop w:val="0"/>
                      <w:marBottom w:val="0"/>
                      <w:divBdr>
                        <w:top w:val="none" w:sz="0" w:space="0" w:color="auto"/>
                        <w:left w:val="none" w:sz="0" w:space="0" w:color="auto"/>
                        <w:bottom w:val="none" w:sz="0" w:space="0" w:color="auto"/>
                        <w:right w:val="none" w:sz="0" w:space="0" w:color="auto"/>
                      </w:divBdr>
                      <w:divsChild>
                        <w:div w:id="1625576063">
                          <w:marLeft w:val="0"/>
                          <w:marRight w:val="0"/>
                          <w:marTop w:val="0"/>
                          <w:marBottom w:val="0"/>
                          <w:divBdr>
                            <w:top w:val="none" w:sz="0" w:space="0" w:color="auto"/>
                            <w:left w:val="none" w:sz="0" w:space="0" w:color="auto"/>
                            <w:bottom w:val="none" w:sz="0" w:space="0" w:color="auto"/>
                            <w:right w:val="none" w:sz="0" w:space="0" w:color="auto"/>
                          </w:divBdr>
                          <w:divsChild>
                            <w:div w:id="634065280">
                              <w:marLeft w:val="0"/>
                              <w:marRight w:val="0"/>
                              <w:marTop w:val="0"/>
                              <w:marBottom w:val="0"/>
                              <w:divBdr>
                                <w:top w:val="none" w:sz="0" w:space="0" w:color="auto"/>
                                <w:left w:val="none" w:sz="0" w:space="0" w:color="auto"/>
                                <w:bottom w:val="none" w:sz="0" w:space="0" w:color="auto"/>
                                <w:right w:val="none" w:sz="0" w:space="0" w:color="auto"/>
                              </w:divBdr>
                              <w:divsChild>
                                <w:div w:id="45379271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602299">
      <w:bodyDiv w:val="1"/>
      <w:marLeft w:val="0"/>
      <w:marRight w:val="0"/>
      <w:marTop w:val="0"/>
      <w:marBottom w:val="0"/>
      <w:divBdr>
        <w:top w:val="none" w:sz="0" w:space="0" w:color="auto"/>
        <w:left w:val="none" w:sz="0" w:space="0" w:color="auto"/>
        <w:bottom w:val="none" w:sz="0" w:space="0" w:color="auto"/>
        <w:right w:val="none" w:sz="0" w:space="0" w:color="auto"/>
      </w:divBdr>
      <w:divsChild>
        <w:div w:id="1638412430">
          <w:marLeft w:val="0"/>
          <w:marRight w:val="0"/>
          <w:marTop w:val="0"/>
          <w:marBottom w:val="0"/>
          <w:divBdr>
            <w:top w:val="none" w:sz="0" w:space="0" w:color="auto"/>
            <w:left w:val="none" w:sz="0" w:space="0" w:color="auto"/>
            <w:bottom w:val="none" w:sz="0" w:space="0" w:color="auto"/>
            <w:right w:val="none" w:sz="0" w:space="0" w:color="auto"/>
          </w:divBdr>
          <w:divsChild>
            <w:div w:id="1669866784">
              <w:marLeft w:val="0"/>
              <w:marRight w:val="0"/>
              <w:marTop w:val="0"/>
              <w:marBottom w:val="0"/>
              <w:divBdr>
                <w:top w:val="none" w:sz="0" w:space="0" w:color="auto"/>
                <w:left w:val="none" w:sz="0" w:space="0" w:color="auto"/>
                <w:bottom w:val="none" w:sz="0" w:space="0" w:color="auto"/>
                <w:right w:val="none" w:sz="0" w:space="0" w:color="auto"/>
              </w:divBdr>
              <w:divsChild>
                <w:div w:id="553467090">
                  <w:marLeft w:val="0"/>
                  <w:marRight w:val="0"/>
                  <w:marTop w:val="0"/>
                  <w:marBottom w:val="0"/>
                  <w:divBdr>
                    <w:top w:val="none" w:sz="0" w:space="0" w:color="auto"/>
                    <w:left w:val="none" w:sz="0" w:space="0" w:color="auto"/>
                    <w:bottom w:val="none" w:sz="0" w:space="0" w:color="auto"/>
                    <w:right w:val="none" w:sz="0" w:space="0" w:color="auto"/>
                  </w:divBdr>
                  <w:divsChild>
                    <w:div w:id="130096277">
                      <w:marLeft w:val="-225"/>
                      <w:marRight w:val="-225"/>
                      <w:marTop w:val="0"/>
                      <w:marBottom w:val="0"/>
                      <w:divBdr>
                        <w:top w:val="none" w:sz="0" w:space="0" w:color="auto"/>
                        <w:left w:val="none" w:sz="0" w:space="0" w:color="auto"/>
                        <w:bottom w:val="none" w:sz="0" w:space="0" w:color="auto"/>
                        <w:right w:val="none" w:sz="0" w:space="0" w:color="auto"/>
                      </w:divBdr>
                      <w:divsChild>
                        <w:div w:id="899709690">
                          <w:marLeft w:val="0"/>
                          <w:marRight w:val="0"/>
                          <w:marTop w:val="0"/>
                          <w:marBottom w:val="0"/>
                          <w:divBdr>
                            <w:top w:val="none" w:sz="0" w:space="0" w:color="auto"/>
                            <w:left w:val="none" w:sz="0" w:space="0" w:color="auto"/>
                            <w:bottom w:val="none" w:sz="0" w:space="0" w:color="auto"/>
                            <w:right w:val="none" w:sz="0" w:space="0" w:color="auto"/>
                          </w:divBdr>
                          <w:divsChild>
                            <w:div w:id="18397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930701">
      <w:bodyDiv w:val="1"/>
      <w:marLeft w:val="0"/>
      <w:marRight w:val="0"/>
      <w:marTop w:val="0"/>
      <w:marBottom w:val="0"/>
      <w:divBdr>
        <w:top w:val="none" w:sz="0" w:space="0" w:color="auto"/>
        <w:left w:val="none" w:sz="0" w:space="0" w:color="auto"/>
        <w:bottom w:val="none" w:sz="0" w:space="0" w:color="auto"/>
        <w:right w:val="none" w:sz="0" w:space="0" w:color="auto"/>
      </w:divBdr>
    </w:div>
    <w:div w:id="1648195711">
      <w:bodyDiv w:val="1"/>
      <w:marLeft w:val="0"/>
      <w:marRight w:val="0"/>
      <w:marTop w:val="0"/>
      <w:marBottom w:val="0"/>
      <w:divBdr>
        <w:top w:val="none" w:sz="0" w:space="0" w:color="auto"/>
        <w:left w:val="none" w:sz="0" w:space="0" w:color="auto"/>
        <w:bottom w:val="none" w:sz="0" w:space="0" w:color="auto"/>
        <w:right w:val="none" w:sz="0" w:space="0" w:color="auto"/>
      </w:divBdr>
      <w:divsChild>
        <w:div w:id="1460491549">
          <w:marLeft w:val="0"/>
          <w:marRight w:val="0"/>
          <w:marTop w:val="0"/>
          <w:marBottom w:val="0"/>
          <w:divBdr>
            <w:top w:val="none" w:sz="0" w:space="0" w:color="auto"/>
            <w:left w:val="none" w:sz="0" w:space="0" w:color="auto"/>
            <w:bottom w:val="none" w:sz="0" w:space="0" w:color="auto"/>
            <w:right w:val="none" w:sz="0" w:space="0" w:color="auto"/>
          </w:divBdr>
          <w:divsChild>
            <w:div w:id="257688048">
              <w:marLeft w:val="0"/>
              <w:marRight w:val="0"/>
              <w:marTop w:val="0"/>
              <w:marBottom w:val="0"/>
              <w:divBdr>
                <w:top w:val="none" w:sz="0" w:space="0" w:color="auto"/>
                <w:left w:val="none" w:sz="0" w:space="0" w:color="auto"/>
                <w:bottom w:val="none" w:sz="0" w:space="0" w:color="auto"/>
                <w:right w:val="none" w:sz="0" w:space="0" w:color="auto"/>
              </w:divBdr>
              <w:divsChild>
                <w:div w:id="1003506226">
                  <w:marLeft w:val="0"/>
                  <w:marRight w:val="0"/>
                  <w:marTop w:val="0"/>
                  <w:marBottom w:val="0"/>
                  <w:divBdr>
                    <w:top w:val="none" w:sz="0" w:space="0" w:color="auto"/>
                    <w:left w:val="none" w:sz="0" w:space="0" w:color="auto"/>
                    <w:bottom w:val="none" w:sz="0" w:space="0" w:color="auto"/>
                    <w:right w:val="none" w:sz="0" w:space="0" w:color="auto"/>
                  </w:divBdr>
                  <w:divsChild>
                    <w:div w:id="846332052">
                      <w:marLeft w:val="0"/>
                      <w:marRight w:val="0"/>
                      <w:marTop w:val="0"/>
                      <w:marBottom w:val="0"/>
                      <w:divBdr>
                        <w:top w:val="none" w:sz="0" w:space="0" w:color="auto"/>
                        <w:left w:val="none" w:sz="0" w:space="0" w:color="auto"/>
                        <w:bottom w:val="none" w:sz="0" w:space="0" w:color="auto"/>
                        <w:right w:val="none" w:sz="0" w:space="0" w:color="auto"/>
                      </w:divBdr>
                      <w:divsChild>
                        <w:div w:id="2119178830">
                          <w:marLeft w:val="0"/>
                          <w:marRight w:val="0"/>
                          <w:marTop w:val="0"/>
                          <w:marBottom w:val="0"/>
                          <w:divBdr>
                            <w:top w:val="none" w:sz="0" w:space="0" w:color="auto"/>
                            <w:left w:val="none" w:sz="0" w:space="0" w:color="auto"/>
                            <w:bottom w:val="none" w:sz="0" w:space="0" w:color="auto"/>
                            <w:right w:val="none" w:sz="0" w:space="0" w:color="auto"/>
                          </w:divBdr>
                          <w:divsChild>
                            <w:div w:id="4767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2474">
      <w:bodyDiv w:val="1"/>
      <w:marLeft w:val="0"/>
      <w:marRight w:val="0"/>
      <w:marTop w:val="0"/>
      <w:marBottom w:val="0"/>
      <w:divBdr>
        <w:top w:val="none" w:sz="0" w:space="0" w:color="auto"/>
        <w:left w:val="none" w:sz="0" w:space="0" w:color="auto"/>
        <w:bottom w:val="none" w:sz="0" w:space="0" w:color="auto"/>
        <w:right w:val="none" w:sz="0" w:space="0" w:color="auto"/>
      </w:divBdr>
      <w:divsChild>
        <w:div w:id="1195655165">
          <w:marLeft w:val="0"/>
          <w:marRight w:val="0"/>
          <w:marTop w:val="0"/>
          <w:marBottom w:val="0"/>
          <w:divBdr>
            <w:top w:val="none" w:sz="0" w:space="0" w:color="auto"/>
            <w:left w:val="none" w:sz="0" w:space="0" w:color="auto"/>
            <w:bottom w:val="none" w:sz="0" w:space="0" w:color="auto"/>
            <w:right w:val="none" w:sz="0" w:space="0" w:color="auto"/>
          </w:divBdr>
          <w:divsChild>
            <w:div w:id="360130214">
              <w:marLeft w:val="0"/>
              <w:marRight w:val="0"/>
              <w:marTop w:val="0"/>
              <w:marBottom w:val="0"/>
              <w:divBdr>
                <w:top w:val="none" w:sz="0" w:space="0" w:color="auto"/>
                <w:left w:val="none" w:sz="0" w:space="0" w:color="auto"/>
                <w:bottom w:val="none" w:sz="0" w:space="0" w:color="auto"/>
                <w:right w:val="none" w:sz="0" w:space="0" w:color="auto"/>
              </w:divBdr>
              <w:divsChild>
                <w:div w:id="15739314">
                  <w:marLeft w:val="0"/>
                  <w:marRight w:val="0"/>
                  <w:marTop w:val="0"/>
                  <w:marBottom w:val="0"/>
                  <w:divBdr>
                    <w:top w:val="none" w:sz="0" w:space="0" w:color="auto"/>
                    <w:left w:val="none" w:sz="0" w:space="0" w:color="auto"/>
                    <w:bottom w:val="none" w:sz="0" w:space="0" w:color="auto"/>
                    <w:right w:val="none" w:sz="0" w:space="0" w:color="auto"/>
                  </w:divBdr>
                  <w:divsChild>
                    <w:div w:id="142602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752071">
      <w:bodyDiv w:val="1"/>
      <w:marLeft w:val="0"/>
      <w:marRight w:val="0"/>
      <w:marTop w:val="0"/>
      <w:marBottom w:val="0"/>
      <w:divBdr>
        <w:top w:val="none" w:sz="0" w:space="0" w:color="auto"/>
        <w:left w:val="none" w:sz="0" w:space="0" w:color="auto"/>
        <w:bottom w:val="none" w:sz="0" w:space="0" w:color="auto"/>
        <w:right w:val="none" w:sz="0" w:space="0" w:color="auto"/>
      </w:divBdr>
      <w:divsChild>
        <w:div w:id="1883327296">
          <w:marLeft w:val="547"/>
          <w:marRight w:val="0"/>
          <w:marTop w:val="0"/>
          <w:marBottom w:val="240"/>
          <w:divBdr>
            <w:top w:val="none" w:sz="0" w:space="0" w:color="auto"/>
            <w:left w:val="none" w:sz="0" w:space="0" w:color="auto"/>
            <w:bottom w:val="none" w:sz="0" w:space="0" w:color="auto"/>
            <w:right w:val="none" w:sz="0" w:space="0" w:color="auto"/>
          </w:divBdr>
        </w:div>
        <w:div w:id="1563057286">
          <w:marLeft w:val="547"/>
          <w:marRight w:val="0"/>
          <w:marTop w:val="0"/>
          <w:marBottom w:val="240"/>
          <w:divBdr>
            <w:top w:val="none" w:sz="0" w:space="0" w:color="auto"/>
            <w:left w:val="none" w:sz="0" w:space="0" w:color="auto"/>
            <w:bottom w:val="none" w:sz="0" w:space="0" w:color="auto"/>
            <w:right w:val="none" w:sz="0" w:space="0" w:color="auto"/>
          </w:divBdr>
        </w:div>
        <w:div w:id="1149202328">
          <w:marLeft w:val="1166"/>
          <w:marRight w:val="0"/>
          <w:marTop w:val="115"/>
          <w:marBottom w:val="240"/>
          <w:divBdr>
            <w:top w:val="none" w:sz="0" w:space="0" w:color="auto"/>
            <w:left w:val="none" w:sz="0" w:space="0" w:color="auto"/>
            <w:bottom w:val="none" w:sz="0" w:space="0" w:color="auto"/>
            <w:right w:val="none" w:sz="0" w:space="0" w:color="auto"/>
          </w:divBdr>
        </w:div>
        <w:div w:id="1139687028">
          <w:marLeft w:val="1166"/>
          <w:marRight w:val="0"/>
          <w:marTop w:val="115"/>
          <w:marBottom w:val="240"/>
          <w:divBdr>
            <w:top w:val="none" w:sz="0" w:space="0" w:color="auto"/>
            <w:left w:val="none" w:sz="0" w:space="0" w:color="auto"/>
            <w:bottom w:val="none" w:sz="0" w:space="0" w:color="auto"/>
            <w:right w:val="none" w:sz="0" w:space="0" w:color="auto"/>
          </w:divBdr>
        </w:div>
        <w:div w:id="763376183">
          <w:marLeft w:val="547"/>
          <w:marRight w:val="0"/>
          <w:marTop w:val="0"/>
          <w:marBottom w:val="240"/>
          <w:divBdr>
            <w:top w:val="none" w:sz="0" w:space="0" w:color="auto"/>
            <w:left w:val="none" w:sz="0" w:space="0" w:color="auto"/>
            <w:bottom w:val="none" w:sz="0" w:space="0" w:color="auto"/>
            <w:right w:val="none" w:sz="0" w:space="0" w:color="auto"/>
          </w:divBdr>
        </w:div>
      </w:divsChild>
    </w:div>
    <w:div w:id="1887714828">
      <w:bodyDiv w:val="1"/>
      <w:marLeft w:val="0"/>
      <w:marRight w:val="0"/>
      <w:marTop w:val="0"/>
      <w:marBottom w:val="0"/>
      <w:divBdr>
        <w:top w:val="none" w:sz="0" w:space="0" w:color="auto"/>
        <w:left w:val="none" w:sz="0" w:space="0" w:color="auto"/>
        <w:bottom w:val="none" w:sz="0" w:space="0" w:color="auto"/>
        <w:right w:val="none" w:sz="0" w:space="0" w:color="auto"/>
      </w:divBdr>
      <w:divsChild>
        <w:div w:id="1588416013">
          <w:marLeft w:val="0"/>
          <w:marRight w:val="0"/>
          <w:marTop w:val="0"/>
          <w:marBottom w:val="0"/>
          <w:divBdr>
            <w:top w:val="none" w:sz="0" w:space="0" w:color="auto"/>
            <w:left w:val="none" w:sz="0" w:space="0" w:color="auto"/>
            <w:bottom w:val="none" w:sz="0" w:space="0" w:color="auto"/>
            <w:right w:val="none" w:sz="0" w:space="0" w:color="auto"/>
          </w:divBdr>
          <w:divsChild>
            <w:div w:id="320619814">
              <w:marLeft w:val="0"/>
              <w:marRight w:val="0"/>
              <w:marTop w:val="0"/>
              <w:marBottom w:val="0"/>
              <w:divBdr>
                <w:top w:val="none" w:sz="0" w:space="0" w:color="auto"/>
                <w:left w:val="none" w:sz="0" w:space="0" w:color="auto"/>
                <w:bottom w:val="none" w:sz="0" w:space="0" w:color="auto"/>
                <w:right w:val="none" w:sz="0" w:space="0" w:color="auto"/>
              </w:divBdr>
              <w:divsChild>
                <w:div w:id="178853593">
                  <w:marLeft w:val="0"/>
                  <w:marRight w:val="0"/>
                  <w:marTop w:val="0"/>
                  <w:marBottom w:val="0"/>
                  <w:divBdr>
                    <w:top w:val="none" w:sz="0" w:space="0" w:color="auto"/>
                    <w:left w:val="none" w:sz="0" w:space="0" w:color="auto"/>
                    <w:bottom w:val="none" w:sz="0" w:space="0" w:color="auto"/>
                    <w:right w:val="none" w:sz="0" w:space="0" w:color="auto"/>
                  </w:divBdr>
                  <w:divsChild>
                    <w:div w:id="383020930">
                      <w:marLeft w:val="0"/>
                      <w:marRight w:val="0"/>
                      <w:marTop w:val="0"/>
                      <w:marBottom w:val="0"/>
                      <w:divBdr>
                        <w:top w:val="none" w:sz="0" w:space="0" w:color="auto"/>
                        <w:left w:val="none" w:sz="0" w:space="0" w:color="auto"/>
                        <w:bottom w:val="none" w:sz="0" w:space="0" w:color="auto"/>
                        <w:right w:val="none" w:sz="0" w:space="0" w:color="auto"/>
                      </w:divBdr>
                      <w:divsChild>
                        <w:div w:id="814178581">
                          <w:marLeft w:val="0"/>
                          <w:marRight w:val="0"/>
                          <w:marTop w:val="0"/>
                          <w:marBottom w:val="0"/>
                          <w:divBdr>
                            <w:top w:val="none" w:sz="0" w:space="0" w:color="auto"/>
                            <w:left w:val="none" w:sz="0" w:space="0" w:color="auto"/>
                            <w:bottom w:val="none" w:sz="0" w:space="0" w:color="auto"/>
                            <w:right w:val="none" w:sz="0" w:space="0" w:color="auto"/>
                          </w:divBdr>
                          <w:divsChild>
                            <w:div w:id="1693261967">
                              <w:marLeft w:val="300"/>
                              <w:marRight w:val="300"/>
                              <w:marTop w:val="0"/>
                              <w:marBottom w:val="0"/>
                              <w:divBdr>
                                <w:top w:val="none" w:sz="0" w:space="0" w:color="auto"/>
                                <w:left w:val="none" w:sz="0" w:space="0" w:color="auto"/>
                                <w:bottom w:val="none" w:sz="0" w:space="0" w:color="auto"/>
                                <w:right w:val="none" w:sz="0" w:space="0" w:color="auto"/>
                              </w:divBdr>
                              <w:divsChild>
                                <w:div w:id="553542806">
                                  <w:marLeft w:val="0"/>
                                  <w:marRight w:val="0"/>
                                  <w:marTop w:val="0"/>
                                  <w:marBottom w:val="0"/>
                                  <w:divBdr>
                                    <w:top w:val="none" w:sz="0" w:space="0" w:color="auto"/>
                                    <w:left w:val="none" w:sz="0" w:space="0" w:color="auto"/>
                                    <w:bottom w:val="none" w:sz="0" w:space="0" w:color="auto"/>
                                    <w:right w:val="none" w:sz="0" w:space="0" w:color="auto"/>
                                  </w:divBdr>
                                  <w:divsChild>
                                    <w:div w:id="16152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050210">
      <w:bodyDiv w:val="1"/>
      <w:marLeft w:val="0"/>
      <w:marRight w:val="0"/>
      <w:marTop w:val="0"/>
      <w:marBottom w:val="0"/>
      <w:divBdr>
        <w:top w:val="none" w:sz="0" w:space="0" w:color="auto"/>
        <w:left w:val="none" w:sz="0" w:space="0" w:color="auto"/>
        <w:bottom w:val="none" w:sz="0" w:space="0" w:color="auto"/>
        <w:right w:val="none" w:sz="0" w:space="0" w:color="auto"/>
      </w:divBdr>
    </w:div>
    <w:div w:id="1973976179">
      <w:bodyDiv w:val="1"/>
      <w:marLeft w:val="0"/>
      <w:marRight w:val="0"/>
      <w:marTop w:val="0"/>
      <w:marBottom w:val="0"/>
      <w:divBdr>
        <w:top w:val="none" w:sz="0" w:space="0" w:color="auto"/>
        <w:left w:val="none" w:sz="0" w:space="0" w:color="auto"/>
        <w:bottom w:val="none" w:sz="0" w:space="0" w:color="auto"/>
        <w:right w:val="none" w:sz="0" w:space="0" w:color="auto"/>
      </w:divBdr>
    </w:div>
    <w:div w:id="1979649399">
      <w:bodyDiv w:val="1"/>
      <w:marLeft w:val="0"/>
      <w:marRight w:val="0"/>
      <w:marTop w:val="0"/>
      <w:marBottom w:val="0"/>
      <w:divBdr>
        <w:top w:val="none" w:sz="0" w:space="0" w:color="auto"/>
        <w:left w:val="none" w:sz="0" w:space="0" w:color="auto"/>
        <w:bottom w:val="none" w:sz="0" w:space="0" w:color="auto"/>
        <w:right w:val="none" w:sz="0" w:space="0" w:color="auto"/>
      </w:divBdr>
    </w:div>
    <w:div w:id="1988166871">
      <w:bodyDiv w:val="1"/>
      <w:marLeft w:val="0"/>
      <w:marRight w:val="0"/>
      <w:marTop w:val="0"/>
      <w:marBottom w:val="0"/>
      <w:divBdr>
        <w:top w:val="none" w:sz="0" w:space="0" w:color="auto"/>
        <w:left w:val="none" w:sz="0" w:space="0" w:color="auto"/>
        <w:bottom w:val="none" w:sz="0" w:space="0" w:color="auto"/>
        <w:right w:val="none" w:sz="0" w:space="0" w:color="auto"/>
      </w:divBdr>
    </w:div>
    <w:div w:id="1997682677">
      <w:bodyDiv w:val="1"/>
      <w:marLeft w:val="0"/>
      <w:marRight w:val="0"/>
      <w:marTop w:val="0"/>
      <w:marBottom w:val="0"/>
      <w:divBdr>
        <w:top w:val="none" w:sz="0" w:space="0" w:color="auto"/>
        <w:left w:val="none" w:sz="0" w:space="0" w:color="auto"/>
        <w:bottom w:val="none" w:sz="0" w:space="0" w:color="auto"/>
        <w:right w:val="none" w:sz="0" w:space="0" w:color="auto"/>
      </w:divBdr>
    </w:div>
    <w:div w:id="2017264518">
      <w:bodyDiv w:val="1"/>
      <w:marLeft w:val="0"/>
      <w:marRight w:val="0"/>
      <w:marTop w:val="0"/>
      <w:marBottom w:val="0"/>
      <w:divBdr>
        <w:top w:val="none" w:sz="0" w:space="0" w:color="auto"/>
        <w:left w:val="none" w:sz="0" w:space="0" w:color="auto"/>
        <w:bottom w:val="none" w:sz="0" w:space="0" w:color="auto"/>
        <w:right w:val="none" w:sz="0" w:space="0" w:color="auto"/>
      </w:divBdr>
      <w:divsChild>
        <w:div w:id="1291277898">
          <w:marLeft w:val="0"/>
          <w:marRight w:val="0"/>
          <w:marTop w:val="0"/>
          <w:marBottom w:val="0"/>
          <w:divBdr>
            <w:top w:val="none" w:sz="0" w:space="0" w:color="auto"/>
            <w:left w:val="none" w:sz="0" w:space="0" w:color="auto"/>
            <w:bottom w:val="none" w:sz="0" w:space="0" w:color="auto"/>
            <w:right w:val="none" w:sz="0" w:space="0" w:color="auto"/>
          </w:divBdr>
          <w:divsChild>
            <w:div w:id="864052440">
              <w:marLeft w:val="0"/>
              <w:marRight w:val="0"/>
              <w:marTop w:val="0"/>
              <w:marBottom w:val="0"/>
              <w:divBdr>
                <w:top w:val="none" w:sz="0" w:space="0" w:color="auto"/>
                <w:left w:val="none" w:sz="0" w:space="0" w:color="auto"/>
                <w:bottom w:val="none" w:sz="0" w:space="0" w:color="auto"/>
                <w:right w:val="none" w:sz="0" w:space="0" w:color="auto"/>
              </w:divBdr>
              <w:divsChild>
                <w:div w:id="679088240">
                  <w:marLeft w:val="0"/>
                  <w:marRight w:val="0"/>
                  <w:marTop w:val="0"/>
                  <w:marBottom w:val="0"/>
                  <w:divBdr>
                    <w:top w:val="none" w:sz="0" w:space="0" w:color="auto"/>
                    <w:left w:val="none" w:sz="0" w:space="0" w:color="auto"/>
                    <w:bottom w:val="none" w:sz="0" w:space="0" w:color="auto"/>
                    <w:right w:val="none" w:sz="0" w:space="0" w:color="auto"/>
                  </w:divBdr>
                  <w:divsChild>
                    <w:div w:id="1998996756">
                      <w:marLeft w:val="-225"/>
                      <w:marRight w:val="-225"/>
                      <w:marTop w:val="0"/>
                      <w:marBottom w:val="0"/>
                      <w:divBdr>
                        <w:top w:val="none" w:sz="0" w:space="0" w:color="auto"/>
                        <w:left w:val="none" w:sz="0" w:space="0" w:color="auto"/>
                        <w:bottom w:val="none" w:sz="0" w:space="0" w:color="auto"/>
                        <w:right w:val="none" w:sz="0" w:space="0" w:color="auto"/>
                      </w:divBdr>
                      <w:divsChild>
                        <w:div w:id="1118177801">
                          <w:marLeft w:val="0"/>
                          <w:marRight w:val="0"/>
                          <w:marTop w:val="0"/>
                          <w:marBottom w:val="0"/>
                          <w:divBdr>
                            <w:top w:val="none" w:sz="0" w:space="0" w:color="auto"/>
                            <w:left w:val="none" w:sz="0" w:space="0" w:color="auto"/>
                            <w:bottom w:val="none" w:sz="0" w:space="0" w:color="auto"/>
                            <w:right w:val="none" w:sz="0" w:space="0" w:color="auto"/>
                          </w:divBdr>
                          <w:divsChild>
                            <w:div w:id="101299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807470">
      <w:bodyDiv w:val="1"/>
      <w:marLeft w:val="0"/>
      <w:marRight w:val="0"/>
      <w:marTop w:val="0"/>
      <w:marBottom w:val="0"/>
      <w:divBdr>
        <w:top w:val="none" w:sz="0" w:space="0" w:color="auto"/>
        <w:left w:val="none" w:sz="0" w:space="0" w:color="auto"/>
        <w:bottom w:val="none" w:sz="0" w:space="0" w:color="auto"/>
        <w:right w:val="none" w:sz="0" w:space="0" w:color="auto"/>
      </w:divBdr>
      <w:divsChild>
        <w:div w:id="1767116180">
          <w:marLeft w:val="0"/>
          <w:marRight w:val="0"/>
          <w:marTop w:val="0"/>
          <w:marBottom w:val="0"/>
          <w:divBdr>
            <w:top w:val="none" w:sz="0" w:space="0" w:color="auto"/>
            <w:left w:val="none" w:sz="0" w:space="0" w:color="auto"/>
            <w:bottom w:val="none" w:sz="0" w:space="0" w:color="auto"/>
            <w:right w:val="none" w:sz="0" w:space="0" w:color="auto"/>
          </w:divBdr>
          <w:divsChild>
            <w:div w:id="1637223804">
              <w:marLeft w:val="-225"/>
              <w:marRight w:val="-225"/>
              <w:marTop w:val="0"/>
              <w:marBottom w:val="0"/>
              <w:divBdr>
                <w:top w:val="none" w:sz="0" w:space="0" w:color="auto"/>
                <w:left w:val="none" w:sz="0" w:space="0" w:color="auto"/>
                <w:bottom w:val="none" w:sz="0" w:space="0" w:color="auto"/>
                <w:right w:val="none" w:sz="0" w:space="0" w:color="auto"/>
              </w:divBdr>
              <w:divsChild>
                <w:div w:id="1813057212">
                  <w:marLeft w:val="0"/>
                  <w:marRight w:val="0"/>
                  <w:marTop w:val="0"/>
                  <w:marBottom w:val="0"/>
                  <w:divBdr>
                    <w:top w:val="none" w:sz="0" w:space="0" w:color="auto"/>
                    <w:left w:val="none" w:sz="0" w:space="0" w:color="auto"/>
                    <w:bottom w:val="none" w:sz="0" w:space="0" w:color="auto"/>
                    <w:right w:val="none" w:sz="0" w:space="0" w:color="auto"/>
                  </w:divBdr>
                  <w:divsChild>
                    <w:div w:id="543102103">
                      <w:marLeft w:val="0"/>
                      <w:marRight w:val="0"/>
                      <w:marTop w:val="0"/>
                      <w:marBottom w:val="0"/>
                      <w:divBdr>
                        <w:top w:val="none" w:sz="0" w:space="0" w:color="auto"/>
                        <w:left w:val="none" w:sz="0" w:space="0" w:color="auto"/>
                        <w:bottom w:val="none" w:sz="0" w:space="0" w:color="auto"/>
                        <w:right w:val="none" w:sz="0" w:space="0" w:color="auto"/>
                      </w:divBdr>
                      <w:divsChild>
                        <w:div w:id="1094015150">
                          <w:marLeft w:val="-225"/>
                          <w:marRight w:val="-225"/>
                          <w:marTop w:val="0"/>
                          <w:marBottom w:val="0"/>
                          <w:divBdr>
                            <w:top w:val="none" w:sz="0" w:space="0" w:color="auto"/>
                            <w:left w:val="none" w:sz="0" w:space="0" w:color="auto"/>
                            <w:bottom w:val="none" w:sz="0" w:space="0" w:color="auto"/>
                            <w:right w:val="none" w:sz="0" w:space="0" w:color="auto"/>
                          </w:divBdr>
                          <w:divsChild>
                            <w:div w:id="1734348092">
                              <w:marLeft w:val="0"/>
                              <w:marRight w:val="0"/>
                              <w:marTop w:val="0"/>
                              <w:marBottom w:val="0"/>
                              <w:divBdr>
                                <w:top w:val="none" w:sz="0" w:space="0" w:color="auto"/>
                                <w:left w:val="none" w:sz="0" w:space="0" w:color="auto"/>
                                <w:bottom w:val="none" w:sz="0" w:space="0" w:color="auto"/>
                                <w:right w:val="none" w:sz="0" w:space="0" w:color="auto"/>
                              </w:divBdr>
                              <w:divsChild>
                                <w:div w:id="1081373947">
                                  <w:marLeft w:val="0"/>
                                  <w:marRight w:val="0"/>
                                  <w:marTop w:val="0"/>
                                  <w:marBottom w:val="0"/>
                                  <w:divBdr>
                                    <w:top w:val="none" w:sz="0" w:space="0" w:color="auto"/>
                                    <w:left w:val="none" w:sz="0" w:space="0" w:color="auto"/>
                                    <w:bottom w:val="none" w:sz="0" w:space="0" w:color="auto"/>
                                    <w:right w:val="none" w:sz="0" w:space="0" w:color="auto"/>
                                  </w:divBdr>
                                  <w:divsChild>
                                    <w:div w:id="484275373">
                                      <w:marLeft w:val="0"/>
                                      <w:marRight w:val="0"/>
                                      <w:marTop w:val="0"/>
                                      <w:marBottom w:val="0"/>
                                      <w:divBdr>
                                        <w:top w:val="none" w:sz="0" w:space="0" w:color="auto"/>
                                        <w:left w:val="none" w:sz="0" w:space="0" w:color="auto"/>
                                        <w:bottom w:val="none" w:sz="0" w:space="0" w:color="auto"/>
                                        <w:right w:val="none" w:sz="0" w:space="0" w:color="auto"/>
                                      </w:divBdr>
                                      <w:divsChild>
                                        <w:div w:id="189414608">
                                          <w:marLeft w:val="0"/>
                                          <w:marRight w:val="0"/>
                                          <w:marTop w:val="0"/>
                                          <w:marBottom w:val="0"/>
                                          <w:divBdr>
                                            <w:top w:val="none" w:sz="0" w:space="0" w:color="auto"/>
                                            <w:left w:val="none" w:sz="0" w:space="0" w:color="auto"/>
                                            <w:bottom w:val="none" w:sz="0" w:space="0" w:color="auto"/>
                                            <w:right w:val="none" w:sz="0" w:space="0" w:color="auto"/>
                                          </w:divBdr>
                                          <w:divsChild>
                                            <w:div w:id="239484095">
                                              <w:marLeft w:val="0"/>
                                              <w:marRight w:val="0"/>
                                              <w:marTop w:val="0"/>
                                              <w:marBottom w:val="0"/>
                                              <w:divBdr>
                                                <w:top w:val="none" w:sz="0" w:space="0" w:color="auto"/>
                                                <w:left w:val="none" w:sz="0" w:space="0" w:color="auto"/>
                                                <w:bottom w:val="none" w:sz="0" w:space="0" w:color="auto"/>
                                                <w:right w:val="none" w:sz="0" w:space="0" w:color="auto"/>
                                              </w:divBdr>
                                              <w:divsChild>
                                                <w:div w:id="845369016">
                                                  <w:marLeft w:val="0"/>
                                                  <w:marRight w:val="0"/>
                                                  <w:marTop w:val="0"/>
                                                  <w:marBottom w:val="0"/>
                                                  <w:divBdr>
                                                    <w:top w:val="none" w:sz="0" w:space="0" w:color="auto"/>
                                                    <w:left w:val="none" w:sz="0" w:space="0" w:color="auto"/>
                                                    <w:bottom w:val="none" w:sz="0" w:space="0" w:color="auto"/>
                                                    <w:right w:val="none" w:sz="0" w:space="0" w:color="auto"/>
                                                  </w:divBdr>
                                                  <w:divsChild>
                                                    <w:div w:id="884757301">
                                                      <w:marLeft w:val="0"/>
                                                      <w:marRight w:val="0"/>
                                                      <w:marTop w:val="0"/>
                                                      <w:marBottom w:val="0"/>
                                                      <w:divBdr>
                                                        <w:top w:val="none" w:sz="0" w:space="0" w:color="auto"/>
                                                        <w:left w:val="none" w:sz="0" w:space="0" w:color="auto"/>
                                                        <w:bottom w:val="none" w:sz="0" w:space="0" w:color="auto"/>
                                                        <w:right w:val="none" w:sz="0" w:space="0" w:color="auto"/>
                                                      </w:divBdr>
                                                      <w:divsChild>
                                                        <w:div w:id="1041200598">
                                                          <w:marLeft w:val="0"/>
                                                          <w:marRight w:val="0"/>
                                                          <w:marTop w:val="0"/>
                                                          <w:marBottom w:val="0"/>
                                                          <w:divBdr>
                                                            <w:top w:val="none" w:sz="0" w:space="0" w:color="auto"/>
                                                            <w:left w:val="none" w:sz="0" w:space="0" w:color="auto"/>
                                                            <w:bottom w:val="none" w:sz="0" w:space="0" w:color="auto"/>
                                                            <w:right w:val="none" w:sz="0" w:space="0" w:color="auto"/>
                                                          </w:divBdr>
                                                          <w:divsChild>
                                                            <w:div w:id="405038355">
                                                              <w:marLeft w:val="866"/>
                                                              <w:marRight w:val="0"/>
                                                              <w:marTop w:val="0"/>
                                                              <w:marBottom w:val="0"/>
                                                              <w:divBdr>
                                                                <w:top w:val="none" w:sz="0" w:space="0" w:color="auto"/>
                                                                <w:left w:val="none" w:sz="0" w:space="0" w:color="auto"/>
                                                                <w:bottom w:val="none" w:sz="0" w:space="0" w:color="auto"/>
                                                                <w:right w:val="none" w:sz="0" w:space="0" w:color="auto"/>
                                                              </w:divBdr>
                                                              <w:divsChild>
                                                                <w:div w:id="516701025">
                                                                  <w:marLeft w:val="86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7099503">
      <w:bodyDiv w:val="1"/>
      <w:marLeft w:val="0"/>
      <w:marRight w:val="0"/>
      <w:marTop w:val="0"/>
      <w:marBottom w:val="0"/>
      <w:divBdr>
        <w:top w:val="none" w:sz="0" w:space="0" w:color="auto"/>
        <w:left w:val="none" w:sz="0" w:space="0" w:color="auto"/>
        <w:bottom w:val="none" w:sz="0" w:space="0" w:color="auto"/>
        <w:right w:val="none" w:sz="0" w:space="0" w:color="auto"/>
      </w:divBdr>
      <w:divsChild>
        <w:div w:id="553001656">
          <w:marLeft w:val="0"/>
          <w:marRight w:val="0"/>
          <w:marTop w:val="0"/>
          <w:marBottom w:val="0"/>
          <w:divBdr>
            <w:top w:val="none" w:sz="0" w:space="0" w:color="auto"/>
            <w:left w:val="none" w:sz="0" w:space="0" w:color="auto"/>
            <w:bottom w:val="none" w:sz="0" w:space="0" w:color="auto"/>
            <w:right w:val="none" w:sz="0" w:space="0" w:color="auto"/>
          </w:divBdr>
          <w:divsChild>
            <w:div w:id="1215317381">
              <w:marLeft w:val="0"/>
              <w:marRight w:val="0"/>
              <w:marTop w:val="0"/>
              <w:marBottom w:val="0"/>
              <w:divBdr>
                <w:top w:val="none" w:sz="0" w:space="0" w:color="auto"/>
                <w:left w:val="none" w:sz="0" w:space="0" w:color="auto"/>
                <w:bottom w:val="none" w:sz="0" w:space="0" w:color="auto"/>
                <w:right w:val="none" w:sz="0" w:space="0" w:color="auto"/>
              </w:divBdr>
              <w:divsChild>
                <w:div w:id="854420029">
                  <w:marLeft w:val="0"/>
                  <w:marRight w:val="0"/>
                  <w:marTop w:val="0"/>
                  <w:marBottom w:val="0"/>
                  <w:divBdr>
                    <w:top w:val="none" w:sz="0" w:space="0" w:color="auto"/>
                    <w:left w:val="none" w:sz="0" w:space="0" w:color="auto"/>
                    <w:bottom w:val="none" w:sz="0" w:space="0" w:color="auto"/>
                    <w:right w:val="none" w:sz="0" w:space="0" w:color="auto"/>
                  </w:divBdr>
                  <w:divsChild>
                    <w:div w:id="1899899154">
                      <w:marLeft w:val="0"/>
                      <w:marRight w:val="0"/>
                      <w:marTop w:val="0"/>
                      <w:marBottom w:val="0"/>
                      <w:divBdr>
                        <w:top w:val="none" w:sz="0" w:space="0" w:color="auto"/>
                        <w:left w:val="none" w:sz="0" w:space="0" w:color="auto"/>
                        <w:bottom w:val="none" w:sz="0" w:space="0" w:color="auto"/>
                        <w:right w:val="none" w:sz="0" w:space="0" w:color="auto"/>
                      </w:divBdr>
                      <w:divsChild>
                        <w:div w:id="1926961644">
                          <w:marLeft w:val="0"/>
                          <w:marRight w:val="0"/>
                          <w:marTop w:val="0"/>
                          <w:marBottom w:val="0"/>
                          <w:divBdr>
                            <w:top w:val="none" w:sz="0" w:space="0" w:color="auto"/>
                            <w:left w:val="none" w:sz="0" w:space="0" w:color="auto"/>
                            <w:bottom w:val="none" w:sz="0" w:space="0" w:color="auto"/>
                            <w:right w:val="none" w:sz="0" w:space="0" w:color="auto"/>
                          </w:divBdr>
                          <w:divsChild>
                            <w:div w:id="942030932">
                              <w:marLeft w:val="300"/>
                              <w:marRight w:val="300"/>
                              <w:marTop w:val="0"/>
                              <w:marBottom w:val="0"/>
                              <w:divBdr>
                                <w:top w:val="none" w:sz="0" w:space="0" w:color="auto"/>
                                <w:left w:val="none" w:sz="0" w:space="0" w:color="auto"/>
                                <w:bottom w:val="none" w:sz="0" w:space="0" w:color="auto"/>
                                <w:right w:val="none" w:sz="0" w:space="0" w:color="auto"/>
                              </w:divBdr>
                              <w:divsChild>
                                <w:div w:id="940838334">
                                  <w:marLeft w:val="0"/>
                                  <w:marRight w:val="0"/>
                                  <w:marTop w:val="0"/>
                                  <w:marBottom w:val="0"/>
                                  <w:divBdr>
                                    <w:top w:val="none" w:sz="0" w:space="0" w:color="auto"/>
                                    <w:left w:val="none" w:sz="0" w:space="0" w:color="auto"/>
                                    <w:bottom w:val="none" w:sz="0" w:space="0" w:color="auto"/>
                                    <w:right w:val="none" w:sz="0" w:space="0" w:color="auto"/>
                                  </w:divBdr>
                                  <w:divsChild>
                                    <w:div w:id="5100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232968">
      <w:bodyDiv w:val="1"/>
      <w:marLeft w:val="0"/>
      <w:marRight w:val="0"/>
      <w:marTop w:val="0"/>
      <w:marBottom w:val="0"/>
      <w:divBdr>
        <w:top w:val="none" w:sz="0" w:space="0" w:color="auto"/>
        <w:left w:val="none" w:sz="0" w:space="0" w:color="auto"/>
        <w:bottom w:val="none" w:sz="0" w:space="0" w:color="auto"/>
        <w:right w:val="none" w:sz="0" w:space="0" w:color="auto"/>
      </w:divBdr>
    </w:div>
    <w:div w:id="2095012020">
      <w:bodyDiv w:val="1"/>
      <w:marLeft w:val="0"/>
      <w:marRight w:val="0"/>
      <w:marTop w:val="0"/>
      <w:marBottom w:val="0"/>
      <w:divBdr>
        <w:top w:val="none" w:sz="0" w:space="0" w:color="auto"/>
        <w:left w:val="none" w:sz="0" w:space="0" w:color="auto"/>
        <w:bottom w:val="none" w:sz="0" w:space="0" w:color="auto"/>
        <w:right w:val="none" w:sz="0" w:space="0" w:color="auto"/>
      </w:divBdr>
      <w:divsChild>
        <w:div w:id="81997096">
          <w:marLeft w:val="0"/>
          <w:marRight w:val="0"/>
          <w:marTop w:val="0"/>
          <w:marBottom w:val="0"/>
          <w:divBdr>
            <w:top w:val="none" w:sz="0" w:space="0" w:color="auto"/>
            <w:left w:val="none" w:sz="0" w:space="0" w:color="auto"/>
            <w:bottom w:val="none" w:sz="0" w:space="0" w:color="auto"/>
            <w:right w:val="none" w:sz="0" w:space="0" w:color="auto"/>
          </w:divBdr>
          <w:divsChild>
            <w:div w:id="1438982129">
              <w:marLeft w:val="0"/>
              <w:marRight w:val="0"/>
              <w:marTop w:val="0"/>
              <w:marBottom w:val="0"/>
              <w:divBdr>
                <w:top w:val="none" w:sz="0" w:space="0" w:color="auto"/>
                <w:left w:val="none" w:sz="0" w:space="0" w:color="auto"/>
                <w:bottom w:val="none" w:sz="0" w:space="0" w:color="auto"/>
                <w:right w:val="none" w:sz="0" w:space="0" w:color="auto"/>
              </w:divBdr>
              <w:divsChild>
                <w:div w:id="1660113511">
                  <w:marLeft w:val="0"/>
                  <w:marRight w:val="0"/>
                  <w:marTop w:val="0"/>
                  <w:marBottom w:val="0"/>
                  <w:divBdr>
                    <w:top w:val="none" w:sz="0" w:space="0" w:color="auto"/>
                    <w:left w:val="none" w:sz="0" w:space="0" w:color="auto"/>
                    <w:bottom w:val="none" w:sz="0" w:space="0" w:color="auto"/>
                    <w:right w:val="none" w:sz="0" w:space="0" w:color="auto"/>
                  </w:divBdr>
                  <w:divsChild>
                    <w:div w:id="2142260672">
                      <w:marLeft w:val="-225"/>
                      <w:marRight w:val="-225"/>
                      <w:marTop w:val="0"/>
                      <w:marBottom w:val="0"/>
                      <w:divBdr>
                        <w:top w:val="none" w:sz="0" w:space="0" w:color="auto"/>
                        <w:left w:val="none" w:sz="0" w:space="0" w:color="auto"/>
                        <w:bottom w:val="none" w:sz="0" w:space="0" w:color="auto"/>
                        <w:right w:val="none" w:sz="0" w:space="0" w:color="auto"/>
                      </w:divBdr>
                      <w:divsChild>
                        <w:div w:id="1886795703">
                          <w:marLeft w:val="0"/>
                          <w:marRight w:val="0"/>
                          <w:marTop w:val="0"/>
                          <w:marBottom w:val="0"/>
                          <w:divBdr>
                            <w:top w:val="none" w:sz="0" w:space="0" w:color="auto"/>
                            <w:left w:val="none" w:sz="0" w:space="0" w:color="auto"/>
                            <w:bottom w:val="none" w:sz="0" w:space="0" w:color="auto"/>
                            <w:right w:val="none" w:sz="0" w:space="0" w:color="auto"/>
                          </w:divBdr>
                          <w:divsChild>
                            <w:div w:id="11943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ehive.govt.nz/" TargetMode="External"/><Relationship Id="rId18" Type="http://schemas.openxmlformats.org/officeDocument/2006/relationships/hyperlink" Target="https://www.stats.govt.nz/about-us/what-we-do/advice-for-the-minister-of-statistics/" TargetMode="External"/><Relationship Id="rId26" Type="http://schemas.openxmlformats.org/officeDocument/2006/relationships/hyperlink" Target="https://www.ombudsman.parliament.nz/resources/template-letter-6-letter-communicating-decision-request" TargetMode="External"/><Relationship Id="rId39" Type="http://schemas.openxmlformats.org/officeDocument/2006/relationships/hyperlink" Target="https://www.ombudsman.parliament.nz/resources/charging-guide-charging-official-information-under-oia-and-lgoima" TargetMode="External"/><Relationship Id="rId21" Type="http://schemas.openxmlformats.org/officeDocument/2006/relationships/hyperlink" Target="https://ogp.org.nz/assets/Publications/OGP-National-Action-Plan-2018-2020.pdf" TargetMode="External"/><Relationship Id="rId34" Type="http://schemas.openxmlformats.org/officeDocument/2006/relationships/hyperlink" Target="https://www.odi.govt.nz/guidance-and-resources/the-accessibility-charter/" TargetMode="External"/><Relationship Id="rId42" Type="http://schemas.openxmlformats.org/officeDocument/2006/relationships/hyperlink" Target="https://www.ombudsman.parliament.nz/resources/oia-and-public-tender-process" TargetMode="External"/><Relationship Id="rId47" Type="http://schemas.openxmlformats.org/officeDocument/2006/relationships/hyperlink" Target="https://www.dpmc.govt.nz/publications/co-23-4-proactive-release-cabinet-material-updated-requirements" TargetMode="External"/><Relationship Id="rId50" Type="http://schemas.openxmlformats.org/officeDocument/2006/relationships/hyperlink" Target="https://www.data.govt.nz/manage-data/policies/nzgoal/" TargetMode="External"/><Relationship Id="rId55" Type="http://schemas.openxmlformats.org/officeDocument/2006/relationships/footer" Target="footer2.xml"/><Relationship Id="rId7" Type="http://schemas.openxmlformats.org/officeDocument/2006/relationships/hyperlink" Target="https://www.publicservice.govt.nz/guidance/official-information/proactive-release" TargetMode="External"/><Relationship Id="rId2" Type="http://schemas.openxmlformats.org/officeDocument/2006/relationships/styles" Target="styles.xml"/><Relationship Id="rId16" Type="http://schemas.openxmlformats.org/officeDocument/2006/relationships/hyperlink" Target="https://www.health.govt.nz/your-health/certified-providers/aged-care" TargetMode="External"/><Relationship Id="rId29" Type="http://schemas.openxmlformats.org/officeDocument/2006/relationships/hyperlink" Target="https://www.protectivesecurity.govt.nz/" TargetMode="External"/><Relationship Id="rId11" Type="http://schemas.openxmlformats.org/officeDocument/2006/relationships/hyperlink" Target="http://www.gets.govt.nz" TargetMode="External"/><Relationship Id="rId24" Type="http://schemas.openxmlformats.org/officeDocument/2006/relationships/hyperlink" Target="https://www.ombudsman.parliament.nz/resources/charging-guide-charging-official-information-under-oia-and-lgoima" TargetMode="External"/><Relationship Id="rId32" Type="http://schemas.openxmlformats.org/officeDocument/2006/relationships/hyperlink" Target="https://www.un.org/development/desa/disabilities/convention-on-the-rights-of-persons-with-disabilities.html" TargetMode="External"/><Relationship Id="rId37" Type="http://schemas.openxmlformats.org/officeDocument/2006/relationships/hyperlink" Target="https://www.msd.govt.nz/about-msd-and-our-work/work-programmes/accessibility/accessibility-guide/index.html" TargetMode="External"/><Relationship Id="rId40" Type="http://schemas.openxmlformats.org/officeDocument/2006/relationships/hyperlink" Target="https://www.ombudsman.parliament.nz/resources/public-interest-guide-public-interest-test" TargetMode="External"/><Relationship Id="rId45" Type="http://schemas.openxmlformats.org/officeDocument/2006/relationships/hyperlink" Target="mailto:info@ombudsman.parliament.nz" TargetMode="External"/><Relationship Id="rId53"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treasury.govt.nz/publications/research-and-commentary" TargetMode="External"/><Relationship Id="rId4" Type="http://schemas.openxmlformats.org/officeDocument/2006/relationships/webSettings" Target="webSettings.xml"/><Relationship Id="rId9" Type="http://schemas.openxmlformats.org/officeDocument/2006/relationships/hyperlink" Target="http://www.fyi.org.nz/" TargetMode="External"/><Relationship Id="rId14" Type="http://schemas.openxmlformats.org/officeDocument/2006/relationships/hyperlink" Target="https://www.police.govt.nz/about-us/publications-statistics/data-and-statistics/policedatanz" TargetMode="External"/><Relationship Id="rId22" Type="http://schemas.openxmlformats.org/officeDocument/2006/relationships/hyperlink" Target="https://www.ombudsman.parliament.nz/what-we-can-help/wider-improvement/improving-official-information-practice" TargetMode="External"/><Relationship Id="rId27" Type="http://schemas.openxmlformats.org/officeDocument/2006/relationships/hyperlink" Target="https://www.dpmc.govt.nz/publications/co-23-4-proactive-release-cabinet-material-updated-requirements" TargetMode="External"/><Relationship Id="rId30" Type="http://schemas.openxmlformats.org/officeDocument/2006/relationships/hyperlink" Target="https://protectivesecurity.govt.nz/assets/Classification/Classification_System.pdf" TargetMode="External"/><Relationship Id="rId35" Type="http://schemas.openxmlformats.org/officeDocument/2006/relationships/hyperlink" Target="https://www.msd.govt.nz/about-msd-and-our-work/work-programmes/accessibility/accessibility-guide/index.html" TargetMode="External"/><Relationship Id="rId43" Type="http://schemas.openxmlformats.org/officeDocument/2006/relationships/hyperlink" Target="https://www.ombudsman.parliament.nz/resources/template-letter-1-acknowledgement-letter" TargetMode="External"/><Relationship Id="rId48" Type="http://schemas.openxmlformats.org/officeDocument/2006/relationships/hyperlink" Target="https://www.digital.govt.nz/standards-and-guidance/design-and-ux/accessibility/" TargetMode="External"/><Relationship Id="rId56" Type="http://schemas.openxmlformats.org/officeDocument/2006/relationships/fontTable" Target="fontTable.xml"/><Relationship Id="rId8" Type="http://schemas.openxmlformats.org/officeDocument/2006/relationships/hyperlink" Target="mailto:info@ombudsman.parliament.nz" TargetMode="External"/><Relationship Id="rId51" Type="http://schemas.openxmlformats.org/officeDocument/2006/relationships/hyperlink" Target="mailto:commission@publicservice.govt.nz" TargetMode="External"/><Relationship Id="rId3" Type="http://schemas.openxmlformats.org/officeDocument/2006/relationships/settings" Target="settings.xml"/><Relationship Id="rId12" Type="http://schemas.openxmlformats.org/officeDocument/2006/relationships/hyperlink" Target="https://budget.govt.nz/" TargetMode="External"/><Relationship Id="rId17" Type="http://schemas.openxmlformats.org/officeDocument/2006/relationships/hyperlink" Target="https://www.mfe.govt.nz/briefings-search" TargetMode="External"/><Relationship Id="rId25" Type="http://schemas.openxmlformats.org/officeDocument/2006/relationships/hyperlink" Target="https://www.ombudsman.parliament.nz/resources/template-letter-1-acknowledgement-letter" TargetMode="External"/><Relationship Id="rId33" Type="http://schemas.openxmlformats.org/officeDocument/2006/relationships/hyperlink" Target="https://www.odi.govt.nz/nz-disability-strategy/" TargetMode="External"/><Relationship Id="rId38" Type="http://schemas.openxmlformats.org/officeDocument/2006/relationships/hyperlink" Target="https://www.data.govt.nz/manage-data/policies/nzgoal/" TargetMode="External"/><Relationship Id="rId46" Type="http://schemas.openxmlformats.org/officeDocument/2006/relationships/hyperlink" Target="https://www.publicservice.govt.nz/guidance/official-information/proactive-release" TargetMode="External"/><Relationship Id="rId20" Type="http://schemas.openxmlformats.org/officeDocument/2006/relationships/hyperlink" Target="https://www.data.govt.nz/manage-data/policies/declaration-on-open-and-transparent-government" TargetMode="External"/><Relationship Id="rId41" Type="http://schemas.openxmlformats.org/officeDocument/2006/relationships/hyperlink" Target="https://www.ombudsman.parliament.nz/resources/publicly-available-information-guide-section-18d-oia-and-section-17d-lgoima"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inz.govt.nz/overseas-investment/decision-summaries-statistics" TargetMode="External"/><Relationship Id="rId23" Type="http://schemas.openxmlformats.org/officeDocument/2006/relationships/hyperlink" Target="https://www.ombudsman.parliament.nz/resources/oia-and-public-tender-process" TargetMode="External"/><Relationship Id="rId28" Type="http://schemas.openxmlformats.org/officeDocument/2006/relationships/hyperlink" Target="https://www.legislation.govt.nz/act/public/2020/0031/latest/LMS23223.html" TargetMode="External"/><Relationship Id="rId36" Type="http://schemas.openxmlformats.org/officeDocument/2006/relationships/hyperlink" Target="http://www.w3.org/TR/WCAG21/" TargetMode="External"/><Relationship Id="rId49" Type="http://schemas.openxmlformats.org/officeDocument/2006/relationships/hyperlink" Target="https://www.msd.govt.nz/about-msd-and-our-work/work-programmes/accessibility/accessibility-guide/index.html" TargetMode="External"/><Relationship Id="rId57" Type="http://schemas.openxmlformats.org/officeDocument/2006/relationships/theme" Target="theme/theme1.xml"/><Relationship Id="rId10" Type="http://schemas.openxmlformats.org/officeDocument/2006/relationships/hyperlink" Target="https://www.data.govt.nz/" TargetMode="External"/><Relationship Id="rId31" Type="http://schemas.openxmlformats.org/officeDocument/2006/relationships/hyperlink" Target="https://www.ombudsman.parliament.nz/resources/publicly-available-information-guide-section-18d-oia-and-section-17d-lgoima" TargetMode="External"/><Relationship Id="rId44" Type="http://schemas.openxmlformats.org/officeDocument/2006/relationships/hyperlink" Target="https://www.ombudsman.parliament.nz/resources/template-letter-6-letter-communicating-decision-request" TargetMode="External"/><Relationship Id="rId5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msd.govt.nz/about-msd-and-our-work/work-programmes/accessibility/accessibility-guide/index.html" TargetMode="External"/><Relationship Id="rId1" Type="http://schemas.openxmlformats.org/officeDocument/2006/relationships/hyperlink" Target="https://www.publicservice.govt.nz/guidance/official-information/proactive-relea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4540</Words>
  <Characters>25879</Characters>
  <Application>Microsoft Office Word</Application>
  <DocSecurity>0</DocSecurity>
  <Lines>215</Lines>
  <Paragraphs>60</Paragraphs>
  <ScaleCrop>false</ScaleCrop>
  <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2026-04-01T02:45:00Z</dcterms:created>
  <dcterms:modified xsi:type="dcterms:W3CDTF">2026-04-01T02:45:00Z</dcterms:modified>
  <cp:contentStatus/>
</cp:coreProperties>
</file>