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pPr w:leftFromText="180" w:rightFromText="180" w:vertAnchor="text" w:horzAnchor="margin" w:tblpY="1257"/>
        <w:tblW w:w="9299" w:type="dxa"/>
        <w:tblInd w:w="0" w:type="dxa"/>
        <w:tblBorders>
          <w:bottom w:val="single" w:sz="2" w:space="0" w:color="4D4D4D"/>
        </w:tblBorders>
        <w:tblCellMar>
          <w:left w:w="0" w:type="dxa"/>
          <w:right w:w="0" w:type="dxa"/>
        </w:tblCellMar>
        <w:tblLook w:val="04A0" w:firstRow="1" w:lastRow="0" w:firstColumn="1" w:lastColumn="0" w:noHBand="0" w:noVBand="1"/>
        <w:tblCaption w:val="Table for formatting purposes"/>
      </w:tblPr>
      <w:tblGrid>
        <w:gridCol w:w="9299"/>
      </w:tblGrid>
      <w:tr w:rsidR="000B4B50" w14:paraId="3E4939FB" w14:textId="77777777" w:rsidTr="00FA1EC1">
        <w:trPr>
          <w:trHeight w:hRule="exact" w:val="1981"/>
          <w:tblHeader/>
        </w:trPr>
        <w:tc>
          <w:tcPr>
            <w:tcW w:w="9299" w:type="dxa"/>
            <w:tcBorders>
              <w:top w:val="nil"/>
              <w:left w:val="nil"/>
              <w:bottom w:val="nil"/>
              <w:right w:val="nil"/>
            </w:tcBorders>
            <w:vAlign w:val="bottom"/>
          </w:tcPr>
          <w:p w14:paraId="5C3026B1" w14:textId="232214B7" w:rsidR="00CE5E04" w:rsidRPr="0003523E" w:rsidRDefault="009713FF" w:rsidP="00205A18">
            <w:pPr>
              <w:pStyle w:val="Title"/>
            </w:pPr>
            <w:bookmarkStart w:id="0" w:name="_GoBack"/>
            <w:bookmarkEnd w:id="0"/>
            <w:r>
              <w:t xml:space="preserve">Annual Report </w:t>
            </w:r>
            <w:r w:rsidR="00E13AF8" w:rsidRPr="00A60E96">
              <w:t>20</w:t>
            </w:r>
            <w:r w:rsidR="00205A18">
              <w:t>20</w:t>
            </w:r>
            <w:r w:rsidR="00CE5E04" w:rsidRPr="00A60E96">
              <w:t>/</w:t>
            </w:r>
            <w:r w:rsidR="00AB6D01">
              <w:t>20</w:t>
            </w:r>
            <w:r w:rsidR="00E13AF8">
              <w:t>2</w:t>
            </w:r>
            <w:r w:rsidR="00205A18">
              <w:t>1</w:t>
            </w:r>
            <w:r w:rsidR="00E13AF8" w:rsidRPr="00A60E96">
              <w:t xml:space="preserve"> </w:t>
            </w:r>
          </w:p>
        </w:tc>
      </w:tr>
      <w:tr w:rsidR="000B4B50" w14:paraId="74ABB5DD" w14:textId="77777777" w:rsidTr="00FA1EC1">
        <w:trPr>
          <w:trHeight w:val="577"/>
        </w:trPr>
        <w:tc>
          <w:tcPr>
            <w:tcW w:w="9299" w:type="dxa"/>
            <w:tcBorders>
              <w:top w:val="nil"/>
              <w:bottom w:val="nil"/>
            </w:tcBorders>
            <w:vAlign w:val="bottom"/>
          </w:tcPr>
          <w:p w14:paraId="1A421852" w14:textId="77777777" w:rsidR="00CE5E04" w:rsidRDefault="00CE5E04" w:rsidP="003D3930"/>
        </w:tc>
      </w:tr>
    </w:tbl>
    <w:p w14:paraId="7A6CC256" w14:textId="77777777" w:rsidR="00CE5E04" w:rsidRDefault="009713FF" w:rsidP="0048452E">
      <w:pPr>
        <w:jc w:val="right"/>
      </w:pPr>
      <w:bookmarkStart w:id="1" w:name="TemplateAnnualReport"/>
      <w:bookmarkEnd w:id="1"/>
      <w:r>
        <w:t>A.3</w:t>
      </w:r>
    </w:p>
    <w:p w14:paraId="3968628A" w14:textId="77777777" w:rsidR="003D3930" w:rsidRDefault="003D3930" w:rsidP="00CE5E04">
      <w:pPr>
        <w:pStyle w:val="Heading1"/>
        <w:pageBreakBefore w:val="0"/>
      </w:pPr>
    </w:p>
    <w:p w14:paraId="7499275D" w14:textId="77777777" w:rsidR="00CE5E04" w:rsidRDefault="002231B4" w:rsidP="00CE5E04">
      <w:pPr>
        <w:pStyle w:val="Heading1"/>
        <w:pageBreakBefore w:val="0"/>
      </w:pPr>
      <w:r>
        <w:t>O</w:t>
      </w:r>
      <w:r w:rsidR="00CE5E04">
        <w:t>mbudsman</w:t>
      </w:r>
    </w:p>
    <w:p w14:paraId="328815D2" w14:textId="77777777" w:rsidR="00CE5E04" w:rsidRDefault="00CE5E04" w:rsidP="00CE5E04">
      <w:pPr>
        <w:pStyle w:val="Heading1"/>
        <w:pageBreakBefore w:val="0"/>
      </w:pPr>
      <w:r w:rsidRPr="009003B5">
        <w:t>Kaitiaki Mana Tangata</w:t>
      </w:r>
    </w:p>
    <w:p w14:paraId="29B9D6A8" w14:textId="00C0FECC" w:rsidR="00CE5E04" w:rsidRPr="002F5E8C" w:rsidRDefault="00CE5E04" w:rsidP="002F5E8C">
      <w:pPr>
        <w:pStyle w:val="BodyText"/>
      </w:pPr>
      <w:r>
        <w:t xml:space="preserve">for the year </w:t>
      </w:r>
      <w:r w:rsidRPr="00A60E96">
        <w:t xml:space="preserve">ended 30 June </w:t>
      </w:r>
      <w:r w:rsidR="00D97CEE" w:rsidRPr="00A60E96">
        <w:t>20</w:t>
      </w:r>
      <w:r w:rsidR="00D97CEE">
        <w:t>2</w:t>
      </w:r>
      <w:r w:rsidR="00205A18">
        <w:t>1</w:t>
      </w:r>
    </w:p>
    <w:p w14:paraId="596CBBCD" w14:textId="77777777" w:rsidR="00CE5E04" w:rsidRDefault="00CE5E04" w:rsidP="00CE5E04">
      <w:pPr>
        <w:pStyle w:val="BodyText"/>
      </w:pPr>
    </w:p>
    <w:p w14:paraId="3B6DA055" w14:textId="248661B0" w:rsidR="00CE5E04" w:rsidRDefault="00CE5E04" w:rsidP="00CE5E04">
      <w:pPr>
        <w:pStyle w:val="BodyText"/>
      </w:pPr>
      <w:r w:rsidRPr="00EF2850">
        <w:t xml:space="preserve">Presented to the House of Representatives </w:t>
      </w:r>
      <w:r w:rsidRPr="002E206F">
        <w:t>pursuant</w:t>
      </w:r>
      <w:r w:rsidRPr="00EF2850">
        <w:t xml:space="preserve"> to s</w:t>
      </w:r>
      <w:r w:rsidR="00F6162A">
        <w:t>ection</w:t>
      </w:r>
      <w:r w:rsidR="003D3930">
        <w:t xml:space="preserve"> 39 of the Public Finance Act 1989</w:t>
      </w:r>
    </w:p>
    <w:p w14:paraId="77ACB631" w14:textId="77777777" w:rsidR="009713FF" w:rsidRDefault="009713FF" w:rsidP="00CE5E04">
      <w:pPr>
        <w:pStyle w:val="BodyText"/>
      </w:pPr>
    </w:p>
    <w:p w14:paraId="37D6636C" w14:textId="77777777" w:rsidR="009713FF" w:rsidRDefault="009713FF" w:rsidP="00CE5E04">
      <w:pPr>
        <w:pStyle w:val="BodyText"/>
      </w:pPr>
    </w:p>
    <w:p w14:paraId="36B0F62F" w14:textId="77777777" w:rsidR="009713FF" w:rsidRDefault="009713FF" w:rsidP="00CE5E04">
      <w:pPr>
        <w:pStyle w:val="BodyText"/>
      </w:pPr>
    </w:p>
    <w:p w14:paraId="3DE13BA5" w14:textId="77777777" w:rsidR="009713FF" w:rsidRDefault="009713FF" w:rsidP="00CE5E04">
      <w:pPr>
        <w:pStyle w:val="BodyText"/>
      </w:pPr>
    </w:p>
    <w:p w14:paraId="04BA093A" w14:textId="77777777" w:rsidR="009713FF" w:rsidRDefault="009713FF" w:rsidP="00CE5E04">
      <w:pPr>
        <w:pStyle w:val="BodyText"/>
      </w:pPr>
    </w:p>
    <w:p w14:paraId="7000B934" w14:textId="77777777" w:rsidR="009713FF" w:rsidRDefault="009713FF" w:rsidP="00CE5E04">
      <w:pPr>
        <w:pStyle w:val="BodyText"/>
      </w:pPr>
    </w:p>
    <w:p w14:paraId="66CDF680" w14:textId="77777777" w:rsidR="009713FF" w:rsidRDefault="009713FF" w:rsidP="00CE5E04">
      <w:pPr>
        <w:pStyle w:val="BodyText"/>
      </w:pPr>
    </w:p>
    <w:p w14:paraId="06767B06" w14:textId="77777777" w:rsidR="009713FF" w:rsidRDefault="009713FF" w:rsidP="00CE5E04">
      <w:pPr>
        <w:pStyle w:val="BodyText"/>
      </w:pPr>
    </w:p>
    <w:p w14:paraId="0A5A4596" w14:textId="77777777" w:rsidR="009C4267" w:rsidRDefault="009C4267" w:rsidP="009C4267">
      <w:pPr>
        <w:pStyle w:val="Default"/>
      </w:pPr>
    </w:p>
    <w:p w14:paraId="442C4C01" w14:textId="77777777" w:rsidR="009713FF" w:rsidRDefault="009C4267" w:rsidP="009C4267">
      <w:pPr>
        <w:pStyle w:val="BodyText"/>
        <w:jc w:val="right"/>
      </w:pPr>
      <w:r>
        <w:t xml:space="preserve"> </w:t>
      </w:r>
      <w:r w:rsidRPr="008C4775">
        <w:rPr>
          <w:rStyle w:val="A2"/>
        </w:rPr>
        <w:t xml:space="preserve">ISSN </w:t>
      </w:r>
      <w:r w:rsidRPr="001F315E">
        <w:rPr>
          <w:rStyle w:val="A2"/>
        </w:rPr>
        <w:t>2382-0047</w:t>
      </w:r>
    </w:p>
    <w:p w14:paraId="726CAB43" w14:textId="77777777" w:rsidR="00CE5E04" w:rsidRDefault="00CE5E04" w:rsidP="00CE5E04">
      <w:pPr>
        <w:pStyle w:val="BodyText"/>
        <w:rPr>
          <w:rFonts w:eastAsiaTheme="majorEastAsia" w:cstheme="majorBidi"/>
          <w:sz w:val="26"/>
        </w:rPr>
      </w:pPr>
      <w:r>
        <w:br w:type="page"/>
      </w:r>
    </w:p>
    <w:p w14:paraId="4DF30E91" w14:textId="77777777" w:rsidR="00CE5E04" w:rsidRDefault="00CE5E04" w:rsidP="00FA1EC1">
      <w:pPr>
        <w:spacing w:line="276" w:lineRule="auto"/>
      </w:pPr>
      <w:r w:rsidRPr="00BE4BB3">
        <w:lastRenderedPageBreak/>
        <w:t>Mr Speaker</w:t>
      </w:r>
    </w:p>
    <w:p w14:paraId="0082B9CE" w14:textId="534CCC4C" w:rsidR="00CE5E04" w:rsidRDefault="00CE5E04" w:rsidP="007460AC">
      <w:pPr>
        <w:spacing w:after="1200"/>
      </w:pPr>
      <w:r w:rsidRPr="005233F8">
        <w:t xml:space="preserve">I submit to you </w:t>
      </w:r>
      <w:r w:rsidR="004E7D96">
        <w:t>my</w:t>
      </w:r>
      <w:r w:rsidRPr="005233F8">
        <w:t xml:space="preserve"> report for the year 1 July </w:t>
      </w:r>
      <w:r w:rsidR="00E13AF8" w:rsidRPr="005233F8">
        <w:t>20</w:t>
      </w:r>
      <w:r w:rsidR="00205A18">
        <w:t>20</w:t>
      </w:r>
      <w:r w:rsidR="00E13AF8" w:rsidRPr="005233F8">
        <w:t xml:space="preserve"> </w:t>
      </w:r>
      <w:r w:rsidRPr="005233F8">
        <w:t xml:space="preserve">to 30 June </w:t>
      </w:r>
      <w:r w:rsidR="00E13AF8" w:rsidRPr="005233F8">
        <w:t>20</w:t>
      </w:r>
      <w:r w:rsidR="00E13AF8">
        <w:t>2</w:t>
      </w:r>
      <w:r w:rsidR="00205A18">
        <w:t>1</w:t>
      </w:r>
      <w:r w:rsidRPr="005233F8">
        <w:t>.</w:t>
      </w:r>
      <w:r w:rsidR="007460AC" w:rsidRPr="00BE4BB3">
        <w:t xml:space="preserve"> </w:t>
      </w:r>
    </w:p>
    <w:p w14:paraId="321EC13E" w14:textId="77777777" w:rsidR="00CE5E04" w:rsidRPr="009C0710" w:rsidRDefault="00CE5E04" w:rsidP="00CE5E04">
      <w:pPr>
        <w:pStyle w:val="Singlespacedparagraph"/>
        <w:rPr>
          <w:b/>
        </w:rPr>
      </w:pPr>
      <w:r>
        <w:rPr>
          <w:b/>
        </w:rPr>
        <w:t>Peter Boshier</w:t>
      </w:r>
    </w:p>
    <w:p w14:paraId="60E84436" w14:textId="77777777" w:rsidR="00CE5E04" w:rsidRDefault="00CE5E04" w:rsidP="007460AC">
      <w:pPr>
        <w:spacing w:after="1000"/>
        <w:rPr>
          <w:color w:val="696969"/>
        </w:rPr>
      </w:pPr>
      <w:r w:rsidRPr="00BE4BB3">
        <w:t>Chief Ombudsman</w:t>
      </w:r>
    </w:p>
    <w:p w14:paraId="498DA50B" w14:textId="0C150287" w:rsidR="00CE5E04" w:rsidRPr="00A60E96" w:rsidRDefault="00CE5E04" w:rsidP="00CE5E04">
      <w:pPr>
        <w:pStyle w:val="Singlespacedparagraph"/>
        <w:rPr>
          <w:color w:val="696969"/>
        </w:rPr>
      </w:pPr>
      <w:r w:rsidRPr="00A60E96">
        <w:rPr>
          <w:color w:val="696969"/>
        </w:rPr>
        <w:t>20</w:t>
      </w:r>
      <w:r w:rsidR="00582EA1">
        <w:rPr>
          <w:color w:val="696969"/>
        </w:rPr>
        <w:t>20</w:t>
      </w:r>
      <w:r w:rsidR="00091AB6">
        <w:rPr>
          <w:color w:val="696969"/>
        </w:rPr>
        <w:t>/</w:t>
      </w:r>
      <w:r w:rsidR="00AB6D01">
        <w:rPr>
          <w:color w:val="696969"/>
        </w:rPr>
        <w:t>20</w:t>
      </w:r>
      <w:r w:rsidR="00091AB6">
        <w:rPr>
          <w:color w:val="696969"/>
        </w:rPr>
        <w:t>2</w:t>
      </w:r>
      <w:r w:rsidR="00582EA1">
        <w:rPr>
          <w:color w:val="696969"/>
        </w:rPr>
        <w:t>1</w:t>
      </w:r>
    </w:p>
    <w:p w14:paraId="7ABD1167" w14:textId="77777777" w:rsidR="00AB6D01" w:rsidRDefault="00AB6D01" w:rsidP="00AB6D01">
      <w:pPr>
        <w:pStyle w:val="Singlespacedparagraph"/>
        <w:rPr>
          <w:color w:val="696969"/>
        </w:rPr>
      </w:pPr>
      <w:r w:rsidRPr="00F6162A">
        <w:rPr>
          <w:color w:val="696969"/>
        </w:rPr>
        <w:t>Pūrongorongo o te</w:t>
      </w:r>
    </w:p>
    <w:p w14:paraId="4251A4F0" w14:textId="77777777" w:rsidR="00AB6D01" w:rsidRPr="00A60E96" w:rsidRDefault="00AB6D01" w:rsidP="00AB6D01">
      <w:pPr>
        <w:pStyle w:val="Singlespacedparagraph"/>
        <w:rPr>
          <w:color w:val="696969"/>
        </w:rPr>
      </w:pPr>
      <w:r w:rsidRPr="00A60E96">
        <w:rPr>
          <w:color w:val="696969"/>
        </w:rPr>
        <w:t>Kaitiaki Mana Tangata</w:t>
      </w:r>
    </w:p>
    <w:p w14:paraId="154E5B76" w14:textId="77777777" w:rsidR="00AB6D01" w:rsidRDefault="00AB6D01" w:rsidP="00CE5E04">
      <w:pPr>
        <w:pStyle w:val="Singlespacedparagraph"/>
        <w:rPr>
          <w:color w:val="696969"/>
        </w:rPr>
      </w:pPr>
    </w:p>
    <w:p w14:paraId="5A017BD9" w14:textId="6B96DAA2" w:rsidR="00CE5E04" w:rsidRPr="00A60E96" w:rsidRDefault="00CE5E04" w:rsidP="00CE5E04">
      <w:pPr>
        <w:pStyle w:val="Singlespacedparagraph"/>
        <w:rPr>
          <w:color w:val="696969"/>
        </w:rPr>
      </w:pPr>
      <w:r w:rsidRPr="00A60E96">
        <w:rPr>
          <w:color w:val="696969"/>
        </w:rPr>
        <w:t>Report of the Ombudsman</w:t>
      </w:r>
    </w:p>
    <w:p w14:paraId="415CF0D3" w14:textId="57908AD9" w:rsidR="00CE5E04" w:rsidRDefault="00CE5E04" w:rsidP="00CE5E04">
      <w:pPr>
        <w:pStyle w:val="Singlespacedparagraph"/>
        <w:rPr>
          <w:color w:val="696969"/>
        </w:rPr>
      </w:pPr>
      <w:r w:rsidRPr="00A60E96">
        <w:rPr>
          <w:color w:val="696969"/>
        </w:rPr>
        <w:t xml:space="preserve">for the year ended 30 June </w:t>
      </w:r>
      <w:r w:rsidR="00091AB6" w:rsidRPr="00A60E96">
        <w:rPr>
          <w:color w:val="696969"/>
        </w:rPr>
        <w:t>20</w:t>
      </w:r>
      <w:r w:rsidR="00091AB6">
        <w:rPr>
          <w:color w:val="696969"/>
        </w:rPr>
        <w:t>2</w:t>
      </w:r>
      <w:r w:rsidR="00205A18">
        <w:rPr>
          <w:color w:val="696969"/>
        </w:rPr>
        <w:t>1</w:t>
      </w:r>
    </w:p>
    <w:p w14:paraId="1280DD3B" w14:textId="71B2EE73" w:rsidR="002B533B" w:rsidRDefault="002B533B" w:rsidP="00CE5E04">
      <w:pPr>
        <w:pStyle w:val="Singlespacedparagraph"/>
        <w:rPr>
          <w:color w:val="696969"/>
        </w:rPr>
      </w:pPr>
    </w:p>
    <w:p w14:paraId="140332A7" w14:textId="77777777" w:rsidR="00CE5E04" w:rsidRPr="009C0710" w:rsidRDefault="00CE5E04" w:rsidP="00CE5E04">
      <w:pPr>
        <w:pStyle w:val="Singlespacedparagraph"/>
        <w:rPr>
          <w:b/>
          <w:i/>
        </w:rPr>
      </w:pPr>
      <w:r w:rsidRPr="009C0710">
        <w:rPr>
          <w:i/>
        </w:rPr>
        <w:t>Presented to the House of Representatives pursuant to section 29 of the Ombudsmen Act 1975</w:t>
      </w:r>
    </w:p>
    <w:p w14:paraId="59BAFE5E" w14:textId="77777777" w:rsidR="00CE5E04" w:rsidRDefault="00CE5E04">
      <w:pPr>
        <w:spacing w:line="276" w:lineRule="auto"/>
      </w:pPr>
    </w:p>
    <w:p w14:paraId="75BD43D9" w14:textId="6A61A2BC" w:rsidR="00CE5E04" w:rsidRDefault="00CE5E04">
      <w:pPr>
        <w:spacing w:line="276" w:lineRule="auto"/>
      </w:pPr>
      <w:r w:rsidRPr="00AB0710">
        <w:rPr>
          <w:rStyle w:val="Emphasis"/>
        </w:rPr>
        <w:t>NB:</w:t>
      </w:r>
      <w:r>
        <w:t xml:space="preserve"> This is </w:t>
      </w:r>
      <w:r w:rsidR="00450A10">
        <w:t xml:space="preserve">alternate </w:t>
      </w:r>
      <w:r w:rsidR="0053315B">
        <w:t>text</w:t>
      </w:r>
      <w:r>
        <w:t xml:space="preserve"> version and </w:t>
      </w:r>
      <w:r w:rsidR="0053315B">
        <w:t>differs</w:t>
      </w:r>
      <w:r>
        <w:t xml:space="preserve"> to the published PDF version of this report to allow for accessibility</w:t>
      </w:r>
      <w:r w:rsidR="0053315B">
        <w:t xml:space="preserve"> with graphs and charts verbalised in the appendices where needed</w:t>
      </w:r>
      <w:r>
        <w:t>.</w:t>
      </w:r>
      <w:r w:rsidR="0053315B">
        <w:t xml:space="preserve"> </w:t>
      </w:r>
    </w:p>
    <w:p w14:paraId="78E0C4A7" w14:textId="77777777" w:rsidR="00CE5E04" w:rsidRDefault="00CE5E04" w:rsidP="002F5E8C">
      <w:pPr>
        <w:pStyle w:val="Heading1"/>
      </w:pPr>
      <w:bookmarkStart w:id="2" w:name="Contents"/>
      <w:r>
        <w:lastRenderedPageBreak/>
        <w:t>Contents</w:t>
      </w:r>
      <w:bookmarkEnd w:id="2"/>
    </w:p>
    <w:p w14:paraId="61E53F5D" w14:textId="234A4B68" w:rsidR="00CE5E04" w:rsidRDefault="001354F1" w:rsidP="00CE5E04">
      <w:pPr>
        <w:pStyle w:val="TOCContents"/>
      </w:pPr>
      <w:hyperlink w:anchor="_Introduction_1" w:history="1">
        <w:r w:rsidR="00CE5E04" w:rsidRPr="00AB0710">
          <w:rPr>
            <w:rStyle w:val="Hyperlink"/>
          </w:rPr>
          <w:t>1 : Introduction</w:t>
        </w:r>
      </w:hyperlink>
      <w:r w:rsidR="00CE5E04">
        <w:tab/>
      </w:r>
      <w:r w:rsidR="00943733">
        <w:fldChar w:fldCharType="begin"/>
      </w:r>
      <w:r w:rsidR="00943733">
        <w:instrText xml:space="preserve"> PAGEREF _Ref336353944 \h </w:instrText>
      </w:r>
      <w:r w:rsidR="00943733">
        <w:fldChar w:fldCharType="separate"/>
      </w:r>
      <w:r w:rsidR="001F315E">
        <w:rPr>
          <w:noProof/>
        </w:rPr>
        <w:t>4</w:t>
      </w:r>
      <w:r w:rsidR="00943733">
        <w:fldChar w:fldCharType="end"/>
      </w:r>
    </w:p>
    <w:p w14:paraId="32BCC700" w14:textId="77777777" w:rsidR="00CE5E04" w:rsidRDefault="00CE5E04" w:rsidP="00CE5E04">
      <w:pPr>
        <w:pStyle w:val="Whitespace"/>
      </w:pPr>
    </w:p>
    <w:p w14:paraId="0F2B1A47" w14:textId="1122D8E2" w:rsidR="00CE5E04" w:rsidRDefault="001354F1" w:rsidP="00CE5E04">
      <w:pPr>
        <w:pStyle w:val="TOCContents"/>
      </w:pPr>
      <w:hyperlink w:anchor="_2016/17_at_a" w:history="1">
        <w:r w:rsidR="00AE2321">
          <w:rPr>
            <w:rStyle w:val="Hyperlink"/>
          </w:rPr>
          <w:t>2 : 2020/21 at a glance</w:t>
        </w:r>
      </w:hyperlink>
      <w:r w:rsidR="00CE5E04">
        <w:tab/>
      </w:r>
      <w:r w:rsidR="00F31CFD">
        <w:fldChar w:fldCharType="begin"/>
      </w:r>
      <w:r w:rsidR="00F31CFD">
        <w:instrText xml:space="preserve"> PAGEREF _Ref336348165 \h </w:instrText>
      </w:r>
      <w:r w:rsidR="00F31CFD">
        <w:fldChar w:fldCharType="separate"/>
      </w:r>
      <w:r w:rsidR="001F315E">
        <w:rPr>
          <w:noProof/>
        </w:rPr>
        <w:t>7</w:t>
      </w:r>
      <w:r w:rsidR="00F31CFD">
        <w:fldChar w:fldCharType="end"/>
      </w:r>
    </w:p>
    <w:p w14:paraId="039BD004" w14:textId="77777777" w:rsidR="00CE5E04" w:rsidRDefault="00CE5E04" w:rsidP="00CE5E04">
      <w:pPr>
        <w:pStyle w:val="Whitespace"/>
      </w:pPr>
    </w:p>
    <w:p w14:paraId="0B87E21A" w14:textId="4A4B9F67" w:rsidR="00CE5E04" w:rsidRDefault="001354F1" w:rsidP="00CE5E04">
      <w:pPr>
        <w:pStyle w:val="TOCContents"/>
      </w:pPr>
      <w:hyperlink w:anchor="_Background" w:history="1">
        <w:r w:rsidR="00CE5E04" w:rsidRPr="00AB0710">
          <w:rPr>
            <w:rStyle w:val="Hyperlink"/>
          </w:rPr>
          <w:t>3 : Background</w:t>
        </w:r>
      </w:hyperlink>
      <w:r w:rsidR="00CE5E04">
        <w:tab/>
      </w:r>
      <w:r w:rsidR="00F31CFD">
        <w:fldChar w:fldCharType="begin"/>
      </w:r>
      <w:r w:rsidR="00F31CFD">
        <w:instrText xml:space="preserve"> PAGEREF _Ref336353922 \h </w:instrText>
      </w:r>
      <w:r w:rsidR="00F31CFD">
        <w:fldChar w:fldCharType="separate"/>
      </w:r>
      <w:r w:rsidR="001F315E">
        <w:rPr>
          <w:noProof/>
        </w:rPr>
        <w:t>12</w:t>
      </w:r>
      <w:r w:rsidR="00F31CFD">
        <w:fldChar w:fldCharType="end"/>
      </w:r>
    </w:p>
    <w:p w14:paraId="76F9BF35" w14:textId="77777777" w:rsidR="00CE5E04" w:rsidRDefault="00CE5E04" w:rsidP="00CE5E04">
      <w:pPr>
        <w:pStyle w:val="Whitespace"/>
      </w:pPr>
    </w:p>
    <w:p w14:paraId="66294432" w14:textId="6A32498F" w:rsidR="00CE5E04" w:rsidRDefault="001354F1" w:rsidP="00CE5E04">
      <w:pPr>
        <w:pStyle w:val="TOCContents"/>
      </w:pPr>
      <w:hyperlink w:anchor="_Report_on_operations" w:history="1">
        <w:r w:rsidR="00CE5E04" w:rsidRPr="00AB0710">
          <w:rPr>
            <w:rStyle w:val="Hyperlink"/>
          </w:rPr>
          <w:t xml:space="preserve">4 : </w:t>
        </w:r>
        <w:r w:rsidR="002D3B5E">
          <w:rPr>
            <w:rStyle w:val="Hyperlink"/>
          </w:rPr>
          <w:t>Outputs and</w:t>
        </w:r>
        <w:r w:rsidR="00CE5E04" w:rsidRPr="00AB0710">
          <w:rPr>
            <w:rStyle w:val="Hyperlink"/>
          </w:rPr>
          <w:t xml:space="preserve"> operations</w:t>
        </w:r>
      </w:hyperlink>
      <w:r w:rsidR="00CE5E04">
        <w:tab/>
      </w:r>
      <w:r w:rsidR="00F31CFD">
        <w:fldChar w:fldCharType="begin"/>
      </w:r>
      <w:r w:rsidR="00F31CFD">
        <w:instrText xml:space="preserve"> PAGEREF _Ref336353967 \h </w:instrText>
      </w:r>
      <w:r w:rsidR="00F31CFD">
        <w:fldChar w:fldCharType="separate"/>
      </w:r>
      <w:r w:rsidR="001F315E">
        <w:rPr>
          <w:noProof/>
        </w:rPr>
        <w:t>21</w:t>
      </w:r>
      <w:r w:rsidR="00F31CFD">
        <w:fldChar w:fldCharType="end"/>
      </w:r>
    </w:p>
    <w:p w14:paraId="582A1A63" w14:textId="77777777" w:rsidR="00CE5E04" w:rsidRDefault="00CE5E04" w:rsidP="00CE5E04">
      <w:pPr>
        <w:pStyle w:val="Whitespace"/>
      </w:pPr>
    </w:p>
    <w:p w14:paraId="62433B34" w14:textId="14AE82BC" w:rsidR="00CE5E04" w:rsidRDefault="001354F1" w:rsidP="00CE5E04">
      <w:pPr>
        <w:pStyle w:val="TOCContents"/>
      </w:pPr>
      <w:hyperlink w:anchor="_Organisational_health_and" w:history="1">
        <w:r w:rsidR="00CE5E04" w:rsidRPr="00AB0710">
          <w:rPr>
            <w:rStyle w:val="Hyperlink"/>
          </w:rPr>
          <w:t>5 : Organisational health and capability</w:t>
        </w:r>
      </w:hyperlink>
      <w:r w:rsidR="00CE5E04">
        <w:tab/>
      </w:r>
      <w:r w:rsidR="00F31CFD">
        <w:fldChar w:fldCharType="begin"/>
      </w:r>
      <w:r w:rsidR="00F31CFD">
        <w:instrText xml:space="preserve"> PAGEREF _Ref336348663 \h </w:instrText>
      </w:r>
      <w:r w:rsidR="00F31CFD">
        <w:fldChar w:fldCharType="separate"/>
      </w:r>
      <w:r w:rsidR="001F315E">
        <w:rPr>
          <w:noProof/>
        </w:rPr>
        <w:t>57</w:t>
      </w:r>
      <w:r w:rsidR="00F31CFD">
        <w:fldChar w:fldCharType="end"/>
      </w:r>
    </w:p>
    <w:p w14:paraId="484321AB" w14:textId="77777777" w:rsidR="00CE5E04" w:rsidRDefault="00CE5E04" w:rsidP="00CE5E04">
      <w:pPr>
        <w:pStyle w:val="Whitespace"/>
      </w:pPr>
    </w:p>
    <w:p w14:paraId="526F668D" w14:textId="386C408E" w:rsidR="00CE5E04" w:rsidRDefault="001354F1" w:rsidP="00CE5E04">
      <w:pPr>
        <w:pStyle w:val="TOCContents"/>
      </w:pPr>
      <w:hyperlink w:anchor="_Financial_and_performance" w:history="1">
        <w:r w:rsidR="00CE5E04" w:rsidRPr="00AB0710">
          <w:rPr>
            <w:rStyle w:val="Hyperlink"/>
          </w:rPr>
          <w:t>6 : Financial and performance</w:t>
        </w:r>
      </w:hyperlink>
      <w:r w:rsidR="00CE5E04">
        <w:tab/>
      </w:r>
      <w:r w:rsidR="00F31CFD">
        <w:fldChar w:fldCharType="begin"/>
      </w:r>
      <w:r w:rsidR="00F31CFD">
        <w:instrText xml:space="preserve"> PAGEREF _Ref54686920 \h </w:instrText>
      </w:r>
      <w:r w:rsidR="00F31CFD">
        <w:fldChar w:fldCharType="separate"/>
      </w:r>
      <w:r w:rsidR="001F315E">
        <w:rPr>
          <w:noProof/>
        </w:rPr>
        <w:t>63</w:t>
      </w:r>
      <w:r w:rsidR="00F31CFD">
        <w:fldChar w:fldCharType="end"/>
      </w:r>
    </w:p>
    <w:p w14:paraId="16BE095D" w14:textId="77777777" w:rsidR="00CE5E04" w:rsidRDefault="00CE5E04" w:rsidP="00CE5E04">
      <w:pPr>
        <w:pStyle w:val="Whitespace"/>
      </w:pPr>
    </w:p>
    <w:p w14:paraId="1379FBF8" w14:textId="3AC6B56A" w:rsidR="00CE5E04" w:rsidRPr="00814B99" w:rsidRDefault="00830423" w:rsidP="00CE5E04">
      <w:pPr>
        <w:pStyle w:val="TOCContents"/>
        <w:rPr>
          <w:sz w:val="30"/>
          <w:szCs w:val="30"/>
        </w:rPr>
      </w:pPr>
      <w:r w:rsidRPr="00B10EFF">
        <w:rPr>
          <w:rStyle w:val="Hyperlink"/>
          <w:sz w:val="30"/>
          <w:szCs w:val="30"/>
          <w:u w:val="none"/>
        </w:rPr>
        <w:t xml:space="preserve">     </w:t>
      </w:r>
      <w:hyperlink w:anchor="auditreport" w:history="1">
        <w:r w:rsidR="00CE5E04" w:rsidRPr="00B10EFF">
          <w:rPr>
            <w:rStyle w:val="Hyperlink"/>
            <w:sz w:val="30"/>
            <w:szCs w:val="30"/>
          </w:rPr>
          <w:t>Independent Auditor’s Report</w:t>
        </w:r>
      </w:hyperlink>
      <w:r w:rsidR="00CE5E04" w:rsidRPr="002F5E8C">
        <w:tab/>
      </w:r>
      <w:r w:rsidR="00C52C80">
        <w:fldChar w:fldCharType="begin"/>
      </w:r>
      <w:r w:rsidR="00C52C80">
        <w:instrText xml:space="preserve"> PAGEREF  auditreport \h </w:instrText>
      </w:r>
      <w:r w:rsidR="00C52C80">
        <w:fldChar w:fldCharType="separate"/>
      </w:r>
      <w:r w:rsidR="001F315E">
        <w:rPr>
          <w:noProof/>
        </w:rPr>
        <w:t>65</w:t>
      </w:r>
      <w:r w:rsidR="00C52C80">
        <w:fldChar w:fldCharType="end"/>
      </w:r>
    </w:p>
    <w:p w14:paraId="49C42200" w14:textId="7F6B4693" w:rsidR="00CE5E04" w:rsidRDefault="001354F1" w:rsidP="00CE5E04">
      <w:pPr>
        <w:pStyle w:val="TOCContents"/>
      </w:pPr>
      <w:hyperlink w:anchor="_Analysis,_statistics_and" w:history="1">
        <w:r w:rsidR="00CE5E04" w:rsidRPr="00AB0710">
          <w:rPr>
            <w:rStyle w:val="Hyperlink"/>
          </w:rPr>
          <w:t>7 : Analysis, statistics</w:t>
        </w:r>
        <w:r w:rsidR="00D469F2">
          <w:rPr>
            <w:rStyle w:val="Hyperlink"/>
          </w:rPr>
          <w:t>,</w:t>
        </w:r>
        <w:r w:rsidR="00CE5E04" w:rsidRPr="00AB0710">
          <w:rPr>
            <w:rStyle w:val="Hyperlink"/>
          </w:rPr>
          <w:t xml:space="preserve"> and directory</w:t>
        </w:r>
      </w:hyperlink>
      <w:r w:rsidR="00CE5E04">
        <w:tab/>
      </w:r>
      <w:r w:rsidR="00943733">
        <w:fldChar w:fldCharType="begin"/>
      </w:r>
      <w:r w:rsidR="00943733">
        <w:instrText xml:space="preserve"> PAGEREF _Ref336348687 \h </w:instrText>
      </w:r>
      <w:r w:rsidR="00943733">
        <w:fldChar w:fldCharType="separate"/>
      </w:r>
      <w:r w:rsidR="001F315E">
        <w:rPr>
          <w:noProof/>
        </w:rPr>
        <w:t>105</w:t>
      </w:r>
      <w:r w:rsidR="00943733">
        <w:fldChar w:fldCharType="end"/>
      </w:r>
    </w:p>
    <w:p w14:paraId="045929BA" w14:textId="53D33D5D" w:rsidR="00C44689" w:rsidRPr="00C44689" w:rsidRDefault="001354F1" w:rsidP="00C44689">
      <w:pPr>
        <w:pStyle w:val="BodyText"/>
        <w:tabs>
          <w:tab w:val="right" w:pos="9214"/>
        </w:tabs>
        <w:rPr>
          <w:color w:val="00B050"/>
          <w:sz w:val="36"/>
          <w:szCs w:val="36"/>
        </w:rPr>
      </w:pPr>
      <w:hyperlink w:anchor="_Ombudsman’s_Outcomes_Framework" w:history="1">
        <w:r w:rsidR="00C44689" w:rsidRPr="00C44689">
          <w:rPr>
            <w:rStyle w:val="Hyperlink"/>
            <w:sz w:val="36"/>
            <w:szCs w:val="36"/>
          </w:rPr>
          <w:t xml:space="preserve">Appendix 1: </w:t>
        </w:r>
        <w:r w:rsidR="00AB6D01">
          <w:rPr>
            <w:rStyle w:val="Hyperlink"/>
            <w:sz w:val="36"/>
            <w:szCs w:val="36"/>
          </w:rPr>
          <w:t>Text</w:t>
        </w:r>
      </w:hyperlink>
      <w:r w:rsidR="00AB6D01">
        <w:rPr>
          <w:rStyle w:val="Hyperlink"/>
          <w:sz w:val="36"/>
          <w:szCs w:val="36"/>
        </w:rPr>
        <w:t xml:space="preserve"> alternative versions of diagrams and graphs</w:t>
      </w:r>
      <w:r w:rsidR="00C44689" w:rsidRPr="00C44689">
        <w:rPr>
          <w:color w:val="00B050"/>
          <w:sz w:val="36"/>
          <w:szCs w:val="36"/>
        </w:rPr>
        <w:tab/>
      </w:r>
      <w:r w:rsidR="006310B7">
        <w:rPr>
          <w:color w:val="00B050"/>
          <w:sz w:val="36"/>
          <w:szCs w:val="36"/>
        </w:rPr>
        <w:fldChar w:fldCharType="begin"/>
      </w:r>
      <w:r w:rsidR="006310B7">
        <w:rPr>
          <w:color w:val="00B050"/>
          <w:sz w:val="36"/>
          <w:szCs w:val="36"/>
        </w:rPr>
        <w:instrText xml:space="preserve"> PAGEREF  Frametext \h </w:instrText>
      </w:r>
      <w:r w:rsidR="006310B7">
        <w:rPr>
          <w:color w:val="00B050"/>
          <w:sz w:val="36"/>
          <w:szCs w:val="36"/>
        </w:rPr>
      </w:r>
      <w:r w:rsidR="006310B7">
        <w:rPr>
          <w:color w:val="00B050"/>
          <w:sz w:val="36"/>
          <w:szCs w:val="36"/>
        </w:rPr>
        <w:fldChar w:fldCharType="separate"/>
      </w:r>
      <w:r w:rsidR="001F315E">
        <w:rPr>
          <w:noProof/>
          <w:color w:val="00B050"/>
          <w:sz w:val="36"/>
          <w:szCs w:val="36"/>
        </w:rPr>
        <w:t>134</w:t>
      </w:r>
      <w:r w:rsidR="006310B7">
        <w:rPr>
          <w:color w:val="00B050"/>
          <w:sz w:val="36"/>
          <w:szCs w:val="36"/>
        </w:rPr>
        <w:fldChar w:fldCharType="end"/>
      </w:r>
    </w:p>
    <w:p w14:paraId="6BA2823C" w14:textId="77777777" w:rsidR="00CE5E04" w:rsidRDefault="00CE5E04">
      <w:pPr>
        <w:spacing w:line="276" w:lineRule="auto"/>
      </w:pPr>
      <w:r>
        <w:br w:type="page"/>
      </w:r>
    </w:p>
    <w:bookmarkStart w:id="3" w:name="_Introduction_1"/>
    <w:bookmarkStart w:id="4" w:name="_Ref336353944"/>
    <w:bookmarkEnd w:id="3"/>
    <w:p w14:paraId="546B2471" w14:textId="77777777" w:rsidR="00CE5E04" w:rsidRDefault="00CE5E04" w:rsidP="00CE5E04">
      <w:pPr>
        <w:pStyle w:val="Heading1"/>
        <w:pageBreakBefore w:val="0"/>
        <w:tabs>
          <w:tab w:val="right" w:pos="9014"/>
        </w:tabs>
        <w:spacing w:after="1680"/>
      </w:pPr>
      <w:r>
        <w:rPr>
          <w:noProof/>
          <w:lang w:eastAsia="en-NZ"/>
        </w:rPr>
        <w:lastRenderedPageBreak/>
        <mc:AlternateContent>
          <mc:Choice Requires="wps">
            <w:drawing>
              <wp:anchor distT="0" distB="0" distL="114300" distR="114300" simplePos="0" relativeHeight="251672576" behindDoc="0" locked="0" layoutInCell="1" allowOverlap="1" wp14:anchorId="4963C1B0" wp14:editId="130A6671">
                <wp:simplePos x="0" y="0"/>
                <wp:positionH relativeFrom="page">
                  <wp:posOffset>5596255</wp:posOffset>
                </wp:positionH>
                <wp:positionV relativeFrom="page">
                  <wp:posOffset>852971</wp:posOffset>
                </wp:positionV>
                <wp:extent cx="1189990" cy="3059430"/>
                <wp:effectExtent l="0" t="0" r="0" b="0"/>
                <wp:wrapNone/>
                <wp:docPr id="18" name="Text Box 5" title="Illustrative element - numb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0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60189"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1</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4963C1B0" id="_x0000_t202" coordsize="21600,21600" o:spt="202" path="m,l,21600r21600,l21600,xe">
                <v:stroke joinstyle="miter"/>
                <v:path gradientshapeok="t" o:connecttype="rect"/>
              </v:shapetype>
              <v:shape id="Text Box 5" o:spid="_x0000_s1026" type="#_x0000_t202" alt="Title: Illustrative element - number '1'" style="position:absolute;margin-left:440.65pt;margin-top:67.15pt;width:93.7pt;height:240.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" filled="f" stroked="f">
                <v:textbox>
                  <w:txbxContent>
                    <w:p w14:paraId="63C60189"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1</w:t>
                      </w:r>
                    </w:p>
                  </w:txbxContent>
                </v:textbox>
                <w10:wrap anchorx="page" anchory="page"/>
              </v:shape>
            </w:pict>
          </mc:Fallback>
        </mc:AlternateContent>
      </w:r>
      <w:r>
        <w:t>Introduction</w:t>
      </w:r>
      <w:bookmarkEnd w:id="4"/>
    </w:p>
    <w:p w14:paraId="2D61EB94" w14:textId="77777777" w:rsidR="00CE5E04" w:rsidRDefault="00CE5E04" w:rsidP="00CE5E04">
      <w:pPr>
        <w:pStyle w:val="TOCChaptercontents"/>
      </w:pPr>
      <w:r>
        <w:tab/>
      </w:r>
    </w:p>
    <w:p w14:paraId="740213CB" w14:textId="1E9A02B2" w:rsidR="00CE5E04" w:rsidRDefault="00CE5E04" w:rsidP="00CE5E04">
      <w:pPr>
        <w:spacing w:line="276" w:lineRule="auto"/>
      </w:pPr>
      <w:r>
        <w:br w:type="page"/>
      </w:r>
      <w:bookmarkStart w:id="5" w:name="start"/>
      <w:bookmarkEnd w:id="5"/>
    </w:p>
    <w:p w14:paraId="0EBE452A" w14:textId="77777777" w:rsidR="00CE5E04" w:rsidRDefault="00CE5E04" w:rsidP="007276E2">
      <w:pPr>
        <w:pStyle w:val="Heading2"/>
      </w:pPr>
      <w:bookmarkStart w:id="6" w:name="_Introduction"/>
      <w:bookmarkStart w:id="7" w:name="_Ref54686855"/>
      <w:bookmarkEnd w:id="6"/>
      <w:r w:rsidRPr="00E82D5E">
        <w:lastRenderedPageBreak/>
        <w:t>Introduction</w:t>
      </w:r>
      <w:bookmarkEnd w:id="7"/>
    </w:p>
    <w:p w14:paraId="34701DD2" w14:textId="77777777" w:rsidR="00CE5E04" w:rsidRDefault="00CE5E04" w:rsidP="00FE4814">
      <w:pPr>
        <w:pStyle w:val="Heading1line"/>
        <w:pBdr>
          <w:bottom w:val="none" w:sz="0" w:space="0" w:color="auto"/>
        </w:pBdr>
        <w:spacing w:before="0"/>
      </w:pPr>
    </w:p>
    <w:p w14:paraId="4C34D8A8" w14:textId="77777777" w:rsidR="00CE5E04" w:rsidRDefault="00CD301E" w:rsidP="007460AC">
      <w:pPr>
        <w:pStyle w:val="BodyText"/>
        <w:spacing w:after="2400"/>
      </w:pPr>
      <w:r>
        <w:rPr>
          <w:noProof/>
          <w:lang w:eastAsia="en-NZ"/>
        </w:rPr>
        <w:drawing>
          <wp:anchor distT="0" distB="0" distL="114300" distR="114300" simplePos="0" relativeHeight="251682816" behindDoc="0" locked="0" layoutInCell="1" allowOverlap="1" wp14:anchorId="1108A6F0" wp14:editId="4352BDE9">
            <wp:simplePos x="0" y="0"/>
            <wp:positionH relativeFrom="column">
              <wp:posOffset>-42958</wp:posOffset>
            </wp:positionH>
            <wp:positionV relativeFrom="paragraph">
              <wp:posOffset>127635</wp:posOffset>
            </wp:positionV>
            <wp:extent cx="1562735" cy="1190625"/>
            <wp:effectExtent l="0" t="0" r="0" b="9525"/>
            <wp:wrapSquare wrapText="bothSides"/>
            <wp:docPr id="1" name="Picture 1" title="Portrait of Peter Boshier, Chief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25742" name="Picture 1" descr="http://www.ombudsman.parliament.nz/ckeditor_assets/pictures/409/content_92150_05small.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62735" cy="1190625"/>
                    </a:xfrm>
                    <a:prstGeom prst="rect">
                      <a:avLst/>
                    </a:prstGeom>
                    <a:noFill/>
                    <a:ln w="9525">
                      <a:noFill/>
                      <a:miter lim="800000"/>
                      <a:headEnd/>
                      <a:tailEnd/>
                    </a:ln>
                  </pic:spPr>
                </pic:pic>
              </a:graphicData>
            </a:graphic>
            <wp14:sizeRelH relativeFrom="margin">
              <wp14:pctWidth>0</wp14:pctWidth>
            </wp14:sizeRelH>
          </wp:anchor>
        </w:drawing>
      </w:r>
    </w:p>
    <w:p w14:paraId="226876EE" w14:textId="77777777" w:rsidR="00CE5E04" w:rsidRPr="004A0FF6" w:rsidRDefault="00CE5E04" w:rsidP="00CE5E04">
      <w:pPr>
        <w:pStyle w:val="BodyText"/>
        <w:spacing w:after="0"/>
        <w:rPr>
          <w:rStyle w:val="Emphasis"/>
        </w:rPr>
      </w:pPr>
      <w:r w:rsidRPr="004A0FF6">
        <w:rPr>
          <w:rStyle w:val="Emphasis"/>
        </w:rPr>
        <w:t>Peter Boshier</w:t>
      </w:r>
    </w:p>
    <w:p w14:paraId="1CA75065" w14:textId="77777777" w:rsidR="00CE5E04" w:rsidRDefault="00CE5E04" w:rsidP="00CE5E04">
      <w:pPr>
        <w:pStyle w:val="BodyText"/>
        <w:spacing w:after="0"/>
      </w:pPr>
      <w:r>
        <w:t>Chief Ombudsman</w:t>
      </w:r>
    </w:p>
    <w:p w14:paraId="59C3F48D" w14:textId="77777777" w:rsidR="00CE5E04" w:rsidRDefault="00CE5E04" w:rsidP="00CE5E04">
      <w:pPr>
        <w:pStyle w:val="Heading1line"/>
        <w:spacing w:before="0"/>
      </w:pPr>
    </w:p>
    <w:p w14:paraId="400BFCD6" w14:textId="77777777" w:rsidR="006C0E74" w:rsidRDefault="006C0E74" w:rsidP="006C0E74">
      <w:pPr>
        <w:pStyle w:val="BodyText"/>
      </w:pPr>
      <w:r>
        <w:t>The global COVID-19 pandemic has continued to dominate our lives in the past year, creating new challenges for us all. My work was no exception with new issues, complaint types, and places of inspection emerging, creating large volumes of work and a need to be flexible and innovative. I am proud to say that my staff have risen to meet these challenges with creativity, agility, and good humour.</w:t>
      </w:r>
    </w:p>
    <w:p w14:paraId="26EF873E" w14:textId="6B8178E7" w:rsidR="006C0E74" w:rsidRDefault="006C0E74" w:rsidP="006C0E74">
      <w:pPr>
        <w:pStyle w:val="BodyText"/>
      </w:pPr>
      <w:r>
        <w:t xml:space="preserve">The number of complaints that I considered during the year was frankly astonishing. I received 24 percent more complaints than in 2019/20. This is the highest volume of complaints in Aotearoa New Zealand Ombudsman history, </w:t>
      </w:r>
      <w:r w:rsidR="007D0AD6">
        <w:t>4</w:t>
      </w:r>
      <w:r>
        <w:t xml:space="preserve"> percent higher than the number received after the Canterbury earthquakes. The rise in complaints and other contacts can largely be attributed to issues arising from the ongoing government response to the pandemic. New ways of managing incoming complaints has enabled me to maintain high quality standards</w:t>
      </w:r>
      <w:r w:rsidRPr="00751437">
        <w:t xml:space="preserve"> </w:t>
      </w:r>
      <w:r>
        <w:t xml:space="preserve">despite the unprecedented numbers, while achieving more than double the remedies on concerns about government actions and </w:t>
      </w:r>
      <w:r w:rsidR="007D0AD6">
        <w:t>decision-making</w:t>
      </w:r>
      <w:r>
        <w:t xml:space="preserve"> raised under the Ombudsmen Act as compared to last year. The lessons we have learned will be of immense value for </w:t>
      </w:r>
      <w:r w:rsidRPr="007B5066">
        <w:rPr>
          <w:color w:val="auto"/>
        </w:rPr>
        <w:t>managing m</w:t>
      </w:r>
      <w:r>
        <w:t>ajor events in future.</w:t>
      </w:r>
    </w:p>
    <w:p w14:paraId="4E2425C5" w14:textId="6108355F" w:rsidR="006C0E74" w:rsidRDefault="006C0E74" w:rsidP="006C0E74">
      <w:pPr>
        <w:pStyle w:val="BodyText"/>
      </w:pPr>
      <w:r w:rsidRPr="007D56E0">
        <w:t xml:space="preserve">The </w:t>
      </w:r>
      <w:r>
        <w:t>channels through which</w:t>
      </w:r>
      <w:r w:rsidRPr="007D56E0">
        <w:t xml:space="preserve"> public participation</w:t>
      </w:r>
      <w:r>
        <w:t xml:space="preserve"> and professional engagement</w:t>
      </w:r>
      <w:r w:rsidRPr="007D56E0">
        <w:t xml:space="preserve"> </w:t>
      </w:r>
      <w:r>
        <w:t>occurs are</w:t>
      </w:r>
      <w:r w:rsidRPr="007D56E0">
        <w:t xml:space="preserve"> chan</w:t>
      </w:r>
      <w:r>
        <w:t>ging. I have</w:t>
      </w:r>
      <w:r w:rsidRPr="007D56E0">
        <w:t>, therefore</w:t>
      </w:r>
      <w:r>
        <w:t>,</w:t>
      </w:r>
      <w:r w:rsidRPr="007D56E0">
        <w:t xml:space="preserve"> adapted </w:t>
      </w:r>
      <w:r>
        <w:t>many of my communication and operational</w:t>
      </w:r>
      <w:r w:rsidRPr="007D56E0">
        <w:t xml:space="preserve"> methods to </w:t>
      </w:r>
      <w:r>
        <w:t>maintain</w:t>
      </w:r>
      <w:r w:rsidRPr="007D56E0">
        <w:t xml:space="preserve"> a </w:t>
      </w:r>
      <w:r>
        <w:t>relevant</w:t>
      </w:r>
      <w:r w:rsidRPr="007D56E0">
        <w:t xml:space="preserve"> impact and </w:t>
      </w:r>
      <w:r>
        <w:t xml:space="preserve">public </w:t>
      </w:r>
      <w:r w:rsidRPr="007D56E0">
        <w:t>presence.</w:t>
      </w:r>
      <w:r>
        <w:t xml:space="preserve"> My aim is to bring attention to the role of the Ombudsman and the important part in the democratic institution of a fair and just society. I established an internship programme in partnership with Kiingitanga which aims to raise awareness of my work among rangatahi and provide work experience for Māori university students. With the support </w:t>
      </w:r>
      <w:r w:rsidR="007D0AD6">
        <w:t xml:space="preserve">of </w:t>
      </w:r>
      <w:r>
        <w:t xml:space="preserve">and advice from </w:t>
      </w:r>
      <w:r w:rsidRPr="00B0591E">
        <w:t>Pūhara Mana Tangata, a panel of senior and rangatahi leaders</w:t>
      </w:r>
      <w:r>
        <w:t xml:space="preserve">, and </w:t>
      </w:r>
      <w:r w:rsidRPr="00F038C2">
        <w:t xml:space="preserve">a Disability Advisory Panel, made up of people with lived experience of </w:t>
      </w:r>
      <w:r w:rsidRPr="00F038C2">
        <w:lastRenderedPageBreak/>
        <w:t>disability</w:t>
      </w:r>
      <w:r>
        <w:t xml:space="preserve">, I will continue to work to ensure that the voices of all New Zealanders are embedded </w:t>
      </w:r>
      <w:r w:rsidR="007D0AD6">
        <w:t xml:space="preserve">in </w:t>
      </w:r>
      <w:r>
        <w:t xml:space="preserve">my work. </w:t>
      </w:r>
    </w:p>
    <w:p w14:paraId="5BC9E502" w14:textId="77777777" w:rsidR="006C0E74" w:rsidRDefault="006C0E74" w:rsidP="006C0E74">
      <w:pPr>
        <w:pStyle w:val="BodyText"/>
      </w:pPr>
      <w:r>
        <w:t>I am pleased to have been able, despite COVID-19 restrictions, to continue my engagement with colleagues in the Asia-Pacific to promote good governance, integrity, and anti-corruption. As president of the Asia-Pacific Ombudsman Region (APOR) of the International Ombudsman Institute, I leveraged the increased skill and capability in virtual communication tools to facilitate the first ever virtual APOR conference, with record high attendance.</w:t>
      </w:r>
    </w:p>
    <w:p w14:paraId="6B6373E3" w14:textId="77777777" w:rsidR="006C0E74" w:rsidRDefault="006C0E74" w:rsidP="006C0E74">
      <w:pPr>
        <w:pStyle w:val="BodyText"/>
      </w:pPr>
      <w:r>
        <w:t xml:space="preserve">Furthermore, my crucial role </w:t>
      </w:r>
      <w:r w:rsidRPr="00606433">
        <w:t xml:space="preserve">under the </w:t>
      </w:r>
      <w:r w:rsidRPr="00CA36E7">
        <w:rPr>
          <w:rStyle w:val="Italics"/>
        </w:rPr>
        <w:t>United Nations Optional Protocol to the Convention against Torture and other Cruel, Inhuman or Degrading Treatment or Punishment</w:t>
      </w:r>
      <w:r w:rsidRPr="00606433">
        <w:t xml:space="preserve"> </w:t>
      </w:r>
      <w:r w:rsidRPr="009A41E1">
        <w:t>(OPCAT)</w:t>
      </w:r>
      <w:r>
        <w:t xml:space="preserve"> was especially relevant in the current COVID-19 environment. The managed isolation and quarantine (MIQ) facilities, generally re-purposed hotels, continue to be an integral part of the system for keeping Aotearoa New Zealand COVID-free. My MIQ inspection programme gives the public and Parliament assurance that returnees’ rights are respected and protected. During the course of</w:t>
      </w:r>
      <w:r w:rsidRPr="00046106">
        <w:t xml:space="preserve"> the year</w:t>
      </w:r>
      <w:r>
        <w:t>,</w:t>
      </w:r>
      <w:r w:rsidRPr="00046106">
        <w:t xml:space="preserve"> I</w:t>
      </w:r>
      <w:r>
        <w:t xml:space="preserve"> also</w:t>
      </w:r>
      <w:r w:rsidRPr="00046106">
        <w:t xml:space="preserve"> continued </w:t>
      </w:r>
      <w:r>
        <w:t xml:space="preserve">to </w:t>
      </w:r>
      <w:r w:rsidRPr="00046106">
        <w:t xml:space="preserve">visit privately run secure aged care facilities. This was the second year of a three-year programme to set up OPCAT inspections of such units and these visits have helped inform my inspection expectations and methodology. Inspections of privately run aged care facilities will begin </w:t>
      </w:r>
      <w:r>
        <w:t>next year,</w:t>
      </w:r>
      <w:r w:rsidRPr="00046106">
        <w:t xml:space="preserve"> as planned.</w:t>
      </w:r>
    </w:p>
    <w:p w14:paraId="6161B676" w14:textId="12F4564E" w:rsidR="006C0E74" w:rsidRDefault="006C0E74" w:rsidP="006C0E74">
      <w:pPr>
        <w:pStyle w:val="BodyText"/>
      </w:pPr>
      <w:r>
        <w:t>In what has been an extraordinarily busy year, I was not deterred from completing large scale systemic investigations. As well as completing eight investigations into official information practices, I conducted and published reports on two self-initiated investigations into:</w:t>
      </w:r>
    </w:p>
    <w:p w14:paraId="7CA1B564" w14:textId="77777777" w:rsidR="006C0E74" w:rsidRDefault="006C0E74" w:rsidP="006C0E74">
      <w:pPr>
        <w:pStyle w:val="Bullet1"/>
      </w:pPr>
      <w:r>
        <w:t xml:space="preserve">Oranga Tamariki – Ministry for Children, </w:t>
      </w:r>
      <w:r>
        <w:rPr>
          <w:i/>
        </w:rPr>
        <w:t>He Take Kōhukihuki / A Matter of Urgency</w:t>
      </w:r>
      <w:r>
        <w:t xml:space="preserve">, which looked at policies, procedures, and practices relating to the removal of newborn pēpi; and </w:t>
      </w:r>
    </w:p>
    <w:p w14:paraId="62B8A613" w14:textId="77777777" w:rsidR="006C0E74" w:rsidRPr="00F95E14" w:rsidRDefault="006C0E74" w:rsidP="006C0E74">
      <w:pPr>
        <w:pStyle w:val="Bullet1"/>
      </w:pPr>
      <w:r>
        <w:t>the Ministry of Health related to its oversight of hospital-level secure services for people with intellectual disabilities.</w:t>
      </w:r>
    </w:p>
    <w:p w14:paraId="60C824B5" w14:textId="77777777" w:rsidR="006C0E74" w:rsidRDefault="006C0E74" w:rsidP="006C0E74">
      <w:pPr>
        <w:pStyle w:val="BodyText"/>
      </w:pPr>
      <w:r>
        <w:t>The awareness of the Ombudsman continues to grow and my mahi increases. This is a sign of the healthy democracy that we enjoy in New Zealand. I look forward to the next year and the challenges that it will no doubt bring.</w:t>
      </w:r>
    </w:p>
    <w:p w14:paraId="16600BA7" w14:textId="0A355240" w:rsidR="00CE5E04" w:rsidRPr="00205A18" w:rsidRDefault="001D5E0F" w:rsidP="00205A18">
      <w:pPr>
        <w:pStyle w:val="BodyText"/>
        <w:rPr>
          <w:rFonts w:asciiTheme="minorHAnsi" w:hAnsiTheme="minorHAnsi"/>
          <w:color w:val="auto"/>
          <w:szCs w:val="24"/>
        </w:rPr>
      </w:pPr>
      <w:r>
        <w:rPr>
          <w:rFonts w:asciiTheme="minorHAnsi" w:hAnsiTheme="minorHAnsi"/>
          <w:color w:val="auto"/>
          <w:szCs w:val="24"/>
        </w:rPr>
        <w:t>Peter Boshier</w:t>
      </w:r>
      <w:r w:rsidR="005069CD">
        <w:rPr>
          <w:rFonts w:asciiTheme="minorHAnsi" w:hAnsiTheme="minorHAnsi"/>
          <w:color w:val="auto"/>
          <w:szCs w:val="24"/>
        </w:rPr>
        <w:br/>
      </w:r>
      <w:r>
        <w:rPr>
          <w:rFonts w:asciiTheme="minorHAnsi" w:hAnsiTheme="minorHAnsi"/>
          <w:color w:val="auto"/>
          <w:szCs w:val="24"/>
        </w:rPr>
        <w:t>Chief Ombudsman</w:t>
      </w:r>
      <w:r w:rsidR="00CE5E04">
        <w:br w:type="page"/>
      </w:r>
    </w:p>
    <w:p w14:paraId="7DABCCD9" w14:textId="77777777" w:rsidR="00CE5E04" w:rsidRPr="00B36520" w:rsidRDefault="00CE5E04" w:rsidP="00CE5E04">
      <w:pPr>
        <w:pStyle w:val="HeadingPart"/>
      </w:pPr>
      <w:r>
        <w:rPr>
          <w:noProof/>
          <w:lang w:eastAsia="en-NZ"/>
        </w:rPr>
        <w:lastRenderedPageBreak/>
        <mc:AlternateContent>
          <mc:Choice Requires="wps">
            <w:drawing>
              <wp:anchor distT="0" distB="0" distL="114300" distR="114300" simplePos="0" relativeHeight="251658240" behindDoc="0" locked="0" layoutInCell="1" allowOverlap="1" wp14:anchorId="547EDFDD" wp14:editId="225F0C49">
                <wp:simplePos x="0" y="0"/>
                <wp:positionH relativeFrom="page">
                  <wp:posOffset>5578475</wp:posOffset>
                </wp:positionH>
                <wp:positionV relativeFrom="page">
                  <wp:posOffset>1412240</wp:posOffset>
                </wp:positionV>
                <wp:extent cx="1085215" cy="2177415"/>
                <wp:effectExtent l="0" t="2540" r="3810" b="1270"/>
                <wp:wrapNone/>
                <wp:docPr id="19" name="Text Box 2" title="Illustrative element - numb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17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64F2"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2</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547EDFDD" id="Text Box 2" o:spid="_x0000_s1027" type="#_x0000_t202" alt="Title: Illustrative element - number '2'" style="position:absolute;margin-left:439.25pt;margin-top:111.2pt;width:85.45pt;height:17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" filled="f" stroked="f">
                <v:textbox>
                  <w:txbxContent>
                    <w:p w14:paraId="308D64F2"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2</w:t>
                      </w:r>
                    </w:p>
                  </w:txbxContent>
                </v:textbox>
                <w10:wrap anchorx="page" anchory="page"/>
              </v:shape>
            </w:pict>
          </mc:Fallback>
        </mc:AlternateContent>
      </w:r>
    </w:p>
    <w:p w14:paraId="42DE901A" w14:textId="6F126A6E" w:rsidR="00CE5E04" w:rsidRDefault="00CE5E04" w:rsidP="00CE5E04">
      <w:pPr>
        <w:pStyle w:val="Heading1"/>
        <w:pageBreakBefore w:val="0"/>
        <w:tabs>
          <w:tab w:val="right" w:pos="9014"/>
        </w:tabs>
        <w:spacing w:before="240" w:after="1680"/>
      </w:pPr>
      <w:bookmarkStart w:id="8" w:name="_2016/17_at_a"/>
      <w:bookmarkStart w:id="9" w:name="_Ref336348165"/>
      <w:bookmarkEnd w:id="8"/>
      <w:r>
        <w:t>20</w:t>
      </w:r>
      <w:r w:rsidR="00205A18">
        <w:t>20</w:t>
      </w:r>
      <w:r w:rsidR="00091AB6">
        <w:t>/2</w:t>
      </w:r>
      <w:r w:rsidR="00205A18">
        <w:t>1</w:t>
      </w:r>
      <w:r w:rsidRPr="001E77AB">
        <w:t xml:space="preserve"> at a glance</w:t>
      </w:r>
      <w:bookmarkEnd w:id="9"/>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2"/>
      </w:tblPr>
      <w:tblGrid>
        <w:gridCol w:w="8208"/>
        <w:gridCol w:w="1070"/>
      </w:tblGrid>
      <w:tr w:rsidR="009B64C4" w:rsidRPr="005107B4" w14:paraId="3DA804D8"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bookmarkStart w:id="10" w:name="_Ref336348743"/>
          <w:p w14:paraId="6F4B053E" w14:textId="171E5895" w:rsidR="009B64C4" w:rsidRDefault="009B64C4" w:rsidP="0081525B">
            <w:pPr>
              <w:spacing w:before="120" w:after="120" w:line="276" w:lineRule="auto"/>
            </w:pPr>
            <w:r>
              <w:fldChar w:fldCharType="begin"/>
            </w:r>
            <w:r>
              <w:instrText xml:space="preserve"> HYPERLINK \l "_Complaint_handling_overview" </w:instrText>
            </w:r>
            <w:r>
              <w:fldChar w:fldCharType="separate"/>
            </w:r>
            <w:r w:rsidRPr="0024667A">
              <w:rPr>
                <w:rStyle w:val="Hyperlink"/>
              </w:rPr>
              <w:t>Inform the public to enable them to take constructive action to realise their</w:t>
            </w:r>
            <w:r>
              <w:rPr>
                <w:rStyle w:val="Hyperlink"/>
              </w:rPr>
              <w:t xml:space="preserve"> </w:t>
            </w:r>
            <w:r>
              <w:rPr>
                <w:rStyle w:val="Hyperlink"/>
              </w:rPr>
              <w:br/>
            </w:r>
            <w:r w:rsidRPr="0024667A">
              <w:rPr>
                <w:rStyle w:val="Hyperlink"/>
              </w:rPr>
              <w:t>rights</w:t>
            </w:r>
            <w:r>
              <w:rPr>
                <w:rStyle w:val="Hyperlink"/>
              </w:rPr>
              <w:fldChar w:fldCharType="end"/>
            </w:r>
          </w:p>
        </w:tc>
        <w:tc>
          <w:tcPr>
            <w:tcW w:w="1070" w:type="dxa"/>
            <w:tcBorders>
              <w:left w:val="single" w:sz="8" w:space="0" w:color="FFFFFF"/>
            </w:tcBorders>
            <w:shd w:val="clear" w:color="000000" w:fill="auto"/>
            <w:vAlign w:val="center"/>
          </w:tcPr>
          <w:p w14:paraId="2C150686" w14:textId="5EE3B84A" w:rsidR="009B64C4" w:rsidRPr="00F31CFD" w:rsidRDefault="00F31CFD" w:rsidP="009B64C4">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_Ref54686804 \h </w:instrText>
            </w:r>
            <w:r w:rsidRPr="00F31CFD">
              <w:rPr>
                <w:sz w:val="25"/>
                <w:szCs w:val="25"/>
              </w:rPr>
            </w:r>
            <w:r w:rsidRPr="00F31CFD">
              <w:rPr>
                <w:sz w:val="25"/>
                <w:szCs w:val="25"/>
              </w:rPr>
              <w:fldChar w:fldCharType="separate"/>
            </w:r>
            <w:r w:rsidR="001F315E">
              <w:rPr>
                <w:noProof/>
                <w:sz w:val="25"/>
                <w:szCs w:val="25"/>
              </w:rPr>
              <w:t>8</w:t>
            </w:r>
            <w:r w:rsidRPr="00F31CFD">
              <w:rPr>
                <w:sz w:val="25"/>
                <w:szCs w:val="25"/>
              </w:rPr>
              <w:fldChar w:fldCharType="end"/>
            </w:r>
          </w:p>
        </w:tc>
      </w:tr>
      <w:tr w:rsidR="009B64C4" w:rsidRPr="005107B4" w14:paraId="0C29B234"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71CE94DA" w14:textId="6121E472" w:rsidR="009B64C4" w:rsidRPr="005107B4" w:rsidRDefault="001354F1" w:rsidP="0081525B">
            <w:pPr>
              <w:spacing w:before="120" w:after="120" w:line="276" w:lineRule="auto"/>
              <w:rPr>
                <w:sz w:val="25"/>
                <w:szCs w:val="25"/>
              </w:rPr>
            </w:pPr>
            <w:hyperlink w:anchor="_Improve_public_sector_1" w:history="1">
              <w:r w:rsidR="009B64C4" w:rsidRPr="0024667A">
                <w:rPr>
                  <w:rStyle w:val="Hyperlink"/>
                </w:rPr>
                <w:t>Improve public sector cap</w:t>
              </w:r>
              <w:r w:rsidR="009B64C4">
                <w:rPr>
                  <w:rStyle w:val="Hyperlink"/>
                </w:rPr>
                <w:t xml:space="preserve">ability to do its work and make </w:t>
              </w:r>
              <w:r w:rsidR="009B64C4" w:rsidRPr="0024667A">
                <w:rPr>
                  <w:rStyle w:val="Hyperlink"/>
                </w:rPr>
                <w:t>decisions</w:t>
              </w:r>
            </w:hyperlink>
          </w:p>
        </w:tc>
        <w:tc>
          <w:tcPr>
            <w:tcW w:w="1070" w:type="dxa"/>
            <w:tcBorders>
              <w:top w:val="nil"/>
              <w:left w:val="single" w:sz="8" w:space="0" w:color="FFFFFF"/>
            </w:tcBorders>
            <w:shd w:val="clear" w:color="000000" w:fill="auto"/>
            <w:vAlign w:val="center"/>
          </w:tcPr>
          <w:p w14:paraId="1D316CDA" w14:textId="4ECA3EF8"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_Ref54686999 \h </w:instrText>
            </w:r>
            <w:r>
              <w:rPr>
                <w:sz w:val="25"/>
                <w:szCs w:val="25"/>
              </w:rPr>
            </w:r>
            <w:r>
              <w:rPr>
                <w:sz w:val="25"/>
                <w:szCs w:val="25"/>
              </w:rPr>
              <w:fldChar w:fldCharType="separate"/>
            </w:r>
            <w:r w:rsidR="001F315E">
              <w:rPr>
                <w:noProof/>
                <w:sz w:val="25"/>
                <w:szCs w:val="25"/>
              </w:rPr>
              <w:t>8</w:t>
            </w:r>
            <w:r>
              <w:rPr>
                <w:sz w:val="25"/>
                <w:szCs w:val="25"/>
              </w:rPr>
              <w:fldChar w:fldCharType="end"/>
            </w:r>
          </w:p>
        </w:tc>
      </w:tr>
      <w:tr w:rsidR="009B64C4" w:rsidRPr="005107B4" w14:paraId="2B3200A1"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A6218C" w14:textId="3FDE96D2" w:rsidR="009B64C4" w:rsidRDefault="001354F1" w:rsidP="0081525B">
            <w:pPr>
              <w:spacing w:before="120" w:after="120" w:line="276" w:lineRule="auto"/>
            </w:pPr>
            <w:hyperlink w:anchor="_Formal_consultation_to_1" w:history="1">
              <w:r w:rsidR="009B64C4" w:rsidRPr="0024667A">
                <w:rPr>
                  <w:rStyle w:val="Hyperlink"/>
                </w:rPr>
                <w:t xml:space="preserve">Formal consultation to assist public sector agencies to make specific </w:t>
              </w:r>
              <w:r w:rsidR="009B64C4">
                <w:rPr>
                  <w:rStyle w:val="Hyperlink"/>
                </w:rPr>
                <w:br/>
              </w:r>
              <w:r w:rsidR="009B64C4" w:rsidRPr="0024667A">
                <w:rPr>
                  <w:rStyle w:val="Hyperlink"/>
                </w:rPr>
                <w:t>decisions</w:t>
              </w:r>
            </w:hyperlink>
          </w:p>
        </w:tc>
        <w:tc>
          <w:tcPr>
            <w:tcW w:w="1070" w:type="dxa"/>
            <w:tcBorders>
              <w:left w:val="single" w:sz="8" w:space="0" w:color="FFFFFF"/>
            </w:tcBorders>
            <w:shd w:val="clear" w:color="000000" w:fill="auto"/>
            <w:vAlign w:val="center"/>
          </w:tcPr>
          <w:p w14:paraId="1E61DB97" w14:textId="730471B8"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_Ref54687004 \h </w:instrText>
            </w:r>
            <w:r>
              <w:rPr>
                <w:sz w:val="25"/>
                <w:szCs w:val="25"/>
              </w:rPr>
            </w:r>
            <w:r>
              <w:rPr>
                <w:sz w:val="25"/>
                <w:szCs w:val="25"/>
              </w:rPr>
              <w:fldChar w:fldCharType="separate"/>
            </w:r>
            <w:r w:rsidR="001F315E">
              <w:rPr>
                <w:noProof/>
                <w:sz w:val="25"/>
                <w:szCs w:val="25"/>
              </w:rPr>
              <w:t>8</w:t>
            </w:r>
            <w:r>
              <w:rPr>
                <w:sz w:val="25"/>
                <w:szCs w:val="25"/>
              </w:rPr>
              <w:fldChar w:fldCharType="end"/>
            </w:r>
          </w:p>
        </w:tc>
      </w:tr>
      <w:tr w:rsidR="009B64C4" w:rsidRPr="005107B4" w14:paraId="0C5E938C"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84EF2FC" w14:textId="0C8B8826" w:rsidR="009B64C4" w:rsidRPr="005107B4" w:rsidRDefault="001354F1" w:rsidP="00943733">
            <w:pPr>
              <w:spacing w:before="120" w:after="120" w:line="276" w:lineRule="auto"/>
              <w:rPr>
                <w:sz w:val="25"/>
                <w:szCs w:val="25"/>
              </w:rPr>
            </w:pPr>
            <w:hyperlink w:anchor="_Enable_serious_wrongdoing_1" w:history="1">
              <w:r w:rsidR="009B64C4" w:rsidRPr="0024667A">
                <w:rPr>
                  <w:rStyle w:val="Hyperlink"/>
                </w:rPr>
                <w:t xml:space="preserve">Enable serious wrongdoing to be disclosed and investigated and </w:t>
              </w:r>
              <w:r w:rsidR="009B64C4">
                <w:rPr>
                  <w:rStyle w:val="Hyperlink"/>
                </w:rPr>
                <w:br/>
              </w:r>
              <w:r w:rsidR="009B64C4" w:rsidRPr="0024667A">
                <w:rPr>
                  <w:rStyle w:val="Hyperlink"/>
                </w:rPr>
                <w:t>whistleblowers</w:t>
              </w:r>
              <w:r w:rsidR="009B64C4">
                <w:rPr>
                  <w:rStyle w:val="Hyperlink"/>
                </w:rPr>
                <w:t xml:space="preserve"> </w:t>
              </w:r>
              <w:r w:rsidR="009B64C4" w:rsidRPr="0024667A">
                <w:rPr>
                  <w:rStyle w:val="Hyperlink"/>
                </w:rPr>
                <w:t>protected</w:t>
              </w:r>
            </w:hyperlink>
          </w:p>
        </w:tc>
        <w:tc>
          <w:tcPr>
            <w:tcW w:w="1070" w:type="dxa"/>
            <w:tcBorders>
              <w:left w:val="single" w:sz="8" w:space="0" w:color="FFFFFF"/>
            </w:tcBorders>
            <w:shd w:val="clear" w:color="000000" w:fill="auto"/>
            <w:vAlign w:val="center"/>
          </w:tcPr>
          <w:p w14:paraId="47CC86DC" w14:textId="7FD41F2C"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w:instrText>
            </w:r>
            <w:r>
              <w:rPr>
                <w:sz w:val="25"/>
                <w:szCs w:val="25"/>
              </w:rPr>
              <w:lastRenderedPageBreak/>
              <w:instrText xml:space="preserve">87008 \h </w:instrText>
            </w:r>
            <w:r>
              <w:rPr>
                <w:sz w:val="25"/>
                <w:szCs w:val="25"/>
              </w:rPr>
            </w:r>
            <w:r>
              <w:rPr>
                <w:sz w:val="25"/>
                <w:szCs w:val="25"/>
              </w:rPr>
              <w:fldChar w:fldCharType="separate"/>
            </w:r>
            <w:r w:rsidR="001F315E">
              <w:rPr>
                <w:noProof/>
                <w:sz w:val="25"/>
                <w:szCs w:val="25"/>
              </w:rPr>
              <w:t>8</w:t>
            </w:r>
            <w:r>
              <w:rPr>
                <w:sz w:val="25"/>
                <w:szCs w:val="25"/>
              </w:rPr>
              <w:fldChar w:fldCharType="end"/>
            </w:r>
          </w:p>
        </w:tc>
      </w:tr>
      <w:tr w:rsidR="009B64C4" w:rsidRPr="005107B4" w14:paraId="4041C7F0"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234F0B5F" w14:textId="07BCCB28" w:rsidR="009B64C4" w:rsidRPr="005107B4" w:rsidRDefault="001354F1" w:rsidP="0081525B">
            <w:pPr>
              <w:spacing w:before="120" w:after="120" w:line="276" w:lineRule="auto"/>
              <w:rPr>
                <w:sz w:val="25"/>
                <w:szCs w:val="25"/>
              </w:rPr>
            </w:pPr>
            <w:hyperlink w:anchor="_Break_down_the_1" w:history="1">
              <w:r w:rsidR="009B64C4" w:rsidRPr="0024667A">
                <w:rPr>
                  <w:rStyle w:val="Hyperlink"/>
                </w:rPr>
                <w:t xml:space="preserve">Break down the barriers that prevent disabled people from participating </w:t>
              </w:r>
              <w:r w:rsidR="009B64C4">
                <w:rPr>
                  <w:rStyle w:val="Hyperlink"/>
                </w:rPr>
                <w:br/>
              </w:r>
              <w:r w:rsidR="009B64C4" w:rsidRPr="0024667A">
                <w:rPr>
                  <w:rStyle w:val="Hyperlink"/>
                </w:rPr>
                <w:t>equally in society</w:t>
              </w:r>
            </w:hyperlink>
          </w:p>
        </w:tc>
        <w:tc>
          <w:tcPr>
            <w:tcW w:w="1070" w:type="dxa"/>
            <w:tcBorders>
              <w:left w:val="single" w:sz="8" w:space="0" w:color="FFFFFF"/>
            </w:tcBorders>
            <w:shd w:val="clear" w:color="000000" w:fill="auto"/>
            <w:vAlign w:val="center"/>
          </w:tcPr>
          <w:p w14:paraId="2A74071E" w14:textId="20E570D5"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_Ref336348781 \h </w:instrText>
            </w:r>
            <w:r>
              <w:rPr>
                <w:sz w:val="25"/>
                <w:szCs w:val="25"/>
              </w:rPr>
            </w:r>
            <w:r>
              <w:rPr>
                <w:sz w:val="25"/>
                <w:szCs w:val="25"/>
              </w:rPr>
              <w:fldChar w:fldCharType="separate"/>
            </w:r>
            <w:r w:rsidR="001F315E">
              <w:rPr>
                <w:noProof/>
                <w:sz w:val="25"/>
                <w:szCs w:val="25"/>
              </w:rPr>
              <w:t>9</w:t>
            </w:r>
            <w:r>
              <w:rPr>
                <w:sz w:val="25"/>
                <w:szCs w:val="25"/>
              </w:rPr>
              <w:fldChar w:fldCharType="end"/>
            </w:r>
          </w:p>
        </w:tc>
      </w:tr>
      <w:tr w:rsidR="009B64C4" w:rsidRPr="005107B4" w14:paraId="5A911B10"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A02B50" w14:textId="1D26620A" w:rsidR="009B64C4" w:rsidRPr="005107B4" w:rsidRDefault="001354F1" w:rsidP="0081525B">
            <w:pPr>
              <w:spacing w:before="120" w:after="120" w:line="276" w:lineRule="auto"/>
              <w:rPr>
                <w:sz w:val="25"/>
                <w:szCs w:val="25"/>
              </w:rPr>
            </w:pPr>
            <w:hyperlink w:anchor="_Improve_the_conditions_1" w:history="1">
              <w:r w:rsidR="009B64C4" w:rsidRPr="0024667A">
                <w:rPr>
                  <w:rStyle w:val="Hyperlink"/>
                </w:rPr>
                <w:t>Improve the conditions and treatment of people in detention</w:t>
              </w:r>
            </w:hyperlink>
          </w:p>
        </w:tc>
        <w:tc>
          <w:tcPr>
            <w:tcW w:w="1070" w:type="dxa"/>
            <w:tcBorders>
              <w:left w:val="single" w:sz="8" w:space="0" w:color="FFFFFF"/>
            </w:tcBorders>
            <w:shd w:val="clear" w:color="000000" w:fill="auto"/>
            <w:vAlign w:val="center"/>
          </w:tcPr>
          <w:p w14:paraId="39AA6FD5" w14:textId="63EF09D5"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_Ref336348764 \h </w:instrText>
            </w:r>
            <w:r>
              <w:rPr>
                <w:sz w:val="25"/>
                <w:szCs w:val="25"/>
              </w:rPr>
            </w:r>
            <w:r>
              <w:rPr>
                <w:sz w:val="25"/>
                <w:szCs w:val="25"/>
              </w:rPr>
              <w:fldChar w:fldCharType="separate"/>
            </w:r>
            <w:r w:rsidR="001F315E">
              <w:rPr>
                <w:noProof/>
                <w:sz w:val="25"/>
                <w:szCs w:val="25"/>
              </w:rPr>
              <w:t>9</w:t>
            </w:r>
            <w:r>
              <w:rPr>
                <w:sz w:val="25"/>
                <w:szCs w:val="25"/>
              </w:rPr>
              <w:fldChar w:fldCharType="end"/>
            </w:r>
          </w:p>
        </w:tc>
      </w:tr>
      <w:tr w:rsidR="009B64C4" w:rsidRPr="005107B4" w14:paraId="096A5C67"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0BC8291B" w14:textId="645911C9" w:rsidR="009B64C4" w:rsidRPr="005107B4" w:rsidRDefault="001354F1" w:rsidP="00943733">
            <w:pPr>
              <w:spacing w:before="120" w:after="120" w:line="276" w:lineRule="auto"/>
              <w:rPr>
                <w:sz w:val="25"/>
                <w:szCs w:val="25"/>
              </w:rPr>
            </w:pPr>
            <w:hyperlink w:anchor="_Ensure_official_information_1" w:history="1">
              <w:r w:rsidR="009B64C4" w:rsidRPr="0024667A">
                <w:rPr>
                  <w:rStyle w:val="Hyperlink"/>
                </w:rPr>
                <w:t>Ensure official information is increasingly available and</w:t>
              </w:r>
              <w:r w:rsidR="009B64C4">
                <w:rPr>
                  <w:rStyle w:val="Hyperlink"/>
                </w:rPr>
                <w:t xml:space="preserve"> </w:t>
              </w:r>
              <w:r w:rsidR="009B64C4" w:rsidRPr="0024667A">
                <w:rPr>
                  <w:rStyle w:val="Hyperlink"/>
                </w:rPr>
                <w:t xml:space="preserve">not unlawfully </w:t>
              </w:r>
              <w:r w:rsidR="009B64C4">
                <w:rPr>
                  <w:rStyle w:val="Hyperlink"/>
                </w:rPr>
                <w:br/>
              </w:r>
              <w:r w:rsidR="009B64C4" w:rsidRPr="0024667A">
                <w:rPr>
                  <w:rStyle w:val="Hyperlink"/>
                </w:rPr>
                <w:t>refused</w:t>
              </w:r>
            </w:hyperlink>
          </w:p>
        </w:tc>
        <w:tc>
          <w:tcPr>
            <w:tcW w:w="1070" w:type="dxa"/>
            <w:tcBorders>
              <w:left w:val="single" w:sz="8" w:space="0" w:color="FFFFFF"/>
            </w:tcBorders>
            <w:shd w:val="clear" w:color="000000" w:fill="auto"/>
            <w:vAlign w:val="center"/>
          </w:tcPr>
          <w:p w14:paraId="18DDA0B1" w14:textId="15D8B1CD"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_Ref54687024 \h </w:instrText>
            </w:r>
            <w:r>
              <w:rPr>
                <w:sz w:val="25"/>
                <w:szCs w:val="25"/>
              </w:rPr>
            </w:r>
            <w:r>
              <w:rPr>
                <w:sz w:val="25"/>
                <w:szCs w:val="25"/>
              </w:rPr>
              <w:fldChar w:fldCharType="separate"/>
            </w:r>
            <w:r w:rsidR="001F315E">
              <w:rPr>
                <w:noProof/>
                <w:sz w:val="25"/>
                <w:szCs w:val="25"/>
              </w:rPr>
              <w:t>9</w:t>
            </w:r>
            <w:r>
              <w:rPr>
                <w:sz w:val="25"/>
                <w:szCs w:val="25"/>
              </w:rPr>
              <w:fldChar w:fldCharType="end"/>
            </w:r>
          </w:p>
        </w:tc>
      </w:tr>
      <w:tr w:rsidR="009B64C4" w:rsidRPr="005107B4" w14:paraId="61D86B95"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0679470" w14:textId="3529D32D" w:rsidR="009B64C4" w:rsidRPr="005107B4" w:rsidRDefault="001354F1" w:rsidP="0081525B">
            <w:pPr>
              <w:spacing w:before="120" w:after="120" w:line="276" w:lineRule="auto"/>
              <w:rPr>
                <w:sz w:val="25"/>
                <w:szCs w:val="25"/>
              </w:rPr>
            </w:pPr>
            <w:hyperlink w:anchor="_Identify_flawed_public_1" w:history="1">
              <w:r w:rsidR="009B64C4" w:rsidRPr="0024667A">
                <w:rPr>
                  <w:rStyle w:val="Hyperlink"/>
                </w:rPr>
                <w:t xml:space="preserve">Identify flawed public sector </w:t>
              </w:r>
              <w:r w:rsidR="007D0AD6">
                <w:rPr>
                  <w:rStyle w:val="Hyperlink"/>
                </w:rPr>
                <w:t>decision-making</w:t>
              </w:r>
              <w:r w:rsidR="009B64C4" w:rsidRPr="0024667A">
                <w:rPr>
                  <w:rStyle w:val="Hyperlink"/>
                </w:rPr>
                <w:t xml:space="preserve"> and processes and how to </w:t>
              </w:r>
              <w:r w:rsidR="009B64C4">
                <w:rPr>
                  <w:rStyle w:val="Hyperlink"/>
                </w:rPr>
                <w:br/>
              </w:r>
              <w:r w:rsidR="009B64C4" w:rsidRPr="0024667A">
                <w:rPr>
                  <w:rStyle w:val="Hyperlink"/>
                </w:rPr>
                <w:t>resolve them</w:t>
              </w:r>
            </w:hyperlink>
          </w:p>
        </w:tc>
        <w:tc>
          <w:tcPr>
            <w:tcW w:w="1070" w:type="dxa"/>
            <w:tcBorders>
              <w:left w:val="single" w:sz="8" w:space="0" w:color="FFFFFF"/>
            </w:tcBorders>
            <w:shd w:val="clear" w:color="000000" w:fill="auto"/>
            <w:vAlign w:val="center"/>
          </w:tcPr>
          <w:p w14:paraId="30B66F4B" w14:textId="61B3F066"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_Ref54687030 \h </w:instrText>
            </w:r>
            <w:r>
              <w:rPr>
                <w:sz w:val="25"/>
                <w:szCs w:val="25"/>
              </w:rPr>
            </w:r>
            <w:r>
              <w:rPr>
                <w:sz w:val="25"/>
                <w:szCs w:val="25"/>
              </w:rPr>
              <w:fldChar w:fldCharType="separate"/>
            </w:r>
            <w:r w:rsidR="001F315E">
              <w:rPr>
                <w:noProof/>
                <w:sz w:val="25"/>
                <w:szCs w:val="25"/>
              </w:rPr>
              <w:t>10</w:t>
            </w:r>
            <w:r>
              <w:rPr>
                <w:sz w:val="25"/>
                <w:szCs w:val="25"/>
              </w:rPr>
              <w:fldChar w:fldCharType="end"/>
            </w:r>
          </w:p>
        </w:tc>
      </w:tr>
      <w:tr w:rsidR="009B64C4" w:rsidRPr="005107B4" w14:paraId="0C60C217"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6A41D14" w14:textId="4F1A5750" w:rsidR="009B64C4" w:rsidRPr="005107B4" w:rsidRDefault="001354F1" w:rsidP="0081525B">
            <w:pPr>
              <w:spacing w:before="120" w:after="120" w:line="276" w:lineRule="auto"/>
              <w:rPr>
                <w:sz w:val="25"/>
                <w:szCs w:val="25"/>
              </w:rPr>
            </w:pPr>
            <w:hyperlink w:anchor="_Learn_from,_and_1" w:history="1">
              <w:r w:rsidR="009B64C4" w:rsidRPr="0024667A">
                <w:rPr>
                  <w:rStyle w:val="Hyperlink"/>
                </w:rPr>
                <w:t>Learn from, and assist to develop, international best practice</w:t>
              </w:r>
            </w:hyperlink>
          </w:p>
        </w:tc>
        <w:tc>
          <w:tcPr>
            <w:tcW w:w="1070" w:type="dxa"/>
            <w:tcBorders>
              <w:left w:val="single" w:sz="8" w:space="0" w:color="FFFFFF"/>
              <w:bottom w:val="nil"/>
            </w:tcBorders>
            <w:shd w:val="clear" w:color="000000" w:fill="auto"/>
            <w:vAlign w:val="center"/>
          </w:tcPr>
          <w:p w14:paraId="20FC5BF6" w14:textId="1CC81B3A"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_Ref54687036 \h </w:instrText>
            </w:r>
            <w:r>
              <w:rPr>
                <w:sz w:val="25"/>
                <w:szCs w:val="25"/>
              </w:rPr>
            </w:r>
            <w:r>
              <w:rPr>
                <w:sz w:val="25"/>
                <w:szCs w:val="25"/>
              </w:rPr>
              <w:fldChar w:fldCharType="separate"/>
            </w:r>
            <w:r w:rsidR="001F315E">
              <w:rPr>
                <w:noProof/>
                <w:sz w:val="25"/>
                <w:szCs w:val="25"/>
              </w:rPr>
              <w:t>11</w:t>
            </w:r>
            <w:r>
              <w:rPr>
                <w:sz w:val="25"/>
                <w:szCs w:val="25"/>
              </w:rPr>
              <w:fldChar w:fldCharType="end"/>
            </w:r>
          </w:p>
        </w:tc>
      </w:tr>
    </w:tbl>
    <w:p w14:paraId="77029809" w14:textId="77777777" w:rsidR="00CE5E04" w:rsidRDefault="00CE5E04">
      <w:pPr>
        <w:spacing w:line="276" w:lineRule="auto"/>
      </w:pPr>
      <w:r>
        <w:br w:type="page"/>
      </w:r>
    </w:p>
    <w:p w14:paraId="398F8D80" w14:textId="77777777" w:rsidR="008F60BC" w:rsidRPr="00695FD6" w:rsidRDefault="008F60BC" w:rsidP="008F60BC">
      <w:pPr>
        <w:pStyle w:val="Heading2"/>
      </w:pPr>
      <w:bookmarkStart w:id="11" w:name="_Complaint_handling_overview"/>
      <w:bookmarkStart w:id="12" w:name="_Ombudsmen_Act_complaints"/>
      <w:bookmarkStart w:id="13" w:name="_Ref54686804"/>
      <w:bookmarkStart w:id="14" w:name="_Ref336348750"/>
      <w:bookmarkEnd w:id="10"/>
      <w:bookmarkEnd w:id="11"/>
      <w:bookmarkEnd w:id="12"/>
      <w:r>
        <w:lastRenderedPageBreak/>
        <w:t>Inform the public to enable them to take constructive action to realise their rights</w:t>
      </w:r>
      <w:bookmarkEnd w:id="13"/>
    </w:p>
    <w:p w14:paraId="533447A2" w14:textId="0276CA13" w:rsidR="008F60BC" w:rsidRPr="0092072A" w:rsidRDefault="007D0AD6" w:rsidP="008F60BC">
      <w:pPr>
        <w:pStyle w:val="Bullet1"/>
      </w:pPr>
      <w:r>
        <w:t xml:space="preserve">40 </w:t>
      </w:r>
      <w:r w:rsidR="005819AF" w:rsidRPr="0092072A">
        <w:t xml:space="preserve">percent </w:t>
      </w:r>
      <w:r w:rsidR="00953022">
        <w:t>more</w:t>
      </w:r>
      <w:r w:rsidR="005E04A8">
        <w:t xml:space="preserve"> </w:t>
      </w:r>
      <w:r w:rsidR="005E04A8" w:rsidRPr="0092072A">
        <w:t>visitors to the Ombudsman website</w:t>
      </w:r>
      <w:r w:rsidR="00953022">
        <w:t>.</w:t>
      </w:r>
    </w:p>
    <w:p w14:paraId="17ACED6B" w14:textId="5C4B0A31" w:rsidR="00B205FB" w:rsidRPr="0092072A" w:rsidRDefault="006C7376" w:rsidP="008F60BC">
      <w:pPr>
        <w:pStyle w:val="Bullet1"/>
      </w:pPr>
      <w:r>
        <w:t xml:space="preserve">Made </w:t>
      </w:r>
      <w:r w:rsidR="0092072A">
        <w:t>1</w:t>
      </w:r>
      <w:r w:rsidR="00147BE5">
        <w:t>25</w:t>
      </w:r>
      <w:r w:rsidR="0092072A" w:rsidRPr="0092072A">
        <w:t xml:space="preserve"> </w:t>
      </w:r>
      <w:r w:rsidR="00B205FB" w:rsidRPr="0092072A">
        <w:t xml:space="preserve">external </w:t>
      </w:r>
      <w:r w:rsidR="0092072A">
        <w:t>resources</w:t>
      </w:r>
      <w:r w:rsidR="00B205FB" w:rsidRPr="0092072A">
        <w:t xml:space="preserve"> </w:t>
      </w:r>
      <w:r w:rsidR="00953022">
        <w:t xml:space="preserve">available </w:t>
      </w:r>
      <w:r w:rsidR="00B205FB" w:rsidRPr="0092072A">
        <w:t>to the public.</w:t>
      </w:r>
    </w:p>
    <w:p w14:paraId="601CD3FF" w14:textId="14690E04" w:rsidR="00B205FB" w:rsidRPr="00DC6320" w:rsidRDefault="007D0AD6" w:rsidP="008F60BC">
      <w:pPr>
        <w:pStyle w:val="Bullet1"/>
      </w:pPr>
      <w:r>
        <w:t xml:space="preserve">69 </w:t>
      </w:r>
      <w:r w:rsidR="00045276">
        <w:t>percent</w:t>
      </w:r>
      <w:r w:rsidR="003A4DF8">
        <w:t xml:space="preserve"> </w:t>
      </w:r>
      <w:r w:rsidR="00953022">
        <w:t xml:space="preserve">public </w:t>
      </w:r>
      <w:r w:rsidR="005B1FDA">
        <w:t>awareness</w:t>
      </w:r>
      <w:r w:rsidR="006F46F7" w:rsidRPr="00DC6320">
        <w:t xml:space="preserve"> of the Ombudsman</w:t>
      </w:r>
      <w:r w:rsidR="00B205FB" w:rsidRPr="00DC6320">
        <w:t>.</w:t>
      </w:r>
    </w:p>
    <w:p w14:paraId="3F6E52B9" w14:textId="77777777" w:rsidR="008F60BC" w:rsidRPr="00695FD6" w:rsidRDefault="008F60BC" w:rsidP="008F60BC">
      <w:pPr>
        <w:pStyle w:val="Heading2"/>
      </w:pPr>
      <w:bookmarkStart w:id="15" w:name="_Improve_public_sector_1"/>
      <w:bookmarkStart w:id="16" w:name="_Ref54686999"/>
      <w:bookmarkEnd w:id="15"/>
      <w:r>
        <w:t>Improve public sector capability to do its work and make decisions</w:t>
      </w:r>
      <w:bookmarkEnd w:id="16"/>
    </w:p>
    <w:p w14:paraId="06684AB1" w14:textId="22662093" w:rsidR="008F60BC" w:rsidRDefault="006C7376" w:rsidP="008F60BC">
      <w:pPr>
        <w:pStyle w:val="Bullet1"/>
      </w:pPr>
      <w:r>
        <w:t xml:space="preserve">Provided </w:t>
      </w:r>
      <w:r w:rsidR="00147BE5">
        <w:t>44</w:t>
      </w:r>
      <w:r w:rsidR="006D202B" w:rsidRPr="0092072A">
        <w:t xml:space="preserve"> </w:t>
      </w:r>
      <w:r w:rsidR="008F60BC" w:rsidRPr="0092072A">
        <w:t>external speeches, presentations</w:t>
      </w:r>
      <w:r w:rsidR="00C96950" w:rsidRPr="0092072A">
        <w:t>,</w:t>
      </w:r>
      <w:r w:rsidR="008F60BC" w:rsidRPr="0092072A">
        <w:t xml:space="preserve"> and training sessions to public sector agencies.</w:t>
      </w:r>
    </w:p>
    <w:p w14:paraId="42FC7E2B" w14:textId="3328D79B" w:rsidR="009335B3" w:rsidRPr="0092072A" w:rsidRDefault="009335B3" w:rsidP="008F60BC">
      <w:pPr>
        <w:pStyle w:val="Bullet1"/>
      </w:pPr>
      <w:r>
        <w:t xml:space="preserve">Engaged with Oranga Tamariki – Ministry for Children and Ministry of Health on the </w:t>
      </w:r>
      <w:r w:rsidRPr="003A3332">
        <w:t xml:space="preserve">implementation </w:t>
      </w:r>
      <w:r>
        <w:t>of systemic investigation</w:t>
      </w:r>
      <w:r w:rsidRPr="003A3332">
        <w:t xml:space="preserve"> recommendations</w:t>
      </w:r>
      <w:r>
        <w:t>.</w:t>
      </w:r>
    </w:p>
    <w:p w14:paraId="6A0626B7" w14:textId="16F8A5BB" w:rsidR="003A4DF8" w:rsidRDefault="006C7376" w:rsidP="0092072A">
      <w:pPr>
        <w:pStyle w:val="Bullet1"/>
      </w:pPr>
      <w:r>
        <w:t xml:space="preserve">Published </w:t>
      </w:r>
      <w:r w:rsidR="00147BE5">
        <w:t>79</w:t>
      </w:r>
      <w:r w:rsidR="0092072A" w:rsidRPr="0092072A">
        <w:t xml:space="preserve"> </w:t>
      </w:r>
      <w:r w:rsidR="008F60BC" w:rsidRPr="0092072A">
        <w:t xml:space="preserve">new or updated </w:t>
      </w:r>
      <w:r>
        <w:t>guides</w:t>
      </w:r>
      <w:r w:rsidR="00953022">
        <w:t xml:space="preserve"> and case notes</w:t>
      </w:r>
      <w:r w:rsidR="003A4DF8">
        <w:t>.</w:t>
      </w:r>
    </w:p>
    <w:p w14:paraId="09082016" w14:textId="32FFF528" w:rsidR="008F60BC" w:rsidRPr="0092072A" w:rsidRDefault="006C7376" w:rsidP="0092072A">
      <w:pPr>
        <w:pStyle w:val="Bullet1"/>
      </w:pPr>
      <w:r>
        <w:t>P</w:t>
      </w:r>
      <w:r w:rsidR="00953022">
        <w:t xml:space="preserve">rovided </w:t>
      </w:r>
      <w:r>
        <w:t xml:space="preserve">advice </w:t>
      </w:r>
      <w:r w:rsidR="003C344D">
        <w:t xml:space="preserve">or comment </w:t>
      </w:r>
      <w:r w:rsidR="00953022" w:rsidRPr="0092072A">
        <w:t>to public sector agencies</w:t>
      </w:r>
      <w:r w:rsidR="002D4024">
        <w:t xml:space="preserve"> on </w:t>
      </w:r>
      <w:r w:rsidR="002D4024" w:rsidRPr="0092072A">
        <w:t>3</w:t>
      </w:r>
      <w:r w:rsidR="00147BE5">
        <w:t>74</w:t>
      </w:r>
      <w:r w:rsidR="002D4024" w:rsidRPr="0092072A">
        <w:t xml:space="preserve"> occasions</w:t>
      </w:r>
      <w:r w:rsidR="008F60BC" w:rsidRPr="0092072A">
        <w:t>.</w:t>
      </w:r>
      <w:r w:rsidR="0092072A" w:rsidRPr="0092072A">
        <w:t xml:space="preserve"> </w:t>
      </w:r>
    </w:p>
    <w:p w14:paraId="17C3AB29" w14:textId="77777777" w:rsidR="008F60BC" w:rsidRPr="00DC6320" w:rsidRDefault="006C7376" w:rsidP="008F60BC">
      <w:pPr>
        <w:pStyle w:val="Bullet1"/>
      </w:pPr>
      <w:r>
        <w:t>Published d</w:t>
      </w:r>
      <w:r w:rsidR="008F60BC" w:rsidRPr="00DC6320">
        <w:t xml:space="preserve">ata about official information complaints. </w:t>
      </w:r>
    </w:p>
    <w:p w14:paraId="7098E109" w14:textId="77777777" w:rsidR="00264A38" w:rsidRPr="00A41425" w:rsidRDefault="00AB2A70" w:rsidP="00264A38">
      <w:pPr>
        <w:pStyle w:val="Heading2"/>
      </w:pPr>
      <w:bookmarkStart w:id="17" w:name="_Formal_consultation_to_1"/>
      <w:bookmarkStart w:id="18" w:name="_Ref54687004"/>
      <w:bookmarkEnd w:id="17"/>
      <w:r>
        <w:t>Formal consultation to a</w:t>
      </w:r>
      <w:r w:rsidR="00264A38">
        <w:t>ssist public sector agencies to make specific decisions</w:t>
      </w:r>
      <w:bookmarkEnd w:id="18"/>
    </w:p>
    <w:p w14:paraId="33FDF894" w14:textId="08E1AAF6" w:rsidR="00264A38" w:rsidRDefault="008263ED" w:rsidP="00264A38">
      <w:pPr>
        <w:pStyle w:val="Bullet1"/>
      </w:pPr>
      <w:r>
        <w:t>Responded to consultations</w:t>
      </w:r>
      <w:r w:rsidR="00264A38" w:rsidRPr="006B5509">
        <w:t xml:space="preserve"> on </w:t>
      </w:r>
      <w:r w:rsidR="00DC6320" w:rsidRPr="00DC6320">
        <w:t>1</w:t>
      </w:r>
      <w:r w:rsidR="00147BE5">
        <w:t>8</w:t>
      </w:r>
      <w:r w:rsidR="00DC6320" w:rsidRPr="006B5509">
        <w:t xml:space="preserve"> </w:t>
      </w:r>
      <w:r w:rsidR="00264A38" w:rsidRPr="006B5509">
        <w:t>applications for authorised access to personal informatio</w:t>
      </w:r>
      <w:r w:rsidR="00264A38">
        <w:t>n on the motor vehicle register.</w:t>
      </w:r>
    </w:p>
    <w:p w14:paraId="3136053B" w14:textId="77777777" w:rsidR="009F6A08" w:rsidRDefault="009F6A08" w:rsidP="00264A38">
      <w:pPr>
        <w:pStyle w:val="Bullet1"/>
      </w:pPr>
      <w:r>
        <w:t>Advised the Cabinet Office on the annual release of information from the Ministerial conflicts of interest register.</w:t>
      </w:r>
    </w:p>
    <w:p w14:paraId="697C330F" w14:textId="1D15962E" w:rsidR="00A61ABD" w:rsidRDefault="00A61ABD" w:rsidP="00A61ABD">
      <w:pPr>
        <w:pStyle w:val="Heading2"/>
      </w:pPr>
      <w:bookmarkStart w:id="19" w:name="_Enable_serious_wrongdoing_1"/>
      <w:bookmarkStart w:id="20" w:name="_Ref54687008"/>
      <w:bookmarkEnd w:id="19"/>
      <w:r>
        <w:t>Enable serious wrongdoing to be disclosed and investigated and whistleblowers protected</w:t>
      </w:r>
      <w:bookmarkEnd w:id="20"/>
      <w:r>
        <w:t xml:space="preserve"> </w:t>
      </w:r>
    </w:p>
    <w:p w14:paraId="5CBFAA41" w14:textId="37AEE96B" w:rsidR="00A61ABD" w:rsidRDefault="00A61ABD">
      <w:pPr>
        <w:pStyle w:val="Bullet1"/>
      </w:pPr>
      <w:r w:rsidRPr="00DC6320">
        <w:t xml:space="preserve">Completed </w:t>
      </w:r>
      <w:r w:rsidR="00147BE5">
        <w:t>117</w:t>
      </w:r>
      <w:r w:rsidR="00DC6320" w:rsidRPr="00DC6320">
        <w:t xml:space="preserve"> </w:t>
      </w:r>
      <w:r w:rsidR="002D4024" w:rsidRPr="00DC6320">
        <w:t xml:space="preserve">enquiries </w:t>
      </w:r>
      <w:r w:rsidR="002D4024">
        <w:t xml:space="preserve">and </w:t>
      </w:r>
      <w:r w:rsidRPr="00DC6320">
        <w:t>requests for advice and guidance within three months</w:t>
      </w:r>
      <w:r w:rsidR="00953022">
        <w:t xml:space="preserve"> of receipt</w:t>
      </w:r>
      <w:r w:rsidR="00147BE5">
        <w:t xml:space="preserve">. A 58 percent increase </w:t>
      </w:r>
      <w:r w:rsidR="00180030">
        <w:t xml:space="preserve">in enquiries </w:t>
      </w:r>
      <w:r w:rsidR="00147BE5">
        <w:t>from 2019/20</w:t>
      </w:r>
      <w:r w:rsidRPr="00DC6320">
        <w:t>.</w:t>
      </w:r>
    </w:p>
    <w:p w14:paraId="04C0A698" w14:textId="0EA06D0F" w:rsidR="006310B7" w:rsidRPr="000554C5" w:rsidRDefault="002A1150" w:rsidP="006310B7">
      <w:pPr>
        <w:pStyle w:val="Bullet1"/>
      </w:pPr>
      <w:bookmarkStart w:id="21" w:name="_Break_down_the_1"/>
      <w:bookmarkStart w:id="22" w:name="_Ref336348781"/>
      <w:bookmarkEnd w:id="21"/>
      <w:r>
        <w:lastRenderedPageBreak/>
        <w:t>U</w:t>
      </w:r>
      <w:r w:rsidR="006310B7" w:rsidRPr="00130627">
        <w:t>pdated two checklist</w:t>
      </w:r>
      <w:r w:rsidR="006310B7" w:rsidRPr="006310B7">
        <w:t>s</w:t>
      </w:r>
      <w:r w:rsidR="006310B7" w:rsidRPr="00130627">
        <w:t xml:space="preserve"> to </w:t>
      </w:r>
      <w:r w:rsidR="006310B7" w:rsidRPr="006310B7">
        <w:t>help whistleblowers prepare to make a disclosure</w:t>
      </w:r>
      <w:r w:rsidR="006310B7" w:rsidRPr="00130627">
        <w:t xml:space="preserve"> and to assist </w:t>
      </w:r>
      <w:r w:rsidR="006310B7" w:rsidRPr="006310B7">
        <w:t>organisations meet their obligations to protect whistleblower confidentiality</w:t>
      </w:r>
      <w:r w:rsidR="006310B7" w:rsidRPr="00130627">
        <w:t>.</w:t>
      </w:r>
    </w:p>
    <w:p w14:paraId="0EDE214A" w14:textId="77777777" w:rsidR="00A61ABD" w:rsidRPr="00695FD6" w:rsidRDefault="00A61ABD" w:rsidP="00A61ABD">
      <w:pPr>
        <w:pStyle w:val="Heading2"/>
      </w:pPr>
      <w:r>
        <w:t>Break down the barriers that prevent disabled people from participating equally in society</w:t>
      </w:r>
      <w:bookmarkEnd w:id="22"/>
    </w:p>
    <w:p w14:paraId="3133FF2C" w14:textId="4FA7A66D" w:rsidR="00FF2211" w:rsidRPr="00FF2211" w:rsidRDefault="00435149" w:rsidP="005B1FDA">
      <w:pPr>
        <w:pStyle w:val="Bullet1"/>
      </w:pPr>
      <w:r w:rsidRPr="00FF2211">
        <w:t>Published</w:t>
      </w:r>
      <w:r w:rsidRPr="00FF2211">
        <w:rPr>
          <w:i/>
        </w:rPr>
        <w:t xml:space="preserve"> </w:t>
      </w:r>
      <w:hyperlink r:id="rId8" w:history="1">
        <w:r w:rsidRPr="00655CC4">
          <w:rPr>
            <w:rStyle w:val="Hyperlink"/>
            <w:i/>
          </w:rPr>
          <w:t>Making Disability Rights Real in a Pandemic, Te Whakatinana i ngā Tika Hauātanga i te wā o te Urutā</w:t>
        </w:r>
      </w:hyperlink>
      <w:r w:rsidR="00FF2211" w:rsidRPr="00FF2211">
        <w:rPr>
          <w:shd w:val="clear" w:color="auto" w:fill="FFFFFF"/>
        </w:rPr>
        <w:t xml:space="preserve">, a </w:t>
      </w:r>
      <w:r w:rsidRPr="00FF2211">
        <w:rPr>
          <w:color w:val="000000"/>
          <w:spacing w:val="-6"/>
          <w:shd w:val="clear" w:color="auto" w:fill="FFFFFF"/>
        </w:rPr>
        <w:t xml:space="preserve">report </w:t>
      </w:r>
      <w:r w:rsidR="00FF2211" w:rsidRPr="00FF2211">
        <w:rPr>
          <w:color w:val="000000"/>
          <w:spacing w:val="-6"/>
          <w:shd w:val="clear" w:color="auto" w:fill="FFFFFF"/>
        </w:rPr>
        <w:t>about</w:t>
      </w:r>
      <w:r w:rsidRPr="00FF2211">
        <w:rPr>
          <w:color w:val="000000"/>
          <w:spacing w:val="-6"/>
          <w:shd w:val="clear" w:color="auto" w:fill="FFFFFF"/>
        </w:rPr>
        <w:t xml:space="preserve"> the realities and challenges disabled people faced during the initial CO</w:t>
      </w:r>
      <w:r w:rsidR="00FF2211" w:rsidRPr="00FF2211">
        <w:rPr>
          <w:color w:val="000000"/>
          <w:spacing w:val="-6"/>
          <w:shd w:val="clear" w:color="auto" w:fill="FFFFFF"/>
        </w:rPr>
        <w:t>VID-19 emergency in Aotearoa New Zealand.</w:t>
      </w:r>
    </w:p>
    <w:p w14:paraId="1A5BA64F" w14:textId="5E014355" w:rsidR="00FF2211" w:rsidRPr="00FF2211" w:rsidRDefault="00FF2211" w:rsidP="009803FF">
      <w:pPr>
        <w:pStyle w:val="Bullet1"/>
      </w:pPr>
      <w:r w:rsidRPr="00FF2211">
        <w:t>Established a Disability Advisory Panel to ensure that the voices of disabled people</w:t>
      </w:r>
      <w:r>
        <w:t xml:space="preserve"> are </w:t>
      </w:r>
      <w:r w:rsidRPr="00FF2211">
        <w:t xml:space="preserve">reflected in my work. </w:t>
      </w:r>
    </w:p>
    <w:p w14:paraId="3EAA74A2" w14:textId="57816710" w:rsidR="00F63FE3" w:rsidRPr="00FF2211" w:rsidRDefault="00FF2211" w:rsidP="009803FF">
      <w:pPr>
        <w:pStyle w:val="Bullet1"/>
      </w:pPr>
      <w:r w:rsidRPr="00FF2211">
        <w:t xml:space="preserve">Developed an accessibility strategy to lead by example to meet obligations under the Disability Convention and achieve my vision as fully accessible to disabled New Zealanders. </w:t>
      </w:r>
    </w:p>
    <w:p w14:paraId="0FF741D5" w14:textId="77777777" w:rsidR="00A61ABD" w:rsidRPr="005F439E" w:rsidRDefault="00A61ABD" w:rsidP="00A61ABD">
      <w:pPr>
        <w:pStyle w:val="Heading2"/>
      </w:pPr>
      <w:bookmarkStart w:id="23" w:name="_Improve_the_conditions_1"/>
      <w:bookmarkStart w:id="24" w:name="_Ref336348764"/>
      <w:bookmarkEnd w:id="23"/>
      <w:r w:rsidRPr="005F439E">
        <w:t>Improve the conditions and treatment of people in detention</w:t>
      </w:r>
      <w:bookmarkEnd w:id="24"/>
    </w:p>
    <w:p w14:paraId="1BA54154" w14:textId="798BA26C" w:rsidR="00A61ABD" w:rsidRPr="005F439E" w:rsidRDefault="00A61ABD" w:rsidP="00A61ABD">
      <w:pPr>
        <w:pStyle w:val="Bullet1"/>
      </w:pPr>
      <w:r w:rsidRPr="005F439E">
        <w:t xml:space="preserve">Visited </w:t>
      </w:r>
      <w:r w:rsidR="005F439E" w:rsidRPr="005F439E">
        <w:t>90</w:t>
      </w:r>
      <w:r w:rsidR="009436AE" w:rsidRPr="005F439E">
        <w:t xml:space="preserve"> </w:t>
      </w:r>
      <w:r w:rsidRPr="005F439E">
        <w:t>places of detention</w:t>
      </w:r>
      <w:r w:rsidR="00CD32B8" w:rsidRPr="005F439E">
        <w:t xml:space="preserve"> (</w:t>
      </w:r>
      <w:r w:rsidR="00341780" w:rsidRPr="005F439E">
        <w:t xml:space="preserve">prisons and some other places </w:t>
      </w:r>
      <w:r w:rsidR="00CD32B8" w:rsidRPr="005F439E">
        <w:t>where people are not free to leave at will)</w:t>
      </w:r>
      <w:r w:rsidRPr="005F439E">
        <w:t xml:space="preserve">, including </w:t>
      </w:r>
      <w:r w:rsidR="00CD32B8" w:rsidRPr="005F439E">
        <w:t>5</w:t>
      </w:r>
      <w:r w:rsidR="005F439E" w:rsidRPr="005F439E">
        <w:t>8</w:t>
      </w:r>
      <w:r w:rsidR="00CD32B8" w:rsidRPr="005F439E">
        <w:t xml:space="preserve"> </w:t>
      </w:r>
      <w:r w:rsidRPr="005F439E">
        <w:t>formal inspections.</w:t>
      </w:r>
    </w:p>
    <w:p w14:paraId="2DC7E8CB" w14:textId="4B301ABE" w:rsidR="00A61ABD" w:rsidRPr="005F439E" w:rsidRDefault="005F439E" w:rsidP="007A7D59">
      <w:pPr>
        <w:pStyle w:val="Bullet1"/>
      </w:pPr>
      <w:r w:rsidRPr="005F439E">
        <w:t>3</w:t>
      </w:r>
      <w:r w:rsidR="007A7D59" w:rsidRPr="005F439E">
        <w:t>2</w:t>
      </w:r>
      <w:r w:rsidR="00CD32B8" w:rsidRPr="005F439E">
        <w:t xml:space="preserve"> </w:t>
      </w:r>
      <w:r w:rsidR="00A61ABD" w:rsidRPr="005F439E">
        <w:t>percent of</w:t>
      </w:r>
      <w:r w:rsidR="007A7D59" w:rsidRPr="005F439E">
        <w:t xml:space="preserve"> </w:t>
      </w:r>
      <w:r w:rsidR="00A61ABD" w:rsidRPr="005F439E">
        <w:t xml:space="preserve">visits to places of detention </w:t>
      </w:r>
      <w:r w:rsidR="007B4F46">
        <w:t xml:space="preserve">(excluding MIQ) </w:t>
      </w:r>
      <w:r w:rsidR="00A61ABD" w:rsidRPr="005F439E">
        <w:t>were unannounced.</w:t>
      </w:r>
      <w:r w:rsidR="007A7D59" w:rsidRPr="005F439E">
        <w:t xml:space="preserve"> All inspections </w:t>
      </w:r>
      <w:r w:rsidRPr="005F439E">
        <w:t xml:space="preserve">of Managed Isolation and Quarantine facilities </w:t>
      </w:r>
      <w:r w:rsidR="007A7D59" w:rsidRPr="005F439E">
        <w:t>were announced for health and safety reasons.</w:t>
      </w:r>
    </w:p>
    <w:p w14:paraId="693A6CD7" w14:textId="2EA14B86" w:rsidR="00A61ABD" w:rsidRPr="005F439E" w:rsidRDefault="00A61ABD" w:rsidP="00A61ABD">
      <w:pPr>
        <w:pStyle w:val="Bullet1"/>
      </w:pPr>
      <w:r w:rsidRPr="005F439E">
        <w:t xml:space="preserve">Made </w:t>
      </w:r>
      <w:r w:rsidR="00CD32B8" w:rsidRPr="005F439E">
        <w:t>1</w:t>
      </w:r>
      <w:r w:rsidR="005F439E" w:rsidRPr="005F439E">
        <w:t>79</w:t>
      </w:r>
      <w:r w:rsidR="00CD32B8" w:rsidRPr="005F439E">
        <w:t xml:space="preserve"> </w:t>
      </w:r>
      <w:r w:rsidRPr="005F439E">
        <w:t xml:space="preserve">recommendations for improvement, </w:t>
      </w:r>
      <w:r w:rsidR="005F439E" w:rsidRPr="005F439E">
        <w:t>140</w:t>
      </w:r>
      <w:r w:rsidR="00CD32B8" w:rsidRPr="005F439E">
        <w:t xml:space="preserve"> </w:t>
      </w:r>
      <w:r w:rsidRPr="005F439E">
        <w:t xml:space="preserve">of which were accepted. </w:t>
      </w:r>
    </w:p>
    <w:p w14:paraId="020CB36E" w14:textId="09A0FF0B" w:rsidR="00A61ABD" w:rsidRPr="00695FD6" w:rsidRDefault="00A61ABD" w:rsidP="00A61ABD">
      <w:pPr>
        <w:pStyle w:val="Heading2"/>
      </w:pPr>
      <w:bookmarkStart w:id="25" w:name="_Ensure_official_information_1"/>
      <w:bookmarkStart w:id="26" w:name="_Ref336348759"/>
      <w:bookmarkStart w:id="27" w:name="_Ref54687024"/>
      <w:bookmarkEnd w:id="25"/>
      <w:r>
        <w:t>Ensure official information is increasingly available and</w:t>
      </w:r>
      <w:r w:rsidR="001E05C9">
        <w:t xml:space="preserve"> </w:t>
      </w:r>
      <w:r>
        <w:t>not unlawfully refused</w:t>
      </w:r>
      <w:bookmarkEnd w:id="26"/>
      <w:bookmarkEnd w:id="27"/>
    </w:p>
    <w:p w14:paraId="76489A76" w14:textId="7DDA4379" w:rsidR="00D5521D" w:rsidRPr="00797B4B" w:rsidRDefault="00D5521D" w:rsidP="00D5521D">
      <w:pPr>
        <w:pStyle w:val="Bullet1"/>
      </w:pPr>
      <w:r w:rsidRPr="00797B4B">
        <w:t xml:space="preserve">Timeliness and quality standards for complaints remained </w:t>
      </w:r>
      <w:r w:rsidR="00797B4B" w:rsidRPr="00797B4B">
        <w:t>high</w:t>
      </w:r>
      <w:r w:rsidRPr="00797B4B">
        <w:t xml:space="preserve">. </w:t>
      </w:r>
    </w:p>
    <w:p w14:paraId="5549A768" w14:textId="15A4BFFC" w:rsidR="005B42AC" w:rsidRPr="00DD0B50" w:rsidRDefault="00AF3529" w:rsidP="00AF3529">
      <w:pPr>
        <w:pStyle w:val="Bullet1"/>
      </w:pPr>
      <w:r w:rsidRPr="00DD0B50">
        <w:lastRenderedPageBreak/>
        <w:t xml:space="preserve">Received </w:t>
      </w:r>
      <w:r w:rsidR="00B12A4F" w:rsidRPr="00DD0B50">
        <w:t>1</w:t>
      </w:r>
      <w:r w:rsidRPr="00DD0B50">
        <w:t>,</w:t>
      </w:r>
      <w:r w:rsidR="00DD0B50" w:rsidRPr="00DD0B50">
        <w:t>718</w:t>
      </w:r>
      <w:r w:rsidRPr="00DD0B50">
        <w:t xml:space="preserve"> </w:t>
      </w:r>
      <w:r w:rsidR="00B12A4F" w:rsidRPr="00DD0B50">
        <w:t>official information</w:t>
      </w:r>
      <w:r w:rsidRPr="00DD0B50">
        <w:t xml:space="preserve"> complaints and </w:t>
      </w:r>
      <w:r w:rsidR="005B42AC" w:rsidRPr="00DD0B50">
        <w:t>4</w:t>
      </w:r>
      <w:r w:rsidR="00DD0B50" w:rsidRPr="00DD0B50">
        <w:t>37</w:t>
      </w:r>
      <w:r w:rsidRPr="00DD0B50">
        <w:t xml:space="preserve"> other contacts concerning </w:t>
      </w:r>
      <w:r w:rsidR="005B42AC" w:rsidRPr="00DD0B50">
        <w:t>official information</w:t>
      </w:r>
      <w:r w:rsidRPr="00DD0B50">
        <w:t xml:space="preserve"> matters. </w:t>
      </w:r>
      <w:r w:rsidR="009E2018" w:rsidRPr="00DD0B50">
        <w:t xml:space="preserve">Official information complaints have remained steady </w:t>
      </w:r>
      <w:r w:rsidR="00DE540B" w:rsidRPr="00DD0B50">
        <w:t>at historically high levels over the last three</w:t>
      </w:r>
      <w:r w:rsidR="009E2018" w:rsidRPr="00DD0B50">
        <w:t xml:space="preserve"> years.</w:t>
      </w:r>
      <w:r w:rsidR="009E2018" w:rsidRPr="00DD0B50">
        <w:rPr>
          <w:rStyle w:val="FootnoteReference"/>
        </w:rPr>
        <w:footnoteReference w:id="2"/>
      </w:r>
      <w:r w:rsidR="009E2018" w:rsidRPr="00DD0B50">
        <w:t xml:space="preserve"> </w:t>
      </w:r>
    </w:p>
    <w:p w14:paraId="05A81FF2" w14:textId="6B0D16C2" w:rsidR="00AF3529" w:rsidRPr="00DD0B50" w:rsidRDefault="00AF3529" w:rsidP="00AF3529">
      <w:pPr>
        <w:pStyle w:val="Bullet1"/>
      </w:pPr>
      <w:r w:rsidRPr="00DD0B50">
        <w:t xml:space="preserve">Resolved </w:t>
      </w:r>
      <w:r w:rsidR="005B5905">
        <w:t>44</w:t>
      </w:r>
      <w:r w:rsidR="00685A42" w:rsidRPr="00DD0B50">
        <w:t xml:space="preserve"> </w:t>
      </w:r>
      <w:r w:rsidRPr="00DD0B50">
        <w:t xml:space="preserve">percent of </w:t>
      </w:r>
      <w:r w:rsidR="00B12A4F" w:rsidRPr="00DD0B50">
        <w:t>official information</w:t>
      </w:r>
      <w:r w:rsidRPr="00DD0B50">
        <w:t xml:space="preserve"> complaints</w:t>
      </w:r>
      <w:r w:rsidRPr="00DD0B50">
        <w:rPr>
          <w:rStyle w:val="FootnoteReference"/>
        </w:rPr>
        <w:footnoteReference w:id="3"/>
      </w:r>
      <w:r w:rsidRPr="00DD0B50">
        <w:t xml:space="preserve"> and obtained </w:t>
      </w:r>
      <w:r w:rsidR="005B42AC" w:rsidRPr="00DD0B50">
        <w:t>7</w:t>
      </w:r>
      <w:r w:rsidR="00DD0B50" w:rsidRPr="00DD0B50">
        <w:t>29</w:t>
      </w:r>
      <w:r w:rsidRPr="00DD0B50">
        <w:t xml:space="preserve"> remedies for the benefit of the individual or public administration.</w:t>
      </w:r>
    </w:p>
    <w:p w14:paraId="1DDE2E41" w14:textId="440392E0" w:rsidR="00A61ABD" w:rsidRPr="00DD0B50" w:rsidRDefault="00A61ABD">
      <w:pPr>
        <w:pStyle w:val="Bullet1"/>
      </w:pPr>
      <w:r w:rsidRPr="00DD0B50">
        <w:t xml:space="preserve">Investigated </w:t>
      </w:r>
      <w:r w:rsidR="00DD0B50" w:rsidRPr="00DD0B50">
        <w:t>approximately half</w:t>
      </w:r>
      <w:r w:rsidR="00BE1F59" w:rsidRPr="00DD0B50">
        <w:t xml:space="preserve"> of all official information </w:t>
      </w:r>
      <w:r w:rsidRPr="00DD0B50">
        <w:t>complaints</w:t>
      </w:r>
      <w:r w:rsidR="00BE1F59" w:rsidRPr="00DD0B50">
        <w:t xml:space="preserve"> </w:t>
      </w:r>
      <w:r w:rsidR="00DD0B50" w:rsidRPr="00DD0B50">
        <w:t>considered</w:t>
      </w:r>
      <w:r w:rsidR="00BE1F59" w:rsidRPr="00DD0B50">
        <w:t xml:space="preserve"> and formed </w:t>
      </w:r>
      <w:r w:rsidR="00DD0B50" w:rsidRPr="00DD0B50">
        <w:t xml:space="preserve">345 </w:t>
      </w:r>
      <w:r w:rsidR="00BE1F59" w:rsidRPr="00DD0B50">
        <w:t>final opinions</w:t>
      </w:r>
      <w:r w:rsidR="00DD0B50" w:rsidRPr="00DD0B50">
        <w:t xml:space="preserve"> (around one quarter of all outcomes)</w:t>
      </w:r>
      <w:r w:rsidR="00BE1F59" w:rsidRPr="00DD0B50">
        <w:t xml:space="preserve">. </w:t>
      </w:r>
    </w:p>
    <w:p w14:paraId="6FA134F3" w14:textId="781B2CC9" w:rsidR="00BE1F59" w:rsidRPr="00D5521D" w:rsidRDefault="00BE1F59">
      <w:pPr>
        <w:pStyle w:val="Bullet1"/>
      </w:pPr>
      <w:r w:rsidRPr="00D5521D">
        <w:t xml:space="preserve">A </w:t>
      </w:r>
      <w:r w:rsidR="00975016" w:rsidRPr="00D5521D">
        <w:t xml:space="preserve">total of </w:t>
      </w:r>
      <w:r w:rsidR="007F184C">
        <w:t>64</w:t>
      </w:r>
      <w:r w:rsidRPr="00D5521D">
        <w:t xml:space="preserve"> official information investigations</w:t>
      </w:r>
      <w:r w:rsidR="00D44245" w:rsidRPr="00D5521D">
        <w:rPr>
          <w:rStyle w:val="FootnoteReference"/>
        </w:rPr>
        <w:footnoteReference w:id="4"/>
      </w:r>
      <w:r w:rsidRPr="00D5521D">
        <w:t xml:space="preserve"> resulted in </w:t>
      </w:r>
      <w:r w:rsidR="007F184C">
        <w:t>76</w:t>
      </w:r>
      <w:r w:rsidRPr="00D5521D">
        <w:t xml:space="preserve"> recommendations.</w:t>
      </w:r>
      <w:r w:rsidR="00D44245" w:rsidRPr="00D5521D">
        <w:rPr>
          <w:rStyle w:val="FootnoteReference"/>
        </w:rPr>
        <w:footnoteReference w:id="5"/>
      </w:r>
    </w:p>
    <w:p w14:paraId="24B7FD3D" w14:textId="6007B78E" w:rsidR="00CF093F" w:rsidRDefault="00CF093F" w:rsidP="00A61ABD">
      <w:pPr>
        <w:pStyle w:val="Bullet1"/>
      </w:pPr>
      <w:r>
        <w:t>Continu</w:t>
      </w:r>
      <w:r w:rsidR="00D00C42">
        <w:t xml:space="preserve">ed </w:t>
      </w:r>
      <w:r>
        <w:t>the revisit of</w:t>
      </w:r>
      <w:r w:rsidRPr="0019249F">
        <w:t xml:space="preserve"> </w:t>
      </w:r>
      <w:r w:rsidRPr="00020A63">
        <w:rPr>
          <w:rStyle w:val="Italics"/>
        </w:rPr>
        <w:t>Not a Game of Hide and Seek</w:t>
      </w:r>
      <w:r>
        <w:t xml:space="preserve"> by </w:t>
      </w:r>
      <w:r w:rsidR="00D00C42">
        <w:t>undertaking</w:t>
      </w:r>
      <w:r>
        <w:t xml:space="preserve"> follow up </w:t>
      </w:r>
      <w:r w:rsidR="00AB631E">
        <w:t xml:space="preserve">official information practice </w:t>
      </w:r>
      <w:r>
        <w:t>investigations on the same 12 agencies.</w:t>
      </w:r>
    </w:p>
    <w:p w14:paraId="1679371B" w14:textId="6CA22D7D" w:rsidR="0049786E" w:rsidRPr="00D5521D" w:rsidRDefault="00AF3529" w:rsidP="00A61ABD">
      <w:pPr>
        <w:pStyle w:val="Bullet1"/>
      </w:pPr>
      <w:r w:rsidRPr="00D5521D">
        <w:t xml:space="preserve">Completed </w:t>
      </w:r>
      <w:r w:rsidR="00D5521D" w:rsidRPr="00D5521D">
        <w:rPr>
          <w:szCs w:val="24"/>
        </w:rPr>
        <w:t>four</w:t>
      </w:r>
      <w:r w:rsidR="00671CA8" w:rsidRPr="00D5521D">
        <w:rPr>
          <w:szCs w:val="24"/>
        </w:rPr>
        <w:t xml:space="preserve"> </w:t>
      </w:r>
      <w:r w:rsidR="002263CF" w:rsidRPr="00D5521D">
        <w:rPr>
          <w:szCs w:val="24"/>
        </w:rPr>
        <w:t xml:space="preserve">official information practice </w:t>
      </w:r>
      <w:r w:rsidR="00A61ABD" w:rsidRPr="00D5521D">
        <w:rPr>
          <w:szCs w:val="24"/>
        </w:rPr>
        <w:t>investigations into local government agencies</w:t>
      </w:r>
      <w:r w:rsidR="005B5905">
        <w:rPr>
          <w:szCs w:val="24"/>
        </w:rPr>
        <w:t xml:space="preserve"> and four follow up investigations from Not a Game of Hide and Seek.</w:t>
      </w:r>
      <w:r w:rsidR="0049786E" w:rsidRPr="00D5521D">
        <w:t xml:space="preserve"> </w:t>
      </w:r>
    </w:p>
    <w:p w14:paraId="18FACC6F" w14:textId="04D5637A" w:rsidR="00CE5E04" w:rsidRPr="00A41425" w:rsidRDefault="00A61ABD" w:rsidP="00CE5E04">
      <w:pPr>
        <w:pStyle w:val="Heading2"/>
      </w:pPr>
      <w:bookmarkStart w:id="28" w:name="_Identify_flawed_public_1"/>
      <w:bookmarkStart w:id="29" w:name="_Ref54687030"/>
      <w:bookmarkEnd w:id="28"/>
      <w:r>
        <w:t xml:space="preserve">Identify flawed public sector </w:t>
      </w:r>
      <w:r w:rsidR="007D0AD6">
        <w:t>decision-making</w:t>
      </w:r>
      <w:r>
        <w:t xml:space="preserve"> and processes and how to resolve them</w:t>
      </w:r>
      <w:bookmarkEnd w:id="29"/>
      <w:r w:rsidRPr="00A41425">
        <w:t xml:space="preserve"> </w:t>
      </w:r>
      <w:bookmarkEnd w:id="14"/>
    </w:p>
    <w:p w14:paraId="1DA3E0E1" w14:textId="35DAB1DC" w:rsidR="00797B4B" w:rsidRPr="00797B4B" w:rsidRDefault="00797B4B" w:rsidP="00797B4B">
      <w:pPr>
        <w:pStyle w:val="Bullet1"/>
      </w:pPr>
      <w:r w:rsidRPr="00797B4B">
        <w:t xml:space="preserve">Timeliness and quality standards for complaints remained high despite unprecedented volume of </w:t>
      </w:r>
      <w:r w:rsidR="00481E2E">
        <w:t xml:space="preserve">Ombudsmen Act (OA) </w:t>
      </w:r>
      <w:r w:rsidRPr="00797B4B">
        <w:t>complaints received</w:t>
      </w:r>
      <w:r w:rsidR="00AB631E">
        <w:t>, arising from a significant number of COVID-19 related complaints</w:t>
      </w:r>
      <w:r w:rsidRPr="00797B4B">
        <w:t xml:space="preserve">. </w:t>
      </w:r>
      <w:r w:rsidR="009F4D85">
        <w:t xml:space="preserve">The total number of </w:t>
      </w:r>
      <w:r w:rsidR="00481E2E">
        <w:t xml:space="preserve">official information and OA </w:t>
      </w:r>
      <w:r w:rsidR="009F4D85">
        <w:t xml:space="preserve">complaints received is similar to the </w:t>
      </w:r>
      <w:r w:rsidR="00481E2E">
        <w:t xml:space="preserve">high </w:t>
      </w:r>
      <w:r w:rsidR="009F4D85">
        <w:t>volume received following the Canterbury earthquakes.</w:t>
      </w:r>
    </w:p>
    <w:p w14:paraId="4C16B331" w14:textId="7A20DFC2" w:rsidR="00CE5E04" w:rsidRPr="005B5905" w:rsidRDefault="00693237" w:rsidP="00D469F2">
      <w:pPr>
        <w:pStyle w:val="Bullet1"/>
      </w:pPr>
      <w:r w:rsidRPr="005B5905">
        <w:t>Re</w:t>
      </w:r>
      <w:r w:rsidR="00CE5E04" w:rsidRPr="005B5905">
        <w:t xml:space="preserve">ceived </w:t>
      </w:r>
      <w:r w:rsidR="005B5905" w:rsidRPr="005B5905">
        <w:t>3</w:t>
      </w:r>
      <w:r w:rsidR="00916FD7" w:rsidRPr="005B5905">
        <w:t>,</w:t>
      </w:r>
      <w:r w:rsidR="007F0C57" w:rsidRPr="005B5905">
        <w:t>8</w:t>
      </w:r>
      <w:r w:rsidR="005B5905" w:rsidRPr="005B5905">
        <w:t>62</w:t>
      </w:r>
      <w:r w:rsidR="002D4024" w:rsidRPr="005B5905">
        <w:t xml:space="preserve"> </w:t>
      </w:r>
      <w:r w:rsidR="001D0575" w:rsidRPr="005B5905">
        <w:t>Ombudsmen Act (</w:t>
      </w:r>
      <w:r w:rsidR="002D4024" w:rsidRPr="005B5905">
        <w:t>OA</w:t>
      </w:r>
      <w:r w:rsidR="001D0575" w:rsidRPr="005B5905">
        <w:t>)</w:t>
      </w:r>
      <w:r w:rsidR="007F0C57" w:rsidRPr="005B5905">
        <w:t xml:space="preserve"> </w:t>
      </w:r>
      <w:r w:rsidR="00CE5E04" w:rsidRPr="005B5905">
        <w:t xml:space="preserve">complaints and </w:t>
      </w:r>
      <w:r w:rsidR="00916FD7" w:rsidRPr="005B5905">
        <w:t>5,</w:t>
      </w:r>
      <w:r w:rsidR="005B5905" w:rsidRPr="005B5905">
        <w:t>875</w:t>
      </w:r>
      <w:r w:rsidR="007F0C57" w:rsidRPr="005B5905">
        <w:t xml:space="preserve"> </w:t>
      </w:r>
      <w:r w:rsidR="00CE5E04" w:rsidRPr="005B5905">
        <w:t>other contacts concerning OA matters</w:t>
      </w:r>
      <w:r w:rsidR="00D54AD0" w:rsidRPr="005B5905">
        <w:t>.</w:t>
      </w:r>
      <w:r w:rsidR="005B42AC" w:rsidRPr="005B5905">
        <w:t xml:space="preserve"> </w:t>
      </w:r>
      <w:r w:rsidR="005B5905" w:rsidRPr="005B5905">
        <w:t>While t</w:t>
      </w:r>
      <w:r w:rsidR="005B42AC" w:rsidRPr="005B5905">
        <w:t>here has been a steady increase of OA complaints over the years</w:t>
      </w:r>
      <w:r w:rsidR="00AB631E">
        <w:t>,</w:t>
      </w:r>
      <w:r w:rsidR="008A08D0">
        <w:t xml:space="preserve"> </w:t>
      </w:r>
      <w:r w:rsidR="005B5905" w:rsidRPr="005B5905">
        <w:t>there was a significant 37</w:t>
      </w:r>
      <w:r w:rsidR="00F65CE4" w:rsidRPr="005B5905">
        <w:t xml:space="preserve"> percent more complaints </w:t>
      </w:r>
      <w:r w:rsidR="003A4DF8" w:rsidRPr="005B5905">
        <w:t xml:space="preserve">received </w:t>
      </w:r>
      <w:r w:rsidR="006C7376" w:rsidRPr="005B5905">
        <w:t>in 2020</w:t>
      </w:r>
      <w:r w:rsidR="005B5905" w:rsidRPr="005B5905">
        <w:t>/21</w:t>
      </w:r>
      <w:r w:rsidR="006C7376" w:rsidRPr="005B5905">
        <w:t xml:space="preserve"> compared to </w:t>
      </w:r>
      <w:r w:rsidR="00AB631E">
        <w:t>the previous</w:t>
      </w:r>
      <w:r w:rsidR="00AB631E" w:rsidRPr="005B5905">
        <w:t xml:space="preserve"> </w:t>
      </w:r>
      <w:r w:rsidR="00F65CE4" w:rsidRPr="005B5905">
        <w:t>year.</w:t>
      </w:r>
    </w:p>
    <w:p w14:paraId="1DE53D70" w14:textId="76C5E622" w:rsidR="00454192" w:rsidRPr="005B5905" w:rsidRDefault="00454192" w:rsidP="00454192">
      <w:pPr>
        <w:pStyle w:val="Bullet1"/>
      </w:pPr>
      <w:r w:rsidRPr="005B5905">
        <w:t xml:space="preserve">Resolved </w:t>
      </w:r>
      <w:r w:rsidR="005B5905" w:rsidRPr="005B5905">
        <w:t>39</w:t>
      </w:r>
      <w:r w:rsidRPr="005B5905">
        <w:t xml:space="preserve"> percent of </w:t>
      </w:r>
      <w:r w:rsidR="00165C94" w:rsidRPr="005B5905">
        <w:t xml:space="preserve">OA </w:t>
      </w:r>
      <w:r w:rsidRPr="005B5905">
        <w:t>complaints</w:t>
      </w:r>
      <w:r w:rsidR="00693237" w:rsidRPr="005B5905">
        <w:t xml:space="preserve"> and obtained </w:t>
      </w:r>
      <w:r w:rsidR="005B5905" w:rsidRPr="005B5905">
        <w:t>531</w:t>
      </w:r>
      <w:r w:rsidR="00693237" w:rsidRPr="005B5905">
        <w:t xml:space="preserve"> remedies for the benefit of the indivi</w:t>
      </w:r>
      <w:r w:rsidR="005B5905" w:rsidRPr="005B5905">
        <w:t>dual or public administration – more than double the remedies achieved in 2019/20.</w:t>
      </w:r>
    </w:p>
    <w:p w14:paraId="7E72B4F8" w14:textId="6A232ED8" w:rsidR="00CE5E04" w:rsidRPr="005B5905" w:rsidRDefault="00165C94" w:rsidP="00CE5E04">
      <w:pPr>
        <w:pStyle w:val="Bullet1"/>
      </w:pPr>
      <w:r w:rsidRPr="005B5905">
        <w:lastRenderedPageBreak/>
        <w:t>I</w:t>
      </w:r>
      <w:r w:rsidR="00CE5E04" w:rsidRPr="005B5905">
        <w:t xml:space="preserve">nvestigated </w:t>
      </w:r>
      <w:r w:rsidR="005B5905" w:rsidRPr="005B5905">
        <w:t>465</w:t>
      </w:r>
      <w:r w:rsidRPr="005B5905">
        <w:t xml:space="preserve"> OA </w:t>
      </w:r>
      <w:r w:rsidR="00CE5E04" w:rsidRPr="005B5905">
        <w:t>complaints</w:t>
      </w:r>
      <w:r w:rsidR="005B5905" w:rsidRPr="005B5905">
        <w:t xml:space="preserve"> – more than double than 2019/20</w:t>
      </w:r>
      <w:r w:rsidR="00CE5E04" w:rsidRPr="005B5905">
        <w:t xml:space="preserve">, and formed </w:t>
      </w:r>
      <w:r w:rsidR="005B5905" w:rsidRPr="005B5905">
        <w:t>352</w:t>
      </w:r>
      <w:r w:rsidRPr="005B5905">
        <w:t xml:space="preserve"> </w:t>
      </w:r>
      <w:r w:rsidR="005B5905" w:rsidRPr="005B5905">
        <w:t>final opinions, 76 percent of all complaints investigated</w:t>
      </w:r>
      <w:r w:rsidR="00D54AD0" w:rsidRPr="005B5905">
        <w:t>.</w:t>
      </w:r>
    </w:p>
    <w:p w14:paraId="119592A5" w14:textId="3EDFADBA" w:rsidR="00165C94" w:rsidRPr="005B5905" w:rsidRDefault="00165C94" w:rsidP="00165C94">
      <w:pPr>
        <w:pStyle w:val="Bullet1"/>
      </w:pPr>
      <w:r w:rsidRPr="005B5905">
        <w:t xml:space="preserve">A total of </w:t>
      </w:r>
      <w:r w:rsidR="00D12BC7">
        <w:t>82</w:t>
      </w:r>
      <w:r w:rsidRPr="005B5905">
        <w:t xml:space="preserve"> investigations</w:t>
      </w:r>
      <w:r w:rsidR="00D44245" w:rsidRPr="005B5905">
        <w:rPr>
          <w:rStyle w:val="FootnoteReference"/>
        </w:rPr>
        <w:footnoteReference w:id="6"/>
      </w:r>
      <w:r w:rsidRPr="005B5905">
        <w:t xml:space="preserve"> resulted in </w:t>
      </w:r>
      <w:r w:rsidR="00D12BC7">
        <w:t>169</w:t>
      </w:r>
      <w:r w:rsidRPr="005B5905">
        <w:t xml:space="preserve"> recommendations.</w:t>
      </w:r>
      <w:r w:rsidR="00D44245" w:rsidRPr="005B5905">
        <w:rPr>
          <w:rStyle w:val="FootnoteReference"/>
        </w:rPr>
        <w:footnoteReference w:id="7"/>
      </w:r>
    </w:p>
    <w:p w14:paraId="30FA4013" w14:textId="5C23E95E" w:rsidR="005B7A88" w:rsidRPr="00D12BC7" w:rsidRDefault="005B7A88" w:rsidP="005B7A88">
      <w:pPr>
        <w:pStyle w:val="Bullet1"/>
        <w:rPr>
          <w:i/>
        </w:rPr>
      </w:pPr>
      <w:r w:rsidRPr="00D12BC7">
        <w:t xml:space="preserve">Conducted </w:t>
      </w:r>
      <w:r w:rsidR="00D12BC7" w:rsidRPr="00D12BC7">
        <w:t>two</w:t>
      </w:r>
      <w:r w:rsidRPr="00D12BC7">
        <w:t xml:space="preserve"> systemic improvement investigations; one involving </w:t>
      </w:r>
      <w:hyperlink r:id="rId9" w:history="1">
        <w:r w:rsidRPr="00655CC4">
          <w:rPr>
            <w:rStyle w:val="Hyperlink"/>
          </w:rPr>
          <w:t>Oranga Tamariki</w:t>
        </w:r>
      </w:hyperlink>
      <w:r w:rsidR="00AB6D01">
        <w:rPr>
          <w:rStyle w:val="Hyperlink"/>
        </w:rPr>
        <w:t xml:space="preserve"> – Ministry for Children</w:t>
      </w:r>
      <w:r w:rsidRPr="00D12BC7">
        <w:t xml:space="preserve">, and </w:t>
      </w:r>
      <w:r w:rsidR="00D12BC7" w:rsidRPr="00D12BC7">
        <w:t>one</w:t>
      </w:r>
      <w:r w:rsidRPr="00D12BC7">
        <w:t xml:space="preserve"> involving the </w:t>
      </w:r>
      <w:hyperlink r:id="rId10" w:history="1">
        <w:r w:rsidRPr="00655CC4">
          <w:rPr>
            <w:rStyle w:val="Hyperlink"/>
          </w:rPr>
          <w:t>Ministry of Health</w:t>
        </w:r>
      </w:hyperlink>
      <w:r w:rsidR="00D12BC7" w:rsidRPr="00D12BC7">
        <w:t>.</w:t>
      </w:r>
    </w:p>
    <w:p w14:paraId="3AEB2A5A" w14:textId="77777777" w:rsidR="00A61ABD" w:rsidRPr="00A41425" w:rsidRDefault="00A61ABD" w:rsidP="00A61ABD">
      <w:pPr>
        <w:pStyle w:val="Heading2"/>
      </w:pPr>
      <w:bookmarkStart w:id="30" w:name="_Learn_from,_and_1"/>
      <w:bookmarkStart w:id="31" w:name="_Ref54687036"/>
      <w:bookmarkEnd w:id="30"/>
      <w:r>
        <w:t>Learn from, and assist to develop, international best practice</w:t>
      </w:r>
      <w:bookmarkEnd w:id="31"/>
      <w:r>
        <w:t xml:space="preserve"> </w:t>
      </w:r>
    </w:p>
    <w:p w14:paraId="2F7CD12A" w14:textId="325A46EB" w:rsidR="001D30F5" w:rsidRPr="000F4679" w:rsidRDefault="001D30F5" w:rsidP="001D30F5">
      <w:pPr>
        <w:pStyle w:val="Bullet1"/>
      </w:pPr>
      <w:bookmarkStart w:id="32" w:name="_Official_information_complaints"/>
      <w:bookmarkStart w:id="33" w:name="_Systemic_improvement"/>
      <w:bookmarkStart w:id="34" w:name="_Protected_disclosures_2"/>
      <w:bookmarkStart w:id="35" w:name="_United_Nations_Optional"/>
      <w:bookmarkStart w:id="36" w:name="_United_Nations_Convention"/>
      <w:bookmarkStart w:id="37" w:name="_Advice,_guidance_and"/>
      <w:bookmarkEnd w:id="32"/>
      <w:bookmarkEnd w:id="33"/>
      <w:bookmarkEnd w:id="34"/>
      <w:bookmarkEnd w:id="35"/>
      <w:bookmarkEnd w:id="36"/>
      <w:bookmarkEnd w:id="37"/>
      <w:r w:rsidRPr="000F4679">
        <w:t>Provided a range of trainings and support to Ombudsmen and integrity agenc</w:t>
      </w:r>
      <w:r>
        <w:t>ies</w:t>
      </w:r>
      <w:r w:rsidRPr="000F4679">
        <w:t xml:space="preserve"> across 13 Pacific and Asian countries.</w:t>
      </w:r>
    </w:p>
    <w:p w14:paraId="6270F1E0" w14:textId="77777777" w:rsidR="001D30F5" w:rsidRPr="000F4679" w:rsidRDefault="001D30F5" w:rsidP="001D30F5">
      <w:pPr>
        <w:pStyle w:val="Bullet1"/>
        <w:rPr>
          <w:color w:val="auto"/>
        </w:rPr>
      </w:pPr>
      <w:r w:rsidRPr="000F4679">
        <w:t>Held a Regional Workshop on using the United Nations Resolution on the Role of the Ombudsman and Mediator Institutions as an advocacy tool.</w:t>
      </w:r>
    </w:p>
    <w:p w14:paraId="6609F1FE" w14:textId="22B5DE96" w:rsidR="001D30F5" w:rsidRPr="000F4679" w:rsidRDefault="001D30F5" w:rsidP="001D30F5">
      <w:pPr>
        <w:pStyle w:val="Bullet1"/>
        <w:rPr>
          <w:color w:val="auto"/>
        </w:rPr>
      </w:pPr>
      <w:r w:rsidRPr="000F4679">
        <w:t xml:space="preserve">Delivered several webinars on how the Chief Ombudsman functions </w:t>
      </w:r>
      <w:r w:rsidR="00AB631E">
        <w:t xml:space="preserve">as a </w:t>
      </w:r>
      <w:r>
        <w:t>National Preventative Mechanism</w:t>
      </w:r>
      <w:r w:rsidRPr="000F4679">
        <w:t xml:space="preserve"> </w:t>
      </w:r>
      <w:r w:rsidR="00AB631E">
        <w:t xml:space="preserve">for places of detention </w:t>
      </w:r>
      <w:r w:rsidRPr="000F4679">
        <w:t xml:space="preserve">and </w:t>
      </w:r>
      <w:r>
        <w:t>an Independent Monitoring Mechanism</w:t>
      </w:r>
      <w:r w:rsidR="00AB631E">
        <w:t xml:space="preserve"> for disability rights</w:t>
      </w:r>
      <w:r w:rsidRPr="000F4679">
        <w:t>.</w:t>
      </w:r>
    </w:p>
    <w:p w14:paraId="5FAAC2D7" w14:textId="67CAD008" w:rsidR="00CE5E04" w:rsidRDefault="001D30F5" w:rsidP="00CE5E04">
      <w:pPr>
        <w:pStyle w:val="Bullet1"/>
      </w:pPr>
      <w:r w:rsidRPr="000F4679">
        <w:t>Provided advice to stakeholders on the establishment and development of Right to Information frameworks.</w:t>
      </w:r>
      <w:r w:rsidR="00CE5E04">
        <w:br w:type="page"/>
      </w:r>
    </w:p>
    <w:p w14:paraId="35018DBE" w14:textId="77777777" w:rsidR="00CE5E04" w:rsidRPr="00B36520" w:rsidRDefault="00CE5E04" w:rsidP="00CE5E04">
      <w:pPr>
        <w:pStyle w:val="HeadingPart"/>
      </w:pPr>
      <w:r>
        <w:rPr>
          <w:noProof/>
          <w:lang w:eastAsia="en-NZ"/>
        </w:rPr>
        <w:lastRenderedPageBreak/>
        <mc:AlternateContent>
          <mc:Choice Requires="wps">
            <w:drawing>
              <wp:anchor distT="0" distB="0" distL="114300" distR="114300" simplePos="0" relativeHeight="251660288" behindDoc="0" locked="0" layoutInCell="1" allowOverlap="1" wp14:anchorId="33670EAF" wp14:editId="13AB11F7">
                <wp:simplePos x="0" y="0"/>
                <wp:positionH relativeFrom="page">
                  <wp:posOffset>5622925</wp:posOffset>
                </wp:positionH>
                <wp:positionV relativeFrom="page">
                  <wp:posOffset>1487805</wp:posOffset>
                </wp:positionV>
                <wp:extent cx="1189990" cy="2524125"/>
                <wp:effectExtent l="3175" t="1905" r="0" b="0"/>
                <wp:wrapNone/>
                <wp:docPr id="16" name="Text Box 6" title="Illustrative element - numb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D30F"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3</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3670EAF" id="Text Box 6" o:spid="_x0000_s1028" type="#_x0000_t202" alt="Title: Illustrative element - number '3'" style="position:absolute;margin-left:442.75pt;margin-top:117.15pt;width:93.7pt;height:19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" filled="f" stroked="f">
                <v:textbox>
                  <w:txbxContent>
                    <w:p w14:paraId="636ED30F"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3</w:t>
                      </w:r>
                    </w:p>
                  </w:txbxContent>
                </v:textbox>
                <w10:wrap anchorx="page" anchory="page"/>
              </v:shape>
            </w:pict>
          </mc:Fallback>
        </mc:AlternateContent>
      </w:r>
    </w:p>
    <w:p w14:paraId="17A7917C" w14:textId="77777777" w:rsidR="00CE5E04" w:rsidRDefault="00CE5E04" w:rsidP="00CE5E04">
      <w:pPr>
        <w:pStyle w:val="Heading1"/>
        <w:pageBreakBefore w:val="0"/>
        <w:tabs>
          <w:tab w:val="right" w:pos="9014"/>
        </w:tabs>
        <w:spacing w:after="1680"/>
      </w:pPr>
      <w:bookmarkStart w:id="38" w:name="_Background"/>
      <w:bookmarkStart w:id="39" w:name="_Ref336353922"/>
      <w:bookmarkEnd w:id="38"/>
      <w:r w:rsidRPr="00C64735">
        <w:t>Background</w:t>
      </w:r>
      <w:bookmarkEnd w:id="39"/>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3"/>
      </w:tblPr>
      <w:tblGrid>
        <w:gridCol w:w="8208"/>
        <w:gridCol w:w="1070"/>
      </w:tblGrid>
      <w:tr w:rsidR="009B64C4" w:rsidRPr="00F31CFD" w14:paraId="4C3A1E20"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2850543" w14:textId="286A2506" w:rsidR="009B64C4" w:rsidRDefault="001354F1" w:rsidP="0081525B">
            <w:pPr>
              <w:spacing w:before="120" w:after="120" w:line="276" w:lineRule="auto"/>
            </w:pPr>
            <w:hyperlink w:anchor="_Nature_and_scope" w:history="1">
              <w:r w:rsidR="009B64C4" w:rsidRPr="00591A85">
                <w:rPr>
                  <w:rStyle w:val="Hyperlink"/>
                </w:rPr>
                <w:t>Nature and scope of the Ombudsman’s functions</w:t>
              </w:r>
            </w:hyperlink>
          </w:p>
        </w:tc>
        <w:tc>
          <w:tcPr>
            <w:tcW w:w="1070" w:type="dxa"/>
            <w:tcBorders>
              <w:left w:val="single" w:sz="8" w:space="0" w:color="FFFFFF"/>
            </w:tcBorders>
            <w:shd w:val="clear" w:color="000000" w:fill="auto"/>
            <w:vAlign w:val="center"/>
          </w:tcPr>
          <w:p w14:paraId="14278C32" w14:textId="2D231F44" w:rsidR="009B64C4" w:rsidRPr="00F31CFD" w:rsidRDefault="00F31CFD" w:rsidP="009B64C4">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_Ref336351720 \h </w:instrText>
            </w:r>
            <w:r w:rsidRPr="00F31CFD">
              <w:rPr>
                <w:sz w:val="25"/>
                <w:szCs w:val="25"/>
              </w:rPr>
            </w:r>
            <w:r w:rsidRPr="00F31CFD">
              <w:rPr>
                <w:sz w:val="25"/>
                <w:szCs w:val="25"/>
              </w:rPr>
              <w:fldChar w:fldCharType="separate"/>
            </w:r>
            <w:r w:rsidR="001F315E">
              <w:rPr>
                <w:noProof/>
                <w:sz w:val="25"/>
                <w:szCs w:val="25"/>
              </w:rPr>
              <w:t>13</w:t>
            </w:r>
            <w:r w:rsidRPr="00F31CFD">
              <w:rPr>
                <w:sz w:val="25"/>
                <w:szCs w:val="25"/>
              </w:rPr>
              <w:fldChar w:fldCharType="end"/>
            </w:r>
          </w:p>
        </w:tc>
      </w:tr>
      <w:tr w:rsidR="009B64C4" w:rsidRPr="00F31CFD" w14:paraId="71B88C7C"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CA281CC" w14:textId="37733F75" w:rsidR="009B64C4" w:rsidRPr="005107B4" w:rsidRDefault="001354F1" w:rsidP="0081525B">
            <w:pPr>
              <w:spacing w:before="120" w:after="120" w:line="276" w:lineRule="auto"/>
              <w:rPr>
                <w:sz w:val="25"/>
                <w:szCs w:val="25"/>
              </w:rPr>
            </w:pPr>
            <w:hyperlink w:anchor="_Outcomes_and_impacts" w:history="1">
              <w:r w:rsidR="009B64C4" w:rsidRPr="00591A85">
                <w:rPr>
                  <w:rStyle w:val="Hyperlink"/>
                </w:rPr>
                <w:t>Outcomes and impacts sought by the Ombudsman</w:t>
              </w:r>
            </w:hyperlink>
          </w:p>
        </w:tc>
        <w:tc>
          <w:tcPr>
            <w:tcW w:w="1070" w:type="dxa"/>
            <w:tcBorders>
              <w:top w:val="nil"/>
              <w:left w:val="single" w:sz="8" w:space="0" w:color="FFFFFF"/>
            </w:tcBorders>
            <w:shd w:val="clear" w:color="000000" w:fill="auto"/>
            <w:vAlign w:val="center"/>
          </w:tcPr>
          <w:p w14:paraId="315A5696" w14:textId="159B4A92"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_Ref54687073 \h </w:instrText>
            </w:r>
            <w:r w:rsidRPr="00F31CFD">
              <w:rPr>
                <w:sz w:val="25"/>
                <w:szCs w:val="25"/>
              </w:rPr>
            </w:r>
            <w:r w:rsidRPr="00F31CFD">
              <w:rPr>
                <w:sz w:val="25"/>
                <w:szCs w:val="25"/>
              </w:rPr>
              <w:fldChar w:fldCharType="separate"/>
            </w:r>
            <w:r w:rsidR="001F315E">
              <w:rPr>
                <w:noProof/>
                <w:sz w:val="25"/>
                <w:szCs w:val="25"/>
              </w:rPr>
              <w:t>15</w:t>
            </w:r>
            <w:r w:rsidRPr="00F31CFD">
              <w:rPr>
                <w:sz w:val="25"/>
                <w:szCs w:val="25"/>
              </w:rPr>
              <w:fldChar w:fldCharType="end"/>
            </w:r>
          </w:p>
        </w:tc>
      </w:tr>
      <w:tr w:rsidR="009B64C4" w:rsidRPr="00F31CFD" w14:paraId="57E90F72"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FF262A3" w14:textId="01887133" w:rsidR="009B64C4" w:rsidRDefault="001354F1" w:rsidP="0081525B">
            <w:pPr>
              <w:spacing w:before="120" w:after="120" w:line="276" w:lineRule="auto"/>
            </w:pPr>
            <w:hyperlink w:anchor="_Ombudsman_outcomes_framework_1" w:history="1">
              <w:r w:rsidR="009B64C4" w:rsidRPr="00591A85">
                <w:rPr>
                  <w:rStyle w:val="Hyperlink"/>
                </w:rPr>
                <w:t xml:space="preserve">Ombudsman </w:t>
              </w:r>
              <w:r w:rsidR="009B64C4">
                <w:rPr>
                  <w:rStyle w:val="Hyperlink"/>
                </w:rPr>
                <w:t>O</w:t>
              </w:r>
              <w:r w:rsidR="009B64C4" w:rsidRPr="00591A85">
                <w:rPr>
                  <w:rStyle w:val="Hyperlink"/>
                </w:rPr>
                <w:t xml:space="preserve">utcomes </w:t>
              </w:r>
              <w:r w:rsidR="009B64C4">
                <w:rPr>
                  <w:rStyle w:val="Hyperlink"/>
                </w:rPr>
                <w:t>F</w:t>
              </w:r>
              <w:r w:rsidR="009B64C4" w:rsidRPr="00591A85">
                <w:rPr>
                  <w:rStyle w:val="Hyperlink"/>
                </w:rPr>
                <w:t>ramework</w:t>
              </w:r>
            </w:hyperlink>
          </w:p>
        </w:tc>
        <w:tc>
          <w:tcPr>
            <w:tcW w:w="1070" w:type="dxa"/>
            <w:tcBorders>
              <w:left w:val="single" w:sz="8" w:space="0" w:color="FFFFFF"/>
            </w:tcBorders>
            <w:shd w:val="clear" w:color="000000" w:fill="auto"/>
            <w:vAlign w:val="center"/>
          </w:tcPr>
          <w:p w14:paraId="20BEEF25" w14:textId="346DB048"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_Ref54687079 \h </w:instrText>
            </w:r>
            <w:r w:rsidRPr="00F31CFD">
              <w:rPr>
                <w:sz w:val="25"/>
                <w:szCs w:val="25"/>
              </w:rPr>
            </w:r>
            <w:r w:rsidRPr="00F31CFD">
              <w:rPr>
                <w:sz w:val="25"/>
                <w:szCs w:val="25"/>
              </w:rPr>
              <w:fldChar w:fldCharType="separate"/>
            </w:r>
            <w:r w:rsidR="001F315E">
              <w:rPr>
                <w:noProof/>
                <w:sz w:val="25"/>
                <w:szCs w:val="25"/>
              </w:rPr>
              <w:t>15</w:t>
            </w:r>
            <w:r w:rsidRPr="00F31CFD">
              <w:rPr>
                <w:sz w:val="25"/>
                <w:szCs w:val="25"/>
              </w:rPr>
              <w:fldChar w:fldCharType="end"/>
            </w:r>
          </w:p>
        </w:tc>
      </w:tr>
    </w:tbl>
    <w:p w14:paraId="23025A50" w14:textId="77777777" w:rsidR="00CE5E04" w:rsidRDefault="00CE5E04">
      <w:pPr>
        <w:spacing w:line="276" w:lineRule="auto"/>
      </w:pPr>
      <w:r>
        <w:br w:type="page"/>
      </w:r>
    </w:p>
    <w:p w14:paraId="2C4F76FF" w14:textId="77777777" w:rsidR="00CE5E04" w:rsidRPr="007A4A14" w:rsidRDefault="00CE5E04" w:rsidP="00CE5E04">
      <w:pPr>
        <w:pStyle w:val="Heading2"/>
      </w:pPr>
      <w:bookmarkStart w:id="40" w:name="_Nature_and_scope"/>
      <w:bookmarkStart w:id="41" w:name="_Ref336351720"/>
      <w:bookmarkEnd w:id="40"/>
      <w:r w:rsidRPr="007A4A14">
        <w:lastRenderedPageBreak/>
        <w:t>Nature and scope of the Ombudsman</w:t>
      </w:r>
      <w:r>
        <w:t>’</w:t>
      </w:r>
      <w:r w:rsidRPr="007A4A14">
        <w:t>s functions</w:t>
      </w:r>
      <w:bookmarkEnd w:id="41"/>
    </w:p>
    <w:p w14:paraId="7F94D67F" w14:textId="31D78E95" w:rsidR="00CE5E04" w:rsidRPr="007A4A14" w:rsidRDefault="00AB631E" w:rsidP="00CE5E04">
      <w:pPr>
        <w:pStyle w:val="BodyText"/>
      </w:pPr>
      <w:r>
        <w:t>As Chief Ombudsman, I am</w:t>
      </w:r>
      <w:r w:rsidR="004A5C74">
        <w:t xml:space="preserve"> an </w:t>
      </w:r>
      <w:r w:rsidR="00CE5E04" w:rsidRPr="007A4A14">
        <w:t xml:space="preserve">Officer of </w:t>
      </w:r>
      <w:r w:rsidR="004A5C74">
        <w:t>Parliament</w:t>
      </w:r>
      <w:r>
        <w:t>. I am</w:t>
      </w:r>
      <w:r w:rsidR="00CE5E04" w:rsidRPr="007A4A14">
        <w:t xml:space="preserve"> appointed by the Governor-General on the recommendation of Parliament. </w:t>
      </w:r>
      <w:r w:rsidR="004A5C74">
        <w:t>I am</w:t>
      </w:r>
      <w:r w:rsidR="00CE5E04" w:rsidRPr="007A4A14">
        <w:t xml:space="preserve"> responsible to Parliament and</w:t>
      </w:r>
      <w:r w:rsidR="00DA2CCE">
        <w:t xml:space="preserve"> independent of the Government.</w:t>
      </w:r>
    </w:p>
    <w:p w14:paraId="0BF5B961" w14:textId="77777777" w:rsidR="00CE5E04" w:rsidRPr="007A4A14" w:rsidRDefault="004A5C74" w:rsidP="00CE5E04">
      <w:pPr>
        <w:pStyle w:val="Heading3"/>
      </w:pPr>
      <w:r>
        <w:t>My</w:t>
      </w:r>
      <w:r w:rsidR="00CE5E04" w:rsidRPr="007A4A14">
        <w:t xml:space="preserve"> purpose</w:t>
      </w:r>
    </w:p>
    <w:p w14:paraId="6CD57FCC" w14:textId="30C070E9" w:rsidR="00CE5E04" w:rsidRPr="007A4A14" w:rsidRDefault="004A5C74" w:rsidP="00CE5E04">
      <w:pPr>
        <w:pStyle w:val="BodyText"/>
      </w:pPr>
      <w:r>
        <w:t>My</w:t>
      </w:r>
      <w:r w:rsidR="00CE5E04" w:rsidRPr="007A4A14">
        <w:t xml:space="preserve"> overall purpose is to investigate, review</w:t>
      </w:r>
      <w:r w:rsidR="00012BA8">
        <w:t>,</w:t>
      </w:r>
      <w:r w:rsidR="00CE5E04" w:rsidRPr="007A4A14">
        <w:t xml:space="preserve"> and inspect conduct </w:t>
      </w:r>
      <w:r w:rsidR="00341780">
        <w:t xml:space="preserve">and </w:t>
      </w:r>
      <w:r w:rsidR="007D0AD6">
        <w:t>decision-making</w:t>
      </w:r>
      <w:r w:rsidR="00341780">
        <w:t xml:space="preserve"> </w:t>
      </w:r>
      <w:r w:rsidR="00CE5E04" w:rsidRPr="007A4A14">
        <w:t>and provide advice and guidance in order to ensure people are treated fairly</w:t>
      </w:r>
      <w:r w:rsidR="00DA2CCE">
        <w:t>.</w:t>
      </w:r>
      <w:r w:rsidR="0000138E">
        <w:t xml:space="preserve"> </w:t>
      </w:r>
    </w:p>
    <w:p w14:paraId="5594B2D7" w14:textId="77777777" w:rsidR="00CE5E04" w:rsidRPr="007A4A14" w:rsidRDefault="004A5C74" w:rsidP="00CE5E04">
      <w:pPr>
        <w:pStyle w:val="Heading3"/>
      </w:pPr>
      <w:r>
        <w:t>My</w:t>
      </w:r>
      <w:r w:rsidR="00CE5E04" w:rsidRPr="007A4A14">
        <w:t xml:space="preserve"> functions</w:t>
      </w:r>
    </w:p>
    <w:p w14:paraId="449DB427" w14:textId="77777777" w:rsidR="009A1BFB" w:rsidRDefault="004A5C74" w:rsidP="009A1BFB">
      <w:pPr>
        <w:pStyle w:val="BodyText"/>
      </w:pPr>
      <w:r>
        <w:t>My</w:t>
      </w:r>
      <w:r w:rsidR="008559BD" w:rsidRPr="00B878A6">
        <w:t xml:space="preserve"> functions are to: </w:t>
      </w:r>
    </w:p>
    <w:p w14:paraId="71151208" w14:textId="313EF515" w:rsidR="00783E22" w:rsidRDefault="00783E22" w:rsidP="00783E22">
      <w:pPr>
        <w:pStyle w:val="ListBullet"/>
      </w:pPr>
      <w:r>
        <w:t xml:space="preserve">inform the public to enable them to take constructive action to realise their rights; </w:t>
      </w:r>
    </w:p>
    <w:p w14:paraId="5061C341" w14:textId="77777777" w:rsidR="009A1BFB" w:rsidRDefault="009A1BFB" w:rsidP="009A1BFB">
      <w:pPr>
        <w:pStyle w:val="ListBullet"/>
      </w:pPr>
      <w:r>
        <w:t xml:space="preserve">improve public sector capability to do its work and make decisions; </w:t>
      </w:r>
    </w:p>
    <w:p w14:paraId="518C6250" w14:textId="77777777" w:rsidR="009A1BFB" w:rsidRDefault="009A1BFB" w:rsidP="009A1BFB">
      <w:pPr>
        <w:pStyle w:val="ListBullet"/>
      </w:pPr>
      <w:r>
        <w:t xml:space="preserve">undertake formal consultations to assist public sector agencies to make specific decisions; </w:t>
      </w:r>
    </w:p>
    <w:p w14:paraId="11A47EC4" w14:textId="77777777" w:rsidR="009A1BFB" w:rsidRDefault="009A1BFB" w:rsidP="009A1BFB">
      <w:pPr>
        <w:pStyle w:val="ListBullet"/>
      </w:pPr>
      <w:r>
        <w:t>deal with requests for advice and guidance about alleged serious wrongdoing;</w:t>
      </w:r>
      <w:r>
        <w:rPr>
          <w:rStyle w:val="FootnoteReference"/>
        </w:rPr>
        <w:footnoteReference w:id="8"/>
      </w:r>
    </w:p>
    <w:p w14:paraId="6E9FE7A9" w14:textId="575F6A66" w:rsidR="009A1BFB" w:rsidRDefault="009A1BFB" w:rsidP="009A1BFB">
      <w:pPr>
        <w:pStyle w:val="ListBullet"/>
      </w:pPr>
      <w:r>
        <w:t xml:space="preserve">protect and monitor disability rights in </w:t>
      </w:r>
      <w:r w:rsidR="00AB631E">
        <w:t xml:space="preserve">Aotearoa </w:t>
      </w:r>
      <w:r>
        <w:t>New Zealand;</w:t>
      </w:r>
      <w:r>
        <w:rPr>
          <w:rStyle w:val="FootnoteReference"/>
        </w:rPr>
        <w:footnoteReference w:id="9"/>
      </w:r>
      <w:r>
        <w:t xml:space="preserve"> </w:t>
      </w:r>
    </w:p>
    <w:p w14:paraId="07874305" w14:textId="6A8B3E94" w:rsidR="009A1BFB" w:rsidRDefault="009A1BFB" w:rsidP="009A1BFB">
      <w:pPr>
        <w:pStyle w:val="ListBullet"/>
      </w:pPr>
      <w:r>
        <w:t xml:space="preserve">monitor and inspect places of detention </w:t>
      </w:r>
      <w:r w:rsidR="007B4AF1">
        <w:t xml:space="preserve">to prevent torture or other </w:t>
      </w:r>
      <w:r w:rsidR="008A5AA7">
        <w:t>forms of</w:t>
      </w:r>
      <w:r>
        <w:t xml:space="preserve"> cruel</w:t>
      </w:r>
      <w:r w:rsidR="007B4AF1">
        <w:t>,</w:t>
      </w:r>
      <w:r>
        <w:t xml:space="preserve"> inhuman </w:t>
      </w:r>
      <w:r w:rsidR="007B4AF1">
        <w:t xml:space="preserve">or degrading </w:t>
      </w:r>
      <w:r>
        <w:t>treatment</w:t>
      </w:r>
      <w:r w:rsidR="007B4AF1">
        <w:t xml:space="preserve"> or punishment</w:t>
      </w:r>
      <w:r>
        <w:t>;</w:t>
      </w:r>
      <w:r>
        <w:rPr>
          <w:rStyle w:val="FootnoteReference"/>
        </w:rPr>
        <w:footnoteReference w:id="10"/>
      </w:r>
      <w:r>
        <w:t xml:space="preserve"> </w:t>
      </w:r>
    </w:p>
    <w:p w14:paraId="6B22DDC5" w14:textId="77777777" w:rsidR="009A1BFB" w:rsidRDefault="009A1BFB" w:rsidP="009A1BFB">
      <w:pPr>
        <w:pStyle w:val="ListBullet"/>
      </w:pPr>
      <w:r>
        <w:t>resolve, investigate</w:t>
      </w:r>
      <w:r w:rsidR="004B5105">
        <w:t>,</w:t>
      </w:r>
      <w:r>
        <w:t xml:space="preserve"> and review complaints about decisions on requests for access to official information;</w:t>
      </w:r>
      <w:r>
        <w:rPr>
          <w:rStyle w:val="FootnoteReference"/>
        </w:rPr>
        <w:footnoteReference w:id="11"/>
      </w:r>
    </w:p>
    <w:p w14:paraId="33A2CF4B" w14:textId="77777777" w:rsidR="009A1BFB" w:rsidRDefault="009A1BFB" w:rsidP="009A1BFB">
      <w:pPr>
        <w:pStyle w:val="ListBullet"/>
      </w:pPr>
      <w:r>
        <w:lastRenderedPageBreak/>
        <w:t>monitor general compliance and good practice by public sector agencies in managing and responding to official information requests;</w:t>
      </w:r>
      <w:r w:rsidR="00730409">
        <w:rPr>
          <w:rStyle w:val="FootnoteReference"/>
        </w:rPr>
        <w:footnoteReference w:id="12"/>
      </w:r>
      <w:r>
        <w:t xml:space="preserve"> </w:t>
      </w:r>
    </w:p>
    <w:p w14:paraId="07F74C7D" w14:textId="78EFB208" w:rsidR="009A1BFB" w:rsidRDefault="009A1BFB" w:rsidP="009A1BFB">
      <w:pPr>
        <w:pStyle w:val="ListBullet"/>
      </w:pPr>
      <w:r>
        <w:t xml:space="preserve">resolve and investigate complaints about </w:t>
      </w:r>
      <w:r w:rsidR="007D0AD6">
        <w:t>decision-making</w:t>
      </w:r>
      <w:r w:rsidR="00341780">
        <w:t xml:space="preserve"> and conduct in the </w:t>
      </w:r>
      <w:r>
        <w:t>public sector;</w:t>
      </w:r>
      <w:r>
        <w:rPr>
          <w:rStyle w:val="FootnoteReference"/>
        </w:rPr>
        <w:footnoteReference w:id="13"/>
      </w:r>
      <w:r>
        <w:t xml:space="preserve"> </w:t>
      </w:r>
    </w:p>
    <w:p w14:paraId="353DFB87" w14:textId="415D2475" w:rsidR="009A1BFB" w:rsidRDefault="009A1BFB" w:rsidP="009A1BFB">
      <w:pPr>
        <w:pStyle w:val="ListBullet"/>
      </w:pPr>
      <w:r>
        <w:t>contribute to systemic improvement by identifying, resolving</w:t>
      </w:r>
      <w:r w:rsidR="00506E02">
        <w:t>,</w:t>
      </w:r>
      <w:r>
        <w:t xml:space="preserve"> and investigating concerns with public sector administration and </w:t>
      </w:r>
      <w:r w:rsidR="007D0AD6">
        <w:t>decision-making</w:t>
      </w:r>
      <w:r>
        <w:t>;</w:t>
      </w:r>
      <w:r w:rsidR="00730409">
        <w:rPr>
          <w:rStyle w:val="FootnoteReference"/>
        </w:rPr>
        <w:footnoteReference w:id="14"/>
      </w:r>
      <w:r>
        <w:t xml:space="preserve"> and </w:t>
      </w:r>
    </w:p>
    <w:p w14:paraId="25E732A7" w14:textId="77777777" w:rsidR="009A1BFB" w:rsidRDefault="009A1BFB" w:rsidP="009A1BFB">
      <w:pPr>
        <w:pStyle w:val="ListBullet"/>
      </w:pPr>
      <w:r>
        <w:t xml:space="preserve">learn from, and assist to develop, international best practice. </w:t>
      </w:r>
    </w:p>
    <w:p w14:paraId="318EE485" w14:textId="77777777" w:rsidR="00AE3702" w:rsidRPr="007A4A14" w:rsidRDefault="00300A21" w:rsidP="00AE3702">
      <w:pPr>
        <w:pStyle w:val="Heading3"/>
      </w:pPr>
      <w:r>
        <w:t>My</w:t>
      </w:r>
      <w:r w:rsidR="00AE3702" w:rsidRPr="007A4A14">
        <w:t xml:space="preserve"> </w:t>
      </w:r>
      <w:r w:rsidR="00AE3702">
        <w:t>contribution</w:t>
      </w:r>
    </w:p>
    <w:p w14:paraId="51E19077" w14:textId="77777777" w:rsidR="00CB4E9A" w:rsidRDefault="00CE5E04" w:rsidP="00CE5E04">
      <w:pPr>
        <w:pStyle w:val="BodyText"/>
      </w:pPr>
      <w:r w:rsidRPr="007A4A14">
        <w:t xml:space="preserve">In carrying out </w:t>
      </w:r>
      <w:r w:rsidR="00BA376B">
        <w:t>my</w:t>
      </w:r>
      <w:r w:rsidRPr="007A4A14">
        <w:t xml:space="preserve"> functions, </w:t>
      </w:r>
      <w:r w:rsidR="00300A21">
        <w:t>I</w:t>
      </w:r>
      <w:r w:rsidRPr="007A4A14">
        <w:t xml:space="preserve"> provide Parliament and the </w:t>
      </w:r>
      <w:r>
        <w:t>New Zealand</w:t>
      </w:r>
      <w:r w:rsidRPr="007A4A14">
        <w:t xml:space="preserve"> public with an independent and impartial check on</w:t>
      </w:r>
      <w:r w:rsidR="00CB4E9A">
        <w:t>:</w:t>
      </w:r>
    </w:p>
    <w:p w14:paraId="55701060" w14:textId="67C9D222" w:rsidR="00CB4E9A" w:rsidRDefault="00CE5E04" w:rsidP="002733A7">
      <w:pPr>
        <w:pStyle w:val="Bullet1"/>
      </w:pPr>
      <w:r w:rsidRPr="007A4A14">
        <w:t>the quality, fairness</w:t>
      </w:r>
      <w:r w:rsidR="00012BA8">
        <w:t>,</w:t>
      </w:r>
      <w:r w:rsidRPr="007A4A14">
        <w:t xml:space="preserve"> and integrity of </w:t>
      </w:r>
      <w:r w:rsidR="00AB631E">
        <w:t>administrative</w:t>
      </w:r>
      <w:r w:rsidRPr="007A4A14">
        <w:t xml:space="preserve"> conduct</w:t>
      </w:r>
      <w:r w:rsidR="00341780">
        <w:t xml:space="preserve"> and </w:t>
      </w:r>
      <w:r w:rsidR="007D0AD6">
        <w:t>decision-making</w:t>
      </w:r>
      <w:r w:rsidR="00CB4E9A">
        <w:t>;</w:t>
      </w:r>
    </w:p>
    <w:p w14:paraId="47312956" w14:textId="3E0DCCEC" w:rsidR="00CB4E9A" w:rsidRDefault="00CB4E9A" w:rsidP="002733A7">
      <w:pPr>
        <w:pStyle w:val="Bullet1"/>
      </w:pPr>
      <w:r w:rsidRPr="00CB4E9A">
        <w:t xml:space="preserve">the conditions and treatment of people in detention, and </w:t>
      </w:r>
      <w:r w:rsidR="007643E5">
        <w:t xml:space="preserve">the </w:t>
      </w:r>
      <w:r w:rsidRPr="00CB4E9A">
        <w:t>prevent</w:t>
      </w:r>
      <w:r w:rsidR="007643E5">
        <w:t>ion of</w:t>
      </w:r>
      <w:r w:rsidRPr="00CB4E9A">
        <w:t xml:space="preserve"> </w:t>
      </w:r>
      <w:r w:rsidR="008A5AA7">
        <w:t xml:space="preserve">torture or </w:t>
      </w:r>
      <w:r w:rsidRPr="00CB4E9A">
        <w:t>cruel, inhuman or deg</w:t>
      </w:r>
      <w:r>
        <w:t>rading treatment or punishment;</w:t>
      </w:r>
      <w:r w:rsidR="00CF31F2">
        <w:t xml:space="preserve"> and</w:t>
      </w:r>
    </w:p>
    <w:p w14:paraId="440BA8C0" w14:textId="77777777" w:rsidR="00CE5E04" w:rsidRDefault="00CB4E9A" w:rsidP="002733A7">
      <w:pPr>
        <w:pStyle w:val="Bullet1"/>
      </w:pPr>
      <w:r>
        <w:t xml:space="preserve">the </w:t>
      </w:r>
      <w:r w:rsidRPr="00CB4E9A">
        <w:t>implementation of the rights in the Disability Convention.</w:t>
      </w:r>
    </w:p>
    <w:p w14:paraId="0E55A5CB" w14:textId="48077E53" w:rsidR="00750E47" w:rsidRDefault="00AD2026" w:rsidP="00CE5E04">
      <w:pPr>
        <w:pStyle w:val="BodyText"/>
      </w:pPr>
      <w:r>
        <w:t xml:space="preserve">In my interventions, </w:t>
      </w:r>
      <w:r w:rsidR="00300A21">
        <w:t>I</w:t>
      </w:r>
      <w:r w:rsidR="00CE5E04" w:rsidRPr="007A4A14">
        <w:t xml:space="preserve"> can help to re</w:t>
      </w:r>
      <w:r w:rsidR="00CE5E04">
        <w:t>duce overall downstream costs</w:t>
      </w:r>
      <w:r w:rsidR="00CE5E04" w:rsidRPr="007A4A14">
        <w:t xml:space="preserve"> caused by poor </w:t>
      </w:r>
      <w:r w:rsidR="007D0AD6">
        <w:t>decision-making</w:t>
      </w:r>
      <w:r w:rsidR="00AF3529">
        <w:t xml:space="preserve"> and </w:t>
      </w:r>
      <w:r w:rsidR="00CE5E04" w:rsidRPr="007A4A14">
        <w:t>ineffective processes</w:t>
      </w:r>
      <w:r w:rsidR="00CB4E9A">
        <w:t xml:space="preserve">, and </w:t>
      </w:r>
      <w:r w:rsidR="00CB4E9A" w:rsidRPr="00772131">
        <w:t xml:space="preserve">protect </w:t>
      </w:r>
      <w:r w:rsidR="00D469F2" w:rsidRPr="00D469F2">
        <w:t xml:space="preserve">people’s </w:t>
      </w:r>
      <w:r w:rsidR="00CB4E9A" w:rsidRPr="00772131">
        <w:t>rights</w:t>
      </w:r>
      <w:r w:rsidR="00CE5E04" w:rsidRPr="00D469F2">
        <w:t>.</w:t>
      </w:r>
    </w:p>
    <w:tbl>
      <w:tblPr>
        <w:tblStyle w:val="TableBox"/>
        <w:tblW w:w="9297" w:type="dxa"/>
        <w:tblLayout w:type="fixed"/>
        <w:tblLook w:val="0420" w:firstRow="1" w:lastRow="0" w:firstColumn="0" w:lastColumn="0" w:noHBand="0" w:noVBand="1"/>
        <w:tblCaption w:val="Table to emphasise text - What is the public sector? "/>
      </w:tblPr>
      <w:tblGrid>
        <w:gridCol w:w="9297"/>
      </w:tblGrid>
      <w:tr w:rsidR="000B4B50" w14:paraId="059BC3B4" w14:textId="77777777" w:rsidTr="00CE5E04">
        <w:tc>
          <w:tcPr>
            <w:tcW w:w="9297" w:type="dxa"/>
          </w:tcPr>
          <w:p w14:paraId="06C620A3" w14:textId="038F49AD" w:rsidR="00CE5E04" w:rsidRPr="00BE4BB3" w:rsidRDefault="00CE5E04" w:rsidP="00CE5E04">
            <w:pPr>
              <w:pStyle w:val="Headingboxtexttop"/>
            </w:pPr>
            <w:r w:rsidRPr="00BE4BB3">
              <w:t xml:space="preserve">What is the </w:t>
            </w:r>
            <w:r w:rsidR="00A651E3">
              <w:t>extent of my oversight</w:t>
            </w:r>
            <w:r w:rsidRPr="00BE4BB3">
              <w:t xml:space="preserve">? </w:t>
            </w:r>
          </w:p>
          <w:p w14:paraId="79DEB00E" w14:textId="77777777" w:rsidR="00CE5E04" w:rsidRPr="0083123D" w:rsidRDefault="00300A21" w:rsidP="00FE21CE">
            <w:pPr>
              <w:pStyle w:val="Boxsmalltext"/>
            </w:pPr>
            <w:r w:rsidRPr="0083123D">
              <w:t>I have</w:t>
            </w:r>
            <w:r w:rsidR="00CE5E04" w:rsidRPr="0083123D">
              <w:t xml:space="preserve"> authority to investigate approximately 4</w:t>
            </w:r>
            <w:r w:rsidR="006A6F6F" w:rsidRPr="0083123D">
              <w:t>,</w:t>
            </w:r>
            <w:r w:rsidR="00CE5E04" w:rsidRPr="0083123D">
              <w:t xml:space="preserve">000 </w:t>
            </w:r>
            <w:r w:rsidR="00B710F4" w:rsidRPr="0083123D">
              <w:t>agencies</w:t>
            </w:r>
            <w:r w:rsidR="00CE5E04" w:rsidRPr="0083123D">
              <w:t xml:space="preserve"> in the public sector, including:</w:t>
            </w:r>
          </w:p>
          <w:p w14:paraId="6F14F4AE" w14:textId="77777777" w:rsidR="00CE5E04" w:rsidRPr="0083123D" w:rsidRDefault="00CE5E04" w:rsidP="00FE21CE">
            <w:pPr>
              <w:pStyle w:val="Boxsmallbullet1"/>
              <w:rPr>
                <w:sz w:val="22"/>
              </w:rPr>
            </w:pPr>
            <w:r w:rsidRPr="0083123D">
              <w:rPr>
                <w:sz w:val="22"/>
              </w:rPr>
              <w:t>government departments and ministries</w:t>
            </w:r>
            <w:r w:rsidR="006A6F6F" w:rsidRPr="0083123D">
              <w:rPr>
                <w:sz w:val="22"/>
              </w:rPr>
              <w:t>;</w:t>
            </w:r>
          </w:p>
          <w:p w14:paraId="11FBB11F" w14:textId="77777777" w:rsidR="00CE5E04" w:rsidRPr="0083123D" w:rsidRDefault="00CE5E04" w:rsidP="00FE21CE">
            <w:pPr>
              <w:pStyle w:val="Boxsmallbullet1"/>
              <w:rPr>
                <w:sz w:val="22"/>
              </w:rPr>
            </w:pPr>
            <w:r w:rsidRPr="0083123D">
              <w:rPr>
                <w:sz w:val="22"/>
              </w:rPr>
              <w:t>local authorities</w:t>
            </w:r>
            <w:r w:rsidR="006A6F6F" w:rsidRPr="0083123D">
              <w:rPr>
                <w:sz w:val="22"/>
              </w:rPr>
              <w:t>;</w:t>
            </w:r>
          </w:p>
          <w:p w14:paraId="7FC6BA1D" w14:textId="77777777" w:rsidR="00CE5E04" w:rsidRPr="0083123D" w:rsidRDefault="00CE5E04" w:rsidP="00FE21CE">
            <w:pPr>
              <w:pStyle w:val="Boxsmallbullet1"/>
              <w:rPr>
                <w:sz w:val="22"/>
              </w:rPr>
            </w:pPr>
            <w:r w:rsidRPr="0083123D">
              <w:rPr>
                <w:sz w:val="22"/>
              </w:rPr>
              <w:t>crown entities</w:t>
            </w:r>
            <w:r w:rsidR="006A6F6F" w:rsidRPr="0083123D">
              <w:rPr>
                <w:sz w:val="22"/>
              </w:rPr>
              <w:t>;</w:t>
            </w:r>
          </w:p>
          <w:p w14:paraId="05DEF229" w14:textId="77777777" w:rsidR="00CE5E04" w:rsidRPr="0083123D" w:rsidRDefault="00CE5E04" w:rsidP="00FE21CE">
            <w:pPr>
              <w:pStyle w:val="Boxsmallbullet1"/>
              <w:rPr>
                <w:sz w:val="22"/>
              </w:rPr>
            </w:pPr>
            <w:r w:rsidRPr="0083123D">
              <w:rPr>
                <w:sz w:val="22"/>
              </w:rPr>
              <w:t>state-owned enterprises</w:t>
            </w:r>
            <w:r w:rsidR="006A6F6F" w:rsidRPr="0083123D">
              <w:rPr>
                <w:sz w:val="22"/>
              </w:rPr>
              <w:t>;</w:t>
            </w:r>
          </w:p>
          <w:p w14:paraId="54FCB9AD" w14:textId="77777777" w:rsidR="00CE5E04" w:rsidRPr="0083123D" w:rsidRDefault="00CE5E04" w:rsidP="00FE21CE">
            <w:pPr>
              <w:pStyle w:val="Boxsmallbullet1"/>
              <w:rPr>
                <w:sz w:val="22"/>
              </w:rPr>
            </w:pPr>
            <w:r w:rsidRPr="0083123D">
              <w:rPr>
                <w:sz w:val="22"/>
              </w:rPr>
              <w:t>district health boards</w:t>
            </w:r>
            <w:r w:rsidR="006A6F6F" w:rsidRPr="0083123D">
              <w:rPr>
                <w:sz w:val="22"/>
              </w:rPr>
              <w:t>;</w:t>
            </w:r>
          </w:p>
          <w:p w14:paraId="7E6C172F" w14:textId="77777777" w:rsidR="00CE5E04" w:rsidRPr="0083123D" w:rsidRDefault="00CE5E04" w:rsidP="00FE21CE">
            <w:pPr>
              <w:pStyle w:val="Boxsmallbullet1"/>
              <w:rPr>
                <w:sz w:val="22"/>
              </w:rPr>
            </w:pPr>
            <w:r w:rsidRPr="0083123D">
              <w:rPr>
                <w:sz w:val="22"/>
              </w:rPr>
              <w:t>tertiary education institutions</w:t>
            </w:r>
            <w:r w:rsidR="006A6F6F" w:rsidRPr="0083123D">
              <w:rPr>
                <w:sz w:val="22"/>
              </w:rPr>
              <w:t>;</w:t>
            </w:r>
          </w:p>
          <w:p w14:paraId="13C25126" w14:textId="77777777" w:rsidR="00CE5E04" w:rsidRPr="0083123D" w:rsidRDefault="00CE5E04" w:rsidP="00FE21CE">
            <w:pPr>
              <w:pStyle w:val="Boxsmallbullet1"/>
              <w:rPr>
                <w:sz w:val="22"/>
              </w:rPr>
            </w:pPr>
            <w:r w:rsidRPr="0083123D">
              <w:rPr>
                <w:sz w:val="22"/>
              </w:rPr>
              <w:t>school boards of trustees</w:t>
            </w:r>
            <w:r w:rsidR="006A6F6F" w:rsidRPr="0083123D">
              <w:rPr>
                <w:sz w:val="22"/>
              </w:rPr>
              <w:t>; and</w:t>
            </w:r>
          </w:p>
          <w:p w14:paraId="20AFE803" w14:textId="7F0C0DBD" w:rsidR="00CE5E04" w:rsidRPr="0083123D" w:rsidRDefault="00CE5E04" w:rsidP="00FE21CE">
            <w:pPr>
              <w:pStyle w:val="Boxsmallbullet1"/>
              <w:rPr>
                <w:sz w:val="22"/>
              </w:rPr>
            </w:pPr>
            <w:r w:rsidRPr="0083123D">
              <w:rPr>
                <w:sz w:val="22"/>
              </w:rPr>
              <w:lastRenderedPageBreak/>
              <w:t>Ministers of the Crown</w:t>
            </w:r>
            <w:r w:rsidR="00A651E3">
              <w:rPr>
                <w:sz w:val="22"/>
              </w:rPr>
              <w:t xml:space="preserve"> and the Police</w:t>
            </w:r>
            <w:r w:rsidRPr="0083123D">
              <w:rPr>
                <w:sz w:val="22"/>
              </w:rPr>
              <w:t xml:space="preserve"> (in relation to decisions on requests for official information). </w:t>
            </w:r>
          </w:p>
          <w:p w14:paraId="17648054" w14:textId="04943AFE" w:rsidR="00776C3B" w:rsidRPr="0083123D" w:rsidRDefault="00300A21" w:rsidP="00FE21CE">
            <w:pPr>
              <w:pStyle w:val="Boxsmalltext"/>
            </w:pPr>
            <w:r w:rsidRPr="0083123D">
              <w:t>I</w:t>
            </w:r>
            <w:r w:rsidR="00776C3B" w:rsidRPr="0083123D">
              <w:t xml:space="preserve"> also have the designation to</w:t>
            </w:r>
            <w:r w:rsidR="00A651E3">
              <w:t xml:space="preserve"> monitor and</w:t>
            </w:r>
            <w:r w:rsidR="00776C3B" w:rsidRPr="0083123D">
              <w:t xml:space="preserve"> inspect private sector facilities funded by and/or accountable to the public sector in the detention of aged care recipients</w:t>
            </w:r>
            <w:r w:rsidR="00AF3529" w:rsidRPr="0083123D">
              <w:t xml:space="preserve"> and those in managed isolation and quarantine</w:t>
            </w:r>
            <w:r w:rsidR="00776C3B" w:rsidRPr="0083123D">
              <w:t>.</w:t>
            </w:r>
          </w:p>
        </w:tc>
      </w:tr>
    </w:tbl>
    <w:p w14:paraId="77564C87" w14:textId="77777777" w:rsidR="00CE5E04" w:rsidRPr="00A92458" w:rsidRDefault="00CE5E04" w:rsidP="00137BC6">
      <w:pPr>
        <w:pStyle w:val="Heading2"/>
      </w:pPr>
      <w:bookmarkStart w:id="42" w:name="_Outcomes_and_impacts"/>
      <w:bookmarkStart w:id="43" w:name="_Ref54687073"/>
      <w:bookmarkEnd w:id="42"/>
      <w:r w:rsidRPr="00A92458">
        <w:lastRenderedPageBreak/>
        <w:t>Outcomes and impacts sought by the Ombudsman</w:t>
      </w:r>
      <w:bookmarkEnd w:id="43"/>
    </w:p>
    <w:p w14:paraId="44C2BE12" w14:textId="77777777" w:rsidR="00D273BD" w:rsidRDefault="00300A21" w:rsidP="00137BC6">
      <w:pPr>
        <w:pStyle w:val="BodyText"/>
        <w:keepNext/>
      </w:pPr>
      <w:r>
        <w:t>My</w:t>
      </w:r>
      <w:r w:rsidR="00D273BD" w:rsidRPr="006354CF">
        <w:t xml:space="preserve"> strategic direction is</w:t>
      </w:r>
      <w:r w:rsidR="00D273BD">
        <w:t xml:space="preserve"> </w:t>
      </w:r>
      <w:r w:rsidR="00D273BD" w:rsidRPr="006354CF">
        <w:t xml:space="preserve">guided by the functions assigned to </w:t>
      </w:r>
      <w:r>
        <w:t>me</w:t>
      </w:r>
      <w:r w:rsidR="00D273BD" w:rsidRPr="006354CF">
        <w:t xml:space="preserve"> by Parliament</w:t>
      </w:r>
      <w:r w:rsidR="00D273BD">
        <w:t xml:space="preserve">. </w:t>
      </w:r>
      <w:r>
        <w:t>I</w:t>
      </w:r>
      <w:r w:rsidR="00D273BD">
        <w:t xml:space="preserve"> oversee</w:t>
      </w:r>
      <w:r w:rsidR="00D273BD" w:rsidRPr="006354CF">
        <w:t xml:space="preserve"> a range of key democratic </w:t>
      </w:r>
      <w:r w:rsidR="00D273BD">
        <w:t xml:space="preserve">and human rights </w:t>
      </w:r>
      <w:r w:rsidR="00D273BD" w:rsidRPr="006354CF">
        <w:t xml:space="preserve">measures aimed at safeguarding the rights of individuals and increasing transparency and accountability. </w:t>
      </w:r>
    </w:p>
    <w:p w14:paraId="7E028915" w14:textId="77777777" w:rsidR="00D273BD" w:rsidRDefault="00CB4E9A" w:rsidP="00137BC6">
      <w:pPr>
        <w:pStyle w:val="BodyText"/>
        <w:keepNext/>
      </w:pPr>
      <w:r>
        <w:t>My</w:t>
      </w:r>
      <w:r w:rsidRPr="006354CF">
        <w:t xml:space="preserve"> </w:t>
      </w:r>
      <w:r w:rsidR="00D273BD" w:rsidRPr="006354CF">
        <w:t xml:space="preserve">overall </w:t>
      </w:r>
      <w:r w:rsidR="00E30703">
        <w:t>goal</w:t>
      </w:r>
      <w:r w:rsidR="00E30703" w:rsidRPr="006354CF">
        <w:t xml:space="preserve"> </w:t>
      </w:r>
      <w:r w:rsidR="00D273BD" w:rsidRPr="006354CF">
        <w:t xml:space="preserve">is </w:t>
      </w:r>
      <w:r w:rsidR="00D273BD">
        <w:t>that people are treated fairly.</w:t>
      </w:r>
      <w:r w:rsidR="00E30703">
        <w:t xml:space="preserve"> The high-level outcomes aimed at achieving this goal are that:</w:t>
      </w:r>
    </w:p>
    <w:p w14:paraId="4251F4F2" w14:textId="77777777" w:rsidR="00E30703" w:rsidRDefault="00E30703" w:rsidP="0083123D">
      <w:pPr>
        <w:pStyle w:val="ListBullet"/>
        <w:jc w:val="both"/>
      </w:pPr>
      <w:r>
        <w:t>there is high public trust in government;</w:t>
      </w:r>
    </w:p>
    <w:p w14:paraId="5D2ECDBD" w14:textId="4A29438C" w:rsidR="00D273BD" w:rsidRDefault="00D273BD" w:rsidP="0083123D">
      <w:pPr>
        <w:pStyle w:val="ListBullet"/>
        <w:jc w:val="both"/>
      </w:pPr>
      <w:r>
        <w:t xml:space="preserve">people’s rights are </w:t>
      </w:r>
      <w:r w:rsidR="008A5AA7">
        <w:t>protected</w:t>
      </w:r>
      <w:r w:rsidR="00A651E3">
        <w:t xml:space="preserve"> and restored</w:t>
      </w:r>
      <w:r>
        <w:t>;</w:t>
      </w:r>
    </w:p>
    <w:p w14:paraId="6797C617" w14:textId="5302D3C1" w:rsidR="00D273BD" w:rsidRDefault="00D273BD" w:rsidP="00D273BD">
      <w:pPr>
        <w:pStyle w:val="ListBullet"/>
        <w:jc w:val="both"/>
      </w:pPr>
      <w:r>
        <w:t>Parliament is assured robust</w:t>
      </w:r>
      <w:r w:rsidR="00012BA8">
        <w:t xml:space="preserve"> and</w:t>
      </w:r>
      <w:r>
        <w:t xml:space="preserve"> independent oversight</w:t>
      </w:r>
      <w:r w:rsidR="00A651E3">
        <w:t xml:space="preserve"> is taking place</w:t>
      </w:r>
      <w:r>
        <w:t>; and</w:t>
      </w:r>
    </w:p>
    <w:p w14:paraId="449758EA" w14:textId="62CCC255" w:rsidR="00D273BD" w:rsidRDefault="00A651E3" w:rsidP="007376E9">
      <w:pPr>
        <w:pStyle w:val="ListBullet"/>
        <w:widowControl w:val="0"/>
        <w:jc w:val="both"/>
      </w:pPr>
      <w:r>
        <w:t xml:space="preserve">Aotearoa </w:t>
      </w:r>
      <w:r w:rsidR="00D273BD">
        <w:t>New Zealand contributes to regional stability and supports integrity institutions.</w:t>
      </w:r>
    </w:p>
    <w:p w14:paraId="589BBF4D" w14:textId="77777777" w:rsidR="00B710F4" w:rsidRDefault="00156C58" w:rsidP="008D72FC">
      <w:pPr>
        <w:pStyle w:val="Heading2"/>
        <w:keepLines w:val="0"/>
        <w:widowControl w:val="0"/>
      </w:pPr>
      <w:bookmarkStart w:id="44" w:name="_Ombudsman_outcomes_framework_1"/>
      <w:bookmarkStart w:id="45" w:name="_Ref54687079"/>
      <w:bookmarkEnd w:id="44"/>
      <w:r>
        <w:t>Ombudsman O</w:t>
      </w:r>
      <w:r w:rsidR="00B710F4">
        <w:t xml:space="preserve">utcomes </w:t>
      </w:r>
      <w:r>
        <w:t>F</w:t>
      </w:r>
      <w:r w:rsidR="00B710F4">
        <w:t>ramework</w:t>
      </w:r>
      <w:bookmarkEnd w:id="45"/>
    </w:p>
    <w:p w14:paraId="6A06E1C9" w14:textId="139593DE" w:rsidR="007D19E3" w:rsidRDefault="00300A21" w:rsidP="008D72FC">
      <w:pPr>
        <w:pStyle w:val="BodyCopy"/>
        <w:keepNext/>
        <w:rPr>
          <w:rFonts w:asciiTheme="minorHAnsi" w:hAnsiTheme="minorHAnsi"/>
          <w:sz w:val="24"/>
          <w:szCs w:val="24"/>
        </w:rPr>
      </w:pPr>
      <w:r>
        <w:rPr>
          <w:rFonts w:asciiTheme="minorHAnsi" w:hAnsiTheme="minorHAnsi"/>
          <w:sz w:val="24"/>
          <w:szCs w:val="24"/>
        </w:rPr>
        <w:t>My</w:t>
      </w:r>
      <w:r w:rsidR="00B710F4" w:rsidRPr="00FA1EC1">
        <w:rPr>
          <w:rFonts w:asciiTheme="minorHAnsi" w:hAnsiTheme="minorHAnsi"/>
          <w:sz w:val="24"/>
          <w:szCs w:val="24"/>
        </w:rPr>
        <w:t xml:space="preserve"> </w:t>
      </w:r>
      <w:r w:rsidR="00B710F4" w:rsidRPr="00D5791F">
        <w:rPr>
          <w:rFonts w:asciiTheme="minorHAnsi" w:hAnsiTheme="minorHAnsi"/>
          <w:i/>
          <w:sz w:val="24"/>
          <w:szCs w:val="24"/>
        </w:rPr>
        <w:t>Outcomes Framework</w:t>
      </w:r>
      <w:r w:rsidR="00B710F4" w:rsidRPr="00FA1EC1">
        <w:rPr>
          <w:rFonts w:asciiTheme="minorHAnsi" w:hAnsiTheme="minorHAnsi"/>
          <w:sz w:val="24"/>
          <w:szCs w:val="24"/>
        </w:rPr>
        <w:t xml:space="preserve"> demonstrates the </w:t>
      </w:r>
      <w:r w:rsidR="00CB4E9A">
        <w:rPr>
          <w:rFonts w:asciiTheme="minorHAnsi" w:hAnsiTheme="minorHAnsi"/>
          <w:sz w:val="24"/>
          <w:szCs w:val="24"/>
        </w:rPr>
        <w:t>connections</w:t>
      </w:r>
      <w:r w:rsidR="00CB4E9A" w:rsidRPr="00FA1EC1">
        <w:rPr>
          <w:rFonts w:asciiTheme="minorHAnsi" w:hAnsiTheme="minorHAnsi"/>
          <w:sz w:val="24"/>
          <w:szCs w:val="24"/>
        </w:rPr>
        <w:t xml:space="preserve"> </w:t>
      </w:r>
      <w:r w:rsidR="00B710F4" w:rsidRPr="00FA1EC1">
        <w:rPr>
          <w:rFonts w:asciiTheme="minorHAnsi" w:hAnsiTheme="minorHAnsi"/>
          <w:sz w:val="24"/>
          <w:szCs w:val="24"/>
        </w:rPr>
        <w:t xml:space="preserve">between the services </w:t>
      </w:r>
      <w:r>
        <w:rPr>
          <w:rFonts w:asciiTheme="minorHAnsi" w:hAnsiTheme="minorHAnsi"/>
          <w:sz w:val="24"/>
          <w:szCs w:val="24"/>
        </w:rPr>
        <w:t>I</w:t>
      </w:r>
      <w:r w:rsidR="00B710F4" w:rsidRPr="00FA1EC1">
        <w:rPr>
          <w:rFonts w:asciiTheme="minorHAnsi" w:hAnsiTheme="minorHAnsi"/>
          <w:sz w:val="24"/>
          <w:szCs w:val="24"/>
        </w:rPr>
        <w:t xml:space="preserve"> deliver </w:t>
      </w:r>
      <w:r w:rsidR="00B710F4" w:rsidRPr="00FA1EC1">
        <w:rPr>
          <w:rFonts w:asciiTheme="minorHAnsi" w:hAnsiTheme="minorHAnsi"/>
          <w:sz w:val="24"/>
          <w:szCs w:val="24"/>
        </w:rPr>
        <w:lastRenderedPageBreak/>
        <w:t xml:space="preserve">through </w:t>
      </w:r>
      <w:r w:rsidR="00CB4E9A">
        <w:rPr>
          <w:rFonts w:asciiTheme="minorHAnsi" w:hAnsiTheme="minorHAnsi"/>
          <w:sz w:val="24"/>
          <w:szCs w:val="24"/>
        </w:rPr>
        <w:t>to my ultimate goal</w:t>
      </w:r>
      <w:r w:rsidR="00B710F4" w:rsidRPr="00FA1EC1">
        <w:rPr>
          <w:rFonts w:asciiTheme="minorHAnsi" w:hAnsiTheme="minorHAnsi"/>
          <w:sz w:val="24"/>
          <w:szCs w:val="24"/>
        </w:rPr>
        <w:t>.</w:t>
      </w:r>
    </w:p>
    <w:p w14:paraId="5E729143" w14:textId="0385256C" w:rsidR="00426CAB" w:rsidRDefault="00426CAB" w:rsidP="002732F6">
      <w:pPr>
        <w:pStyle w:val="FigureCaption"/>
      </w:pPr>
      <w:r>
        <w:rPr>
          <w:noProof/>
          <w:lang w:eastAsia="en-NZ"/>
        </w:rPr>
        <w:drawing>
          <wp:inline distT="0" distB="0" distL="0" distR="0" wp14:anchorId="3401C642" wp14:editId="40A19B3F">
            <wp:extent cx="5904230" cy="4167774"/>
            <wp:effectExtent l="0" t="0" r="1270" b="4445"/>
            <wp:docPr id="2" name="Picture 2" descr="https://wakacs.ooto.ombudsmen.govt.nz/otcs/llisapi.dll/fetchcsui/3634519/Outcomes_Framework.jpg?nodeid=3634519&amp;ver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acs.ooto.ombudsmen.govt.nz/otcs/llisapi.dll/fetchcsui/3634519/Outcomes_Framework.jpg?nodeid=3634519&amp;vernu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4167774"/>
                    </a:xfrm>
                    <a:prstGeom prst="rect">
                      <a:avLst/>
                    </a:prstGeom>
                    <a:noFill/>
                    <a:ln>
                      <a:noFill/>
                    </a:ln>
                  </pic:spPr>
                </pic:pic>
              </a:graphicData>
            </a:graphic>
          </wp:inline>
        </w:drawing>
      </w:r>
    </w:p>
    <w:p w14:paraId="49DBE629" w14:textId="35DB680E" w:rsidR="00AB6D01" w:rsidRDefault="002732F6" w:rsidP="002732F6">
      <w:pPr>
        <w:pStyle w:val="FigureCaption"/>
        <w:rPr>
          <w:noProof/>
        </w:rPr>
      </w:pPr>
      <w:r>
        <w:t xml:space="preserve">Figure </w:t>
      </w:r>
      <w:r w:rsidR="001354F1">
        <w:fldChar w:fldCharType="begin"/>
      </w:r>
      <w:r w:rsidR="001354F1">
        <w:instrText xml:space="preserve"> SEQ Figure \* ARABIC </w:instrText>
      </w:r>
      <w:r w:rsidR="001354F1">
        <w:fldChar w:fldCharType="separate"/>
      </w:r>
      <w:r w:rsidR="004A757E">
        <w:rPr>
          <w:noProof/>
        </w:rPr>
        <w:t>1</w:t>
      </w:r>
      <w:r w:rsidR="001354F1">
        <w:rPr>
          <w:noProof/>
        </w:rPr>
        <w:fldChar w:fldCharType="end"/>
      </w:r>
      <w:r>
        <w:rPr>
          <w:noProof/>
        </w:rPr>
        <w:t xml:space="preserve">: Ombudsman outcomes framework. </w:t>
      </w:r>
    </w:p>
    <w:p w14:paraId="2510BCAE" w14:textId="347D66C2" w:rsidR="007D19E3" w:rsidRDefault="001354F1" w:rsidP="002732F6">
      <w:pPr>
        <w:pStyle w:val="FigureCaption"/>
        <w:rPr>
          <w:rStyle w:val="Hyperlink"/>
        </w:rPr>
      </w:pPr>
      <w:hyperlink w:anchor="Appendix1" w:history="1">
        <w:r w:rsidR="007D19E3" w:rsidRPr="00BF4B58">
          <w:rPr>
            <w:rStyle w:val="Hyperlink"/>
          </w:rPr>
          <w:t>See Appendix 1 for text alternative version of this diagram.</w:t>
        </w:r>
      </w:hyperlink>
    </w:p>
    <w:p w14:paraId="0B6EE1B7" w14:textId="6AF7557F" w:rsidR="00C82F88" w:rsidRDefault="00C82F88" w:rsidP="00C82F88">
      <w:pPr>
        <w:pStyle w:val="Heading2"/>
      </w:pPr>
      <w:bookmarkStart w:id="46" w:name="_Toc80599915"/>
      <w:r w:rsidRPr="007B4CBA">
        <w:t>T</w:t>
      </w:r>
      <w:r>
        <w:t>e Tiriti o</w:t>
      </w:r>
      <w:r w:rsidRPr="007B4CBA">
        <w:t xml:space="preserve"> Waitangi </w:t>
      </w:r>
      <w:bookmarkEnd w:id="46"/>
      <w:r w:rsidR="00A651E3">
        <w:t>/ The Treaty of Waitangi</w:t>
      </w:r>
    </w:p>
    <w:p w14:paraId="37D5D7A3" w14:textId="5D8DFD33" w:rsidR="00C82F88" w:rsidRDefault="008A5AA7" w:rsidP="00C82F88">
      <w:pPr>
        <w:pStyle w:val="BodyText"/>
      </w:pPr>
      <w:r>
        <w:t>Te Tiriti o Waitangi</w:t>
      </w:r>
      <w:r w:rsidR="00A651E3">
        <w:t xml:space="preserve"> </w:t>
      </w:r>
      <w:r>
        <w:t xml:space="preserve">/ </w:t>
      </w:r>
      <w:r w:rsidR="00A651E3">
        <w:t>The</w:t>
      </w:r>
      <w:r w:rsidR="00C82F88">
        <w:t xml:space="preserve"> Treaty of Waitangi</w:t>
      </w:r>
      <w:r w:rsidR="00A651E3">
        <w:rPr>
          <w:rStyle w:val="FootnoteReference"/>
        </w:rPr>
        <w:footnoteReference w:id="15"/>
      </w:r>
      <w:r w:rsidR="00C82F88">
        <w:t xml:space="preserve"> </w:t>
      </w:r>
      <w:r w:rsidR="00A651E3">
        <w:t xml:space="preserve">(Te Tiriti) </w:t>
      </w:r>
      <w:r w:rsidR="00C82F88">
        <w:t xml:space="preserve">is relevant in </w:t>
      </w:r>
      <w:r w:rsidR="00A651E3">
        <w:t xml:space="preserve">two significant ways to </w:t>
      </w:r>
      <w:r w:rsidR="00C82F88">
        <w:t>my work.</w:t>
      </w:r>
    </w:p>
    <w:p w14:paraId="21BE5DDC" w14:textId="4ABEC4DA" w:rsidR="00C82F88" w:rsidRDefault="00C82F88" w:rsidP="00C82F88">
      <w:pPr>
        <w:pStyle w:val="BodyText"/>
      </w:pPr>
      <w:r>
        <w:t xml:space="preserve">First, I </w:t>
      </w:r>
      <w:r w:rsidR="00A651E3">
        <w:t xml:space="preserve">acknowledge Te Tiriti and will </w:t>
      </w:r>
      <w:r>
        <w:t xml:space="preserve">ensure my own processes and </w:t>
      </w:r>
      <w:r w:rsidR="007D0AD6">
        <w:t>decision-making</w:t>
      </w:r>
      <w:r>
        <w:t xml:space="preserve"> </w:t>
      </w:r>
      <w:r w:rsidR="00A651E3">
        <w:t xml:space="preserve">are </w:t>
      </w:r>
      <w:r>
        <w:t>consistent with its principles</w:t>
      </w:r>
      <w:r w:rsidR="00451122">
        <w:t>.</w:t>
      </w:r>
      <w:r w:rsidR="00A651E3">
        <w:rPr>
          <w:rStyle w:val="FootnoteReference"/>
        </w:rPr>
        <w:footnoteReference w:id="16"/>
      </w:r>
      <w:r w:rsidR="00451122">
        <w:t xml:space="preserve"> </w:t>
      </w:r>
      <w:r>
        <w:t xml:space="preserve">In practical terms </w:t>
      </w:r>
      <w:r w:rsidR="00451122">
        <w:t xml:space="preserve">this means </w:t>
      </w:r>
      <w:r>
        <w:t>I:</w:t>
      </w:r>
    </w:p>
    <w:p w14:paraId="1F238C01" w14:textId="3EADBDE0" w:rsidR="00C82F88" w:rsidRDefault="00AB6D01" w:rsidP="00C82F88">
      <w:pPr>
        <w:pStyle w:val="ListBullet"/>
        <w:jc w:val="both"/>
      </w:pPr>
      <w:r>
        <w:lastRenderedPageBreak/>
        <w:t xml:space="preserve">aim to </w:t>
      </w:r>
      <w:r w:rsidR="00C82F88">
        <w:t xml:space="preserve">not make decisions that are inconsistent with </w:t>
      </w:r>
      <w:r w:rsidR="00655CC4">
        <w:t>T</w:t>
      </w:r>
      <w:r w:rsidR="00C82F88">
        <w:t xml:space="preserve">e Tiriti and its principles; </w:t>
      </w:r>
    </w:p>
    <w:p w14:paraId="31BEB5FD" w14:textId="77777777" w:rsidR="00C82F88" w:rsidRDefault="00C82F88" w:rsidP="00C82F88">
      <w:pPr>
        <w:pStyle w:val="ListBullet"/>
        <w:jc w:val="both"/>
      </w:pPr>
      <w:r>
        <w:t xml:space="preserve">engage Māori to understand their views when determining matters that affect their rights and interests; and </w:t>
      </w:r>
    </w:p>
    <w:p w14:paraId="7C588A84" w14:textId="77777777" w:rsidR="00C82F88" w:rsidRDefault="00C82F88" w:rsidP="00C82F88">
      <w:pPr>
        <w:pStyle w:val="ListBullet"/>
        <w:jc w:val="both"/>
      </w:pPr>
      <w:r>
        <w:t>incorporate tikanga in all aspects of my work, including investigatory, monitoring, and internal policy or process development.</w:t>
      </w:r>
    </w:p>
    <w:p w14:paraId="3443770E" w14:textId="02DB0A24" w:rsidR="00451122" w:rsidRDefault="00C82F88" w:rsidP="00C82F88">
      <w:pPr>
        <w:pStyle w:val="ListBullet"/>
        <w:numPr>
          <w:ilvl w:val="0"/>
          <w:numId w:val="0"/>
        </w:numPr>
      </w:pPr>
      <w:r>
        <w:t xml:space="preserve">Secondly, </w:t>
      </w:r>
      <w:r w:rsidR="00A651E3">
        <w:t>and significantly, T</w:t>
      </w:r>
      <w:r>
        <w:t>e Tiriti,</w:t>
      </w:r>
      <w:r w:rsidRPr="00572565">
        <w:t xml:space="preserve"> its principles</w:t>
      </w:r>
      <w:r>
        <w:t>,</w:t>
      </w:r>
      <w:r w:rsidRPr="00572565">
        <w:t xml:space="preserve"> and tikanga are a source </w:t>
      </w:r>
      <w:r>
        <w:t>of obligations in a variety of ways for public sector bodies and must be factored into the Ombudsman’s review of those bodies. In this way</w:t>
      </w:r>
      <w:r w:rsidR="00D00C42">
        <w:t>,</w:t>
      </w:r>
      <w:r>
        <w:t xml:space="preserve"> t</w:t>
      </w:r>
      <w:r w:rsidRPr="00D50F8C">
        <w:t xml:space="preserve">he Ombudsman can help to ensure the Crown’s obligations under </w:t>
      </w:r>
      <w:r w:rsidR="000A7D7C">
        <w:t>T</w:t>
      </w:r>
      <w:r>
        <w:t>e Tiriti</w:t>
      </w:r>
      <w:r w:rsidRPr="00D50F8C">
        <w:t xml:space="preserve"> and its principles are being upheld and applied</w:t>
      </w:r>
      <w:r>
        <w:t xml:space="preserve">.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7150A3" w14:paraId="120FB684" w14:textId="77777777" w:rsidTr="007150A3">
        <w:tc>
          <w:tcPr>
            <w:tcW w:w="9514" w:type="dxa"/>
          </w:tcPr>
          <w:p w14:paraId="0A4A7F82" w14:textId="0151A113" w:rsidR="007150A3" w:rsidRDefault="007150A3" w:rsidP="007150A3">
            <w:pPr>
              <w:pStyle w:val="Headingboxtexttop"/>
              <w:tabs>
                <w:tab w:val="num" w:pos="567"/>
              </w:tabs>
            </w:pPr>
            <w:r w:rsidRPr="007150A3">
              <w:t>Unreasonable actions throughout dealings with custodial caregiver</w:t>
            </w:r>
          </w:p>
          <w:p w14:paraId="3028779D" w14:textId="77777777" w:rsidR="007150A3" w:rsidRDefault="007150A3" w:rsidP="007150A3">
            <w:pPr>
              <w:pStyle w:val="Tablebodytext"/>
            </w:pPr>
            <w:r>
              <w:t>A custodial caregiver made a complaint about Oranga Tamariki—Ministry for Children’s removal of her mokopuna from her care, and the Ministry’s actions after reviewing her case.</w:t>
            </w:r>
          </w:p>
          <w:p w14:paraId="1B818972" w14:textId="77777777" w:rsidR="007150A3" w:rsidRDefault="007150A3" w:rsidP="007150A3">
            <w:pPr>
              <w:pStyle w:val="Tablebodytext"/>
            </w:pPr>
            <w:r>
              <w:t>I investigated the concerns raised and whether the Ministry had failed to work with the complainant in a manner consistent with her values and needs as w</w:t>
            </w:r>
            <w:r>
              <w:rPr>
                <w:rFonts w:cs="Calibri"/>
              </w:rPr>
              <w:t>ā</w:t>
            </w:r>
            <w:r>
              <w:t>hine Māori.</w:t>
            </w:r>
            <w:r w:rsidRPr="00C93003">
              <w:t xml:space="preserve"> </w:t>
            </w:r>
            <w:r>
              <w:t>Through the investigation I found that the Ministry used incorrect and unverified information about the complainant and failed to perform due diligence before removing her mokopuna. The Ministry’s review of the case failed to cover the wide-ranging issues that the complainant raised, and the Ministry failed to implement the review’s recommendations fairly.</w:t>
            </w:r>
          </w:p>
          <w:p w14:paraId="538291DC" w14:textId="77777777" w:rsidR="007150A3" w:rsidRDefault="007150A3" w:rsidP="007150A3">
            <w:pPr>
              <w:pStyle w:val="Tablebodytext"/>
            </w:pPr>
            <w:r>
              <w:t xml:space="preserve">I found that the Ministry acted unreasonably throughout its dealings with the complainant. I made recommendations that the Ministry make an adequate apology, pay for additional counselling, and improve its guidance for staff on working in a trauma-informed manner. </w:t>
            </w:r>
          </w:p>
          <w:p w14:paraId="670A5299" w14:textId="2FC35B73" w:rsidR="007150A3" w:rsidRDefault="001354F1" w:rsidP="007150A3">
            <w:pPr>
              <w:pStyle w:val="Tablebodytext"/>
            </w:pPr>
            <w:hyperlink r:id="rId12" w:history="1">
              <w:r w:rsidR="007150A3">
                <w:rPr>
                  <w:rStyle w:val="Hyperlink"/>
                </w:rPr>
                <w:t>Read the full case note on the Ombudsman website.</w:t>
              </w:r>
            </w:hyperlink>
            <w:r w:rsidR="007150A3">
              <w:t xml:space="preserve"> </w:t>
            </w:r>
          </w:p>
        </w:tc>
      </w:tr>
    </w:tbl>
    <w:p w14:paraId="7FD98DE3" w14:textId="77777777" w:rsidR="007150A3" w:rsidRDefault="007150A3" w:rsidP="007150A3">
      <w:pPr>
        <w:pStyle w:val="Whitespace"/>
      </w:pPr>
    </w:p>
    <w:p w14:paraId="6BC6E176" w14:textId="5A2891C9" w:rsidR="00C82F88" w:rsidRDefault="00C82F88" w:rsidP="00C82F88">
      <w:pPr>
        <w:pStyle w:val="ListBullet"/>
        <w:numPr>
          <w:ilvl w:val="0"/>
          <w:numId w:val="0"/>
        </w:numPr>
      </w:pPr>
      <w:r>
        <w:t xml:space="preserve">I have several initiatives in place to help staff develop their capability in these areas, in particular so that they are appropriately skilled and confident </w:t>
      </w:r>
      <w:r w:rsidR="00B44F39">
        <w:t xml:space="preserve">in </w:t>
      </w:r>
      <w:r w:rsidR="00975BCB">
        <w:t xml:space="preserve">te ao </w:t>
      </w:r>
      <w:r>
        <w:t>Māori</w:t>
      </w:r>
      <w:r w:rsidR="00975BCB">
        <w:t xml:space="preserve"> tikanga, and Te Tiriti</w:t>
      </w:r>
      <w:r>
        <w:t xml:space="preserve">. Specific measures I have in place are: </w:t>
      </w:r>
    </w:p>
    <w:p w14:paraId="47C46148" w14:textId="10C4E26B" w:rsidR="00C82F88" w:rsidRDefault="000A7D7C" w:rsidP="00C82F88">
      <w:pPr>
        <w:pStyle w:val="ListBullet"/>
        <w:jc w:val="both"/>
      </w:pPr>
      <w:r>
        <w:t>development and implementation of a Māori</w:t>
      </w:r>
      <w:r w:rsidR="00C82F88">
        <w:t xml:space="preserve"> engagement strategy </w:t>
      </w:r>
      <w:r>
        <w:t>by my</w:t>
      </w:r>
      <w:r w:rsidR="00C82F88">
        <w:t xml:space="preserve"> new team, Rōpū Māori Hononga Hapori</w:t>
      </w:r>
      <w:r w:rsidR="00655CC4">
        <w:t xml:space="preserve"> </w:t>
      </w:r>
      <w:r>
        <w:t>(</w:t>
      </w:r>
      <w:r w:rsidR="00C82F88">
        <w:t>Māori and Community Engagement team</w:t>
      </w:r>
      <w:r>
        <w:t>)</w:t>
      </w:r>
      <w:r w:rsidR="00C82F88">
        <w:t>;</w:t>
      </w:r>
    </w:p>
    <w:p w14:paraId="53D4D2E8" w14:textId="77777777" w:rsidR="00C82F88" w:rsidRDefault="00C82F88" w:rsidP="00C82F88">
      <w:pPr>
        <w:pStyle w:val="ListBullet"/>
        <w:jc w:val="both"/>
      </w:pPr>
      <w:r>
        <w:t xml:space="preserve">Pūhara Mana Tangata, my key advisors on engaging with Māori; </w:t>
      </w:r>
    </w:p>
    <w:p w14:paraId="26AC00A0" w14:textId="60F3D793" w:rsidR="00C82F88" w:rsidRDefault="00C82F88" w:rsidP="00C82F88">
      <w:pPr>
        <w:pStyle w:val="ListBullet"/>
        <w:jc w:val="both"/>
      </w:pPr>
      <w:r>
        <w:t xml:space="preserve">development of an internal te ao Māori strategy including a staff cultural competency programme covering tikanga protocols, te reo, and te ao Māori; and </w:t>
      </w:r>
    </w:p>
    <w:p w14:paraId="2FA0B4A5" w14:textId="1E725C4E" w:rsidR="00C82F88" w:rsidRPr="00663415" w:rsidRDefault="00C82F88" w:rsidP="00C82F88">
      <w:pPr>
        <w:pStyle w:val="ListBullet"/>
        <w:jc w:val="both"/>
        <w:rPr>
          <w:b/>
        </w:rPr>
      </w:pPr>
      <w:r>
        <w:t xml:space="preserve">a staff reference group specifically </w:t>
      </w:r>
      <w:r w:rsidR="007D0AD6">
        <w:t>focused</w:t>
      </w:r>
      <w:r>
        <w:t xml:space="preserve"> on considering </w:t>
      </w:r>
      <w:r w:rsidR="000A7D7C">
        <w:t>T</w:t>
      </w:r>
      <w:r>
        <w:t>e Tiriti issues.</w:t>
      </w:r>
    </w:p>
    <w:p w14:paraId="433EF276" w14:textId="6D28406A" w:rsidR="00C82F88" w:rsidRPr="00F46E2E" w:rsidRDefault="00C82F88" w:rsidP="00C82F88">
      <w:pPr>
        <w:pStyle w:val="BodyText"/>
        <w:rPr>
          <w:b/>
        </w:rPr>
      </w:pPr>
      <w:r>
        <w:t xml:space="preserve">I am fully committed to further work to embed </w:t>
      </w:r>
      <w:r w:rsidR="000A7D7C">
        <w:t>T</w:t>
      </w:r>
      <w:r>
        <w:t>e Tiriti in my work.</w:t>
      </w:r>
    </w:p>
    <w:p w14:paraId="0E231ED4" w14:textId="69896F7B" w:rsidR="007D19E3" w:rsidRDefault="007D19E3" w:rsidP="000F2F16">
      <w:pPr>
        <w:pStyle w:val="Heading3"/>
        <w:keepLines w:val="0"/>
        <w:widowControl w:val="0"/>
      </w:pPr>
      <w:r>
        <w:lastRenderedPageBreak/>
        <w:t xml:space="preserve">Impacts </w:t>
      </w:r>
    </w:p>
    <w:p w14:paraId="746266A8" w14:textId="77777777" w:rsidR="00AA2C6C" w:rsidRDefault="003A4DF8" w:rsidP="000F2F16">
      <w:pPr>
        <w:pStyle w:val="BodyText"/>
        <w:keepLines/>
        <w:widowControl w:val="0"/>
      </w:pPr>
      <w:r>
        <w:t>T</w:t>
      </w:r>
      <w:r w:rsidR="00AA2C6C">
        <w:t>o achieve the</w:t>
      </w:r>
      <w:r>
        <w:t xml:space="preserve"> high-level </w:t>
      </w:r>
      <w:r w:rsidR="00AA2C6C">
        <w:t>outcomes</w:t>
      </w:r>
      <w:r>
        <w:t xml:space="preserve"> set out above</w:t>
      </w:r>
      <w:r w:rsidR="00AA2C6C">
        <w:t xml:space="preserve">, I </w:t>
      </w:r>
      <w:r w:rsidR="00CE5E04" w:rsidRPr="00921970">
        <w:t xml:space="preserve">seek to </w:t>
      </w:r>
      <w:r>
        <w:t>make an impact in a number of areas.</w:t>
      </w:r>
    </w:p>
    <w:p w14:paraId="7E092B58" w14:textId="7FF9729E" w:rsidR="00AA2C6C" w:rsidRDefault="00AA2C6C" w:rsidP="002733A7">
      <w:pPr>
        <w:pStyle w:val="Heading4"/>
      </w:pPr>
      <w:r>
        <w:t>P</w:t>
      </w:r>
      <w:r w:rsidRPr="007D19E3">
        <w:t xml:space="preserve">eople </w:t>
      </w:r>
      <w:r w:rsidR="007D19E3" w:rsidRPr="007D19E3">
        <w:t xml:space="preserve">are able to participate in government </w:t>
      </w:r>
      <w:r w:rsidR="007D0AD6">
        <w:t>decision-making</w:t>
      </w:r>
    </w:p>
    <w:p w14:paraId="104D6909" w14:textId="64E1B539" w:rsidR="00CC5FB4" w:rsidRDefault="00CC5FB4" w:rsidP="00CC5FB4">
      <w:pPr>
        <w:pStyle w:val="BodyText"/>
      </w:pPr>
      <w:r>
        <w:t xml:space="preserve">In a modern democracy, the public must be able to participate in government </w:t>
      </w:r>
      <w:r w:rsidR="007D0AD6">
        <w:t>decision-making</w:t>
      </w:r>
      <w:r>
        <w:t xml:space="preserve">. This is achieved in various ways, including through greater openness, fairness, and transparency of government information and </w:t>
      </w:r>
      <w:r w:rsidR="007D0AD6">
        <w:t>decision-making</w:t>
      </w:r>
      <w:r>
        <w:t xml:space="preserve">. Parliament has tasked me with investigating the administrative conduct of public sector agencies and their decisions. My reactive and proactive interventions in this area </w:t>
      </w:r>
      <w:r w:rsidRPr="001D7A7C">
        <w:t>can help ensure</w:t>
      </w:r>
      <w:r>
        <w:t xml:space="preserve"> information is made available to the public and that </w:t>
      </w:r>
      <w:r w:rsidR="007D0AD6">
        <w:t>decision-making</w:t>
      </w:r>
      <w:r>
        <w:t xml:space="preserve"> is fair.</w:t>
      </w:r>
    </w:p>
    <w:p w14:paraId="04C336EB" w14:textId="03324B0B" w:rsidR="00CC5FB4" w:rsidRDefault="00CC5FB4" w:rsidP="00CC5FB4">
      <w:pPr>
        <w:pStyle w:val="BodyText"/>
      </w:pPr>
      <w:r>
        <w:t xml:space="preserve">Public participation in government </w:t>
      </w:r>
      <w:r w:rsidR="007D0AD6">
        <w:t>decision-making</w:t>
      </w:r>
      <w:r>
        <w:t xml:space="preserve"> contributes to higher trust in government and protection of people’s rights.</w:t>
      </w:r>
    </w:p>
    <w:p w14:paraId="56932E8C" w14:textId="77777777" w:rsidR="00AA2C6C" w:rsidRDefault="00AA2C6C" w:rsidP="002733A7">
      <w:pPr>
        <w:pStyle w:val="Heading4"/>
      </w:pPr>
      <w:r>
        <w:t xml:space="preserve">Government </w:t>
      </w:r>
      <w:r w:rsidR="00750E47">
        <w:t>is responsive, efficient, effective, and accountable</w:t>
      </w:r>
    </w:p>
    <w:p w14:paraId="59632390" w14:textId="27422456" w:rsidR="00CC5FB4" w:rsidRDefault="00CC5FB4" w:rsidP="00CC5FB4">
      <w:pPr>
        <w:pStyle w:val="BodyText"/>
      </w:pPr>
      <w:r>
        <w:t>I provide independent oversight of government through my powers to investigate, review, and inspect. My i</w:t>
      </w:r>
      <w:r w:rsidRPr="00D13B97">
        <w:t>ndependent oversight assist</w:t>
      </w:r>
      <w:r>
        <w:t>s</w:t>
      </w:r>
      <w:r w:rsidRPr="00D13B97">
        <w:t xml:space="preserve"> agencies to identify and correct deficiencies</w:t>
      </w:r>
      <w:r>
        <w:t xml:space="preserve"> and promote greater accountability for the decisions made</w:t>
      </w:r>
      <w:r w:rsidRPr="00D13B97">
        <w:t>. Improv</w:t>
      </w:r>
      <w:r>
        <w:t>ing</w:t>
      </w:r>
      <w:r w:rsidRPr="00D13B97">
        <w:t xml:space="preserve"> administration and </w:t>
      </w:r>
      <w:r w:rsidR="007D0AD6">
        <w:t>decision-making</w:t>
      </w:r>
      <w:r w:rsidRPr="00D13B97">
        <w:t xml:space="preserve"> will result in better </w:t>
      </w:r>
      <w:r>
        <w:t>outcomes for</w:t>
      </w:r>
      <w:r w:rsidRPr="00D13B97">
        <w:t xml:space="preserve"> the public.</w:t>
      </w:r>
    </w:p>
    <w:p w14:paraId="4B5843DF" w14:textId="77777777" w:rsidR="00CC5FB4" w:rsidRDefault="00CC5FB4" w:rsidP="00CC5FB4">
      <w:pPr>
        <w:pStyle w:val="BodyText"/>
      </w:pPr>
      <w:r>
        <w:t>When the government is responsive, efficient, effective, and accountable it gives effect to a robust and independent oversight, ensuring people’s rights are protected, and overall high public trust.</w:t>
      </w:r>
    </w:p>
    <w:p w14:paraId="5E795CB0" w14:textId="77777777" w:rsidR="00AA2C6C" w:rsidRDefault="00AA2C6C" w:rsidP="002733A7">
      <w:pPr>
        <w:pStyle w:val="Heading4"/>
      </w:pPr>
      <w:r>
        <w:t xml:space="preserve">Government </w:t>
      </w:r>
      <w:r w:rsidR="00750E47">
        <w:t>actions, systems, processes, and legislation are open, fair</w:t>
      </w:r>
      <w:r w:rsidR="00012BA8">
        <w:t>,</w:t>
      </w:r>
      <w:r w:rsidR="00750E47">
        <w:t xml:space="preserve"> and reasonable</w:t>
      </w:r>
    </w:p>
    <w:p w14:paraId="0A4943F5" w14:textId="77777777" w:rsidR="00CC5FB4" w:rsidRDefault="00CC5FB4" w:rsidP="00CC5FB4">
      <w:pPr>
        <w:pStyle w:val="BodyText"/>
      </w:pPr>
      <w:r>
        <w:t xml:space="preserve">A fair, reasonable, and open government is fundamental to our society. </w:t>
      </w:r>
      <w:r w:rsidRPr="00772131">
        <w:t>Well-</w:t>
      </w:r>
      <w:r w:rsidRPr="00D469F2">
        <w:t>designe</w:t>
      </w:r>
      <w:r>
        <w:t>d systems, processes, and legislation provide a solid foundation. Parliament has charged me with providing proactive advice, guidance, and training to help lift public sector performance. The targeted interventions I undertake can assist to improve government actions from the outset.</w:t>
      </w:r>
    </w:p>
    <w:p w14:paraId="37C0B57E" w14:textId="1566E672" w:rsidR="00CC5FB4" w:rsidRDefault="00CC5FB4" w:rsidP="00CC5FB4">
      <w:pPr>
        <w:pStyle w:val="BodyText"/>
      </w:pPr>
      <w:r>
        <w:t>Public trust in government, the protection of individuals’ rights, independent oversight, and contribution to regional stability are all impacted by whether government actions are open, fair, and reasonable.</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5441E" w14:paraId="6066FB9B" w14:textId="77777777" w:rsidTr="001E3277">
        <w:tc>
          <w:tcPr>
            <w:tcW w:w="9514" w:type="dxa"/>
          </w:tcPr>
          <w:p w14:paraId="1665B88C" w14:textId="77777777" w:rsidR="00B5441E" w:rsidRDefault="00B5441E" w:rsidP="000F2F16">
            <w:pPr>
              <w:pStyle w:val="Boxsmalltext"/>
              <w:keepNext/>
              <w:tabs>
                <w:tab w:val="num" w:pos="567"/>
              </w:tabs>
              <w:rPr>
                <w:b/>
                <w:color w:val="2BB673"/>
                <w:sz w:val="28"/>
              </w:rPr>
            </w:pPr>
            <w:r w:rsidRPr="00B5441E">
              <w:rPr>
                <w:b/>
                <w:color w:val="2BB673"/>
                <w:sz w:val="28"/>
              </w:rPr>
              <w:lastRenderedPageBreak/>
              <w:t>Consultation on health and safety plans for Managed Isolation Facility</w:t>
            </w:r>
          </w:p>
          <w:p w14:paraId="4058238B" w14:textId="77777777" w:rsidR="00B5441E" w:rsidRDefault="00B5441E" w:rsidP="000F2F16">
            <w:pPr>
              <w:pStyle w:val="Tablebodytext"/>
              <w:keepLines/>
            </w:pPr>
            <w:r>
              <w:t>I received complaints from a group of residents living permanently in a hotel building designated as a managed isolation facility in July 2020.</w:t>
            </w:r>
            <w:r w:rsidRPr="00DB0B20">
              <w:t xml:space="preserve"> The residents complained that the All of Government Response Group</w:t>
            </w:r>
            <w:r>
              <w:t xml:space="preserve"> (the Group)</w:t>
            </w:r>
            <w:r w:rsidRPr="00DB0B20">
              <w:t>, administered by the</w:t>
            </w:r>
            <w:r>
              <w:t xml:space="preserve"> </w:t>
            </w:r>
            <w:r w:rsidRPr="00DB0B20">
              <w:t xml:space="preserve">Department of </w:t>
            </w:r>
            <w:r>
              <w:t>the Prime Minister and Cabinet (DPMC)</w:t>
            </w:r>
            <w:r w:rsidRPr="00DB0B20">
              <w:t>, did not adequately consult</w:t>
            </w:r>
            <w:r>
              <w:t xml:space="preserve"> </w:t>
            </w:r>
            <w:r w:rsidRPr="00DB0B20">
              <w:t>them on risk management or health and safety processes</w:t>
            </w:r>
            <w:r>
              <w:t xml:space="preserve"> or share relevant information in a timely manner</w:t>
            </w:r>
            <w:r w:rsidRPr="00DB0B20">
              <w:t>.</w:t>
            </w:r>
          </w:p>
          <w:p w14:paraId="10586304" w14:textId="77777777" w:rsidR="00B5441E" w:rsidRDefault="00B5441E" w:rsidP="00B5441E">
            <w:pPr>
              <w:pStyle w:val="Tablebodytext"/>
            </w:pPr>
            <w:r>
              <w:t>My investigation found that the Group undertook consultation with hotel management. They relied on the hotel staff to contact the residents and seek their views about the development of the health and safety plan. The residents had been provided a copy of the plan more than two weeks after the hotel became a managed isolation facility and did not receive responses to requests for further information.</w:t>
            </w:r>
          </w:p>
          <w:p w14:paraId="29DB49ED" w14:textId="616DA688" w:rsidR="00B5441E" w:rsidRDefault="00B5441E" w:rsidP="00B5441E">
            <w:pPr>
              <w:pStyle w:val="Tablebodytext"/>
            </w:pPr>
            <w:r>
              <w:t>I found that DP</w:t>
            </w:r>
            <w:r w:rsidR="00B44F39">
              <w:t>M</w:t>
            </w:r>
            <w:r>
              <w:t>C failed to consult appropriately with the residents when developing the health and safety plan, and to share information with residents in a timely manner once the plan had been developed. It also omitted to consider the residents’ requests for health and safety information in accordance with the Official Information Act.</w:t>
            </w:r>
          </w:p>
          <w:p w14:paraId="5CAFC8C9" w14:textId="77777777" w:rsidR="00B5441E" w:rsidRDefault="00B5441E" w:rsidP="00B5441E">
            <w:pPr>
              <w:pStyle w:val="Tablebodytext"/>
            </w:pPr>
            <w:r>
              <w:t>To facilitate information sharing going forward, DPMC offered to host a question and answer session for all interested residents and parties, including participation by hotel management. It said it would also take a more proactive role in closing any information gaps between the hotel and the residents.</w:t>
            </w:r>
          </w:p>
          <w:p w14:paraId="3794BEC2" w14:textId="74981FBE" w:rsidR="00B5441E" w:rsidRDefault="001354F1" w:rsidP="00B5441E">
            <w:pPr>
              <w:pStyle w:val="Tablebodytext"/>
            </w:pPr>
            <w:hyperlink r:id="rId13" w:history="1">
              <w:r w:rsidR="00B5441E">
                <w:rPr>
                  <w:rStyle w:val="Hyperlink"/>
                </w:rPr>
                <w:t>Read the full case note on the Ombudsman website.</w:t>
              </w:r>
            </w:hyperlink>
          </w:p>
        </w:tc>
      </w:tr>
    </w:tbl>
    <w:p w14:paraId="69CF4F0F" w14:textId="77777777" w:rsidR="00B5441E" w:rsidRDefault="00B5441E" w:rsidP="00B5441E">
      <w:pPr>
        <w:pStyle w:val="Whitespace"/>
      </w:pPr>
    </w:p>
    <w:p w14:paraId="03865B5A" w14:textId="77777777" w:rsidR="00AA2C6C" w:rsidRDefault="00AA2C6C" w:rsidP="002733A7">
      <w:pPr>
        <w:pStyle w:val="Heading4"/>
      </w:pPr>
      <w:r>
        <w:t xml:space="preserve">People </w:t>
      </w:r>
      <w:r w:rsidR="00750E47">
        <w:t>in positions of power act with integrity</w:t>
      </w:r>
    </w:p>
    <w:p w14:paraId="5BD98736" w14:textId="77777777" w:rsidR="00CC5FB4" w:rsidRDefault="00CC5FB4" w:rsidP="00CC5FB4">
      <w:pPr>
        <w:pStyle w:val="BodyText"/>
      </w:pPr>
      <w:r>
        <w:t xml:space="preserve">People in positions of power have a responsibility to act with integrity. Dishonesty and corruption has no place in New Zealand. It undermines public trust and is contrary to the ethos of treating people fairly. I have the legislated function to promote and protect whistleblowing. Having mechanisms like these to expose and investigate serious wrongdoing is essential. </w:t>
      </w:r>
    </w:p>
    <w:p w14:paraId="43250F0A" w14:textId="77777777" w:rsidR="00CC5FB4" w:rsidRDefault="00CC5FB4" w:rsidP="00CC5FB4">
      <w:pPr>
        <w:pStyle w:val="BodyText"/>
      </w:pPr>
      <w:r>
        <w:t>Similar to the previous impact, all of my identified outcomes are affected by people in positions of power acting with integrity.</w:t>
      </w:r>
    </w:p>
    <w:p w14:paraId="0A54F759" w14:textId="77777777" w:rsidR="00AA2C6C" w:rsidRDefault="00AA2C6C" w:rsidP="002733A7">
      <w:pPr>
        <w:pStyle w:val="Heading4"/>
      </w:pPr>
      <w:r>
        <w:t xml:space="preserve">People </w:t>
      </w:r>
      <w:r w:rsidR="007D19E3">
        <w:t>are treated humanely</w:t>
      </w:r>
      <w:r w:rsidR="00012BA8">
        <w:t xml:space="preserve"> and</w:t>
      </w:r>
      <w:r w:rsidR="007D19E3">
        <w:t xml:space="preserve"> with dignity and respect by those in authority</w:t>
      </w:r>
    </w:p>
    <w:p w14:paraId="44E235D7" w14:textId="4822A4B6" w:rsidR="00CC5FB4" w:rsidRDefault="00CC5FB4" w:rsidP="00CC5FB4">
      <w:pPr>
        <w:pStyle w:val="BodyText"/>
      </w:pPr>
      <w:r>
        <w:t xml:space="preserve">Everyone has a right to be treated humanely, and with dignity and respect. </w:t>
      </w:r>
      <w:r w:rsidR="000A7D7C">
        <w:t xml:space="preserve">Aotearoa </w:t>
      </w:r>
      <w:r>
        <w:t xml:space="preserve">New Zealand has recognised this by signing and ratifying various international human rights conventions. As such we, as a country, have a responsibility to ensure our words match our </w:t>
      </w:r>
      <w:r w:rsidR="000A7D7C">
        <w:t xml:space="preserve">deeds </w:t>
      </w:r>
      <w:r>
        <w:t>by monitoring how people are treated. I have been designated a key role under United Nations conventions to monitor the rights of disabled people and the treatment of those in certain places of detention.</w:t>
      </w:r>
    </w:p>
    <w:p w14:paraId="35386215" w14:textId="77777777" w:rsidR="00CC5FB4" w:rsidRDefault="00CC5FB4" w:rsidP="00CC5FB4">
      <w:pPr>
        <w:pStyle w:val="BodyText"/>
      </w:pPr>
      <w:r>
        <w:lastRenderedPageBreak/>
        <w:t>Those in authority must treat people with dignity and respect in order to ensure that people’s rights are protected, and for there to be high public trust in government.</w:t>
      </w:r>
    </w:p>
    <w:p w14:paraId="5C19721F" w14:textId="6E3F2D38" w:rsidR="00AA2C6C" w:rsidRDefault="000A7D7C" w:rsidP="002733A7">
      <w:pPr>
        <w:pStyle w:val="Heading4"/>
      </w:pPr>
      <w:r>
        <w:t xml:space="preserve">Aotearoa </w:t>
      </w:r>
      <w:r w:rsidR="00750E47">
        <w:t>New Zealand is a leader in promoting anti-corruption and integrity</w:t>
      </w:r>
    </w:p>
    <w:p w14:paraId="4CC499EB" w14:textId="469A996E" w:rsidR="00CC5FB4" w:rsidRDefault="000A7D7C" w:rsidP="00CC5FB4">
      <w:pPr>
        <w:pStyle w:val="BodyText"/>
      </w:pPr>
      <w:r>
        <w:t xml:space="preserve">Aotearoa </w:t>
      </w:r>
      <w:r w:rsidR="00CC5FB4">
        <w:t xml:space="preserve">New Zealand has an opportunity to promote good government on the world stage. </w:t>
      </w:r>
      <w:r>
        <w:t xml:space="preserve">Aotearoa </w:t>
      </w:r>
      <w:r w:rsidR="00CC5FB4">
        <w:t>New Zealand’s influence and responsibility is particularly acute in the Asia-Pacific region. We are also sought out worldwide as a leader in anti-corruption and integrity. Ombudsmen around the world have a key role in acting as integrity institutions. I work with my Ombudsmen colleagues to develop, share, and learn from best practice in this area.</w:t>
      </w:r>
    </w:p>
    <w:p w14:paraId="2D51A7DD" w14:textId="33FCEBA0" w:rsidR="00CC5FB4" w:rsidRDefault="00CC5FB4" w:rsidP="00CC5FB4">
      <w:pPr>
        <w:pStyle w:val="BodyText"/>
      </w:pPr>
      <w:r>
        <w:t xml:space="preserve">New Zealand being a leader in promoting integrity and anti-corruption has a direct impact on </w:t>
      </w:r>
      <w:r w:rsidR="000A7D7C">
        <w:t xml:space="preserve">Aotearoa </w:t>
      </w:r>
      <w:r>
        <w:t>New Zealand’s contribution to regional stability and integrity institutions, and high trust in the government.</w:t>
      </w:r>
    </w:p>
    <w:p w14:paraId="28142A9D" w14:textId="77777777" w:rsidR="00AA2C6C" w:rsidRDefault="00AA2C6C" w:rsidP="002733A7">
      <w:pPr>
        <w:pStyle w:val="Heading4"/>
      </w:pPr>
      <w:r>
        <w:t xml:space="preserve">Impact </w:t>
      </w:r>
      <w:r w:rsidR="0009720E">
        <w:t>m</w:t>
      </w:r>
      <w:r>
        <w:t>easures</w:t>
      </w:r>
    </w:p>
    <w:p w14:paraId="28B39790" w14:textId="5E8C0888" w:rsidR="00CE5E04" w:rsidRPr="00921970" w:rsidRDefault="00D53F1C" w:rsidP="00CE5E04">
      <w:pPr>
        <w:pStyle w:val="BodyText"/>
      </w:pPr>
      <w:r>
        <w:t>There are</w:t>
      </w:r>
      <w:r w:rsidR="00CE5E04" w:rsidRPr="00921970">
        <w:t xml:space="preserve"> </w:t>
      </w:r>
      <w:r w:rsidR="00CE5E04">
        <w:t>two</w:t>
      </w:r>
      <w:r w:rsidR="00CE5E04" w:rsidRPr="00921970">
        <w:t xml:space="preserve"> high</w:t>
      </w:r>
      <w:r w:rsidR="00CE5E04">
        <w:t>-</w:t>
      </w:r>
      <w:r w:rsidR="00CE5E04" w:rsidRPr="00921970">
        <w:t xml:space="preserve">level measures of </w:t>
      </w:r>
      <w:r w:rsidR="00787E79">
        <w:t>these</w:t>
      </w:r>
      <w:r w:rsidR="00CE5E04" w:rsidRPr="00921970">
        <w:t xml:space="preserve"> impacts. </w:t>
      </w:r>
      <w:r w:rsidR="00144D9A">
        <w:t>They</w:t>
      </w:r>
      <w:r w:rsidR="00144D9A" w:rsidRPr="00921970">
        <w:t xml:space="preserve"> </w:t>
      </w:r>
      <w:r w:rsidR="00CE5E04" w:rsidRPr="00921970">
        <w:t xml:space="preserve">relate to the overall status of society and the </w:t>
      </w:r>
      <w:r w:rsidR="00CE5E04">
        <w:t>public</w:t>
      </w:r>
      <w:r w:rsidR="00CE5E04" w:rsidRPr="00921970">
        <w:t xml:space="preserve"> sector, to which </w:t>
      </w:r>
      <w:r>
        <w:t>the Ombudsman is</w:t>
      </w:r>
      <w:r w:rsidR="00CE5E04" w:rsidRPr="00921970">
        <w:t xml:space="preserve"> but one contributing factor. </w:t>
      </w:r>
    </w:p>
    <w:p w14:paraId="6892E2A9" w14:textId="08E82ABA" w:rsidR="004848E1" w:rsidRDefault="004848E1" w:rsidP="004848E1">
      <w:pPr>
        <w:pStyle w:val="BodyText"/>
      </w:pPr>
      <w:r>
        <w:t>My</w:t>
      </w:r>
      <w:r w:rsidRPr="00921970">
        <w:t xml:space="preserve"> first impact measure is through the Kiwis Count </w:t>
      </w:r>
      <w:r>
        <w:t xml:space="preserve">Survey, </w:t>
      </w:r>
      <w:r w:rsidRPr="00921970">
        <w:t xml:space="preserve">administered by </w:t>
      </w:r>
      <w:r>
        <w:t>Te Kawa Mataaho</w:t>
      </w:r>
      <w:r w:rsidRPr="00921970">
        <w:t xml:space="preserve"> </w:t>
      </w:r>
      <w:r>
        <w:t>Public</w:t>
      </w:r>
      <w:r w:rsidRPr="00921970">
        <w:t xml:space="preserve"> Service Commission.</w:t>
      </w:r>
      <w:r>
        <w:t xml:space="preserve"> This is </w:t>
      </w:r>
      <w:r w:rsidRPr="002733A7">
        <w:rPr>
          <w:rStyle w:val="Quotationwithinthesentence"/>
        </w:rPr>
        <w:t>‘a nationwide survey asking New Zealanders about their experiences using public services, how they have been treated when using those services</w:t>
      </w:r>
      <w:r>
        <w:rPr>
          <w:rStyle w:val="Quotationwithinthesentence"/>
        </w:rPr>
        <w:t>,</w:t>
      </w:r>
      <w:r w:rsidRPr="002733A7">
        <w:rPr>
          <w:rStyle w:val="Quotationwithinthesentence"/>
        </w:rPr>
        <w:t xml:space="preserve"> and how they rate the quality of the services they have used</w:t>
      </w:r>
      <w:r w:rsidR="00B44F39">
        <w:rPr>
          <w:rStyle w:val="Quotationwithinthesentence"/>
        </w:rPr>
        <w:t>’</w:t>
      </w:r>
      <w:r w:rsidRPr="002733A7">
        <w:rPr>
          <w:rStyle w:val="Quotationwithinthesentence"/>
        </w:rPr>
        <w:t>.</w:t>
      </w:r>
      <w:r>
        <w:rPr>
          <w:rStyle w:val="FootnoteReference"/>
        </w:rPr>
        <w:footnoteReference w:id="17"/>
      </w:r>
      <w:r w:rsidRPr="00D13B97">
        <w:t xml:space="preserve"> </w:t>
      </w:r>
    </w:p>
    <w:p w14:paraId="43B65942" w14:textId="6C28BE1E" w:rsidR="00CE5E04" w:rsidRPr="00921970" w:rsidRDefault="003013ED" w:rsidP="00CE5E04">
      <w:pPr>
        <w:pStyle w:val="BodyText"/>
      </w:pPr>
      <w:r>
        <w:t>The Kiwi Count Survey quarterly summaries track the experience of trust in public sector and trust in the public sector brand.</w:t>
      </w:r>
      <w:r w:rsidR="007C0E3A">
        <w:t xml:space="preserve"> </w:t>
      </w:r>
      <w:r w:rsidR="00E6367E">
        <w:t xml:space="preserve">The reporting structure of the Kiwi Count Survey no longer includes the </w:t>
      </w:r>
      <w:r w:rsidR="007C0E3A">
        <w:t>‘service quality score’ target that I normally report on.</w:t>
      </w:r>
      <w:r>
        <w:t xml:space="preserve"> However, </w:t>
      </w:r>
      <w:r w:rsidR="007C0E3A">
        <w:t>the reported</w:t>
      </w:r>
      <w:r>
        <w:t xml:space="preserve"> trust in the public sector reached an </w:t>
      </w:r>
      <w:r w:rsidR="00CA4B4B">
        <w:t>all-time</w:t>
      </w:r>
      <w:r>
        <w:t xml:space="preserve"> high in December 2020 at 69 percent</w:t>
      </w:r>
      <w:r w:rsidR="00170C80" w:rsidRPr="00987634">
        <w:t>.</w:t>
      </w:r>
      <w:r w:rsidR="007C0E3A">
        <w:rPr>
          <w:rStyle w:val="FootnoteReference"/>
        </w:rPr>
        <w:footnoteReference w:id="18"/>
      </w:r>
      <w:r w:rsidR="00170C80" w:rsidRPr="00987634">
        <w:t xml:space="preserve"> </w:t>
      </w:r>
    </w:p>
    <w:p w14:paraId="458B1B5B" w14:textId="2F0D6389" w:rsidR="00ED52A0" w:rsidRDefault="00D53F1C" w:rsidP="00CE5E04">
      <w:pPr>
        <w:pStyle w:val="BodyText"/>
      </w:pPr>
      <w:r>
        <w:t>My</w:t>
      </w:r>
      <w:r w:rsidR="00CE5E04" w:rsidRPr="00921970">
        <w:t xml:space="preserve"> second impact measure is </w:t>
      </w:r>
      <w:r w:rsidR="00ED52A0">
        <w:t>how</w:t>
      </w:r>
      <w:r w:rsidR="00ED52A0" w:rsidRPr="00921970">
        <w:t xml:space="preserve"> </w:t>
      </w:r>
      <w:r w:rsidR="000A7D7C">
        <w:t xml:space="preserve">Aotearoa </w:t>
      </w:r>
      <w:r w:rsidR="00CE5E04">
        <w:t>New Zealand</w:t>
      </w:r>
      <w:r w:rsidR="00CE5E04" w:rsidRPr="00921970">
        <w:t xml:space="preserve"> rate</w:t>
      </w:r>
      <w:r w:rsidR="00ED52A0">
        <w:t>s</w:t>
      </w:r>
      <w:r w:rsidR="00CE5E04" w:rsidRPr="00921970">
        <w:t xml:space="preserve"> in public service probity</w:t>
      </w:r>
      <w:r w:rsidR="00144D9A">
        <w:rPr>
          <w:rStyle w:val="FootnoteReference"/>
        </w:rPr>
        <w:footnoteReference w:id="19"/>
      </w:r>
      <w:r w:rsidR="00CE5E04" w:rsidRPr="00921970">
        <w:t xml:space="preserve"> as measured by the Transparency International Corruption Perceptions Index.</w:t>
      </w:r>
      <w:r w:rsidR="00750E47">
        <w:rPr>
          <w:rStyle w:val="FootnoteReference"/>
        </w:rPr>
        <w:footnoteReference w:id="20"/>
      </w:r>
      <w:r w:rsidR="00750E47">
        <w:t xml:space="preserve"> </w:t>
      </w:r>
      <w:r w:rsidR="00ED52A0" w:rsidRPr="00ED52A0">
        <w:t xml:space="preserve">The </w:t>
      </w:r>
      <w:r w:rsidR="00ED52A0">
        <w:t xml:space="preserve">Index </w:t>
      </w:r>
      <w:r w:rsidR="00ED52A0" w:rsidRPr="00ED52A0">
        <w:t xml:space="preserve">ranks 180 countries </w:t>
      </w:r>
      <w:r w:rsidR="00ED52A0">
        <w:t xml:space="preserve">and territories </w:t>
      </w:r>
      <w:r w:rsidR="00ED52A0" w:rsidRPr="00ED52A0">
        <w:t>by their perceived levels of corruption in the public and political sectors.</w:t>
      </w:r>
    </w:p>
    <w:p w14:paraId="04A55EDC" w14:textId="2181DCCA" w:rsidR="00CE5E04" w:rsidRDefault="00D53F1C" w:rsidP="00CE5E04">
      <w:pPr>
        <w:pStyle w:val="BodyText"/>
      </w:pPr>
      <w:r>
        <w:t>My</w:t>
      </w:r>
      <w:r w:rsidR="00CE5E04" w:rsidRPr="00921970">
        <w:t xml:space="preserve"> target is for </w:t>
      </w:r>
      <w:r w:rsidR="00CE5E04">
        <w:t>New Zealand</w:t>
      </w:r>
      <w:r w:rsidR="00CE5E04" w:rsidRPr="00921970">
        <w:t xml:space="preserve"> to be </w:t>
      </w:r>
      <w:r w:rsidR="00ED52A0">
        <w:t xml:space="preserve">one of </w:t>
      </w:r>
      <w:r w:rsidR="00D414F8">
        <w:t>top three leading countries</w:t>
      </w:r>
      <w:r w:rsidR="00CE5E04" w:rsidRPr="00921970">
        <w:t xml:space="preserve">. </w:t>
      </w:r>
      <w:r w:rsidR="00CE5E04" w:rsidRPr="00987634">
        <w:t xml:space="preserve">In </w:t>
      </w:r>
      <w:r w:rsidR="00987634" w:rsidRPr="00987634">
        <w:t>20</w:t>
      </w:r>
      <w:r w:rsidR="00C71707">
        <w:t>20</w:t>
      </w:r>
      <w:r w:rsidR="00CE5E04" w:rsidRPr="00987634">
        <w:t xml:space="preserve">, New Zealand </w:t>
      </w:r>
      <w:r w:rsidR="00987634" w:rsidRPr="00987634">
        <w:t xml:space="preserve">again </w:t>
      </w:r>
      <w:r w:rsidR="00CE5E04" w:rsidRPr="00987634">
        <w:t xml:space="preserve">ranked </w:t>
      </w:r>
      <w:r w:rsidR="00987634" w:rsidRPr="00987634">
        <w:t>first in the world</w:t>
      </w:r>
      <w:r w:rsidR="00AA2C6C">
        <w:t>, tied with Denmark</w:t>
      </w:r>
      <w:r w:rsidR="00987634" w:rsidRPr="00987634">
        <w:t>.</w:t>
      </w:r>
    </w:p>
    <w:p w14:paraId="5734C782" w14:textId="77777777" w:rsidR="00CE5E04" w:rsidRPr="00921970" w:rsidRDefault="00CE5E04" w:rsidP="00CE5E04">
      <w:pPr>
        <w:pStyle w:val="Heading3"/>
      </w:pPr>
      <w:bookmarkStart w:id="47" w:name="_Outputs"/>
      <w:bookmarkEnd w:id="47"/>
      <w:r w:rsidRPr="00921970">
        <w:lastRenderedPageBreak/>
        <w:t>Outputs</w:t>
      </w:r>
    </w:p>
    <w:p w14:paraId="1ED698CD" w14:textId="399DE561" w:rsidR="00CE5E04" w:rsidRPr="00921970" w:rsidRDefault="00CE5E04" w:rsidP="00E36674">
      <w:pPr>
        <w:pStyle w:val="BodyText"/>
        <w:spacing w:after="120"/>
      </w:pPr>
      <w:r w:rsidRPr="00921970">
        <w:t xml:space="preserve">In order to achieve these impacts, </w:t>
      </w:r>
      <w:r w:rsidR="00CC7B1A">
        <w:t>I</w:t>
      </w:r>
      <w:r w:rsidRPr="00921970">
        <w:t xml:space="preserve"> carry out work under </w:t>
      </w:r>
      <w:r w:rsidR="00750E47">
        <w:t>nine</w:t>
      </w:r>
      <w:r w:rsidR="00F44CC3">
        <w:t xml:space="preserve"> </w:t>
      </w:r>
      <w:r w:rsidRPr="00921970">
        <w:t xml:space="preserve">output areas. </w:t>
      </w:r>
      <w:r w:rsidR="00C55543">
        <w:t>My</w:t>
      </w:r>
      <w:r w:rsidR="00C55543" w:rsidRPr="00921970">
        <w:t xml:space="preserve"> </w:t>
      </w:r>
      <w:r w:rsidR="00124B0C">
        <w:t>work</w:t>
      </w:r>
      <w:r w:rsidR="00124B0C" w:rsidRPr="00921970">
        <w:t xml:space="preserve"> </w:t>
      </w:r>
      <w:r w:rsidRPr="00921970">
        <w:t xml:space="preserve">in these areas </w:t>
      </w:r>
      <w:r w:rsidR="00776C3B">
        <w:t>are</w:t>
      </w:r>
      <w:r w:rsidRPr="00921970">
        <w:t xml:space="preserve"> </w:t>
      </w:r>
      <w:r w:rsidR="00F44CC3">
        <w:t xml:space="preserve">discussed </w:t>
      </w:r>
      <w:r w:rsidRPr="00921970">
        <w:t xml:space="preserve">in </w:t>
      </w:r>
      <w:hyperlink w:anchor="_Report_on_operations" w:history="1">
        <w:r w:rsidRPr="00170C80">
          <w:rPr>
            <w:rStyle w:val="Hyperlink"/>
          </w:rPr>
          <w:t>Part 4</w:t>
        </w:r>
      </w:hyperlink>
      <w:r w:rsidRPr="00A60E96">
        <w:t xml:space="preserve"> (with detailed</w:t>
      </w:r>
      <w:r w:rsidRPr="00921970">
        <w:t xml:space="preserve"> statistics in </w:t>
      </w:r>
      <w:hyperlink w:anchor="_Financial_and_performance" w:history="1">
        <w:r w:rsidRPr="00170C80">
          <w:rPr>
            <w:rStyle w:val="Hyperlink"/>
          </w:rPr>
          <w:t>Parts 6</w:t>
        </w:r>
      </w:hyperlink>
      <w:r w:rsidRPr="00921970">
        <w:t xml:space="preserve"> and </w:t>
      </w:r>
      <w:hyperlink w:anchor="_Analysis,_statistics_and" w:history="1">
        <w:r w:rsidRPr="00170C80">
          <w:rPr>
            <w:rStyle w:val="Hyperlink"/>
          </w:rPr>
          <w:t>7</w:t>
        </w:r>
      </w:hyperlink>
      <w:r w:rsidRPr="00921970">
        <w:t>)</w:t>
      </w:r>
      <w:r>
        <w:t>.</w:t>
      </w:r>
    </w:p>
    <w:p w14:paraId="7985A7D3" w14:textId="77777777" w:rsidR="00CE5E04" w:rsidRDefault="00CE5E04">
      <w:pPr>
        <w:spacing w:line="276" w:lineRule="auto"/>
      </w:pPr>
      <w:r>
        <w:rPr>
          <w:rStyle w:val="Hyperlink"/>
        </w:rPr>
        <w:br w:type="column"/>
      </w:r>
      <w:r w:rsidR="00513294">
        <w:rPr>
          <w:noProof/>
          <w:lang w:eastAsia="en-NZ"/>
        </w:rPr>
        <w:lastRenderedPageBreak/>
        <mc:AlternateContent>
          <mc:Choice Requires="wps">
            <w:drawing>
              <wp:anchor distT="0" distB="0" distL="114300" distR="114300" simplePos="0" relativeHeight="251663360" behindDoc="0" locked="0" layoutInCell="1" allowOverlap="1" wp14:anchorId="02EFCB35" wp14:editId="445371BE">
                <wp:simplePos x="0" y="0"/>
                <wp:positionH relativeFrom="page">
                  <wp:posOffset>5700395</wp:posOffset>
                </wp:positionH>
                <wp:positionV relativeFrom="page">
                  <wp:posOffset>1730844</wp:posOffset>
                </wp:positionV>
                <wp:extent cx="1123950" cy="2524125"/>
                <wp:effectExtent l="4445" t="3175" r="0" b="0"/>
                <wp:wrapNone/>
                <wp:docPr id="14" name="Text Box 7" title="Illustrative element - numb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B2F66"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4</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02EFCB35" id="Text Box 7" o:spid="_x0000_s1029" type="#_x0000_t202" alt="Title: Illustrative element - number '4'" style="position:absolute;margin-left:448.85pt;margin-top:136.3pt;width:88.5pt;height:198.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" filled="f" stroked="f">
                <v:textbox>
                  <w:txbxContent>
                    <w:p w14:paraId="030B2F66"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4</w:t>
                      </w:r>
                    </w:p>
                  </w:txbxContent>
                </v:textbox>
                <w10:wrap anchorx="page" anchory="page"/>
              </v:shape>
            </w:pict>
          </mc:Fallback>
        </mc:AlternateContent>
      </w:r>
    </w:p>
    <w:p w14:paraId="17844044" w14:textId="77777777" w:rsidR="00CE5E04" w:rsidRPr="00B36520" w:rsidRDefault="00CE5E04" w:rsidP="00CE5E04">
      <w:pPr>
        <w:pStyle w:val="HeadingPart"/>
      </w:pPr>
    </w:p>
    <w:p w14:paraId="47A238DC" w14:textId="77777777" w:rsidR="00CE5E04" w:rsidRDefault="002D3B5E" w:rsidP="00CE5E04">
      <w:pPr>
        <w:pStyle w:val="Heading1"/>
        <w:pageBreakBefore w:val="0"/>
        <w:tabs>
          <w:tab w:val="right" w:pos="9014"/>
        </w:tabs>
        <w:spacing w:after="1680"/>
      </w:pPr>
      <w:bookmarkStart w:id="48" w:name="_Report_on_operations"/>
      <w:bookmarkStart w:id="49" w:name="_Ref336353967"/>
      <w:bookmarkEnd w:id="48"/>
      <w:r>
        <w:t xml:space="preserve">Outputs and </w:t>
      </w:r>
      <w:r w:rsidR="00CE5E04">
        <w:t>operations</w:t>
      </w:r>
      <w:bookmarkEnd w:id="49"/>
      <w:r w:rsidR="00CE5E04">
        <w:tab/>
      </w:r>
    </w:p>
    <w:p w14:paraId="356C26B1" w14:textId="77777777" w:rsidR="002D3B5E" w:rsidRPr="002D3B5E" w:rsidRDefault="002D3B5E" w:rsidP="002D3B5E">
      <w:pPr>
        <w:pStyle w:val="BodyText"/>
      </w:pP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4"/>
      </w:tblPr>
      <w:tblGrid>
        <w:gridCol w:w="8769"/>
        <w:gridCol w:w="509"/>
      </w:tblGrid>
      <w:tr w:rsidR="009B64C4" w:rsidRPr="005107B4" w14:paraId="13942FD9" w14:textId="77777777" w:rsidTr="002B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148D5DD9" w14:textId="61F70DA3" w:rsidR="009B64C4" w:rsidRPr="005107B4" w:rsidRDefault="001354F1" w:rsidP="0081525B">
            <w:pPr>
              <w:spacing w:before="120" w:after="120" w:line="276" w:lineRule="auto"/>
              <w:rPr>
                <w:sz w:val="25"/>
                <w:szCs w:val="25"/>
              </w:rPr>
            </w:pPr>
            <w:hyperlink w:anchor="_Inform_the_public_1" w:history="1">
              <w:r w:rsidR="009B64C4" w:rsidRPr="005107B4">
                <w:rPr>
                  <w:rStyle w:val="Hyperlink"/>
                  <w:sz w:val="25"/>
                  <w:szCs w:val="25"/>
                </w:rPr>
                <w:t>Inform the public to enable them to take constructive action to realise their rights</w:t>
              </w:r>
            </w:hyperlink>
          </w:p>
        </w:tc>
        <w:tc>
          <w:tcPr>
            <w:tcW w:w="509" w:type="dxa"/>
            <w:tcBorders>
              <w:top w:val="nil"/>
              <w:left w:val="single" w:sz="8" w:space="0" w:color="FFFFFF"/>
            </w:tcBorders>
            <w:shd w:val="clear" w:color="000000" w:fill="auto"/>
            <w:vAlign w:val="center"/>
          </w:tcPr>
          <w:p w14:paraId="0E55FB3E" w14:textId="07C9304E" w:rsidR="009B64C4" w:rsidRPr="00F31CFD" w:rsidRDefault="0027050F" w:rsidP="0081525B">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_Ref56496806 \h </w:instrText>
            </w:r>
            <w:r>
              <w:rPr>
                <w:sz w:val="25"/>
                <w:szCs w:val="25"/>
              </w:rPr>
            </w:r>
            <w:r>
              <w:rPr>
                <w:sz w:val="25"/>
                <w:szCs w:val="25"/>
              </w:rPr>
              <w:fldChar w:fldCharType="separate"/>
            </w:r>
            <w:r w:rsidR="001F315E">
              <w:rPr>
                <w:noProof/>
                <w:sz w:val="25"/>
                <w:szCs w:val="25"/>
              </w:rPr>
              <w:t>22</w:t>
            </w:r>
            <w:r>
              <w:rPr>
                <w:sz w:val="25"/>
                <w:szCs w:val="25"/>
              </w:rPr>
              <w:fldChar w:fldCharType="end"/>
            </w:r>
          </w:p>
        </w:tc>
      </w:tr>
      <w:tr w:rsidR="00200D87" w:rsidRPr="005107B4" w14:paraId="0F8E044F"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36FC65C2" w14:textId="4C4EE472" w:rsidR="00200D87" w:rsidRDefault="001354F1" w:rsidP="005107B4">
            <w:pPr>
              <w:spacing w:before="120" w:after="120" w:line="276" w:lineRule="auto"/>
            </w:pPr>
            <w:hyperlink w:anchor="_Improve_public_sector" w:history="1">
              <w:r w:rsidR="00200D87" w:rsidRPr="005107B4">
                <w:rPr>
                  <w:rStyle w:val="Hyperlink"/>
                  <w:sz w:val="25"/>
                  <w:szCs w:val="25"/>
                </w:rPr>
                <w:t>Improve public sector capability to do its work and make decisions</w:t>
              </w:r>
            </w:hyperlink>
          </w:p>
        </w:tc>
        <w:tc>
          <w:tcPr>
            <w:tcW w:w="509" w:type="dxa"/>
            <w:tcBorders>
              <w:left w:val="single" w:sz="8" w:space="0" w:color="FFFFFF"/>
            </w:tcBorders>
            <w:shd w:val="clear" w:color="000000" w:fill="auto"/>
            <w:vAlign w:val="center"/>
          </w:tcPr>
          <w:p w14:paraId="0BD899B9" w14:textId="2B593EEA" w:rsidR="00200D87" w:rsidRPr="00F31CFD" w:rsidRDefault="00F31CFD" w:rsidP="0023585F">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_Ref546871</w:instrText>
            </w:r>
            <w:r>
              <w:rPr>
                <w:sz w:val="25"/>
                <w:szCs w:val="25"/>
              </w:rPr>
              <w:lastRenderedPageBreak/>
              <w:instrText xml:space="preserve">40 \h </w:instrText>
            </w:r>
            <w:r>
              <w:rPr>
                <w:sz w:val="25"/>
                <w:szCs w:val="25"/>
              </w:rPr>
            </w:r>
            <w:r>
              <w:rPr>
                <w:sz w:val="25"/>
                <w:szCs w:val="25"/>
              </w:rPr>
              <w:fldChar w:fldCharType="separate"/>
            </w:r>
            <w:r w:rsidR="001F315E">
              <w:rPr>
                <w:noProof/>
                <w:sz w:val="25"/>
                <w:szCs w:val="25"/>
              </w:rPr>
              <w:t>24</w:t>
            </w:r>
            <w:r>
              <w:rPr>
                <w:sz w:val="25"/>
                <w:szCs w:val="25"/>
              </w:rPr>
              <w:fldChar w:fldCharType="end"/>
            </w:r>
          </w:p>
        </w:tc>
      </w:tr>
      <w:tr w:rsidR="005107B4" w:rsidRPr="005107B4" w14:paraId="1FEFF31E"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564803B8" w14:textId="19CF6BAE" w:rsidR="005107B4" w:rsidRPr="005107B4" w:rsidRDefault="001354F1" w:rsidP="005107B4">
            <w:pPr>
              <w:spacing w:before="120" w:after="120" w:line="276" w:lineRule="auto"/>
              <w:rPr>
                <w:sz w:val="25"/>
                <w:szCs w:val="25"/>
              </w:rPr>
            </w:pPr>
            <w:hyperlink w:anchor="_Formal_consultation_to" w:history="1">
              <w:r w:rsidR="005107B4" w:rsidRPr="005107B4">
                <w:rPr>
                  <w:rStyle w:val="Hyperlink"/>
                  <w:sz w:val="25"/>
                  <w:szCs w:val="25"/>
                </w:rPr>
                <w:t>Formal consultation to assist public sector agencies to make specific decisions</w:t>
              </w:r>
            </w:hyperlink>
          </w:p>
        </w:tc>
        <w:tc>
          <w:tcPr>
            <w:tcW w:w="509" w:type="dxa"/>
            <w:tcBorders>
              <w:left w:val="single" w:sz="8" w:space="0" w:color="FFFFFF"/>
            </w:tcBorders>
            <w:shd w:val="clear" w:color="000000" w:fill="auto"/>
            <w:vAlign w:val="center"/>
          </w:tcPr>
          <w:p w14:paraId="23C38C74" w14:textId="75F0D1CB" w:rsidR="005107B4" w:rsidRPr="00F31CFD" w:rsidRDefault="00F31CFD" w:rsidP="0023585F">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_Ref54687146 \h </w:instrText>
            </w:r>
            <w:r>
              <w:rPr>
                <w:sz w:val="25"/>
                <w:szCs w:val="25"/>
              </w:rPr>
            </w:r>
            <w:r>
              <w:rPr>
                <w:sz w:val="25"/>
                <w:szCs w:val="25"/>
              </w:rPr>
              <w:fldChar w:fldCharType="separate"/>
            </w:r>
            <w:r w:rsidR="001F315E">
              <w:rPr>
                <w:noProof/>
                <w:sz w:val="25"/>
                <w:szCs w:val="25"/>
              </w:rPr>
              <w:t>28</w:t>
            </w:r>
            <w:r>
              <w:rPr>
                <w:sz w:val="25"/>
                <w:szCs w:val="25"/>
              </w:rPr>
              <w:fldChar w:fldCharType="end"/>
            </w:r>
          </w:p>
        </w:tc>
      </w:tr>
      <w:tr w:rsidR="005107B4" w:rsidRPr="005107B4" w14:paraId="39D0A7BE"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534E897C" w14:textId="32AD59D9" w:rsidR="005107B4" w:rsidRPr="005107B4" w:rsidRDefault="001354F1" w:rsidP="0027050F">
            <w:pPr>
              <w:spacing w:before="120" w:after="120" w:line="276" w:lineRule="auto"/>
              <w:rPr>
                <w:sz w:val="25"/>
                <w:szCs w:val="25"/>
              </w:rPr>
            </w:pPr>
            <w:hyperlink w:anchor="_Enable_serious_wrongdoing" w:history="1">
              <w:r w:rsidR="005107B4" w:rsidRPr="005107B4">
                <w:rPr>
                  <w:rStyle w:val="Hyperlink"/>
                  <w:sz w:val="25"/>
                  <w:szCs w:val="25"/>
                </w:rPr>
                <w:t>Enable serious wrongdoing to be disclosed and investigated and whistleblowers protected</w:t>
              </w:r>
            </w:hyperlink>
          </w:p>
        </w:tc>
        <w:tc>
          <w:tcPr>
            <w:tcW w:w="509" w:type="dxa"/>
            <w:tcBorders>
              <w:left w:val="single" w:sz="8" w:space="0" w:color="FFFFFF"/>
            </w:tcBorders>
            <w:shd w:val="clear" w:color="000000" w:fill="auto"/>
            <w:vAlign w:val="center"/>
          </w:tcPr>
          <w:p w14:paraId="06FD2DBF" w14:textId="6237A139" w:rsidR="005107B4" w:rsidRPr="00F31CFD" w:rsidRDefault="00F31CFD" w:rsidP="005107B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w:instrText>
            </w:r>
            <w:r>
              <w:rPr>
                <w:sz w:val="25"/>
                <w:szCs w:val="25"/>
              </w:rPr>
              <w:lastRenderedPageBreak/>
              <w:instrText xml:space="preserve">F _Ref54687153 \h </w:instrText>
            </w:r>
            <w:r>
              <w:rPr>
                <w:sz w:val="25"/>
                <w:szCs w:val="25"/>
              </w:rPr>
            </w:r>
            <w:r>
              <w:rPr>
                <w:sz w:val="25"/>
                <w:szCs w:val="25"/>
              </w:rPr>
              <w:fldChar w:fldCharType="separate"/>
            </w:r>
            <w:r w:rsidR="001F315E">
              <w:rPr>
                <w:noProof/>
                <w:sz w:val="25"/>
                <w:szCs w:val="25"/>
              </w:rPr>
              <w:t>28</w:t>
            </w:r>
            <w:r>
              <w:rPr>
                <w:sz w:val="25"/>
                <w:szCs w:val="25"/>
              </w:rPr>
              <w:fldChar w:fldCharType="end"/>
            </w:r>
          </w:p>
        </w:tc>
      </w:tr>
      <w:tr w:rsidR="005107B4" w:rsidRPr="005107B4" w14:paraId="4B4703C4"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14BFF613" w14:textId="0B30FCAC" w:rsidR="005107B4" w:rsidRPr="005107B4" w:rsidRDefault="001354F1" w:rsidP="005107B4">
            <w:pPr>
              <w:spacing w:before="120" w:after="120" w:line="276" w:lineRule="auto"/>
              <w:rPr>
                <w:sz w:val="25"/>
                <w:szCs w:val="25"/>
              </w:rPr>
            </w:pPr>
            <w:hyperlink w:anchor="_Break_down_the" w:history="1">
              <w:r w:rsidR="005107B4" w:rsidRPr="005107B4">
                <w:rPr>
                  <w:rStyle w:val="Hyperlink"/>
                  <w:sz w:val="25"/>
                  <w:szCs w:val="25"/>
                </w:rPr>
                <w:t>Break down the barriers that prevent disabled people from participating equally in society</w:t>
              </w:r>
            </w:hyperlink>
          </w:p>
        </w:tc>
        <w:tc>
          <w:tcPr>
            <w:tcW w:w="509" w:type="dxa"/>
            <w:tcBorders>
              <w:left w:val="single" w:sz="8" w:space="0" w:color="FFFFFF"/>
            </w:tcBorders>
            <w:shd w:val="clear" w:color="000000" w:fill="auto"/>
            <w:vAlign w:val="center"/>
          </w:tcPr>
          <w:p w14:paraId="234FE669" w14:textId="28BFBC38" w:rsidR="005107B4" w:rsidRPr="00F31CFD" w:rsidRDefault="00F31CFD" w:rsidP="005107B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_Ref54687159 </w:instrText>
            </w:r>
            <w:r>
              <w:rPr>
                <w:sz w:val="25"/>
                <w:szCs w:val="25"/>
              </w:rPr>
              <w:lastRenderedPageBreak/>
              <w:instrText xml:space="preserve">\h </w:instrText>
            </w:r>
            <w:r>
              <w:rPr>
                <w:sz w:val="25"/>
                <w:szCs w:val="25"/>
              </w:rPr>
            </w:r>
            <w:r>
              <w:rPr>
                <w:sz w:val="25"/>
                <w:szCs w:val="25"/>
              </w:rPr>
              <w:fldChar w:fldCharType="separate"/>
            </w:r>
            <w:r w:rsidR="001F315E">
              <w:rPr>
                <w:noProof/>
                <w:sz w:val="25"/>
                <w:szCs w:val="25"/>
              </w:rPr>
              <w:t>30</w:t>
            </w:r>
            <w:r>
              <w:rPr>
                <w:sz w:val="25"/>
                <w:szCs w:val="25"/>
              </w:rPr>
              <w:fldChar w:fldCharType="end"/>
            </w:r>
          </w:p>
        </w:tc>
      </w:tr>
      <w:tr w:rsidR="005107B4" w:rsidRPr="005107B4" w14:paraId="51331868"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7E6843D3" w14:textId="5EA46CCF" w:rsidR="005107B4" w:rsidRPr="005107B4" w:rsidRDefault="001354F1" w:rsidP="005107B4">
            <w:pPr>
              <w:spacing w:before="120" w:after="120" w:line="276" w:lineRule="auto"/>
              <w:rPr>
                <w:sz w:val="25"/>
                <w:szCs w:val="25"/>
              </w:rPr>
            </w:pPr>
            <w:hyperlink w:anchor="_Improve_the_conditions" w:history="1">
              <w:r w:rsidR="005107B4" w:rsidRPr="005107B4">
                <w:rPr>
                  <w:rStyle w:val="Hyperlink"/>
                  <w:sz w:val="25"/>
                  <w:szCs w:val="25"/>
                </w:rPr>
                <w:t>Improve the conditions and treatment of people in detention</w:t>
              </w:r>
            </w:hyperlink>
          </w:p>
        </w:tc>
        <w:tc>
          <w:tcPr>
            <w:tcW w:w="509" w:type="dxa"/>
            <w:tcBorders>
              <w:left w:val="single" w:sz="8" w:space="0" w:color="FFFFFF"/>
            </w:tcBorders>
            <w:shd w:val="clear" w:color="000000" w:fill="auto"/>
            <w:vAlign w:val="center"/>
          </w:tcPr>
          <w:p w14:paraId="00FEFCC1" w14:textId="474899A3" w:rsidR="005107B4" w:rsidRPr="00F31CFD" w:rsidRDefault="00F31CFD" w:rsidP="005107B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_Ref54687167 \h </w:instrText>
            </w:r>
            <w:r>
              <w:rPr>
                <w:sz w:val="25"/>
                <w:szCs w:val="25"/>
              </w:rPr>
            </w:r>
            <w:r>
              <w:rPr>
                <w:sz w:val="25"/>
                <w:szCs w:val="25"/>
              </w:rPr>
              <w:fldChar w:fldCharType="separate"/>
            </w:r>
            <w:r w:rsidR="001F315E">
              <w:rPr>
                <w:noProof/>
                <w:sz w:val="25"/>
                <w:szCs w:val="25"/>
              </w:rPr>
              <w:t>32</w:t>
            </w:r>
            <w:r>
              <w:rPr>
                <w:sz w:val="25"/>
                <w:szCs w:val="25"/>
              </w:rPr>
              <w:fldChar w:fldCharType="end"/>
            </w:r>
          </w:p>
        </w:tc>
      </w:tr>
      <w:tr w:rsidR="005107B4" w:rsidRPr="005107B4" w14:paraId="1D17A5DB"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303C32A3" w14:textId="473AD709" w:rsidR="005107B4" w:rsidRPr="005107B4" w:rsidRDefault="001354F1" w:rsidP="0027050F">
            <w:pPr>
              <w:spacing w:before="120" w:after="120" w:line="276" w:lineRule="auto"/>
              <w:rPr>
                <w:sz w:val="25"/>
                <w:szCs w:val="25"/>
              </w:rPr>
            </w:pPr>
            <w:hyperlink w:anchor="_Ensure_official_information" w:history="1">
              <w:r w:rsidR="005107B4" w:rsidRPr="005107B4">
                <w:rPr>
                  <w:rStyle w:val="Hyperlink"/>
                  <w:sz w:val="25"/>
                  <w:szCs w:val="25"/>
                </w:rPr>
                <w:t>Ensure official information is increasingly available and not unlawfully refused</w:t>
              </w:r>
            </w:hyperlink>
          </w:p>
        </w:tc>
        <w:tc>
          <w:tcPr>
            <w:tcW w:w="509" w:type="dxa"/>
            <w:tcBorders>
              <w:left w:val="single" w:sz="8" w:space="0" w:color="FFFFFF"/>
            </w:tcBorders>
            <w:shd w:val="clear" w:color="000000" w:fill="auto"/>
            <w:vAlign w:val="center"/>
          </w:tcPr>
          <w:p w14:paraId="106F68E4" w14:textId="4F85F331" w:rsidR="005107B4" w:rsidRPr="00F31CFD" w:rsidRDefault="00F31CFD" w:rsidP="005107B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_Ref54687177 \h </w:instrText>
            </w:r>
            <w:r>
              <w:rPr>
                <w:sz w:val="25"/>
                <w:szCs w:val="25"/>
              </w:rPr>
            </w:r>
            <w:r>
              <w:rPr>
                <w:sz w:val="25"/>
                <w:szCs w:val="25"/>
              </w:rPr>
              <w:fldChar w:fldCharType="separate"/>
            </w:r>
            <w:r w:rsidR="001F315E">
              <w:rPr>
                <w:noProof/>
                <w:sz w:val="25"/>
                <w:szCs w:val="25"/>
              </w:rPr>
              <w:t>38</w:t>
            </w:r>
            <w:r>
              <w:rPr>
                <w:sz w:val="25"/>
                <w:szCs w:val="25"/>
              </w:rPr>
              <w:fldChar w:fldCharType="end"/>
            </w:r>
          </w:p>
        </w:tc>
      </w:tr>
      <w:tr w:rsidR="005107B4" w:rsidRPr="005107B4" w14:paraId="081089E9"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2F4290C9" w14:textId="60CF7A49" w:rsidR="005107B4" w:rsidRPr="005107B4" w:rsidRDefault="001354F1" w:rsidP="00B42CB2">
            <w:pPr>
              <w:spacing w:before="120" w:after="120" w:line="276" w:lineRule="auto"/>
              <w:rPr>
                <w:sz w:val="25"/>
                <w:szCs w:val="25"/>
              </w:rPr>
            </w:pPr>
            <w:hyperlink w:anchor="_Identify_flawed_public" w:history="1">
              <w:r w:rsidR="005107B4" w:rsidRPr="005107B4">
                <w:rPr>
                  <w:rStyle w:val="Hyperlink"/>
                  <w:sz w:val="25"/>
                  <w:szCs w:val="25"/>
                </w:rPr>
                <w:t xml:space="preserve">Identify flawed public sector </w:t>
              </w:r>
              <w:r w:rsidR="007D0AD6">
                <w:rPr>
                  <w:rStyle w:val="Hyperlink"/>
                  <w:sz w:val="25"/>
                  <w:szCs w:val="25"/>
                </w:rPr>
                <w:t>decision-making</w:t>
              </w:r>
              <w:r w:rsidR="005107B4" w:rsidRPr="005107B4">
                <w:rPr>
                  <w:rStyle w:val="Hyperlink"/>
                  <w:sz w:val="25"/>
                  <w:szCs w:val="25"/>
                </w:rPr>
                <w:t xml:space="preserve"> and processes and how to resolve them</w:t>
              </w:r>
            </w:hyperlink>
          </w:p>
        </w:tc>
        <w:tc>
          <w:tcPr>
            <w:tcW w:w="509" w:type="dxa"/>
            <w:tcBorders>
              <w:left w:val="single" w:sz="8" w:space="0" w:color="FFFFFF"/>
              <w:bottom w:val="nil"/>
            </w:tcBorders>
            <w:shd w:val="clear" w:color="000000" w:fill="auto"/>
            <w:vAlign w:val="center"/>
          </w:tcPr>
          <w:p w14:paraId="27B93AC6" w14:textId="3534733C" w:rsidR="005107B4" w:rsidRPr="00F31CFD" w:rsidRDefault="00F31CFD" w:rsidP="00396FE7">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_Ref54687184 \h </w:instrText>
            </w:r>
            <w:r>
              <w:rPr>
                <w:sz w:val="25"/>
                <w:szCs w:val="25"/>
              </w:rPr>
            </w:r>
            <w:r>
              <w:rPr>
                <w:sz w:val="25"/>
                <w:szCs w:val="25"/>
              </w:rPr>
              <w:fldChar w:fldCharType="separate"/>
            </w:r>
            <w:r w:rsidR="001F315E">
              <w:rPr>
                <w:noProof/>
                <w:sz w:val="25"/>
                <w:szCs w:val="25"/>
              </w:rPr>
              <w:t>43</w:t>
            </w:r>
            <w:r>
              <w:rPr>
                <w:sz w:val="25"/>
                <w:szCs w:val="25"/>
              </w:rPr>
              <w:fldChar w:fldCharType="end"/>
            </w:r>
          </w:p>
        </w:tc>
      </w:tr>
      <w:tr w:rsidR="009B64C4" w:rsidRPr="005107B4" w14:paraId="664B24EF"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7D876A29" w14:textId="38359B44" w:rsidR="009B64C4" w:rsidRDefault="001354F1" w:rsidP="009B64C4">
            <w:pPr>
              <w:spacing w:before="120" w:after="120" w:line="276" w:lineRule="auto"/>
            </w:pPr>
            <w:hyperlink w:anchor="_Learn_from,_and_2" w:history="1">
              <w:r w:rsidR="009B64C4" w:rsidRPr="005107B4">
                <w:rPr>
                  <w:rStyle w:val="Hyperlink"/>
                  <w:sz w:val="25"/>
                  <w:szCs w:val="25"/>
                </w:rPr>
                <w:t>Learn from, and assist to develop, international best practice</w:t>
              </w:r>
            </w:hyperlink>
          </w:p>
        </w:tc>
        <w:tc>
          <w:tcPr>
            <w:tcW w:w="509" w:type="dxa"/>
            <w:tcBorders>
              <w:left w:val="single" w:sz="8" w:space="0" w:color="FFFFFF"/>
              <w:bottom w:val="nil"/>
            </w:tcBorders>
            <w:shd w:val="clear" w:color="000000" w:fill="auto"/>
            <w:vAlign w:val="center"/>
          </w:tcPr>
          <w:p w14:paraId="4F00A1C7" w14:textId="3648D4C6" w:rsidR="009B64C4" w:rsidRPr="00F31CFD" w:rsidRDefault="00F31CFD" w:rsidP="009B64C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_Ref54687193 \h </w:instrText>
            </w:r>
            <w:r>
              <w:rPr>
                <w:sz w:val="25"/>
                <w:szCs w:val="25"/>
              </w:rPr>
            </w:r>
            <w:r>
              <w:rPr>
                <w:sz w:val="25"/>
                <w:szCs w:val="25"/>
              </w:rPr>
              <w:fldChar w:fldCharType="separate"/>
            </w:r>
            <w:r w:rsidR="001F315E">
              <w:rPr>
                <w:noProof/>
                <w:sz w:val="25"/>
                <w:szCs w:val="25"/>
              </w:rPr>
              <w:t>53</w:t>
            </w:r>
            <w:r>
              <w:rPr>
                <w:sz w:val="25"/>
                <w:szCs w:val="25"/>
              </w:rPr>
              <w:fldChar w:fldCharType="end"/>
            </w:r>
          </w:p>
        </w:tc>
      </w:tr>
    </w:tbl>
    <w:p w14:paraId="6BD4D643" w14:textId="77777777" w:rsidR="00CE5E04" w:rsidRDefault="00CE5E04" w:rsidP="00037952">
      <w:pPr>
        <w:spacing w:line="276" w:lineRule="auto"/>
      </w:pPr>
      <w:r>
        <w:br w:type="page"/>
      </w:r>
    </w:p>
    <w:p w14:paraId="70C07396" w14:textId="77777777" w:rsidR="008A5CA1" w:rsidRDefault="008A5CA1" w:rsidP="007276E2">
      <w:pPr>
        <w:pStyle w:val="Heading2"/>
      </w:pPr>
      <w:bookmarkStart w:id="50" w:name="_Public_sector_administration"/>
      <w:bookmarkStart w:id="51" w:name="_Inform_the_public"/>
      <w:bookmarkStart w:id="52" w:name="_COVID-19_global_pandemic"/>
      <w:bookmarkStart w:id="53" w:name="_Inform_the_public_1"/>
      <w:bookmarkStart w:id="54" w:name="startofnonfin1"/>
      <w:bookmarkStart w:id="55" w:name="_Ref56496806"/>
      <w:bookmarkEnd w:id="50"/>
      <w:bookmarkEnd w:id="51"/>
      <w:bookmarkEnd w:id="52"/>
      <w:bookmarkEnd w:id="53"/>
      <w:bookmarkEnd w:id="54"/>
      <w:r w:rsidRPr="008A5CA1">
        <w:t>Inform the public to enable them to take constructive action to realise their rights</w:t>
      </w:r>
      <w:bookmarkEnd w:id="55"/>
    </w:p>
    <w:p w14:paraId="221F44C5" w14:textId="10A93C26" w:rsidR="0007114F" w:rsidRDefault="0007114F" w:rsidP="0007114F">
      <w:pPr>
        <w:pStyle w:val="BodyText"/>
      </w:pPr>
      <w:r>
        <w:t xml:space="preserve">The public must be informed in order to participate in government </w:t>
      </w:r>
      <w:r w:rsidR="007D0AD6">
        <w:t>decision-making</w:t>
      </w:r>
      <w:r>
        <w:t xml:space="preserve"> or take action when they believe they have not been treated fairly, or with dignity and respect. </w:t>
      </w:r>
    </w:p>
    <w:p w14:paraId="249DF609" w14:textId="77777777" w:rsidR="0007114F" w:rsidRDefault="0007114F" w:rsidP="0007114F">
      <w:pPr>
        <w:pStyle w:val="BodyText"/>
      </w:pPr>
      <w:r>
        <w:t>I work to ensure that the public understand their rights and options, have reasonable expectations about what the public sector should provide, and have a reasonable understanding and expectation of what the Ombudsman can do.</w:t>
      </w:r>
    </w:p>
    <w:p w14:paraId="5AF48126" w14:textId="77777777" w:rsidR="001563D3" w:rsidRDefault="00051A0D" w:rsidP="007276E2">
      <w:pPr>
        <w:pStyle w:val="Heading3"/>
      </w:pPr>
      <w:bookmarkStart w:id="56" w:name="_Website"/>
      <w:bookmarkEnd w:id="56"/>
      <w:r>
        <w:t>External resources and</w:t>
      </w:r>
      <w:r w:rsidR="001563D3">
        <w:t xml:space="preserve"> presentations </w:t>
      </w:r>
      <w:r w:rsidR="001563D3" w:rsidRPr="001563D3">
        <w:t>to the public</w:t>
      </w:r>
    </w:p>
    <w:p w14:paraId="4947F0D6" w14:textId="285E0012" w:rsidR="00582EA1" w:rsidRDefault="00582EA1" w:rsidP="00582EA1">
      <w:pPr>
        <w:pStyle w:val="BodyText"/>
      </w:pPr>
      <w:r>
        <w:rPr>
          <w:rFonts w:asciiTheme="minorHAnsi" w:hAnsiTheme="minorHAnsi" w:cstheme="minorHAnsi"/>
          <w:color w:val="auto"/>
          <w:szCs w:val="24"/>
          <w:lang w:val="en-AU"/>
        </w:rPr>
        <w:t xml:space="preserve">I </w:t>
      </w:r>
      <w:r w:rsidRPr="00271DFD">
        <w:t>undertake a range of public awareness</w:t>
      </w:r>
      <w:r>
        <w:t>-</w:t>
      </w:r>
      <w:r w:rsidRPr="00271DFD">
        <w:t>related activities</w:t>
      </w:r>
      <w:r w:rsidRPr="00D414F8">
        <w:t xml:space="preserve"> </w:t>
      </w:r>
      <w:r w:rsidRPr="00271DFD">
        <w:t xml:space="preserve">so </w:t>
      </w:r>
      <w:r>
        <w:t>everyone</w:t>
      </w:r>
      <w:r w:rsidRPr="00271DFD">
        <w:t xml:space="preserve"> can </w:t>
      </w:r>
      <w:r>
        <w:t xml:space="preserve">easily </w:t>
      </w:r>
      <w:r w:rsidRPr="00271DFD">
        <w:t>access information and resources.</w:t>
      </w:r>
      <w:r>
        <w:t xml:space="preserve"> I do this through</w:t>
      </w:r>
      <w:r w:rsidRPr="00271DFD">
        <w:t xml:space="preserve"> making speeches and presentations, publishing information and resources, and maintaining a website and social media presence</w:t>
      </w:r>
      <w:r>
        <w:t>.</w:t>
      </w:r>
      <w:r w:rsidRPr="00271DFD">
        <w:t xml:space="preserve"> </w:t>
      </w:r>
    </w:p>
    <w:p w14:paraId="4EC6ADE8" w14:textId="10575531" w:rsidR="0064008B" w:rsidRPr="007D56E0" w:rsidRDefault="0064008B" w:rsidP="00BD148D">
      <w:pPr>
        <w:pStyle w:val="BodyText"/>
      </w:pPr>
      <w:r w:rsidRPr="007D56E0">
        <w:t xml:space="preserve">The environment of public participation has changed, therefore </w:t>
      </w:r>
      <w:r w:rsidR="00FE60FD" w:rsidRPr="007D56E0">
        <w:t xml:space="preserve">I </w:t>
      </w:r>
      <w:r w:rsidRPr="007D56E0">
        <w:t>adapted my communications methods to facilitate a</w:t>
      </w:r>
      <w:r w:rsidR="00FE60FD" w:rsidRPr="007D56E0">
        <w:t xml:space="preserve"> wider public </w:t>
      </w:r>
      <w:r w:rsidRPr="007D56E0">
        <w:t xml:space="preserve">impact and </w:t>
      </w:r>
      <w:r w:rsidR="00FE60FD" w:rsidRPr="007D56E0">
        <w:t>presence.</w:t>
      </w:r>
      <w:r w:rsidRPr="007D56E0">
        <w:t xml:space="preserve"> I take</w:t>
      </w:r>
      <w:r w:rsidR="00C01AF2" w:rsidRPr="007D56E0">
        <w:t xml:space="preserve"> </w:t>
      </w:r>
      <w:r w:rsidRPr="007D56E0">
        <w:t xml:space="preserve">a </w:t>
      </w:r>
      <w:r w:rsidR="00C01AF2" w:rsidRPr="007D56E0">
        <w:t xml:space="preserve">proactive position on the material I publish, increasing visibility by being proactive on issues within my mandate. </w:t>
      </w:r>
      <w:r w:rsidR="007505F6">
        <w:t>The aim of this work is to bring attention to the role of the Ombudsman and this important part in the democratic institution of a fair and just government.</w:t>
      </w:r>
    </w:p>
    <w:p w14:paraId="1C5B4410" w14:textId="41AA17E1" w:rsidR="005B1FDA" w:rsidRPr="007D56E0" w:rsidRDefault="0064008B" w:rsidP="00BD148D">
      <w:pPr>
        <w:pStyle w:val="BodyText"/>
      </w:pPr>
      <w:r w:rsidRPr="007D56E0">
        <w:t xml:space="preserve">I have </w:t>
      </w:r>
      <w:r w:rsidR="007D56E0" w:rsidRPr="007D56E0">
        <w:t>begun to</w:t>
      </w:r>
      <w:r w:rsidRPr="007D56E0">
        <w:t xml:space="preserve"> adapt</w:t>
      </w:r>
      <w:r w:rsidR="007D56E0" w:rsidRPr="007D56E0">
        <w:t xml:space="preserve"> </w:t>
      </w:r>
      <w:r w:rsidRPr="007D56E0">
        <w:t xml:space="preserve">the </w:t>
      </w:r>
      <w:r w:rsidR="00582EA1">
        <w:t>ways in which</w:t>
      </w:r>
      <w:r w:rsidRPr="007D56E0">
        <w:t xml:space="preserve"> I make </w:t>
      </w:r>
      <w:r w:rsidR="00582EA1">
        <w:t xml:space="preserve">information </w:t>
      </w:r>
      <w:r w:rsidRPr="007D56E0">
        <w:t xml:space="preserve">available </w:t>
      </w:r>
      <w:r w:rsidR="00582EA1">
        <w:t>as there is a</w:t>
      </w:r>
      <w:r w:rsidR="004848E1">
        <w:t>n</w:t>
      </w:r>
      <w:r w:rsidR="00582EA1">
        <w:t xml:space="preserve"> ongoing shift to access through </w:t>
      </w:r>
      <w:r w:rsidRPr="007D56E0">
        <w:t xml:space="preserve">social media platforms. </w:t>
      </w:r>
      <w:r w:rsidR="007D56E0" w:rsidRPr="007D56E0">
        <w:t>In 2020/21</w:t>
      </w:r>
      <w:r w:rsidR="00582EA1">
        <w:t>,</w:t>
      </w:r>
      <w:r w:rsidR="007D56E0" w:rsidRPr="007D56E0">
        <w:t xml:space="preserve"> I </w:t>
      </w:r>
      <w:r w:rsidR="00582EA1">
        <w:t xml:space="preserve">added more </w:t>
      </w:r>
      <w:r w:rsidR="007D56E0" w:rsidRPr="007D56E0">
        <w:t xml:space="preserve">video content to supplement my published material. </w:t>
      </w:r>
      <w:r w:rsidR="00582EA1">
        <w:t>These different forms of information</w:t>
      </w:r>
      <w:r w:rsidR="007D56E0" w:rsidRPr="007D56E0">
        <w:t xml:space="preserve"> </w:t>
      </w:r>
      <w:r w:rsidRPr="007D56E0">
        <w:t>increased the reach of my messaging to a broader range of New Zealanders.</w:t>
      </w:r>
      <w:r w:rsidR="007D56E0" w:rsidRPr="007D56E0">
        <w:t xml:space="preserve"> I continue to research and develop communication tools to expand my reach to more and </w:t>
      </w:r>
      <w:r w:rsidR="008A274A">
        <w:t>diverse</w:t>
      </w:r>
      <w:r w:rsidR="008A274A" w:rsidRPr="007D56E0">
        <w:t xml:space="preserve"> </w:t>
      </w:r>
      <w:r w:rsidR="007D56E0" w:rsidRPr="007D56E0">
        <w:t>audiences.</w:t>
      </w:r>
    </w:p>
    <w:p w14:paraId="3F9EF8E0" w14:textId="4DBBCDA1" w:rsidR="002C154C" w:rsidRDefault="0000138E" w:rsidP="002733A7">
      <w:pPr>
        <w:pStyle w:val="BodyText"/>
        <w:keepLines/>
      </w:pPr>
      <w:r w:rsidRPr="006E674F">
        <w:t xml:space="preserve">My website had a total of </w:t>
      </w:r>
      <w:r w:rsidR="007E33D0" w:rsidRPr="006E674F">
        <w:t>1</w:t>
      </w:r>
      <w:r w:rsidR="006E674F" w:rsidRPr="006E674F">
        <w:t>53</w:t>
      </w:r>
      <w:r w:rsidRPr="006E674F">
        <w:t>,</w:t>
      </w:r>
      <w:r w:rsidR="006E674F" w:rsidRPr="006E674F">
        <w:t>360</w:t>
      </w:r>
      <w:r w:rsidR="007E33D0" w:rsidRPr="006E674F">
        <w:t xml:space="preserve"> </w:t>
      </w:r>
      <w:r w:rsidRPr="006E674F">
        <w:t>visitors this year</w:t>
      </w:r>
      <w:r w:rsidR="0049514B" w:rsidRPr="006E674F">
        <w:t>;</w:t>
      </w:r>
      <w:r w:rsidRPr="006E674F">
        <w:t xml:space="preserve"> an increase of </w:t>
      </w:r>
      <w:r w:rsidR="00B2184A" w:rsidRPr="006E674F">
        <w:t>4</w:t>
      </w:r>
      <w:r w:rsidR="00B2184A">
        <w:t>0</w:t>
      </w:r>
      <w:r w:rsidR="00B2184A" w:rsidRPr="006E674F">
        <w:t xml:space="preserve"> </w:t>
      </w:r>
      <w:r w:rsidR="0049514B" w:rsidRPr="006E674F">
        <w:t>percent</w:t>
      </w:r>
      <w:r w:rsidRPr="006E674F">
        <w:t xml:space="preserve">. The vast majority of these visitors were new to the site. </w:t>
      </w:r>
      <w:r w:rsidR="006E674F" w:rsidRPr="006E674F">
        <w:t xml:space="preserve">The time people are actively using </w:t>
      </w:r>
      <w:r w:rsidR="006E674F">
        <w:t>the Ombudsman</w:t>
      </w:r>
      <w:r w:rsidR="006E674F" w:rsidRPr="006E674F">
        <w:t xml:space="preserve"> website has increased 111</w:t>
      </w:r>
      <w:r w:rsidR="00B44F39">
        <w:t xml:space="preserve"> percent</w:t>
      </w:r>
      <w:r w:rsidR="006E674F" w:rsidRPr="006E674F">
        <w:t xml:space="preserve"> as compared to last year. </w:t>
      </w:r>
      <w:r w:rsidRPr="006E674F">
        <w:t xml:space="preserve">After the homepage, the resources and publications section of the website was the most popular, followed by the help section for </w:t>
      </w:r>
      <w:r w:rsidR="0049514B" w:rsidRPr="006E674F">
        <w:t xml:space="preserve">the </w:t>
      </w:r>
      <w:r w:rsidRPr="006E674F">
        <w:t>public</w:t>
      </w:r>
      <w:r w:rsidR="006E674F">
        <w:t>.</w:t>
      </w:r>
      <w:r w:rsidR="00ED7E07">
        <w:t xml:space="preserve"> Pleasingly, 95 percent of complainants surveyed found my website useful. </w:t>
      </w:r>
    </w:p>
    <w:p w14:paraId="2F2E08DD" w14:textId="6B82EFF9" w:rsidR="00582EA1" w:rsidRDefault="00582EA1" w:rsidP="00D25CAB">
      <w:pPr>
        <w:pStyle w:val="Heading3"/>
      </w:pPr>
      <w:r>
        <w:t>Directed outreach</w:t>
      </w:r>
    </w:p>
    <w:p w14:paraId="193D0637" w14:textId="6EA8924B" w:rsidR="00D25CAB" w:rsidRPr="00D25CAB" w:rsidRDefault="00D25CAB" w:rsidP="00D25CAB">
      <w:pPr>
        <w:pStyle w:val="BodyText"/>
      </w:pPr>
      <w:r>
        <w:t xml:space="preserve">I continue to </w:t>
      </w:r>
      <w:r w:rsidR="007505F6">
        <w:t>take steps</w:t>
      </w:r>
      <w:r>
        <w:t xml:space="preserve"> </w:t>
      </w:r>
      <w:r w:rsidR="00E32006">
        <w:t xml:space="preserve">to </w:t>
      </w:r>
      <w:r>
        <w:t>maintain relevance with the general public.</w:t>
      </w:r>
      <w:r w:rsidR="007505F6">
        <w:t xml:space="preserve"> In line with </w:t>
      </w:r>
      <w:r w:rsidR="007505F6" w:rsidRPr="007505F6">
        <w:rPr>
          <w:rStyle w:val="Italics"/>
        </w:rPr>
        <w:t>‘Fairness for All</w:t>
      </w:r>
      <w:r w:rsidR="007505F6">
        <w:rPr>
          <w:rStyle w:val="Italics"/>
        </w:rPr>
        <w:t>,</w:t>
      </w:r>
      <w:r w:rsidR="007505F6" w:rsidRPr="007505F6">
        <w:rPr>
          <w:rStyle w:val="Italics"/>
        </w:rPr>
        <w:t>’</w:t>
      </w:r>
      <w:r>
        <w:t xml:space="preserve"> I </w:t>
      </w:r>
      <w:r w:rsidR="007505F6">
        <w:t xml:space="preserve">have begun to extend my engagement with groups of people that have not had much engagement with successive Ombudsmen. In the public awareness surveys, discussed in the next section, the audiences with </w:t>
      </w:r>
      <w:r w:rsidR="00596465">
        <w:t xml:space="preserve">less </w:t>
      </w:r>
      <w:r w:rsidR="007505F6">
        <w:t>awareness of the Ombudsman tend to be young people and M</w:t>
      </w:r>
      <w:r w:rsidR="007505F6" w:rsidRPr="007505F6">
        <w:t>ā</w:t>
      </w:r>
      <w:r w:rsidR="007505F6">
        <w:t>ori</w:t>
      </w:r>
      <w:r w:rsidR="008A274A">
        <w:t>, Pacific people</w:t>
      </w:r>
      <w:r w:rsidR="00655CC4">
        <w:t>,</w:t>
      </w:r>
      <w:r w:rsidR="008A274A">
        <w:t xml:space="preserve"> and Asian communities</w:t>
      </w:r>
      <w:r w:rsidR="007505F6">
        <w:t>.</w:t>
      </w:r>
    </w:p>
    <w:p w14:paraId="2FAC3DEE" w14:textId="3DA8D956" w:rsidR="00582EA1" w:rsidRPr="00B0591E" w:rsidRDefault="00582EA1" w:rsidP="00582EA1">
      <w:pPr>
        <w:pStyle w:val="BodyText"/>
      </w:pPr>
      <w:r w:rsidRPr="00B0591E">
        <w:t xml:space="preserve">Pūhara Mana Tangata, a panel of senior and rangatahi leaders, was established to advise me in my </w:t>
      </w:r>
      <w:r w:rsidR="00ED7E07">
        <w:t xml:space="preserve">engagement </w:t>
      </w:r>
      <w:r w:rsidRPr="00B0591E">
        <w:t xml:space="preserve">work with Māori. </w:t>
      </w:r>
      <w:r w:rsidR="00B44F39">
        <w:t xml:space="preserve">The name </w:t>
      </w:r>
      <w:r w:rsidRPr="00B0591E">
        <w:t xml:space="preserve">Pūhara Mana Tangata conveys the panel’s role as a watchtower ensuring fairness for all, particularly Māori. </w:t>
      </w:r>
      <w:r w:rsidR="004848E1" w:rsidRPr="00B0591E">
        <w:t xml:space="preserve">I </w:t>
      </w:r>
      <w:r w:rsidR="004848E1">
        <w:t>must</w:t>
      </w:r>
      <w:r w:rsidR="004848E1" w:rsidRPr="00B0591E">
        <w:t xml:space="preserve"> ensure my relevance to all New Zealanders in a way that </w:t>
      </w:r>
      <w:r w:rsidR="004848E1">
        <w:t xml:space="preserve">incorporates the </w:t>
      </w:r>
      <w:r w:rsidR="004848E1" w:rsidRPr="00B0591E">
        <w:t>interests</w:t>
      </w:r>
      <w:r w:rsidR="004848E1">
        <w:t xml:space="preserve"> of</w:t>
      </w:r>
      <w:r w:rsidR="004848E1" w:rsidRPr="00B0591E">
        <w:t xml:space="preserve"> te ao Māori.</w:t>
      </w:r>
    </w:p>
    <w:p w14:paraId="7DD0A222" w14:textId="60B1C7F6" w:rsidR="00582EA1" w:rsidRPr="00B0591E" w:rsidRDefault="00582EA1" w:rsidP="00582EA1">
      <w:pPr>
        <w:pStyle w:val="BodyText"/>
      </w:pPr>
      <w:r w:rsidRPr="00B0591E">
        <w:t>For me, it</w:t>
      </w:r>
      <w:r>
        <w:t xml:space="preserve"> i</w:t>
      </w:r>
      <w:r w:rsidRPr="00B0591E">
        <w:t xml:space="preserve">s about ensuring whānau and iwi are aware of the advantages of knowing what </w:t>
      </w:r>
      <w:r>
        <w:t xml:space="preserve">I, as the Ombudsman, </w:t>
      </w:r>
      <w:r w:rsidRPr="00B0591E">
        <w:t>do. Pūhara Mana Tangata ha</w:t>
      </w:r>
      <w:r w:rsidR="00082FCA">
        <w:t>s</w:t>
      </w:r>
      <w:r w:rsidRPr="00B0591E">
        <w:t xml:space="preserve"> a very important role in providing me with a uniquely Māori perspective and guidance on engaging in the interests of Māori. I continue on a journey to engage and foster trusting relationships with prominent Māori leaders, iwi, whanau</w:t>
      </w:r>
      <w:r w:rsidR="00975BCB">
        <w:t>,</w:t>
      </w:r>
      <w:r w:rsidRPr="00B0591E">
        <w:t xml:space="preserve"> and communities, including Kiingi Tūheitia Potatau Te Wherowhero VII and Kiingitanga representatives and </w:t>
      </w:r>
      <w:r w:rsidR="00082FCA">
        <w:rPr>
          <w:lang w:val="en-US"/>
        </w:rPr>
        <w:t xml:space="preserve">Ngāi </w:t>
      </w:r>
      <w:r w:rsidRPr="00B0591E">
        <w:rPr>
          <w:lang w:val="en-US"/>
        </w:rPr>
        <w:t>Tahu and Te Pūtahitanga o te Waipou</w:t>
      </w:r>
      <w:r w:rsidR="00082FCA">
        <w:rPr>
          <w:lang w:val="en-US"/>
        </w:rPr>
        <w:t>n</w:t>
      </w:r>
      <w:r w:rsidRPr="00B0591E">
        <w:rPr>
          <w:lang w:val="en-US"/>
        </w:rPr>
        <w:t>a</w:t>
      </w:r>
      <w:r w:rsidR="00B44F39">
        <w:rPr>
          <w:lang w:val="en-US"/>
        </w:rPr>
        <w:t>m</w:t>
      </w:r>
      <w:r w:rsidRPr="00B0591E">
        <w:rPr>
          <w:lang w:val="en-US"/>
        </w:rPr>
        <w:t>u</w:t>
      </w:r>
      <w:r w:rsidRPr="00B0591E">
        <w:t xml:space="preserve">. </w:t>
      </w:r>
    </w:p>
    <w:p w14:paraId="2148ADF0" w14:textId="69F35005" w:rsidR="00582EA1" w:rsidRDefault="007505F6" w:rsidP="002733A7">
      <w:pPr>
        <w:pStyle w:val="BodyText"/>
        <w:keepLines/>
      </w:pPr>
      <w:r>
        <w:t>I have also begun</w:t>
      </w:r>
      <w:r w:rsidR="008653FA">
        <w:t xml:space="preserve"> research and other activities to develop different communication tools. This research </w:t>
      </w:r>
      <w:r w:rsidR="004E04BF">
        <w:t>is developing the building blocks for how I can better engage with young people.</w:t>
      </w:r>
      <w:r>
        <w:t xml:space="preserve"> </w:t>
      </w:r>
      <w:r w:rsidR="004E04BF">
        <w:t xml:space="preserve">I have been </w:t>
      </w:r>
      <w:r>
        <w:t>working with school programme</w:t>
      </w:r>
      <w:r w:rsidR="004E04BF">
        <w:t>s</w:t>
      </w:r>
      <w:r>
        <w:t xml:space="preserve"> to </w:t>
      </w:r>
      <w:r w:rsidR="004E04BF">
        <w:t xml:space="preserve">develop resources to </w:t>
      </w:r>
      <w:r>
        <w:t>promote the</w:t>
      </w:r>
      <w:r w:rsidR="008653FA">
        <w:t xml:space="preserve"> awareness of the</w:t>
      </w:r>
      <w:r>
        <w:t xml:space="preserve"> rights and </w:t>
      </w:r>
      <w:r w:rsidR="008653FA">
        <w:t>services available</w:t>
      </w:r>
      <w:r>
        <w:t xml:space="preserve">. </w:t>
      </w:r>
      <w:r w:rsidR="004E04BF">
        <w:t>This work, along with learnings from my oversight of complaints concerning children in care, is essential to understanding what tools, resources, and process</w:t>
      </w:r>
      <w:r w:rsidR="00CF0D5B">
        <w:t>es I need</w:t>
      </w:r>
      <w:r w:rsidR="004E04BF">
        <w:t xml:space="preserve"> to develop in order to better engage with the young people of Aotearoa New Zealand.</w:t>
      </w:r>
    </w:p>
    <w:p w14:paraId="534648BA" w14:textId="3F6F836E" w:rsidR="004E04BF" w:rsidRDefault="004E04BF" w:rsidP="002733A7">
      <w:pPr>
        <w:pStyle w:val="BodyText"/>
        <w:keepLines/>
      </w:pPr>
      <w:r>
        <w:t xml:space="preserve">Outcomes and learnings from the targeted outreach are incorporated more widely in all the work I undertake. Increased and diverse </w:t>
      </w:r>
      <w:r w:rsidRPr="004E04BF">
        <w:t>resources will ensure a more inclusive way of engaging with the public.</w:t>
      </w:r>
    </w:p>
    <w:p w14:paraId="50BE8DC7" w14:textId="77777777" w:rsidR="004572C7" w:rsidRDefault="004572C7" w:rsidP="004572C7">
      <w:pPr>
        <w:pStyle w:val="Heading3"/>
      </w:pPr>
      <w:r>
        <w:t>Public awareness survey</w:t>
      </w:r>
      <w:r w:rsidRPr="00FE16F7">
        <w:t xml:space="preserve"> </w:t>
      </w:r>
    </w:p>
    <w:p w14:paraId="3951F46B" w14:textId="77777777" w:rsidR="001A4AC7" w:rsidRDefault="001A4AC7" w:rsidP="001A4AC7">
      <w:pPr>
        <w:pStyle w:val="BodyText"/>
      </w:pPr>
      <w:r>
        <w:t xml:space="preserve">I track </w:t>
      </w:r>
      <w:r w:rsidR="001D0C6B">
        <w:t xml:space="preserve">the level of </w:t>
      </w:r>
      <w:r>
        <w:t xml:space="preserve">public awareness </w:t>
      </w:r>
      <w:r w:rsidR="001D0C6B">
        <w:t xml:space="preserve">of my role. </w:t>
      </w:r>
      <w:r>
        <w:t xml:space="preserve">I target my information and outreach efforts toward hard to reach audiences </w:t>
      </w:r>
      <w:r w:rsidR="001D0C6B">
        <w:t xml:space="preserve">and </w:t>
      </w:r>
      <w:r>
        <w:t>to address any gaps in knowledge.</w:t>
      </w:r>
    </w:p>
    <w:p w14:paraId="4BC5F044" w14:textId="21F45A1B" w:rsidR="004572C7" w:rsidRDefault="004572C7" w:rsidP="00D348A6">
      <w:pPr>
        <w:pStyle w:val="BodyText"/>
        <w:keepLines/>
      </w:pPr>
      <w:r w:rsidRPr="007D56E0">
        <w:t xml:space="preserve">For the </w:t>
      </w:r>
      <w:r w:rsidR="007D56E0" w:rsidRPr="007D56E0">
        <w:t>tenth</w:t>
      </w:r>
      <w:r w:rsidRPr="007D56E0">
        <w:t xml:space="preserve"> year, I engaged a market research company to conduct a survey to gauge the level of </w:t>
      </w:r>
      <w:r w:rsidR="001D0C6B" w:rsidRPr="007D56E0">
        <w:t xml:space="preserve">public </w:t>
      </w:r>
      <w:r w:rsidRPr="007D56E0">
        <w:t xml:space="preserve">awareness of the Ombudsman. Overall, </w:t>
      </w:r>
      <w:r w:rsidR="007D56E0" w:rsidRPr="007D56E0">
        <w:t>69</w:t>
      </w:r>
      <w:r w:rsidRPr="007D56E0">
        <w:t xml:space="preserve"> percent of those surveyed had heard of the Ombudsman</w:t>
      </w:r>
      <w:r w:rsidR="007D56E0" w:rsidRPr="007D56E0">
        <w:t>. This year there was change in methodology, which means the results are not directly comparable to previous year</w:t>
      </w:r>
      <w:r w:rsidR="007D56E0" w:rsidRPr="00D348A6">
        <w:t>s. However, s</w:t>
      </w:r>
      <w:r w:rsidRPr="00D348A6">
        <w:t>imilar to previous surveys, respondents over 60 years old were more likely to be aware of the Ombudsman (97 percent) when compared to respondents who were under 30 (</w:t>
      </w:r>
      <w:r w:rsidR="006E674F" w:rsidRPr="00D348A6">
        <w:t>27</w:t>
      </w:r>
      <w:r w:rsidRPr="00D348A6">
        <w:t xml:space="preserve"> percent).</w:t>
      </w:r>
      <w:r w:rsidR="00D348A6" w:rsidRPr="00D348A6">
        <w:t xml:space="preserve"> </w:t>
      </w:r>
      <w:r w:rsidR="00ED7E07">
        <w:t>Awareness amongst New Zealand European was 77 percent, Māori 61 percent, Pacific peoples 52 percent</w:t>
      </w:r>
      <w:r w:rsidR="00655CC4">
        <w:t>,</w:t>
      </w:r>
      <w:r w:rsidR="00ED7E07">
        <w:t xml:space="preserve"> and Asian communities 47 percent. </w:t>
      </w:r>
      <w:r w:rsidRPr="00D348A6">
        <w:t xml:space="preserve">The research cohort, especially at a granular level, is small. </w:t>
      </w:r>
      <w:r w:rsidR="00CF0D5B" w:rsidRPr="00D348A6">
        <w:t xml:space="preserve">I also acknowledge that </w:t>
      </w:r>
      <w:r w:rsidR="00CF0D5B">
        <w:t>some</w:t>
      </w:r>
      <w:r w:rsidR="00CF0D5B" w:rsidRPr="00D348A6">
        <w:t xml:space="preserve"> groups </w:t>
      </w:r>
      <w:r w:rsidR="00CF0D5B">
        <w:t xml:space="preserve">of people </w:t>
      </w:r>
      <w:r w:rsidR="00CF0D5B" w:rsidRPr="00D348A6">
        <w:t xml:space="preserve">tend to be underrepresented in </w:t>
      </w:r>
      <w:r w:rsidR="00CF0D5B">
        <w:t>market research</w:t>
      </w:r>
      <w:r w:rsidR="00CF0D5B" w:rsidRPr="00D348A6">
        <w:t>.</w:t>
      </w:r>
    </w:p>
    <w:p w14:paraId="71226C9F" w14:textId="4372841A" w:rsidR="002732F6" w:rsidRDefault="00C52C80" w:rsidP="002732F6">
      <w:pPr>
        <w:pStyle w:val="BodyText"/>
        <w:keepNext/>
      </w:pPr>
      <w:r>
        <w:rPr>
          <w:noProof/>
          <w:lang w:eastAsia="en-NZ"/>
        </w:rPr>
        <w:drawing>
          <wp:inline distT="0" distB="0" distL="0" distR="0" wp14:anchorId="35800489" wp14:editId="42A1BCEF">
            <wp:extent cx="5904230" cy="3349227"/>
            <wp:effectExtent l="0" t="0" r="1270" b="3810"/>
            <wp:docPr id="17" name="Picture 17" descr="cid:image001.png@01D78D16.29115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8D16.29115E4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04230" cy="3349227"/>
                    </a:xfrm>
                    <a:prstGeom prst="rect">
                      <a:avLst/>
                    </a:prstGeom>
                    <a:noFill/>
                    <a:ln>
                      <a:noFill/>
                    </a:ln>
                  </pic:spPr>
                </pic:pic>
              </a:graphicData>
            </a:graphic>
          </wp:inline>
        </w:drawing>
      </w:r>
    </w:p>
    <w:p w14:paraId="50AE11B0" w14:textId="5258C495" w:rsidR="002732F6" w:rsidRDefault="002732F6" w:rsidP="002732F6">
      <w:pPr>
        <w:pStyle w:val="FigureCaption"/>
        <w:rPr>
          <w:noProof/>
        </w:rPr>
      </w:pPr>
      <w:r>
        <w:t xml:space="preserve">Figure </w:t>
      </w:r>
      <w:r w:rsidR="001354F1">
        <w:fldChar w:fldCharType="begin"/>
      </w:r>
      <w:r w:rsidR="001354F1">
        <w:instrText xml:space="preserve"> SEQ Figure \* ARABIC </w:instrText>
      </w:r>
      <w:r w:rsidR="001354F1">
        <w:fldChar w:fldCharType="separate"/>
      </w:r>
      <w:r w:rsidR="004A757E">
        <w:rPr>
          <w:noProof/>
        </w:rPr>
        <w:t>2</w:t>
      </w:r>
      <w:r w:rsidR="001354F1">
        <w:rPr>
          <w:noProof/>
        </w:rPr>
        <w:fldChar w:fldCharType="end"/>
      </w:r>
      <w:r>
        <w:rPr>
          <w:noProof/>
        </w:rPr>
        <w:t>: Word cloud produced by UMR Research (May 2021), showing the most frequently used words to describe what the Ombudsman does.</w:t>
      </w:r>
    </w:p>
    <w:p w14:paraId="02986A7D" w14:textId="77777777" w:rsidR="00D273BD" w:rsidRDefault="008A5CA1" w:rsidP="007276E2">
      <w:pPr>
        <w:pStyle w:val="Heading2"/>
      </w:pPr>
      <w:bookmarkStart w:id="57" w:name="_Improve_public_sector"/>
      <w:bookmarkStart w:id="58" w:name="_Ref54687140"/>
      <w:bookmarkEnd w:id="57"/>
      <w:r w:rsidRPr="008A5CA1">
        <w:t>Improve public sector capability to do its work and make decisions</w:t>
      </w:r>
      <w:bookmarkEnd w:id="58"/>
    </w:p>
    <w:p w14:paraId="2C39F4EF" w14:textId="2EA2899D" w:rsidR="0007114F" w:rsidRDefault="0007114F" w:rsidP="0007114F">
      <w:pPr>
        <w:pStyle w:val="BodyText"/>
      </w:pPr>
      <w:r>
        <w:t xml:space="preserve">Improved capability in the public sector enables the government to be responsive and effective as well as assisting to maintain </w:t>
      </w:r>
      <w:r w:rsidR="009040F3">
        <w:t xml:space="preserve">Aotearoa </w:t>
      </w:r>
      <w:r>
        <w:t>New Zealand’s leading role in the promotion of integrity and anti-corru</w:t>
      </w:r>
      <w:r w:rsidR="001D0C6B">
        <w:t>p</w:t>
      </w:r>
      <w:r>
        <w:t>tion.</w:t>
      </w:r>
      <w:r w:rsidR="001A4AC7">
        <w:t xml:space="preserve"> </w:t>
      </w:r>
      <w:r>
        <w:t>An important part of my work is the training, advice, and guidance offered to</w:t>
      </w:r>
      <w:r w:rsidRPr="00595623">
        <w:t xml:space="preserve"> agencies </w:t>
      </w:r>
      <w:r>
        <w:t>and other stakeholders</w:t>
      </w:r>
      <w:r w:rsidR="003C3875">
        <w:t xml:space="preserve">. </w:t>
      </w:r>
    </w:p>
    <w:p w14:paraId="46763F28" w14:textId="77777777" w:rsidR="0007114F" w:rsidRDefault="0007114F" w:rsidP="0007114F">
      <w:pPr>
        <w:pStyle w:val="BodyText"/>
      </w:pPr>
      <w:r>
        <w:t>I monitor and review developments in the public sector, and identify relevant skills and knowledge gaps to best target my efforts. I also participate in initiatives to build capability and improve practice.</w:t>
      </w:r>
      <w:r w:rsidRPr="00467AD8">
        <w:t xml:space="preserve"> </w:t>
      </w:r>
      <w:r>
        <w:t>This support is provided with an aim to:</w:t>
      </w:r>
    </w:p>
    <w:p w14:paraId="4161B334" w14:textId="7418FE09" w:rsidR="0007114F" w:rsidRDefault="0007114F" w:rsidP="0007114F">
      <w:pPr>
        <w:pStyle w:val="Bullet1"/>
      </w:pPr>
      <w:r>
        <w:t xml:space="preserve">lift public sector capability to improve administration, </w:t>
      </w:r>
      <w:r w:rsidR="007D0AD6">
        <w:t>decision-making</w:t>
      </w:r>
      <w:r>
        <w:t>, and complaint handling capability; and</w:t>
      </w:r>
    </w:p>
    <w:p w14:paraId="5C24AB47" w14:textId="77777777" w:rsidR="0007114F" w:rsidRDefault="0007114F" w:rsidP="0007114F">
      <w:pPr>
        <w:pStyle w:val="Bullet1"/>
      </w:pPr>
      <w:r>
        <w:t>improve compliance with official information legislation, whistleblowing legislation, and international conventions, including those concerning the rights of disabled people and people in detention.</w:t>
      </w:r>
    </w:p>
    <w:p w14:paraId="05CBB763" w14:textId="77777777" w:rsidR="001563D3" w:rsidRPr="001563D3" w:rsidRDefault="00733E89" w:rsidP="007276E2">
      <w:pPr>
        <w:pStyle w:val="Heading3"/>
      </w:pPr>
      <w:r>
        <w:t xml:space="preserve">Advice and guidance </w:t>
      </w:r>
    </w:p>
    <w:p w14:paraId="7346F65A" w14:textId="6E4D6CC1" w:rsidR="00125B4D" w:rsidRDefault="008A5CA1" w:rsidP="00125B4D">
      <w:pPr>
        <w:pStyle w:val="BodyText"/>
      </w:pPr>
      <w:r w:rsidRPr="00776C3B">
        <w:t xml:space="preserve">In </w:t>
      </w:r>
      <w:r w:rsidR="00651E5B" w:rsidRPr="00776C3B">
        <w:t>20</w:t>
      </w:r>
      <w:r w:rsidR="007023F3">
        <w:t>20</w:t>
      </w:r>
      <w:r w:rsidRPr="00776C3B">
        <w:t>/</w:t>
      </w:r>
      <w:r w:rsidR="00651E5B">
        <w:t>2</w:t>
      </w:r>
      <w:r w:rsidR="007023F3">
        <w:t>1</w:t>
      </w:r>
      <w:r>
        <w:t xml:space="preserve">, </w:t>
      </w:r>
      <w:r w:rsidR="001E72E8">
        <w:t xml:space="preserve">I </w:t>
      </w:r>
      <w:r>
        <w:t xml:space="preserve">commented on </w:t>
      </w:r>
      <w:r w:rsidR="009B1CB8">
        <w:t>39</w:t>
      </w:r>
      <w:r w:rsidR="00047EAA" w:rsidRPr="00741881">
        <w:t xml:space="preserve"> </w:t>
      </w:r>
      <w:r w:rsidRPr="00741881">
        <w:t>l</w:t>
      </w:r>
      <w:r>
        <w:t>egislative, policy</w:t>
      </w:r>
      <w:r w:rsidR="00651E5B">
        <w:t>,</w:t>
      </w:r>
      <w:r>
        <w:t xml:space="preserve"> and administrative proposals. These included comments on Cabinet papers, Bills, and administrative policies and procedures.</w:t>
      </w:r>
      <w:r w:rsidR="00125B4D" w:rsidRPr="00125B4D">
        <w:t xml:space="preserve"> </w:t>
      </w:r>
    </w:p>
    <w:p w14:paraId="0465CD0A" w14:textId="094ECE4B" w:rsidR="00125B4D" w:rsidRDefault="00125B4D" w:rsidP="00125B4D">
      <w:pPr>
        <w:pStyle w:val="BodyText"/>
      </w:pPr>
      <w:r>
        <w:t>O</w:t>
      </w:r>
      <w:r w:rsidRPr="00595623">
        <w:t xml:space="preserve">n </w:t>
      </w:r>
      <w:r w:rsidRPr="00D348A6">
        <w:t>3</w:t>
      </w:r>
      <w:r w:rsidR="00D348A6" w:rsidRPr="00D348A6">
        <w:t>35</w:t>
      </w:r>
      <w:r>
        <w:t xml:space="preserve"> </w:t>
      </w:r>
      <w:r w:rsidRPr="00595623">
        <w:t>occasions</w:t>
      </w:r>
      <w:r w:rsidR="00CF0D5B">
        <w:t>,</w:t>
      </w:r>
      <w:r>
        <w:t xml:space="preserve"> I provided advice</w:t>
      </w:r>
      <w:r w:rsidRPr="00595623">
        <w:t xml:space="preserve"> to </w:t>
      </w:r>
      <w:r>
        <w:t>public</w:t>
      </w:r>
      <w:r w:rsidRPr="00595623">
        <w:t xml:space="preserve"> sector agencies</w:t>
      </w:r>
      <w:r>
        <w:t>. This was primarily</w:t>
      </w:r>
      <w:r w:rsidRPr="00595623">
        <w:t xml:space="preserve"> in relation to enquiries about the processing of official information requests. </w:t>
      </w:r>
      <w:r>
        <w:t xml:space="preserve">I do </w:t>
      </w:r>
      <w:r w:rsidRPr="00595623">
        <w:t xml:space="preserve">not tell agencies what to do </w:t>
      </w:r>
      <w:r>
        <w:t>with</w:t>
      </w:r>
      <w:r w:rsidRPr="00595623">
        <w:t xml:space="preserve"> </w:t>
      </w:r>
      <w:r w:rsidRPr="00231BE1">
        <w:rPr>
          <w:rStyle w:val="Quotationwithinthesentence"/>
          <w:i w:val="0"/>
        </w:rPr>
        <w:t>‘live’</w:t>
      </w:r>
      <w:r w:rsidRPr="00595623">
        <w:t xml:space="preserve"> requests</w:t>
      </w:r>
      <w:r>
        <w:t>, as I</w:t>
      </w:r>
      <w:r w:rsidRPr="00595623">
        <w:t xml:space="preserve"> may be called on to investigate and review </w:t>
      </w:r>
      <w:r>
        <w:t>the</w:t>
      </w:r>
      <w:r w:rsidRPr="00595623">
        <w:t xml:space="preserve"> decision</w:t>
      </w:r>
      <w:r>
        <w:t>s</w:t>
      </w:r>
      <w:r w:rsidRPr="00595623">
        <w:t xml:space="preserve">. However, </w:t>
      </w:r>
      <w:r>
        <w:t>I can</w:t>
      </w:r>
      <w:r w:rsidRPr="00595623">
        <w:t xml:space="preserve"> provide advice about the requirements of the legislation, and the </w:t>
      </w:r>
      <w:r>
        <w:t>options to consider</w:t>
      </w:r>
      <w:r w:rsidRPr="00595623">
        <w:t xml:space="preserve"> when making decisions</w:t>
      </w:r>
      <w:r w:rsidR="001225B9">
        <w:t xml:space="preserve"> and how similar issues have been considered in the past</w:t>
      </w:r>
      <w:r w:rsidRPr="00595623">
        <w:t>. This</w:t>
      </w:r>
      <w:r>
        <w:t xml:space="preserve"> advice</w:t>
      </w:r>
      <w:r w:rsidRPr="00595623">
        <w:t xml:space="preserve"> </w:t>
      </w:r>
      <w:r>
        <w:t>helps</w:t>
      </w:r>
      <w:r w:rsidRPr="00595623">
        <w:t xml:space="preserve"> agencies manage official information requests</w:t>
      </w:r>
      <w:r w:rsidR="001225B9">
        <w:t xml:space="preserve"> effectively</w:t>
      </w:r>
      <w:r w:rsidR="00A0414F">
        <w:t>.</w:t>
      </w:r>
    </w:p>
    <w:p w14:paraId="25ADA5CF" w14:textId="77777777" w:rsidR="00DE540B" w:rsidRDefault="00DE540B" w:rsidP="00DE540B">
      <w:pPr>
        <w:pStyle w:val="Whitespace"/>
      </w:pP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651E5B" w14:paraId="1EF99925" w14:textId="77777777" w:rsidTr="00D35F1C">
        <w:tc>
          <w:tcPr>
            <w:tcW w:w="9297" w:type="dxa"/>
          </w:tcPr>
          <w:p w14:paraId="11BEC866" w14:textId="77777777" w:rsidR="00651E5B" w:rsidRDefault="00125B4D" w:rsidP="00A234EB">
            <w:pPr>
              <w:pStyle w:val="Headingboxtexttop"/>
              <w:tabs>
                <w:tab w:val="num" w:pos="567"/>
              </w:tabs>
            </w:pPr>
            <w:r>
              <w:t xml:space="preserve">Key submissions </w:t>
            </w:r>
            <w:r w:rsidR="00CC0984">
              <w:t xml:space="preserve">on </w:t>
            </w:r>
            <w:r>
              <w:t xml:space="preserve">legislation </w:t>
            </w:r>
            <w:r w:rsidR="00CC0984">
              <w:t>and draft Cabinet papers</w:t>
            </w:r>
            <w:r w:rsidR="00BA0FBE">
              <w:t xml:space="preserve"> included:</w:t>
            </w:r>
          </w:p>
          <w:p w14:paraId="796A0C69" w14:textId="0C183757" w:rsidR="009B1CB8" w:rsidRDefault="009B1CB8" w:rsidP="008D72FC">
            <w:pPr>
              <w:pStyle w:val="TableBullet1"/>
            </w:pPr>
            <w:r>
              <w:t>Draft Cabinet paper: Consultation on tertiary education learner wellbeing and safety: Code of Practice, dispute resolution</w:t>
            </w:r>
            <w:r w:rsidR="002732F6">
              <w:t>,</w:t>
            </w:r>
            <w:r>
              <w:t xml:space="preserve"> and legislative change</w:t>
            </w:r>
          </w:p>
          <w:p w14:paraId="4BFF1B2A" w14:textId="77777777" w:rsidR="009B1CB8" w:rsidRDefault="009B1CB8" w:rsidP="008D72FC">
            <w:pPr>
              <w:pStyle w:val="TableBullet1"/>
            </w:pPr>
            <w:r>
              <w:t xml:space="preserve">Reserve Bank Bill </w:t>
            </w:r>
          </w:p>
          <w:p w14:paraId="14C1F78C" w14:textId="77777777" w:rsidR="009B1CB8" w:rsidRDefault="009B1CB8" w:rsidP="009B1CB8">
            <w:pPr>
              <w:pStyle w:val="TableBullet1"/>
            </w:pPr>
            <w:r>
              <w:t>Statutes Amendment Bill proposals</w:t>
            </w:r>
          </w:p>
          <w:p w14:paraId="75C97C94" w14:textId="77777777" w:rsidR="00651E5B" w:rsidRPr="00651E5B" w:rsidRDefault="00125B4D" w:rsidP="00651E5B">
            <w:pPr>
              <w:pStyle w:val="Headingboxtexttop"/>
              <w:tabs>
                <w:tab w:val="num" w:pos="567"/>
              </w:tabs>
              <w:rPr>
                <w:b w:val="0"/>
                <w:color w:val="1E1E1E"/>
                <w:sz w:val="22"/>
              </w:rPr>
            </w:pPr>
            <w:r>
              <w:t>Key submission</w:t>
            </w:r>
            <w:r w:rsidR="008C0345">
              <w:t>s</w:t>
            </w:r>
            <w:r>
              <w:t xml:space="preserve"> </w:t>
            </w:r>
            <w:r w:rsidR="00CC0984">
              <w:t>on policy or administrative proposals</w:t>
            </w:r>
            <w:r w:rsidR="000F34A0">
              <w:t xml:space="preserve"> included:</w:t>
            </w:r>
          </w:p>
          <w:p w14:paraId="61A3E9B7" w14:textId="77777777" w:rsidR="00764197" w:rsidRDefault="00764197" w:rsidP="009B1CB8">
            <w:pPr>
              <w:pStyle w:val="TableBullet1"/>
            </w:pPr>
            <w:r>
              <w:t xml:space="preserve">Auckland Council code of conduct </w:t>
            </w:r>
          </w:p>
          <w:p w14:paraId="684A0B29" w14:textId="77777777" w:rsidR="00764197" w:rsidRDefault="00764197" w:rsidP="009B1CB8">
            <w:pPr>
              <w:pStyle w:val="TableBullet1"/>
            </w:pPr>
            <w:r>
              <w:t xml:space="preserve">Auckland Council Unreasonable Complainant Conduct policy </w:t>
            </w:r>
          </w:p>
          <w:p w14:paraId="7B9B237E" w14:textId="74A6538F" w:rsidR="00764197" w:rsidRDefault="00764197" w:rsidP="009B1CB8">
            <w:pPr>
              <w:pStyle w:val="TableBullet1"/>
            </w:pPr>
            <w:r>
              <w:t>Changes to Oranga Tamariki</w:t>
            </w:r>
            <w:r w:rsidR="00975BCB">
              <w:t xml:space="preserve"> – Ministry for Children</w:t>
            </w:r>
            <w:r>
              <w:t xml:space="preserve"> Complaints System</w:t>
            </w:r>
          </w:p>
          <w:p w14:paraId="09ADA5CB" w14:textId="77777777" w:rsidR="00764197" w:rsidRPr="001C7870" w:rsidRDefault="00764197" w:rsidP="009B1CB8">
            <w:pPr>
              <w:pStyle w:val="TableBullet1"/>
            </w:pPr>
            <w:r w:rsidRPr="001C7870">
              <w:t>Dispute Resolution Capability Maturity Model</w:t>
            </w:r>
          </w:p>
          <w:p w14:paraId="65BE0A86" w14:textId="47AC236F" w:rsidR="00764197" w:rsidRPr="00CC0984" w:rsidRDefault="00764197" w:rsidP="009B1CB8">
            <w:pPr>
              <w:pStyle w:val="TableBullet1"/>
            </w:pPr>
            <w:r>
              <w:t>Earthquake Commission Complaint Resolution Guide</w:t>
            </w:r>
          </w:p>
          <w:p w14:paraId="46A6B635" w14:textId="6FB1E6B8" w:rsidR="00764197" w:rsidRDefault="00764197" w:rsidP="009B1CB8">
            <w:pPr>
              <w:pStyle w:val="TableBullet1"/>
            </w:pPr>
            <w:r>
              <w:t xml:space="preserve">Earthquake Commission Insurer Response Model </w:t>
            </w:r>
          </w:p>
          <w:p w14:paraId="04A8EEF1" w14:textId="77777777" w:rsidR="00764197" w:rsidRDefault="00764197" w:rsidP="009B1CB8">
            <w:pPr>
              <w:pStyle w:val="TableBullet1"/>
            </w:pPr>
            <w:r>
              <w:t>Local authority codes of conduct</w:t>
            </w:r>
          </w:p>
          <w:p w14:paraId="5FE3454D" w14:textId="067A4721" w:rsidR="00764197" w:rsidRPr="00CC0984" w:rsidRDefault="00764197" w:rsidP="009B1CB8">
            <w:pPr>
              <w:pStyle w:val="TableBullet1"/>
            </w:pPr>
            <w:r>
              <w:t>Ministry of Education proposal for disputes resolution scheme</w:t>
            </w:r>
            <w:r w:rsidR="00082FCA">
              <w:t>,</w:t>
            </w:r>
            <w:r>
              <w:t xml:space="preserve"> </w:t>
            </w:r>
            <w:r w:rsidR="00082FCA">
              <w:t>O</w:t>
            </w:r>
            <w:r>
              <w:t xml:space="preserve">perator Ombudsman </w:t>
            </w:r>
            <w:r w:rsidR="00082FCA">
              <w:t>O</w:t>
            </w:r>
            <w:r>
              <w:t>versight</w:t>
            </w:r>
          </w:p>
          <w:p w14:paraId="2CE68C31" w14:textId="5A8D7153" w:rsidR="00764197" w:rsidRDefault="009040F3" w:rsidP="009B1CB8">
            <w:pPr>
              <w:pStyle w:val="TableBullet1"/>
            </w:pPr>
            <w:r>
              <w:t xml:space="preserve">Ministry of Health Official Information </w:t>
            </w:r>
            <w:r w:rsidR="00764197">
              <w:t>A</w:t>
            </w:r>
            <w:r>
              <w:t>ct</w:t>
            </w:r>
            <w:r w:rsidR="00764197">
              <w:t xml:space="preserve"> policy</w:t>
            </w:r>
          </w:p>
          <w:p w14:paraId="239CF8E3" w14:textId="0F140B0B" w:rsidR="00764197" w:rsidRDefault="00764197" w:rsidP="009B1CB8">
            <w:pPr>
              <w:pStyle w:val="TableBullet1"/>
            </w:pPr>
            <w:r>
              <w:t>M</w:t>
            </w:r>
            <w:r w:rsidR="009040F3">
              <w:t>inistry of Social Development Official Information Act</w:t>
            </w:r>
            <w:r>
              <w:t xml:space="preserve"> training module</w:t>
            </w:r>
          </w:p>
          <w:p w14:paraId="5804E212" w14:textId="78031B89" w:rsidR="00764197" w:rsidRDefault="00764197" w:rsidP="009B1CB8">
            <w:pPr>
              <w:pStyle w:val="TableBullet1"/>
            </w:pPr>
            <w:r>
              <w:t xml:space="preserve">New Zealand Customs Service </w:t>
            </w:r>
            <w:r w:rsidR="009040F3">
              <w:t xml:space="preserve">Official Information Act </w:t>
            </w:r>
            <w:r>
              <w:t>resources</w:t>
            </w:r>
          </w:p>
          <w:p w14:paraId="03FD141F" w14:textId="1C077C01" w:rsidR="00651E5B" w:rsidRPr="00CC0984" w:rsidRDefault="00764197" w:rsidP="009040F3">
            <w:pPr>
              <w:pStyle w:val="TableBullet1"/>
            </w:pPr>
            <w:r>
              <w:t xml:space="preserve">Royal Commission of Inquiry into the Terror Attack on Christchurch Mosques </w:t>
            </w:r>
          </w:p>
        </w:tc>
      </w:tr>
    </w:tbl>
    <w:p w14:paraId="6874D68A" w14:textId="77777777" w:rsidR="003C3875" w:rsidRDefault="003C3875" w:rsidP="003C3875">
      <w:pPr>
        <w:pStyle w:val="Whitespace"/>
      </w:pPr>
    </w:p>
    <w:p w14:paraId="65574B84" w14:textId="77777777" w:rsidR="008A5CA1" w:rsidRPr="00595623" w:rsidRDefault="008A5CA1" w:rsidP="000428C5">
      <w:pPr>
        <w:pStyle w:val="Heading3"/>
        <w:keepLines w:val="0"/>
        <w:widowControl w:val="0"/>
      </w:pPr>
      <w:r w:rsidRPr="00595623">
        <w:t>Training</w:t>
      </w:r>
    </w:p>
    <w:p w14:paraId="60F8E98F" w14:textId="2B6C10D4" w:rsidR="008A5CA1" w:rsidRDefault="008A5CA1" w:rsidP="002733A7">
      <w:pPr>
        <w:pStyle w:val="BodyText"/>
        <w:keepNext/>
        <w:widowControl w:val="0"/>
      </w:pPr>
      <w:r w:rsidRPr="00595623">
        <w:t xml:space="preserve">In </w:t>
      </w:r>
      <w:r w:rsidR="00237EF1" w:rsidRPr="00776C3B">
        <w:t>20</w:t>
      </w:r>
      <w:r w:rsidR="007023F3">
        <w:t>20</w:t>
      </w:r>
      <w:r w:rsidRPr="00776C3B">
        <w:t>/</w:t>
      </w:r>
      <w:r w:rsidR="00237EF1">
        <w:t>2</w:t>
      </w:r>
      <w:r w:rsidR="007023F3">
        <w:t>1</w:t>
      </w:r>
      <w:r w:rsidR="00446AC7">
        <w:t>,</w:t>
      </w:r>
      <w:r w:rsidR="0077047B">
        <w:t xml:space="preserve"> </w:t>
      </w:r>
      <w:r w:rsidR="00237EF1" w:rsidRPr="005F141C">
        <w:t>2</w:t>
      </w:r>
      <w:r w:rsidR="00764197" w:rsidRPr="005F141C">
        <w:t>8</w:t>
      </w:r>
      <w:r w:rsidR="00776C3B">
        <w:t xml:space="preserve"> </w:t>
      </w:r>
      <w:r w:rsidRPr="00595623">
        <w:t>training sessions</w:t>
      </w:r>
      <w:r w:rsidR="00237EF1">
        <w:t xml:space="preserve"> </w:t>
      </w:r>
      <w:r w:rsidR="007765B4" w:rsidRPr="005F141C">
        <w:t>and 1</w:t>
      </w:r>
      <w:r w:rsidR="005F141C" w:rsidRPr="005F141C">
        <w:t>6</w:t>
      </w:r>
      <w:r w:rsidR="007765B4">
        <w:t xml:space="preserve"> speeches</w:t>
      </w:r>
      <w:r w:rsidR="005F141C">
        <w:t>/presentations</w:t>
      </w:r>
      <w:r w:rsidR="00237EF1">
        <w:t xml:space="preserve"> were given</w:t>
      </w:r>
      <w:r w:rsidR="007765B4">
        <w:t xml:space="preserve"> to public sector agencies</w:t>
      </w:r>
      <w:r>
        <w:t>.</w:t>
      </w:r>
      <w:r w:rsidR="00237EF1">
        <w:t xml:space="preserve"> </w:t>
      </w:r>
      <w:r>
        <w:t xml:space="preserve">Training </w:t>
      </w:r>
      <w:r w:rsidRPr="005F141C">
        <w:t xml:space="preserve">topics included </w:t>
      </w:r>
      <w:r w:rsidR="000921B1" w:rsidRPr="005F141C">
        <w:t>official information</w:t>
      </w:r>
      <w:r w:rsidRPr="005F141C">
        <w:t>,</w:t>
      </w:r>
      <w:r w:rsidR="00E66629" w:rsidRPr="005F141C">
        <w:t xml:space="preserve"> good administration (including record keeping),</w:t>
      </w:r>
      <w:r w:rsidRPr="005F141C">
        <w:t xml:space="preserve"> the Ombudsm</w:t>
      </w:r>
      <w:r w:rsidR="004D41C7" w:rsidRPr="005F141C">
        <w:t>a</w:t>
      </w:r>
      <w:r w:rsidRPr="005F141C">
        <w:t xml:space="preserve">n’s role, and </w:t>
      </w:r>
      <w:r w:rsidR="005F141C" w:rsidRPr="005F141C">
        <w:t xml:space="preserve">good </w:t>
      </w:r>
      <w:r w:rsidR="007D0AD6">
        <w:t>decision-making</w:t>
      </w:r>
      <w:r w:rsidRPr="005F141C">
        <w:t>.</w:t>
      </w:r>
    </w:p>
    <w:p w14:paraId="4824EE49" w14:textId="2579B0BC" w:rsidR="008A5CA1" w:rsidRDefault="00237EF1" w:rsidP="00F02B7B">
      <w:pPr>
        <w:pStyle w:val="BodyText"/>
        <w:widowControl w:val="0"/>
      </w:pPr>
      <w:r>
        <w:t xml:space="preserve">This year I </w:t>
      </w:r>
      <w:r w:rsidR="008A5CA1" w:rsidRPr="005E50F2">
        <w:t>receive</w:t>
      </w:r>
      <w:r>
        <w:t>d particularly</w:t>
      </w:r>
      <w:r w:rsidR="008A5CA1" w:rsidRPr="005E50F2">
        <w:t xml:space="preserve"> positive feedback from the </w:t>
      </w:r>
      <w:r w:rsidR="009707BC">
        <w:t>attendees of these training</w:t>
      </w:r>
      <w:r w:rsidR="001225B9">
        <w:t xml:space="preserve"> </w:t>
      </w:r>
      <w:r w:rsidR="009707BC">
        <w:t>s</w:t>
      </w:r>
      <w:r w:rsidR="001225B9">
        <w:t>es</w:t>
      </w:r>
      <w:r w:rsidR="001225B9" w:rsidRPr="005F141C">
        <w:t>sions</w:t>
      </w:r>
      <w:r w:rsidRPr="005F141C">
        <w:t xml:space="preserve">; </w:t>
      </w:r>
      <w:r w:rsidR="005F141C" w:rsidRPr="005F141C">
        <w:t>all</w:t>
      </w:r>
      <w:r w:rsidR="008A5CA1" w:rsidRPr="005E50F2">
        <w:t xml:space="preserve"> participants report</w:t>
      </w:r>
      <w:r w:rsidR="005F141C">
        <w:t>ed</w:t>
      </w:r>
      <w:r w:rsidR="008A5CA1" w:rsidRPr="00595623">
        <w:t xml:space="preserve"> the training </w:t>
      </w:r>
      <w:r>
        <w:t xml:space="preserve">provided </w:t>
      </w:r>
      <w:r w:rsidR="008A5CA1" w:rsidRPr="00595623">
        <w:t xml:space="preserve">would </w:t>
      </w:r>
      <w:r w:rsidR="008A5CA1">
        <w:t>help</w:t>
      </w:r>
      <w:r w:rsidR="008A5CA1" w:rsidRPr="00595623">
        <w:t xml:space="preserve"> them in their work.</w:t>
      </w:r>
    </w:p>
    <w:tbl>
      <w:tblPr>
        <w:tblStyle w:val="TableBox"/>
        <w:tblW w:w="9297" w:type="dxa"/>
        <w:tblLayout w:type="fixed"/>
        <w:tblCellMar>
          <w:bottom w:w="0" w:type="dxa"/>
        </w:tblCellMar>
        <w:tblLook w:val="04A0" w:firstRow="1" w:lastRow="0" w:firstColumn="1" w:lastColumn="0" w:noHBand="0" w:noVBand="1"/>
        <w:tblCaption w:val="NZ organisations which received Ombudsman training in 2016/17"/>
      </w:tblPr>
      <w:tblGrid>
        <w:gridCol w:w="9297"/>
      </w:tblGrid>
      <w:tr w:rsidR="008A5CA1" w14:paraId="4077596A" w14:textId="77777777" w:rsidTr="00F02B7B">
        <w:tc>
          <w:tcPr>
            <w:tcW w:w="9297" w:type="dxa"/>
          </w:tcPr>
          <w:p w14:paraId="4BD65078" w14:textId="0518F5E5" w:rsidR="008A5CA1" w:rsidRPr="00222C74" w:rsidRDefault="00A0414F" w:rsidP="00F02B7B">
            <w:pPr>
              <w:pStyle w:val="Headingboxtexttop"/>
              <w:widowControl w:val="0"/>
              <w:spacing w:after="0"/>
            </w:pPr>
            <w:r>
              <w:t>O</w:t>
            </w:r>
            <w:r w:rsidR="008A5CA1">
              <w:t xml:space="preserve">rganisations which received Ombudsman training in </w:t>
            </w:r>
            <w:r w:rsidR="008A5CA1" w:rsidRPr="00776C3B">
              <w:t>20</w:t>
            </w:r>
            <w:r>
              <w:t>20</w:t>
            </w:r>
            <w:r w:rsidR="008A5CA1" w:rsidRPr="00776C3B">
              <w:t>/</w:t>
            </w:r>
            <w:r w:rsidR="00237EF1">
              <w:t>2</w:t>
            </w:r>
            <w:r>
              <w:t>1</w:t>
            </w:r>
          </w:p>
          <w:p w14:paraId="095D6D4C" w14:textId="77777777" w:rsidR="00764197" w:rsidRDefault="00764197" w:rsidP="00764197">
            <w:pPr>
              <w:pStyle w:val="TableBullet1"/>
            </w:pPr>
            <w:r>
              <w:t>Accident Compensation Corporation</w:t>
            </w:r>
          </w:p>
          <w:p w14:paraId="6036C4C4" w14:textId="48161391" w:rsidR="00764197" w:rsidRDefault="00764197" w:rsidP="00764197">
            <w:pPr>
              <w:pStyle w:val="TableBullet1"/>
            </w:pPr>
            <w:r>
              <w:t xml:space="preserve">Association of Local Government Information </w:t>
            </w:r>
          </w:p>
          <w:p w14:paraId="302769F9" w14:textId="77777777" w:rsidR="00764197" w:rsidRDefault="00764197" w:rsidP="00764197">
            <w:pPr>
              <w:pStyle w:val="TableBullet1"/>
            </w:pPr>
            <w:r>
              <w:t>Capital &amp; Coast District Health Board</w:t>
            </w:r>
          </w:p>
          <w:p w14:paraId="731935F8" w14:textId="77777777" w:rsidR="00764197" w:rsidRDefault="00764197" w:rsidP="00764197">
            <w:pPr>
              <w:pStyle w:val="TableBullet1"/>
            </w:pPr>
            <w:r>
              <w:t>Crown Law</w:t>
            </w:r>
          </w:p>
          <w:p w14:paraId="70FB1C80" w14:textId="77777777" w:rsidR="00764197" w:rsidRDefault="00764197" w:rsidP="00764197">
            <w:pPr>
              <w:pStyle w:val="TableBullet1"/>
            </w:pPr>
            <w:r>
              <w:t>Earthquake Commission</w:t>
            </w:r>
          </w:p>
          <w:p w14:paraId="6C81438C" w14:textId="77777777" w:rsidR="00764197" w:rsidRDefault="00764197" w:rsidP="00764197">
            <w:pPr>
              <w:pStyle w:val="TableBullet1"/>
            </w:pPr>
            <w:r>
              <w:t>Environmental Protection Authority</w:t>
            </w:r>
          </w:p>
          <w:p w14:paraId="3609452D" w14:textId="77777777" w:rsidR="00764197" w:rsidRDefault="00764197" w:rsidP="00764197">
            <w:pPr>
              <w:pStyle w:val="TableBullet1"/>
            </w:pPr>
            <w:r>
              <w:t>Government Official Information Forum</w:t>
            </w:r>
          </w:p>
          <w:p w14:paraId="1CAF97CE" w14:textId="77777777" w:rsidR="00764197" w:rsidRDefault="00764197" w:rsidP="00764197">
            <w:pPr>
              <w:pStyle w:val="TableBullet1"/>
            </w:pPr>
            <w:r>
              <w:t>Hutt Valley District Health Board</w:t>
            </w:r>
          </w:p>
          <w:p w14:paraId="57854B88" w14:textId="77777777" w:rsidR="00764197" w:rsidRDefault="00764197" w:rsidP="00D12BC7">
            <w:pPr>
              <w:pStyle w:val="TableBullet1"/>
            </w:pPr>
            <w:r>
              <w:t>Immigration New Zealand</w:t>
            </w:r>
          </w:p>
          <w:p w14:paraId="46A8DCED" w14:textId="327898A9" w:rsidR="00764197" w:rsidRDefault="00764197" w:rsidP="00D12BC7">
            <w:pPr>
              <w:pStyle w:val="TableBullet1"/>
            </w:pPr>
            <w:r>
              <w:t>Invercargill City Council</w:t>
            </w:r>
          </w:p>
          <w:p w14:paraId="57305A7F" w14:textId="77777777" w:rsidR="00764197" w:rsidRDefault="00764197" w:rsidP="00764197">
            <w:pPr>
              <w:pStyle w:val="TableBullet1"/>
            </w:pPr>
            <w:r>
              <w:t>Massey University</w:t>
            </w:r>
          </w:p>
          <w:p w14:paraId="750C9147" w14:textId="22913717" w:rsidR="00764197" w:rsidRDefault="00764197" w:rsidP="00764197">
            <w:pPr>
              <w:pStyle w:val="TableBullet1"/>
            </w:pPr>
            <w:r>
              <w:t>Ministry of Business, Innovation, and Employment</w:t>
            </w:r>
          </w:p>
          <w:p w14:paraId="7E2E3425" w14:textId="77777777" w:rsidR="00764197" w:rsidRDefault="00764197" w:rsidP="00764197">
            <w:pPr>
              <w:pStyle w:val="TableBullet1"/>
            </w:pPr>
            <w:r>
              <w:t>National District Health Board conference</w:t>
            </w:r>
          </w:p>
          <w:p w14:paraId="4D936A40" w14:textId="77777777" w:rsidR="00764197" w:rsidRDefault="00764197" w:rsidP="00764197">
            <w:pPr>
              <w:pStyle w:val="TableBullet1"/>
            </w:pPr>
            <w:r>
              <w:t>New Zealand Defence Force</w:t>
            </w:r>
          </w:p>
          <w:p w14:paraId="2B5FE800" w14:textId="77777777" w:rsidR="00764197" w:rsidRDefault="00764197" w:rsidP="00764197">
            <w:pPr>
              <w:pStyle w:val="TableBullet1"/>
            </w:pPr>
            <w:r>
              <w:t>New Zealand Police</w:t>
            </w:r>
          </w:p>
          <w:p w14:paraId="65DB82DD" w14:textId="77777777" w:rsidR="00764197" w:rsidRDefault="00764197" w:rsidP="00764197">
            <w:pPr>
              <w:pStyle w:val="TableBullet1"/>
            </w:pPr>
            <w:r>
              <w:t>Porirua City Council</w:t>
            </w:r>
          </w:p>
          <w:p w14:paraId="5C97A3E4" w14:textId="6FEDBDF4" w:rsidR="008A5CA1" w:rsidRDefault="00764197" w:rsidP="00764197">
            <w:pPr>
              <w:pStyle w:val="TableBullet1"/>
            </w:pPr>
            <w:r>
              <w:t>Westland District Council</w:t>
            </w:r>
          </w:p>
        </w:tc>
      </w:tr>
    </w:tbl>
    <w:p w14:paraId="3DAE0D73" w14:textId="77777777" w:rsidR="008A5CA1" w:rsidRPr="00AB1E12" w:rsidRDefault="00237EF1" w:rsidP="00F02B7B">
      <w:pPr>
        <w:pStyle w:val="Heading3"/>
        <w:keepNext w:val="0"/>
        <w:keepLines w:val="0"/>
        <w:widowControl w:val="0"/>
      </w:pPr>
      <w:r>
        <w:t>Guidance materials</w:t>
      </w:r>
    </w:p>
    <w:p w14:paraId="5946DBBA" w14:textId="06BD0B30" w:rsidR="00217A08" w:rsidRDefault="00237EF1" w:rsidP="00BC2467">
      <w:pPr>
        <w:pStyle w:val="BodyText"/>
        <w:widowControl w:val="0"/>
      </w:pPr>
      <w:r w:rsidRPr="005F141C">
        <w:t xml:space="preserve">As a part of my larger website review, I also turned my mind </w:t>
      </w:r>
      <w:r w:rsidR="00A37A90" w:rsidRPr="005F141C">
        <w:t xml:space="preserve">to </w:t>
      </w:r>
      <w:r w:rsidR="00011B37" w:rsidRPr="005F141C">
        <w:t xml:space="preserve">the guidance material available to assist agencies in complying with their obligations. </w:t>
      </w:r>
      <w:r w:rsidR="001E72E8" w:rsidRPr="005F141C">
        <w:t>I</w:t>
      </w:r>
      <w:r w:rsidR="008A5CA1" w:rsidRPr="005F141C">
        <w:t xml:space="preserve"> continue to publish new </w:t>
      </w:r>
      <w:r w:rsidR="00BA0FBE" w:rsidRPr="005F141C">
        <w:t xml:space="preserve">official information </w:t>
      </w:r>
      <w:r w:rsidR="008A5CA1" w:rsidRPr="005F141C">
        <w:t xml:space="preserve">guides to replace the </w:t>
      </w:r>
      <w:r w:rsidR="008A5CA1" w:rsidRPr="005F141C">
        <w:rPr>
          <w:rStyle w:val="Italics"/>
        </w:rPr>
        <w:t>Ombudsman Practice Guidelines</w:t>
      </w:r>
      <w:r w:rsidR="008A5CA1" w:rsidRPr="005F141C">
        <w:t xml:space="preserve">. </w:t>
      </w:r>
      <w:r w:rsidR="00011B37" w:rsidRPr="005F141C">
        <w:t xml:space="preserve">These </w:t>
      </w:r>
      <w:r w:rsidR="008A5CA1" w:rsidRPr="005F141C">
        <w:t>guides are supplemented by case notes and opinions</w:t>
      </w:r>
      <w:r w:rsidR="002732F6">
        <w:t xml:space="preserve"> formed on complaints</w:t>
      </w:r>
      <w:r w:rsidR="008A5CA1" w:rsidRPr="005F141C">
        <w:t xml:space="preserve">.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217A08" w14:paraId="0B218D82" w14:textId="77777777" w:rsidTr="005F141C">
        <w:tc>
          <w:tcPr>
            <w:tcW w:w="9297" w:type="dxa"/>
          </w:tcPr>
          <w:p w14:paraId="0E685E71" w14:textId="66420408" w:rsidR="00217A08" w:rsidRDefault="00217A08" w:rsidP="00A234EB">
            <w:pPr>
              <w:pStyle w:val="Headingboxtexttop"/>
              <w:tabs>
                <w:tab w:val="num" w:pos="567"/>
              </w:tabs>
            </w:pPr>
            <w:r>
              <w:t>G</w:t>
            </w:r>
            <w:r w:rsidRPr="00217A08">
              <w:t xml:space="preserve">uidance materials produced </w:t>
            </w:r>
            <w:r w:rsidR="005E04A8">
              <w:t>in 20</w:t>
            </w:r>
            <w:r w:rsidR="00A0414F">
              <w:t>20</w:t>
            </w:r>
            <w:r w:rsidR="005E04A8">
              <w:t>/2</w:t>
            </w:r>
            <w:r w:rsidR="00A0414F">
              <w:t>1</w:t>
            </w:r>
            <w:r w:rsidR="005F141C">
              <w:t xml:space="preserve"> include:</w:t>
            </w:r>
          </w:p>
          <w:p w14:paraId="5E9D864D" w14:textId="544687CA" w:rsidR="00217A08" w:rsidRPr="005F141C" w:rsidRDefault="00CF0D5B" w:rsidP="00D12BC7">
            <w:pPr>
              <w:pStyle w:val="Boxsmallbullet1"/>
              <w:rPr>
                <w:sz w:val="22"/>
              </w:rPr>
            </w:pPr>
            <w:r>
              <w:rPr>
                <w:sz w:val="22"/>
              </w:rPr>
              <w:t xml:space="preserve">Seventy-one </w:t>
            </w:r>
            <w:r w:rsidR="00217A08" w:rsidRPr="005F141C">
              <w:rPr>
                <w:sz w:val="22"/>
              </w:rPr>
              <w:t>case notes on key complaints</w:t>
            </w:r>
          </w:p>
          <w:p w14:paraId="0B83433A" w14:textId="6D837194" w:rsidR="005F141C" w:rsidRDefault="005F141C" w:rsidP="00F95200">
            <w:pPr>
              <w:pStyle w:val="Boxsmallbullet1"/>
              <w:rPr>
                <w:sz w:val="22"/>
              </w:rPr>
            </w:pPr>
            <w:r>
              <w:rPr>
                <w:sz w:val="22"/>
              </w:rPr>
              <w:t>Seven new or updated topic guides and resources</w:t>
            </w:r>
          </w:p>
          <w:p w14:paraId="48AE6492" w14:textId="1857B01F" w:rsidR="005F141C" w:rsidRPr="009040F3" w:rsidRDefault="001354F1" w:rsidP="005F141C">
            <w:pPr>
              <w:pStyle w:val="Boxsmallbullet2"/>
              <w:rPr>
                <w:sz w:val="22"/>
              </w:rPr>
            </w:pPr>
            <w:hyperlink r:id="rId16" w:history="1">
              <w:r w:rsidR="005F141C" w:rsidRPr="009040F3">
                <w:rPr>
                  <w:rStyle w:val="Hyperlink"/>
                  <w:sz w:val="22"/>
                </w:rPr>
                <w:t>Political neutrality</w:t>
              </w:r>
            </w:hyperlink>
          </w:p>
          <w:p w14:paraId="655506B5" w14:textId="770C59E5" w:rsidR="005F141C" w:rsidRPr="009040F3" w:rsidRDefault="001354F1" w:rsidP="005F141C">
            <w:pPr>
              <w:pStyle w:val="Boxsmallbullet2"/>
              <w:rPr>
                <w:sz w:val="22"/>
              </w:rPr>
            </w:pPr>
            <w:hyperlink r:id="rId17" w:history="1">
              <w:r w:rsidR="005F141C" w:rsidRPr="009040F3">
                <w:rPr>
                  <w:rStyle w:val="Hyperlink"/>
                  <w:sz w:val="22"/>
                </w:rPr>
                <w:t>The OIA and the Inquiries Act 2013</w:t>
              </w:r>
            </w:hyperlink>
          </w:p>
          <w:p w14:paraId="09EF4D83" w14:textId="2FE18EB8" w:rsidR="005F141C" w:rsidRPr="009040F3" w:rsidRDefault="001354F1" w:rsidP="005F141C">
            <w:pPr>
              <w:pStyle w:val="Boxsmallbullet2"/>
              <w:rPr>
                <w:sz w:val="22"/>
              </w:rPr>
            </w:pPr>
            <w:hyperlink r:id="rId18" w:history="1">
              <w:r w:rsidR="005F141C" w:rsidRPr="009040F3">
                <w:rPr>
                  <w:rStyle w:val="Hyperlink"/>
                  <w:sz w:val="22"/>
                </w:rPr>
                <w:t>Privacy: A guide to section 9(2)(a) of the OIA and section 7(2)(a) of the LGOIMA</w:t>
              </w:r>
            </w:hyperlink>
          </w:p>
          <w:p w14:paraId="28D67790" w14:textId="7B2CEB4D" w:rsidR="005F141C" w:rsidRPr="009040F3" w:rsidRDefault="001354F1" w:rsidP="005F141C">
            <w:pPr>
              <w:pStyle w:val="Boxsmallbullet2"/>
              <w:rPr>
                <w:sz w:val="22"/>
              </w:rPr>
            </w:pPr>
            <w:hyperlink r:id="rId19" w:history="1">
              <w:r w:rsidR="005F141C" w:rsidRPr="009040F3">
                <w:rPr>
                  <w:rStyle w:val="Hyperlink"/>
                  <w:sz w:val="22"/>
                </w:rPr>
                <w:t>Confidentiality: A guide to section 9(2)(ba) of the OIA and section 7(2)(c) of the LGOIMA</w:t>
              </w:r>
            </w:hyperlink>
          </w:p>
          <w:p w14:paraId="235B92F5" w14:textId="446EEE73" w:rsidR="00217A08" w:rsidRPr="005F141C" w:rsidRDefault="001D0C6B" w:rsidP="005F141C">
            <w:pPr>
              <w:pStyle w:val="Boxsmallbullet1"/>
              <w:rPr>
                <w:sz w:val="22"/>
              </w:rPr>
            </w:pPr>
            <w:r w:rsidRPr="005F141C">
              <w:rPr>
                <w:sz w:val="22"/>
              </w:rPr>
              <w:t>four</w:t>
            </w:r>
            <w:r w:rsidR="00217A08" w:rsidRPr="005F141C">
              <w:rPr>
                <w:sz w:val="22"/>
              </w:rPr>
              <w:t xml:space="preserve"> e-newsletters </w:t>
            </w:r>
          </w:p>
        </w:tc>
      </w:tr>
    </w:tbl>
    <w:p w14:paraId="213E792A" w14:textId="77777777" w:rsidR="00217A08" w:rsidRDefault="00217A08">
      <w:pPr>
        <w:pStyle w:val="Whitespace"/>
      </w:pPr>
    </w:p>
    <w:p w14:paraId="74BAF7ED" w14:textId="67D86878" w:rsidR="00F31CFD" w:rsidRDefault="00F31CFD" w:rsidP="00F31CFD">
      <w:pPr>
        <w:pStyle w:val="BodyText"/>
      </w:pPr>
      <w:r>
        <w:t xml:space="preserve">I also continued my work with </w:t>
      </w:r>
      <w:r w:rsidRPr="00217A08">
        <w:t>Te Kawa Mataaho</w:t>
      </w:r>
      <w:r w:rsidR="002732F6">
        <w:t xml:space="preserve"> </w:t>
      </w:r>
      <w:r w:rsidRPr="00217A08">
        <w:t>Public Service Commission</w:t>
      </w:r>
      <w:r>
        <w:t xml:space="preserve"> to release data regarding agency compliance with the Official Information Act (OIA). </w:t>
      </w:r>
      <w:r>
        <w:rPr>
          <w:rStyle w:val="Italics"/>
          <w:i w:val="0"/>
        </w:rPr>
        <w:t xml:space="preserve">My OIA and </w:t>
      </w:r>
      <w:r w:rsidRPr="00A37A90">
        <w:rPr>
          <w:rStyle w:val="Italics"/>
          <w:i w:val="0"/>
        </w:rPr>
        <w:t xml:space="preserve">Local Government Official Information and Meetings Act </w:t>
      </w:r>
      <w:r>
        <w:rPr>
          <w:rStyle w:val="Italics"/>
          <w:i w:val="0"/>
        </w:rPr>
        <w:t xml:space="preserve">(LGOIMA) complaints </w:t>
      </w:r>
      <w:r w:rsidRPr="00E77041">
        <w:t>data</w:t>
      </w:r>
      <w:r>
        <w:t xml:space="preserve"> was</w:t>
      </w:r>
      <w:r w:rsidRPr="00E77041">
        <w:t xml:space="preserve"> r</w:t>
      </w:r>
      <w:r w:rsidRPr="00573802">
        <w:t xml:space="preserve">eleased </w:t>
      </w:r>
      <w:r>
        <w:t xml:space="preserve">on </w:t>
      </w:r>
      <w:r w:rsidR="002732F6">
        <w:t>the Ombudsman</w:t>
      </w:r>
      <w:r>
        <w:t xml:space="preserve"> </w:t>
      </w:r>
      <w:hyperlink r:id="rId20" w:history="1">
        <w:r w:rsidRPr="00E77041">
          <w:rPr>
            <w:rStyle w:val="Hyperlink"/>
          </w:rPr>
          <w:t>website</w:t>
        </w:r>
      </w:hyperlink>
      <w:r>
        <w:rPr>
          <w:rStyle w:val="Hyperlink"/>
        </w:rPr>
        <w:t xml:space="preserve"> </w:t>
      </w:r>
      <w:r w:rsidRPr="00573802">
        <w:t xml:space="preserve">in </w:t>
      </w:r>
      <w:r w:rsidR="0056423E" w:rsidRPr="005E50F2">
        <w:t xml:space="preserve">September </w:t>
      </w:r>
      <w:r w:rsidR="0056423E">
        <w:t>20</w:t>
      </w:r>
      <w:r w:rsidR="00082FCA">
        <w:t>20</w:t>
      </w:r>
      <w:r w:rsidR="0056423E">
        <w:t xml:space="preserve"> and </w:t>
      </w:r>
      <w:r>
        <w:t>March 202</w:t>
      </w:r>
      <w:r w:rsidR="00082FCA">
        <w:t>1</w:t>
      </w:r>
      <w:r>
        <w:t xml:space="preserve">. </w:t>
      </w:r>
    </w:p>
    <w:p w14:paraId="753316B6" w14:textId="04E3B637" w:rsidR="003A3332" w:rsidRDefault="003A3332" w:rsidP="003A3332">
      <w:pPr>
        <w:pStyle w:val="Heading3"/>
      </w:pPr>
      <w:bookmarkStart w:id="59" w:name="_Evaluation_and_monitoring"/>
      <w:bookmarkEnd w:id="59"/>
      <w:r>
        <w:t>Evaluation and monitoring</w:t>
      </w:r>
    </w:p>
    <w:p w14:paraId="2ED21F44" w14:textId="3D52F8B0" w:rsidR="003A3332" w:rsidRDefault="003A3332" w:rsidP="00F31CFD">
      <w:pPr>
        <w:pStyle w:val="BodyText"/>
      </w:pPr>
      <w:r w:rsidRPr="003A3332">
        <w:t>I evaluat</w:t>
      </w:r>
      <w:r>
        <w:t xml:space="preserve">e and </w:t>
      </w:r>
      <w:r w:rsidRPr="003A3332">
        <w:t>monitor the implementation of recommendations</w:t>
      </w:r>
      <w:r>
        <w:t xml:space="preserve"> made in my systemic investigations. This work</w:t>
      </w:r>
      <w:r w:rsidRPr="003A3332">
        <w:t xml:space="preserve"> goes beyond </w:t>
      </w:r>
      <w:r>
        <w:t xml:space="preserve">making </w:t>
      </w:r>
      <w:r w:rsidRPr="003A3332">
        <w:t>recommend</w:t>
      </w:r>
      <w:r>
        <w:t>ations for</w:t>
      </w:r>
      <w:r w:rsidRPr="003A3332">
        <w:t xml:space="preserve"> specific improvements</w:t>
      </w:r>
      <w:r w:rsidR="009335B3">
        <w:t>;</w:t>
      </w:r>
      <w:r>
        <w:t xml:space="preserve"> I work</w:t>
      </w:r>
      <w:r w:rsidRPr="003A3332">
        <w:t xml:space="preserve"> with agencies to facilitate meaningful and effective implementation</w:t>
      </w:r>
      <w:r>
        <w:t>.</w:t>
      </w:r>
    </w:p>
    <w:p w14:paraId="694F1F2E" w14:textId="4CE6CD8A" w:rsidR="009335B3" w:rsidRDefault="003A3332" w:rsidP="00F31CFD">
      <w:pPr>
        <w:pStyle w:val="BodyText"/>
      </w:pPr>
      <w:r w:rsidRPr="003A3332">
        <w:t xml:space="preserve">Following </w:t>
      </w:r>
      <w:hyperlink r:id="rId21" w:history="1">
        <w:r w:rsidRPr="00655CC4">
          <w:rPr>
            <w:rStyle w:val="Hyperlink"/>
            <w:i/>
          </w:rPr>
          <w:t>He Take Kōhukihuki /A Matter of Urgency</w:t>
        </w:r>
      </w:hyperlink>
      <w:r w:rsidRPr="003A3332">
        <w:t xml:space="preserve">, I commenced a new process of working directly with Oranga Tamariki </w:t>
      </w:r>
      <w:r w:rsidR="009335B3">
        <w:t xml:space="preserve">– Ministry for Children </w:t>
      </w:r>
      <w:r w:rsidRPr="003A3332">
        <w:t xml:space="preserve">to apply an outcomes-based lens to implementation </w:t>
      </w:r>
      <w:r w:rsidR="00FC3654">
        <w:t xml:space="preserve">of </w:t>
      </w:r>
      <w:r w:rsidRPr="003A3332">
        <w:t xml:space="preserve">that report’s recommendations. </w:t>
      </w:r>
      <w:r w:rsidR="009335B3">
        <w:t xml:space="preserve">Ministry staff were engaged through discussions and </w:t>
      </w:r>
      <w:r w:rsidR="009335B3" w:rsidRPr="003A3332">
        <w:t xml:space="preserve">workshops. </w:t>
      </w:r>
      <w:r w:rsidRPr="003A3332">
        <w:t>Th</w:t>
      </w:r>
      <w:r w:rsidR="009335B3">
        <w:t>e aim of th</w:t>
      </w:r>
      <w:r w:rsidRPr="003A3332">
        <w:t xml:space="preserve">is approach </w:t>
      </w:r>
      <w:r w:rsidR="009335B3">
        <w:t>was to determine</w:t>
      </w:r>
      <w:r w:rsidRPr="003A3332">
        <w:t xml:space="preserve"> how </w:t>
      </w:r>
      <w:r w:rsidR="009335B3">
        <w:t xml:space="preserve">to implement </w:t>
      </w:r>
      <w:r w:rsidRPr="003A3332">
        <w:t>the recommendations to best achieve their objectives</w:t>
      </w:r>
      <w:r w:rsidR="009335B3">
        <w:t xml:space="preserve">. This allowed the Ministry </w:t>
      </w:r>
      <w:r w:rsidRPr="003A3332">
        <w:t xml:space="preserve">to tailor its actions for greatest beneficial impact within a fast-changing operating context, including structural and strategic reviews at organisational and system level. </w:t>
      </w:r>
    </w:p>
    <w:p w14:paraId="65798E13" w14:textId="4D68017F" w:rsidR="003A3332" w:rsidRDefault="003A3332" w:rsidP="00F31CFD">
      <w:pPr>
        <w:pStyle w:val="BodyText"/>
      </w:pPr>
      <w:r w:rsidRPr="003A3332">
        <w:t>Similar engagement</w:t>
      </w:r>
      <w:r w:rsidR="009335B3">
        <w:t>s</w:t>
      </w:r>
      <w:r w:rsidRPr="003A3332">
        <w:t xml:space="preserve"> ha</w:t>
      </w:r>
      <w:r w:rsidR="009335B3">
        <w:t>ve</w:t>
      </w:r>
      <w:r w:rsidRPr="003A3332">
        <w:t xml:space="preserve"> also been underway with the Ministry of Health as it implements the recommendations from </w:t>
      </w:r>
      <w:hyperlink r:id="rId22" w:history="1">
        <w:r w:rsidRPr="00655CC4">
          <w:rPr>
            <w:rStyle w:val="Hyperlink"/>
            <w:i/>
          </w:rPr>
          <w:t>Off the Record</w:t>
        </w:r>
      </w:hyperlink>
      <w:r w:rsidRPr="003A3332">
        <w:t>, a systemic report into the adequacy of data collection and analysis of the deaths of people with intellectual disability.</w:t>
      </w:r>
    </w:p>
    <w:p w14:paraId="273AE183" w14:textId="77777777" w:rsidR="008A5CA1" w:rsidRDefault="008A5CA1" w:rsidP="007276E2">
      <w:pPr>
        <w:pStyle w:val="Heading2"/>
      </w:pPr>
      <w:bookmarkStart w:id="60" w:name="_Formal_consultation_to"/>
      <w:bookmarkStart w:id="61" w:name="_Ref54687146"/>
      <w:bookmarkEnd w:id="60"/>
      <w:r w:rsidRPr="008A5CA1">
        <w:t>Formal consultation to assist public sector agencies to make specific decisions</w:t>
      </w:r>
      <w:bookmarkEnd w:id="61"/>
    </w:p>
    <w:p w14:paraId="18EA295F" w14:textId="7E60F19A" w:rsidR="0007114F" w:rsidRDefault="0007114F" w:rsidP="000F2F16">
      <w:pPr>
        <w:pStyle w:val="BodyText"/>
        <w:keepLines/>
      </w:pPr>
      <w:r>
        <w:t>Providing sound and timely input to public sector agencies as part of a formal consultation process provides the public and stakeholders with confidence that agencies are receiving a relevant, independent perspective when they are making decisions</w:t>
      </w:r>
      <w:r w:rsidR="00FC3654">
        <w:t>, improving practices</w:t>
      </w:r>
      <w:r w:rsidR="00655CC4">
        <w:t>,</w:t>
      </w:r>
      <w:r>
        <w:t xml:space="preserve"> and reporting. I do this by:</w:t>
      </w:r>
    </w:p>
    <w:p w14:paraId="6A41DFA0" w14:textId="68C1E1C4" w:rsidR="0007114F" w:rsidRPr="00F95200" w:rsidRDefault="0007114F" w:rsidP="00F95200">
      <w:pPr>
        <w:pStyle w:val="Bullet1"/>
      </w:pPr>
      <w:r w:rsidRPr="00F95200">
        <w:t xml:space="preserve">meeting both legislated and agreed requirements for the Ombudsman’s formal input in </w:t>
      </w:r>
      <w:r w:rsidR="007D0AD6">
        <w:t>decision-making</w:t>
      </w:r>
      <w:r w:rsidRPr="00F95200">
        <w:t>; and</w:t>
      </w:r>
    </w:p>
    <w:p w14:paraId="7C2CED37" w14:textId="77777777" w:rsidR="0007114F" w:rsidRPr="00F95200" w:rsidRDefault="0007114F" w:rsidP="00F95200">
      <w:pPr>
        <w:pStyle w:val="Bullet1"/>
      </w:pPr>
      <w:r w:rsidRPr="00F95200">
        <w:t>participating effectively in advisory and working groups.</w:t>
      </w:r>
    </w:p>
    <w:p w14:paraId="62954CFE" w14:textId="77777777" w:rsidR="0007114F" w:rsidRDefault="0007114F" w:rsidP="0007114F">
      <w:pPr>
        <w:pStyle w:val="BodyText"/>
      </w:pPr>
      <w:r>
        <w:t>I ensure agencies and Parliament are aware that I can provide formal input where relevant and that appropriate frameworks are developed to provide input while remaining independent.</w:t>
      </w:r>
    </w:p>
    <w:p w14:paraId="14B7896A" w14:textId="23F8B395" w:rsidR="005B1FDA" w:rsidRDefault="00CB184A" w:rsidP="00776C3B">
      <w:pPr>
        <w:pStyle w:val="BodyText"/>
      </w:pPr>
      <w:r>
        <w:t xml:space="preserve">In </w:t>
      </w:r>
      <w:r w:rsidR="00776C3B">
        <w:t>20</w:t>
      </w:r>
      <w:r w:rsidR="00A0414F">
        <w:t>20</w:t>
      </w:r>
      <w:r w:rsidR="00776C3B">
        <w:t>/</w:t>
      </w:r>
      <w:r w:rsidR="005E04A8">
        <w:t>2</w:t>
      </w:r>
      <w:r w:rsidR="00A0414F">
        <w:t>1</w:t>
      </w:r>
      <w:r w:rsidR="00140352">
        <w:t>,</w:t>
      </w:r>
      <w:r w:rsidR="00776C3B">
        <w:t xml:space="preserve"> </w:t>
      </w:r>
      <w:r w:rsidR="001E72E8">
        <w:t xml:space="preserve">I </w:t>
      </w:r>
      <w:r w:rsidR="00776C3B">
        <w:t>provide</w:t>
      </w:r>
      <w:r w:rsidR="00314A8D">
        <w:t>d</w:t>
      </w:r>
      <w:r w:rsidR="00776C3B">
        <w:t xml:space="preserve"> comment </w:t>
      </w:r>
      <w:r w:rsidR="00776C3B" w:rsidRPr="00B878A6">
        <w:t xml:space="preserve">to </w:t>
      </w:r>
      <w:r w:rsidR="00A2072C">
        <w:t>Waka Kotahi (New Zealand Transport Agency)</w:t>
      </w:r>
      <w:r w:rsidR="00776C3B" w:rsidRPr="00B878A6">
        <w:t xml:space="preserve"> on </w:t>
      </w:r>
      <w:r w:rsidR="005E04A8" w:rsidRPr="006E2E11">
        <w:t>1</w:t>
      </w:r>
      <w:r w:rsidR="006E2E11" w:rsidRPr="006E2E11">
        <w:t>8</w:t>
      </w:r>
      <w:r w:rsidR="005E04A8">
        <w:t xml:space="preserve"> </w:t>
      </w:r>
      <w:r w:rsidR="00776C3B" w:rsidRPr="00B878A6">
        <w:t>applications for authorised access to personal information on the motor vehicle register</w:t>
      </w:r>
      <w:r w:rsidR="005B1FDA">
        <w:t>.</w:t>
      </w:r>
      <w:r w:rsidR="00776C3B">
        <w:rPr>
          <w:rStyle w:val="FootnoteReference"/>
        </w:rPr>
        <w:footnoteReference w:id="21"/>
      </w:r>
    </w:p>
    <w:p w14:paraId="7B68ABA2" w14:textId="4852B2AD" w:rsidR="00A0414F" w:rsidRDefault="00A0414F" w:rsidP="00A0414F">
      <w:pPr>
        <w:pStyle w:val="BodyText"/>
      </w:pPr>
      <w:r>
        <w:t>The 53</w:t>
      </w:r>
      <w:r w:rsidRPr="00DF169F">
        <w:rPr>
          <w:vertAlign w:val="superscript"/>
        </w:rPr>
        <w:t>rd</w:t>
      </w:r>
      <w:r>
        <w:t xml:space="preserve"> Parliament instituted a Petitions Committee to consider all petitions received by Parliament.</w:t>
      </w:r>
      <w:r w:rsidRPr="00DF169F">
        <w:t xml:space="preserve"> </w:t>
      </w:r>
      <w:r>
        <w:t>In August 2020, a</w:t>
      </w:r>
      <w:r w:rsidRPr="00736ACC">
        <w:t xml:space="preserve"> standing order 378(2) g</w:t>
      </w:r>
      <w:r>
        <w:t>a</w:t>
      </w:r>
      <w:r w:rsidRPr="00736ACC">
        <w:t>v</w:t>
      </w:r>
      <w:r>
        <w:t>e</w:t>
      </w:r>
      <w:r w:rsidRPr="00736ACC">
        <w:t xml:space="preserve"> the Committee discretion to </w:t>
      </w:r>
      <w:r w:rsidRPr="00CA4B4B">
        <w:rPr>
          <w:rStyle w:val="Quotationwithinthesentence"/>
        </w:rPr>
        <w:t xml:space="preserve">‘request assistance from the Ombudsmen for the consideration of a petition (whether the petition is before the Petitions Committee or another select committee).’ </w:t>
      </w:r>
      <w:r>
        <w:t xml:space="preserve">I have begun working with the Committee to establish a protocol and encourage consultation on these petitions with a focus on achieving the </w:t>
      </w:r>
      <w:r w:rsidR="001C7870">
        <w:t>m</w:t>
      </w:r>
      <w:r>
        <w:t xml:space="preserve">ost appropriate outcome. </w:t>
      </w:r>
    </w:p>
    <w:p w14:paraId="601F5284" w14:textId="77777777" w:rsidR="00776C3B" w:rsidRDefault="005B1FDA" w:rsidP="00776C3B">
      <w:pPr>
        <w:pStyle w:val="BodyText"/>
      </w:pPr>
      <w:r>
        <w:t>I also provided comment</w:t>
      </w:r>
      <w:r w:rsidR="00776C3B">
        <w:t xml:space="preserve"> to the Cabinet Office on the annual release of information from the Ministerial </w:t>
      </w:r>
      <w:r w:rsidR="00020B20">
        <w:t>C</w:t>
      </w:r>
      <w:r w:rsidR="00776C3B">
        <w:t xml:space="preserve">onflicts of </w:t>
      </w:r>
      <w:r w:rsidR="00020B20">
        <w:t>I</w:t>
      </w:r>
      <w:r w:rsidR="00776C3B">
        <w:t xml:space="preserve">nterest register. </w:t>
      </w:r>
    </w:p>
    <w:p w14:paraId="158E4B17" w14:textId="77777777" w:rsidR="008A5CA1" w:rsidRDefault="008A5CA1" w:rsidP="007276E2">
      <w:pPr>
        <w:pStyle w:val="Heading2"/>
      </w:pPr>
      <w:bookmarkStart w:id="62" w:name="_Enable_serious_wrongdoing"/>
      <w:bookmarkStart w:id="63" w:name="_Ref54687153"/>
      <w:bookmarkEnd w:id="62"/>
      <w:r w:rsidRPr="008A5CA1">
        <w:t>Enable serious wrongdoing to be disclosed and investigated and whistleblowers protected</w:t>
      </w:r>
      <w:bookmarkEnd w:id="63"/>
    </w:p>
    <w:p w14:paraId="0EE37B9D" w14:textId="1A32AA47" w:rsidR="0007114F" w:rsidRDefault="0007114F" w:rsidP="000F2F16">
      <w:pPr>
        <w:pStyle w:val="BodyText"/>
        <w:keepLines/>
      </w:pPr>
      <w:r w:rsidRPr="00FD7718">
        <w:t>Ensuring that serious wrongdoing</w:t>
      </w:r>
      <w:r>
        <w:rPr>
          <w:rStyle w:val="FootnoteReference"/>
        </w:rPr>
        <w:footnoteReference w:id="22"/>
      </w:r>
      <w:r w:rsidRPr="00FD7718">
        <w:t xml:space="preserve"> is brought to light and investigated by appropriate authorities will lead to greater transparency and accountability and ultimately </w:t>
      </w:r>
      <w:r>
        <w:t>higher</w:t>
      </w:r>
      <w:r w:rsidRPr="00FD7718">
        <w:t xml:space="preserve"> trust in government.</w:t>
      </w:r>
      <w:r w:rsidRPr="009707BC">
        <w:t xml:space="preserve"> </w:t>
      </w:r>
      <w:r>
        <w:t xml:space="preserve">Mechanisms to expose and </w:t>
      </w:r>
      <w:r w:rsidRPr="001D7A7C">
        <w:t>investigate serious wrongdoing</w:t>
      </w:r>
      <w:r>
        <w:t xml:space="preserve"> will only be effective when whistleblowers are protected and people have the confidence to come forward. </w:t>
      </w:r>
    </w:p>
    <w:p w14:paraId="4809E9BC" w14:textId="5D896F62" w:rsidR="0007114F" w:rsidRDefault="0007114F" w:rsidP="0007114F">
      <w:pPr>
        <w:pStyle w:val="BodyText"/>
      </w:pPr>
      <w:r w:rsidRPr="00FD7718">
        <w:t>Insiders will often be the only ones with knowledge of serious wrongdoing. If they are unaware of the protections available to them, or do not feel confident raising their concerns throu</w:t>
      </w:r>
      <w:r>
        <w:t>gh the appropriate channels, these</w:t>
      </w:r>
      <w:r w:rsidRPr="00FD7718">
        <w:t xml:space="preserve"> incidents could go undetected.</w:t>
      </w:r>
    </w:p>
    <w:p w14:paraId="3F58B7E0" w14:textId="47D5B27B" w:rsidR="0007114F" w:rsidRDefault="0007114F" w:rsidP="0007114F">
      <w:pPr>
        <w:pStyle w:val="BodyText"/>
        <w:keepLines/>
      </w:pPr>
      <w:r>
        <w:t xml:space="preserve">The </w:t>
      </w:r>
      <w:r w:rsidR="00487849">
        <w:t xml:space="preserve">protected disclosures </w:t>
      </w:r>
      <w:r w:rsidR="0053453D">
        <w:t>legislation</w:t>
      </w:r>
      <w:r>
        <w:t xml:space="preserve"> aims to encourage people to report serious wrongdoing in their workplace (in the public or private sector) by providing protection </w:t>
      </w:r>
      <w:r w:rsidR="00487849">
        <w:t xml:space="preserve">against retaliation </w:t>
      </w:r>
      <w:r>
        <w:t>for employees</w:t>
      </w:r>
      <w:r>
        <w:rPr>
          <w:rStyle w:val="FootnoteReference"/>
        </w:rPr>
        <w:footnoteReference w:id="23"/>
      </w:r>
      <w:r w:rsidRPr="00FD7718">
        <w:t xml:space="preserve"> </w:t>
      </w:r>
      <w:r>
        <w:t xml:space="preserve">who want to blow the whistle. My role under </w:t>
      </w:r>
      <w:r w:rsidR="00487849">
        <w:t>the legislation</w:t>
      </w:r>
      <w:r>
        <w:t xml:space="preserve"> is to: </w:t>
      </w:r>
    </w:p>
    <w:p w14:paraId="4992D967" w14:textId="77777777" w:rsidR="0007114F" w:rsidRDefault="0007114F" w:rsidP="00487849">
      <w:pPr>
        <w:pStyle w:val="Bullet1"/>
      </w:pPr>
      <w:r>
        <w:t>raise general awareness of whistleblowing processes and protections;</w:t>
      </w:r>
    </w:p>
    <w:p w14:paraId="21AB13C5" w14:textId="011825F5" w:rsidR="0007114F" w:rsidRDefault="0007114F" w:rsidP="00487849">
      <w:pPr>
        <w:pStyle w:val="Bullet1"/>
      </w:pPr>
      <w:r>
        <w:t>provide advice and guidance to potential whistleblowers;</w:t>
      </w:r>
    </w:p>
    <w:p w14:paraId="3B222DC1" w14:textId="77777777" w:rsidR="0007114F" w:rsidRDefault="0007114F" w:rsidP="00487849">
      <w:pPr>
        <w:pStyle w:val="Bullet1"/>
      </w:pPr>
      <w:r>
        <w:t>review and guide public sector agencies in their investigations of serious wrongdoing; and</w:t>
      </w:r>
    </w:p>
    <w:p w14:paraId="29422001" w14:textId="74B5713A" w:rsidR="0007114F" w:rsidRDefault="0007114F" w:rsidP="00487849">
      <w:pPr>
        <w:pStyle w:val="Bullet1"/>
      </w:pPr>
      <w:r>
        <w:t>receive and investigate disclosures of serious wrongdoing, or refer them to other authorities as appropriate.</w:t>
      </w:r>
    </w:p>
    <w:p w14:paraId="68D28680" w14:textId="00A4D080" w:rsidR="0007114F" w:rsidRDefault="0007114F" w:rsidP="0007114F">
      <w:pPr>
        <w:pStyle w:val="BodyText"/>
      </w:pPr>
      <w:r>
        <w:t xml:space="preserve">Any issues brought to my attention, which do not meet the threshold of serious wrongdoing, may be considered under my general powers to investigate public sector administration and </w:t>
      </w:r>
      <w:r w:rsidR="007D0AD6">
        <w:t>decision-making</w:t>
      </w:r>
      <w:r>
        <w:t xml:space="preserve">. </w:t>
      </w:r>
    </w:p>
    <w:p w14:paraId="2B517817" w14:textId="7C3CB6D6" w:rsidR="00FD2774" w:rsidRDefault="00130627" w:rsidP="00487849">
      <w:pPr>
        <w:pStyle w:val="BodyText"/>
      </w:pPr>
      <w:r w:rsidRPr="00DD041A">
        <w:t xml:space="preserve">I </w:t>
      </w:r>
      <w:r>
        <w:t xml:space="preserve">continue to </w:t>
      </w:r>
      <w:r w:rsidRPr="00DD041A">
        <w:t xml:space="preserve">raise public awareness about the Ombudsman’s role in providing advice and guidance. </w:t>
      </w:r>
      <w:r w:rsidR="00FD2774">
        <w:t xml:space="preserve">To gauge outreach efforts, </w:t>
      </w:r>
      <w:r w:rsidR="00FD2774" w:rsidRPr="007D56E0">
        <w:t>I engaged a market research company</w:t>
      </w:r>
      <w:r w:rsidR="00FD2774">
        <w:t xml:space="preserve"> </w:t>
      </w:r>
      <w:r w:rsidR="00FD2774" w:rsidRPr="007D56E0">
        <w:t xml:space="preserve">to conduct a survey </w:t>
      </w:r>
      <w:r w:rsidR="00FD2774">
        <w:t xml:space="preserve">about the awareness and knowledge of the Protected Disclosure Act and whistle blowing. The comparison of the </w:t>
      </w:r>
      <w:r w:rsidR="0072552D">
        <w:t>bi</w:t>
      </w:r>
      <w:r w:rsidR="00A15EAC">
        <w:t>ennial</w:t>
      </w:r>
      <w:r w:rsidR="00FD2774">
        <w:t xml:space="preserve"> results has identified a </w:t>
      </w:r>
      <w:r w:rsidR="00A15EAC">
        <w:t xml:space="preserve">7 </w:t>
      </w:r>
      <w:r w:rsidR="0072552D">
        <w:t>percent increase in awareness, which appears to be led by people aged 30 to 44,</w:t>
      </w:r>
      <w:r w:rsidR="0072552D">
        <w:rPr>
          <w:rStyle w:val="FootnoteReference"/>
        </w:rPr>
        <w:footnoteReference w:id="24"/>
      </w:r>
      <w:r w:rsidR="0072552D">
        <w:t xml:space="preserve"> and </w:t>
      </w:r>
      <w:r w:rsidR="0072552D" w:rsidRPr="0072552D">
        <w:t>Māori and Pasifika</w:t>
      </w:r>
      <w:r w:rsidR="00FD2774">
        <w:t>.</w:t>
      </w:r>
      <w:r w:rsidR="0072552D">
        <w:rPr>
          <w:rStyle w:val="FootnoteReference"/>
        </w:rPr>
        <w:footnoteReference w:id="25"/>
      </w:r>
      <w:r w:rsidR="0072552D">
        <w:t xml:space="preserve"> Half of the people who reported witnessing serious wrongdoing had made a protected disclosure – a 15 percent increase.</w:t>
      </w:r>
    </w:p>
    <w:p w14:paraId="4D7B15E1" w14:textId="6A81109E" w:rsidR="005176F7" w:rsidRDefault="003150C2" w:rsidP="00487849">
      <w:pPr>
        <w:pStyle w:val="BodyText"/>
      </w:pPr>
      <w:r w:rsidRPr="005723EA">
        <w:t xml:space="preserve">In </w:t>
      </w:r>
      <w:r w:rsidR="004E1D75">
        <w:t>20</w:t>
      </w:r>
      <w:r w:rsidR="00487849">
        <w:t>20</w:t>
      </w:r>
      <w:r w:rsidR="004E1D75">
        <w:t>/2</w:t>
      </w:r>
      <w:r w:rsidR="00487849">
        <w:t>1</w:t>
      </w:r>
      <w:r w:rsidRPr="00E6255C">
        <w:t xml:space="preserve">, </w:t>
      </w:r>
      <w:r w:rsidR="00B605AF">
        <w:t>I</w:t>
      </w:r>
      <w:r w:rsidR="00B605AF" w:rsidRPr="00E6255C">
        <w:t xml:space="preserve"> </w:t>
      </w:r>
      <w:r w:rsidRPr="00E6255C">
        <w:t xml:space="preserve">completed </w:t>
      </w:r>
      <w:r w:rsidR="00130627">
        <w:t>117</w:t>
      </w:r>
      <w:r w:rsidR="004E1D75" w:rsidRPr="00E6255C">
        <w:t xml:space="preserve"> </w:t>
      </w:r>
      <w:r w:rsidR="005B1FDA">
        <w:t>enquiries</w:t>
      </w:r>
      <w:r w:rsidR="005B1FDA" w:rsidRPr="00E6255C">
        <w:t xml:space="preserve"> </w:t>
      </w:r>
      <w:r w:rsidR="005B1FDA">
        <w:t xml:space="preserve">and </w:t>
      </w:r>
      <w:r w:rsidRPr="00E6255C">
        <w:t>requests</w:t>
      </w:r>
      <w:r>
        <w:t xml:space="preserve"> for</w:t>
      </w:r>
      <w:r w:rsidRPr="00E6255C">
        <w:t xml:space="preserve"> </w:t>
      </w:r>
      <w:r w:rsidR="00130627">
        <w:t>advice and guidance</w:t>
      </w:r>
      <w:r w:rsidR="00FC3654">
        <w:t xml:space="preserve"> by potential whistleblowers and organisations</w:t>
      </w:r>
      <w:r w:rsidR="00130627">
        <w:t>. A</w:t>
      </w:r>
      <w:r w:rsidR="004E1D75" w:rsidRPr="00130627">
        <w:t>ll</w:t>
      </w:r>
      <w:r w:rsidRPr="00130627">
        <w:t xml:space="preserve"> of these</w:t>
      </w:r>
      <w:r w:rsidR="00130627">
        <w:t xml:space="preserve"> were completed </w:t>
      </w:r>
      <w:r w:rsidRPr="00130627">
        <w:t>within three months of receipt</w:t>
      </w:r>
      <w:r w:rsidRPr="005723EA">
        <w:t>.</w:t>
      </w:r>
      <w:r>
        <w:t xml:space="preserve"> </w:t>
      </w:r>
      <w:r w:rsidR="001D0C6B">
        <w:t xml:space="preserve">The </w:t>
      </w:r>
      <w:r w:rsidR="00130627">
        <w:t xml:space="preserve">significant rise in the </w:t>
      </w:r>
      <w:r w:rsidR="001D0C6B">
        <w:t>number of protected disclosures enquiries and requests I received this year</w:t>
      </w:r>
      <w:r w:rsidR="00130627">
        <w:t>, as compared to 74 in 2019/20,</w:t>
      </w:r>
      <w:r w:rsidR="001D0C6B">
        <w:t xml:space="preserve"> </w:t>
      </w:r>
      <w:r w:rsidR="007C16A7">
        <w:t>demonstrate</w:t>
      </w:r>
      <w:r w:rsidR="00130627">
        <w:t>s the extremely</w:t>
      </w:r>
      <w:r w:rsidR="007C16A7">
        <w:t xml:space="preserve"> high </w:t>
      </w:r>
      <w:r w:rsidR="00487849">
        <w:t>demand for</w:t>
      </w:r>
      <w:r w:rsidR="001D0C6B">
        <w:t xml:space="preserve"> my services in this area. </w:t>
      </w:r>
    </w:p>
    <w:p w14:paraId="06032DDC" w14:textId="7FE90A9C" w:rsidR="004E1D75" w:rsidRPr="000554C5" w:rsidRDefault="004E1D75" w:rsidP="004E1D75">
      <w:pPr>
        <w:pStyle w:val="BodyText"/>
      </w:pPr>
      <w:r w:rsidRPr="00130627">
        <w:t xml:space="preserve">I </w:t>
      </w:r>
      <w:r w:rsidR="00130627" w:rsidRPr="00130627">
        <w:t>updated two</w:t>
      </w:r>
      <w:r w:rsidRPr="00130627">
        <w:t xml:space="preserve"> checklist</w:t>
      </w:r>
      <w:r w:rsidR="00130627" w:rsidRPr="0072552D">
        <w:t>s</w:t>
      </w:r>
      <w:r w:rsidRPr="00130627">
        <w:t xml:space="preserve"> </w:t>
      </w:r>
      <w:r w:rsidR="00F91CFD" w:rsidRPr="00130627">
        <w:t xml:space="preserve">to </w:t>
      </w:r>
      <w:hyperlink r:id="rId23" w:history="1">
        <w:r w:rsidRPr="00130627">
          <w:rPr>
            <w:rStyle w:val="Hyperlink"/>
          </w:rPr>
          <w:t>help</w:t>
        </w:r>
        <w:r w:rsidR="00130627" w:rsidRPr="00130627">
          <w:rPr>
            <w:rStyle w:val="Hyperlink"/>
          </w:rPr>
          <w:t xml:space="preserve"> ‘whistleblowers’ prepare to make a disclosure</w:t>
        </w:r>
      </w:hyperlink>
      <w:r w:rsidR="00130627" w:rsidRPr="00130627">
        <w:t xml:space="preserve"> and to assist</w:t>
      </w:r>
      <w:r w:rsidRPr="00130627">
        <w:t xml:space="preserve"> </w:t>
      </w:r>
      <w:hyperlink r:id="rId24" w:history="1">
        <w:r w:rsidR="00A37A90" w:rsidRPr="00130627">
          <w:rPr>
            <w:rStyle w:val="Hyperlink"/>
          </w:rPr>
          <w:t xml:space="preserve">organisations </w:t>
        </w:r>
        <w:r w:rsidRPr="00130627">
          <w:rPr>
            <w:rStyle w:val="Hyperlink"/>
          </w:rPr>
          <w:t>meet their obligations to protect whistleblower confidentiality</w:t>
        </w:r>
      </w:hyperlink>
      <w:r w:rsidRPr="00130627">
        <w:t>.</w:t>
      </w:r>
    </w:p>
    <w:p w14:paraId="43031196" w14:textId="15576CB8" w:rsidR="004E1D75" w:rsidRDefault="004E1D75" w:rsidP="004E1D75">
      <w:pPr>
        <w:pStyle w:val="BodyText"/>
      </w:pPr>
      <w:r>
        <w:t xml:space="preserve">As well as receiving disclosures and providing advice and guidance, I </w:t>
      </w:r>
      <w:r w:rsidR="00130627">
        <w:t xml:space="preserve">have been actively engaging in </w:t>
      </w:r>
      <w:r>
        <w:t xml:space="preserve">the ongoing </w:t>
      </w:r>
      <w:r w:rsidR="001C7870" w:rsidRPr="001C7870">
        <w:t xml:space="preserve">the development of the </w:t>
      </w:r>
      <w:r w:rsidR="003D749A">
        <w:t xml:space="preserve">new </w:t>
      </w:r>
      <w:r w:rsidR="001C7870" w:rsidRPr="001C7870">
        <w:t>Protected Disclosures (Pro</w:t>
      </w:r>
      <w:r w:rsidR="001C7870">
        <w:t>tection of Whistleblowers) Bill</w:t>
      </w:r>
      <w:r>
        <w:t>.</w:t>
      </w:r>
    </w:p>
    <w:p w14:paraId="43F51BB7" w14:textId="77777777" w:rsidR="0007114F" w:rsidRDefault="008A5CA1" w:rsidP="0007114F">
      <w:pPr>
        <w:pStyle w:val="Heading2"/>
        <w:spacing w:after="240"/>
      </w:pPr>
      <w:bookmarkStart w:id="64" w:name="_Break_down_the"/>
      <w:bookmarkStart w:id="65" w:name="_Ref54687159"/>
      <w:bookmarkEnd w:id="64"/>
      <w:r w:rsidRPr="008A5CA1">
        <w:t>Break down the barriers that prevent disabled people from participating equally in society</w:t>
      </w:r>
      <w:bookmarkEnd w:id="65"/>
    </w:p>
    <w:p w14:paraId="58A4AB88" w14:textId="7DC95798" w:rsidR="003571EA" w:rsidRDefault="003571EA" w:rsidP="003571EA">
      <w:pPr>
        <w:pStyle w:val="BodyText"/>
      </w:pPr>
      <w:r>
        <w:t xml:space="preserve">The </w:t>
      </w:r>
      <w:r w:rsidRPr="003D749A">
        <w:rPr>
          <w:rStyle w:val="Italics"/>
        </w:rPr>
        <w:t>United Nations Convention on the Rights of Persons with Disabilities</w:t>
      </w:r>
      <w:r w:rsidRPr="005E2D78">
        <w:t xml:space="preserve"> (the Disability Convention) exists to promote, protect, and ensure the full and equal enjoyment of all human rights and fundamental freedoms by disabled people. </w:t>
      </w:r>
      <w:r>
        <w:t xml:space="preserve"> </w:t>
      </w:r>
    </w:p>
    <w:p w14:paraId="4055572C" w14:textId="5FA8FB6B" w:rsidR="003571EA" w:rsidRPr="005E2D78" w:rsidRDefault="003571EA" w:rsidP="003571EA">
      <w:pPr>
        <w:pStyle w:val="BodyText"/>
      </w:pPr>
      <w:r w:rsidRPr="005E2D78">
        <w:t>Disabled people face barriers to participating equally in society. These barriers can be physical, attitudinal, te</w:t>
      </w:r>
      <w:r>
        <w:t>chnological, systemic, and economic.</w:t>
      </w:r>
      <w:r w:rsidRPr="005E2D78">
        <w:t xml:space="preserve"> </w:t>
      </w:r>
      <w:r>
        <w:t>Barriers may also be present when</w:t>
      </w:r>
      <w:r w:rsidRPr="005E2D78">
        <w:t xml:space="preserve"> information </w:t>
      </w:r>
      <w:r>
        <w:t xml:space="preserve">is not </w:t>
      </w:r>
      <w:r w:rsidR="001C7870">
        <w:t xml:space="preserve">available in a way that is </w:t>
      </w:r>
      <w:r>
        <w:t>accessible</w:t>
      </w:r>
      <w:r w:rsidR="001C7870">
        <w:t xml:space="preserve"> to everyone</w:t>
      </w:r>
      <w:r w:rsidRPr="005E2D78">
        <w:t xml:space="preserve">. </w:t>
      </w:r>
      <w:r w:rsidR="00527A7C">
        <w:rPr>
          <w:color w:val="000000"/>
          <w:spacing w:val="-6"/>
          <w:shd w:val="clear" w:color="auto" w:fill="FFFFFF"/>
        </w:rPr>
        <w:t xml:space="preserve">Aotearoa </w:t>
      </w:r>
      <w:r w:rsidRPr="005E2D78">
        <w:t xml:space="preserve">New Zealand can make disability rights real by breaking down these barriers. </w:t>
      </w:r>
    </w:p>
    <w:p w14:paraId="24FE19DD" w14:textId="403F2B99" w:rsidR="003571EA" w:rsidRPr="005E2D78" w:rsidRDefault="003571EA" w:rsidP="003571EA">
      <w:pPr>
        <w:pStyle w:val="BodyText"/>
      </w:pPr>
      <w:r w:rsidRPr="006A4856">
        <w:t>The Ombudsman,</w:t>
      </w:r>
      <w:r w:rsidRPr="005E2D78">
        <w:t xml:space="preserve"> the Human Rights Commission, and</w:t>
      </w:r>
      <w:r w:rsidR="001C7870">
        <w:t xml:space="preserve"> the</w:t>
      </w:r>
      <w:r w:rsidRPr="005E2D78">
        <w:t xml:space="preserve"> Disabled Peoples’ Organisations </w:t>
      </w:r>
      <w:r>
        <w:t>Coalition form</w:t>
      </w:r>
      <w:r w:rsidRPr="005E2D78">
        <w:t xml:space="preserve"> </w:t>
      </w:r>
      <w:r w:rsidR="003D749A">
        <w:t xml:space="preserve">Aotearoa </w:t>
      </w:r>
      <w:r w:rsidRPr="005E2D78">
        <w:t>New Zealand’s Independent Monitoring Mechanism (IMM)</w:t>
      </w:r>
      <w:r>
        <w:t xml:space="preserve"> under Article 33 of the Disability Convention</w:t>
      </w:r>
      <w:r w:rsidRPr="005E2D78">
        <w:t xml:space="preserve">. The </w:t>
      </w:r>
      <w:r w:rsidR="000C6753" w:rsidRPr="005E2D78">
        <w:t>role of the IMM is to protect and monitor</w:t>
      </w:r>
      <w:r w:rsidR="000C6753">
        <w:t xml:space="preserve"> the</w:t>
      </w:r>
      <w:r w:rsidR="000C6753" w:rsidRPr="005E2D78">
        <w:t xml:space="preserve"> implementation of the rights </w:t>
      </w:r>
      <w:r w:rsidR="000C6753">
        <w:t xml:space="preserve">set out </w:t>
      </w:r>
      <w:r w:rsidR="000C6753" w:rsidRPr="005E2D78">
        <w:t>i</w:t>
      </w:r>
      <w:r w:rsidR="000C6753">
        <w:t>n the Disability Convention, and</w:t>
      </w:r>
      <w:r w:rsidR="000C6753" w:rsidRPr="005E2D78">
        <w:t xml:space="preserve"> contribute</w:t>
      </w:r>
      <w:r w:rsidRPr="005E2D78">
        <w:t xml:space="preserve"> to effective</w:t>
      </w:r>
      <w:r w:rsidR="000C6753">
        <w:t xml:space="preserve"> and transformative</w:t>
      </w:r>
      <w:r w:rsidRPr="005E2D78">
        <w:t xml:space="preserve"> change.</w:t>
      </w:r>
      <w:r>
        <w:t xml:space="preserve"> The composition of the IMM ensures disabled people play an active role in </w:t>
      </w:r>
      <w:r w:rsidR="000C6753">
        <w:t xml:space="preserve">monitoring disability rights to ensure the </w:t>
      </w:r>
      <w:r w:rsidR="00A15EAC">
        <w:t>g</w:t>
      </w:r>
      <w:r w:rsidR="000C6753">
        <w:t>overnment is implementing</w:t>
      </w:r>
      <w:r>
        <w:t xml:space="preserve"> the Disability Convention in </w:t>
      </w:r>
      <w:r w:rsidR="00527A7C">
        <w:rPr>
          <w:color w:val="000000"/>
          <w:spacing w:val="-6"/>
          <w:shd w:val="clear" w:color="auto" w:fill="FFFFFF"/>
        </w:rPr>
        <w:t xml:space="preserve">Aotearoa </w:t>
      </w:r>
      <w:r>
        <w:t>New Zealand.</w:t>
      </w:r>
    </w:p>
    <w:p w14:paraId="4332F5D2" w14:textId="235C45D9" w:rsidR="003571EA" w:rsidRDefault="003571EA" w:rsidP="003571EA">
      <w:pPr>
        <w:pStyle w:val="BodyText"/>
      </w:pPr>
      <w:r>
        <w:t xml:space="preserve">I ensure that disability rights are at the heart of </w:t>
      </w:r>
      <w:r w:rsidRPr="00D106F1">
        <w:t xml:space="preserve">my </w:t>
      </w:r>
      <w:r>
        <w:t>work and culture, as well as network and collaborate with disabled people and other stakeholders.</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E749EF" w14:paraId="24EB3029" w14:textId="77777777" w:rsidTr="009F4D85">
        <w:tc>
          <w:tcPr>
            <w:tcW w:w="9514" w:type="dxa"/>
          </w:tcPr>
          <w:p w14:paraId="1FC152B1" w14:textId="4A98DF31" w:rsidR="00E749EF" w:rsidRDefault="00E749EF" w:rsidP="009F4D85">
            <w:pPr>
              <w:pStyle w:val="Headingboxtexttop"/>
              <w:tabs>
                <w:tab w:val="num" w:pos="567"/>
              </w:tabs>
            </w:pPr>
            <w:r w:rsidRPr="00E749EF">
              <w:t>Making Disability Rights Real in a Pandemic, Te Whakatinana i ngā Tika Hauātanga i te wā o te Urutā</w:t>
            </w:r>
          </w:p>
          <w:p w14:paraId="527EFA10" w14:textId="2A48F9E2" w:rsidR="00E749EF" w:rsidRPr="00E749EF" w:rsidRDefault="00E749EF" w:rsidP="00E749EF">
            <w:pPr>
              <w:pStyle w:val="Tablebodytext"/>
              <w:rPr>
                <w:rFonts w:cstheme="minorHAnsi"/>
              </w:rPr>
            </w:pPr>
            <w:r w:rsidRPr="0093487E">
              <w:t xml:space="preserve">In January 2021, the IMM released </w:t>
            </w:r>
            <w:hyperlink r:id="rId25" w:history="1">
              <w:r w:rsidRPr="00E749EF">
                <w:rPr>
                  <w:rStyle w:val="Hyperlink"/>
                  <w:i/>
                </w:rPr>
                <w:t xml:space="preserve">Making Disability Rights Real in a Pandemic, Te Whakatinana i ngā Tika Hauātanga i te wā o te </w:t>
              </w:r>
              <w:r w:rsidRPr="00E749EF">
                <w:rPr>
                  <w:rStyle w:val="Hyperlink"/>
                  <w:rFonts w:cstheme="minorHAnsi"/>
                  <w:i/>
                </w:rPr>
                <w:t>Urutā</w:t>
              </w:r>
            </w:hyperlink>
            <w:r w:rsidRPr="00E749EF">
              <w:rPr>
                <w:rFonts w:cstheme="minorHAnsi"/>
              </w:rPr>
              <w:t xml:space="preserve">. This report highlighted the realities and challenges disabled people faced during the initial COVID-19 emergency in Aotearoa New Zealand between March 2020 to mid-June 2020. The report was made available in a range of formats, including an accessible Word version, audio, braille, Easy Read, large print, New Zealand Sign Language, and te reo Māori. </w:t>
            </w:r>
          </w:p>
          <w:p w14:paraId="6C4C226F" w14:textId="77777777" w:rsidR="00E749EF" w:rsidRPr="00E749EF" w:rsidRDefault="00E749EF" w:rsidP="00E749EF">
            <w:pPr>
              <w:pStyle w:val="Tablebodytext"/>
              <w:rPr>
                <w:rFonts w:cstheme="minorHAnsi"/>
              </w:rPr>
            </w:pPr>
            <w:r w:rsidRPr="00E749EF">
              <w:rPr>
                <w:rFonts w:cstheme="minorHAnsi"/>
              </w:rPr>
              <w:t xml:space="preserve">At the centre of the report are the stories of disabled people and their experiences through lockdown. These were collected when the IMM undertook nationwide engagement with disabled people through a series of hui to ensure a wide range of voices and perspectives were captured. The stories tell of resilience, strength, and commitment. Some stories were distressing, while others demonstrated caring and inventive responses. </w:t>
            </w:r>
          </w:p>
          <w:p w14:paraId="3FD1E85F" w14:textId="77777777" w:rsidR="00E749EF" w:rsidRPr="00F74935" w:rsidRDefault="00E749EF" w:rsidP="00E749EF">
            <w:pPr>
              <w:pStyle w:val="Tablebodytext"/>
            </w:pPr>
            <w:r w:rsidRPr="00E749EF">
              <w:rPr>
                <w:rFonts w:cstheme="minorHAnsi"/>
              </w:rPr>
              <w:t>The IMM’s report notes that the restricti</w:t>
            </w:r>
            <w:r w:rsidRPr="00564756">
              <w:t xml:space="preserve">ons imposed under various </w:t>
            </w:r>
            <w:r>
              <w:t>COVID-19 a</w:t>
            </w:r>
            <w:r w:rsidRPr="00564756">
              <w:t xml:space="preserve">lert </w:t>
            </w:r>
            <w:r>
              <w:t>l</w:t>
            </w:r>
            <w:r w:rsidRPr="00564756">
              <w:t>evels highlighted, and exacerbated, some existing inequities in disabled people’s enjoyment of human rights</w:t>
            </w:r>
            <w:r>
              <w:t xml:space="preserve">. </w:t>
            </w:r>
            <w:r w:rsidRPr="00564756">
              <w:rPr>
                <w:rFonts w:cstheme="minorHAnsi"/>
              </w:rPr>
              <w:t xml:space="preserve">However, there </w:t>
            </w:r>
            <w:r>
              <w:rPr>
                <w:rFonts w:cstheme="minorHAnsi"/>
              </w:rPr>
              <w:t>were</w:t>
            </w:r>
            <w:r w:rsidRPr="00564756">
              <w:rPr>
                <w:rFonts w:cstheme="minorHAnsi"/>
              </w:rPr>
              <w:t xml:space="preserve"> also instances of greater connectedness, collegiality, and a sense of more inclusive community. </w:t>
            </w:r>
          </w:p>
          <w:p w14:paraId="72CC5BA7" w14:textId="77777777" w:rsidR="00E749EF" w:rsidRDefault="00E749EF" w:rsidP="00E749EF">
            <w:pPr>
              <w:pStyle w:val="Tablebodytext"/>
            </w:pPr>
            <w:r>
              <w:t>The</w:t>
            </w:r>
            <w:r w:rsidRPr="00564756">
              <w:t xml:space="preserve"> Disability Convention requires signatory governments to protect and promote the rights of disabled people. </w:t>
            </w:r>
            <w:r>
              <w:t>Article 11 is of particular relevance to the COVID-19 emergency</w:t>
            </w:r>
            <w:r w:rsidRPr="00564756">
              <w:t xml:space="preserve">, </w:t>
            </w:r>
            <w:r>
              <w:t>as it</w:t>
            </w:r>
            <w:r w:rsidRPr="00564756">
              <w:t xml:space="preserve"> requires governments to uphold disability rights in situations of risk and emergency, and put in place measures to protect and ensure the safety of disabled people.</w:t>
            </w:r>
          </w:p>
          <w:p w14:paraId="568E1C94" w14:textId="14DAB211" w:rsidR="00E749EF" w:rsidRPr="00E749EF" w:rsidRDefault="00E749EF" w:rsidP="00E749EF">
            <w:pPr>
              <w:pStyle w:val="Tablebodytext"/>
              <w:rPr>
                <w:rFonts w:cs="MyriadPro-Bold"/>
                <w:bCs/>
              </w:rPr>
            </w:pPr>
            <w:r w:rsidRPr="00564756">
              <w:rPr>
                <w:rFonts w:cs="MyriadPro-Bold"/>
                <w:bCs/>
              </w:rPr>
              <w:t xml:space="preserve">The </w:t>
            </w:r>
            <w:r>
              <w:rPr>
                <w:rFonts w:cs="MyriadPro-Bold"/>
                <w:bCs/>
              </w:rPr>
              <w:t xml:space="preserve">IMM’s </w:t>
            </w:r>
            <w:r w:rsidRPr="00564756">
              <w:rPr>
                <w:rFonts w:cstheme="minorHAnsi"/>
              </w:rPr>
              <w:t>report</w:t>
            </w:r>
            <w:r w:rsidRPr="00564756">
              <w:rPr>
                <w:rFonts w:cs="MyriadPro-Bold"/>
                <w:bCs/>
              </w:rPr>
              <w:t xml:space="preserve"> </w:t>
            </w:r>
            <w:r w:rsidRPr="00564756">
              <w:t xml:space="preserve">strongly recommends collaboration in </w:t>
            </w:r>
            <w:r w:rsidR="007D0AD6">
              <w:t>decision-making</w:t>
            </w:r>
            <w:r w:rsidRPr="00564756">
              <w:t xml:space="preserve"> with tāngata whaikaha Māori (disabled Māori)</w:t>
            </w:r>
            <w:r w:rsidRPr="00564756">
              <w:rPr>
                <w:rFonts w:cs="MyriadPro-Bold"/>
                <w:bCs/>
              </w:rPr>
              <w:t xml:space="preserve">. The </w:t>
            </w:r>
            <w:r>
              <w:rPr>
                <w:rFonts w:cs="MyriadPro-Bold"/>
                <w:bCs/>
              </w:rPr>
              <w:t>IMM</w:t>
            </w:r>
            <w:r w:rsidRPr="00564756">
              <w:rPr>
                <w:rFonts w:cs="MyriadPro-Bold"/>
                <w:bCs/>
              </w:rPr>
              <w:t xml:space="preserve"> also </w:t>
            </w:r>
            <w:r>
              <w:rPr>
                <w:rFonts w:cs="MyriadPro-Bold"/>
                <w:bCs/>
              </w:rPr>
              <w:t>made a further</w:t>
            </w:r>
            <w:r w:rsidRPr="00564756">
              <w:rPr>
                <w:rFonts w:cs="MyriadPro-Bold"/>
                <w:bCs/>
              </w:rPr>
              <w:t xml:space="preserve"> 23 recommendations across seven sectors – </w:t>
            </w:r>
            <w:r w:rsidRPr="00564756">
              <w:t xml:space="preserve">access to essential goods, services, and spaces; </w:t>
            </w:r>
            <w:r w:rsidR="007D0AD6">
              <w:t>decision-making</w:t>
            </w:r>
            <w:r w:rsidRPr="00564756">
              <w:t xml:space="preserve">, participation and data; access to information and communications; education; health; work and employment; and access to justice and disabled people in places of detention. </w:t>
            </w:r>
            <w:r>
              <w:t>The IMM has made these recommendations to</w:t>
            </w:r>
            <w:r w:rsidRPr="00564756">
              <w:t xml:space="preserve"> </w:t>
            </w:r>
            <w:r>
              <w:t>equip</w:t>
            </w:r>
            <w:r w:rsidRPr="00564756">
              <w:t xml:space="preserve"> New Zealand </w:t>
            </w:r>
            <w:r>
              <w:t xml:space="preserve">with the ability uphold the rights of disabled New Zealanders </w:t>
            </w:r>
            <w:r w:rsidRPr="00564756">
              <w:t>during future humanitarian emergencies.</w:t>
            </w:r>
            <w:r>
              <w:t xml:space="preserve"> I expect a response from the government to the IMM’s recommendations later in 2021.</w:t>
            </w:r>
          </w:p>
        </w:tc>
      </w:tr>
    </w:tbl>
    <w:p w14:paraId="6DA358ED" w14:textId="77777777" w:rsidR="00E749EF" w:rsidRDefault="00E749EF" w:rsidP="00E749EF">
      <w:pPr>
        <w:pStyle w:val="Whitespace"/>
      </w:pPr>
    </w:p>
    <w:p w14:paraId="5AE23FE8" w14:textId="77777777" w:rsidR="003571EA" w:rsidRPr="003C6615" w:rsidRDefault="003571EA" w:rsidP="00C67E23">
      <w:pPr>
        <w:pStyle w:val="Heading3"/>
      </w:pPr>
      <w:r w:rsidRPr="003C6615">
        <w:t>Accessibility and active engagement with disabled people</w:t>
      </w:r>
    </w:p>
    <w:p w14:paraId="34BA83BE" w14:textId="43544896" w:rsidR="003571EA" w:rsidRPr="00F038C2" w:rsidRDefault="00C67E23" w:rsidP="003571EA">
      <w:pPr>
        <w:ind w:right="-58"/>
      </w:pPr>
      <w:r>
        <w:t>I</w:t>
      </w:r>
      <w:r w:rsidR="003571EA" w:rsidRPr="00F038C2">
        <w:t xml:space="preserve"> continue to strive to ensure public information </w:t>
      </w:r>
      <w:r w:rsidR="00643263">
        <w:t xml:space="preserve">about my role </w:t>
      </w:r>
      <w:r w:rsidR="003571EA" w:rsidRPr="00F038C2">
        <w:t xml:space="preserve">is accessible to all New Zealanders by providing </w:t>
      </w:r>
      <w:r w:rsidR="003571EA">
        <w:t>key</w:t>
      </w:r>
      <w:r w:rsidR="003571EA" w:rsidRPr="00F038C2">
        <w:t xml:space="preserve"> information in a range of accessible formats. This allows people to get the information they need in a way they can understand. </w:t>
      </w:r>
    </w:p>
    <w:p w14:paraId="72594B62" w14:textId="52787029" w:rsidR="003571EA" w:rsidRDefault="003571EA" w:rsidP="003571EA">
      <w:pPr>
        <w:ind w:right="-58"/>
      </w:pPr>
      <w:r>
        <w:t>As my</w:t>
      </w:r>
      <w:r w:rsidRPr="00F038C2">
        <w:t xml:space="preserve"> </w:t>
      </w:r>
      <w:r w:rsidR="00C67E23">
        <w:t>role and functions</w:t>
      </w:r>
      <w:r w:rsidRPr="00F038C2">
        <w:t xml:space="preserve"> grows, and understanding around accessibility increases, </w:t>
      </w:r>
      <w:r w:rsidR="00C67E23">
        <w:t xml:space="preserve">I </w:t>
      </w:r>
      <w:r w:rsidR="00643263">
        <w:t xml:space="preserve">have been </w:t>
      </w:r>
      <w:r w:rsidR="00C67E23">
        <w:t>work</w:t>
      </w:r>
      <w:r w:rsidR="00643263">
        <w:t>ing</w:t>
      </w:r>
      <w:r w:rsidRPr="00F038C2">
        <w:t xml:space="preserve"> to ensure </w:t>
      </w:r>
      <w:r w:rsidR="00C67E23">
        <w:t>I am</w:t>
      </w:r>
      <w:r w:rsidRPr="00F038C2">
        <w:t xml:space="preserve"> meeting the needs of disabled people wanting to engage with </w:t>
      </w:r>
      <w:r w:rsidR="00C67E23">
        <w:t>the services I provide</w:t>
      </w:r>
      <w:r w:rsidRPr="00F038C2">
        <w:t xml:space="preserve">, </w:t>
      </w:r>
      <w:r w:rsidR="00C67E23">
        <w:t>as well as</w:t>
      </w:r>
      <w:r w:rsidRPr="00F038C2">
        <w:t xml:space="preserve"> those who may wish to seek employment opportunities</w:t>
      </w:r>
      <w:r w:rsidR="000C6753">
        <w:t xml:space="preserve"> within my staff</w:t>
      </w:r>
      <w:r w:rsidRPr="00F038C2">
        <w:t xml:space="preserve">. </w:t>
      </w:r>
      <w:r w:rsidR="00C67E23">
        <w:t>I am developing an</w:t>
      </w:r>
      <w:r w:rsidRPr="00F038C2">
        <w:t xml:space="preserve"> Accessibility Strategy</w:t>
      </w:r>
      <w:r w:rsidR="00C67E23">
        <w:t xml:space="preserve"> and </w:t>
      </w:r>
      <w:r w:rsidRPr="00F038C2">
        <w:t>scop</w:t>
      </w:r>
      <w:r w:rsidR="00C67E23">
        <w:t>ing</w:t>
      </w:r>
      <w:r w:rsidRPr="00F038C2">
        <w:t xml:space="preserve"> how to progress </w:t>
      </w:r>
      <w:r w:rsidR="00A15EAC">
        <w:t xml:space="preserve">its </w:t>
      </w:r>
      <w:r w:rsidR="000C6753">
        <w:t>accompanying</w:t>
      </w:r>
      <w:r w:rsidRPr="00F038C2">
        <w:t xml:space="preserve"> action plan</w:t>
      </w:r>
      <w:r w:rsidR="00435149">
        <w:t>.</w:t>
      </w:r>
      <w:r w:rsidRPr="00F038C2">
        <w:t xml:space="preserve"> Doing this will enable </w:t>
      </w:r>
      <w:r>
        <w:t>me</w:t>
      </w:r>
      <w:r w:rsidRPr="00F038C2">
        <w:t xml:space="preserve"> to </w:t>
      </w:r>
      <w:r w:rsidR="00435149">
        <w:t xml:space="preserve">lead by example and </w:t>
      </w:r>
      <w:r w:rsidRPr="00F038C2">
        <w:t>achi</w:t>
      </w:r>
      <w:r w:rsidR="000C6753">
        <w:t>ev</w:t>
      </w:r>
      <w:r w:rsidR="00643263">
        <w:t>e</w:t>
      </w:r>
      <w:r w:rsidRPr="00F038C2">
        <w:t xml:space="preserve"> </w:t>
      </w:r>
      <w:r>
        <w:t xml:space="preserve">my vision </w:t>
      </w:r>
      <w:r w:rsidR="000C6753">
        <w:t>of being</w:t>
      </w:r>
      <w:r w:rsidRPr="00F038C2">
        <w:t xml:space="preserve"> fully accessible to disabled New Zealanders. </w:t>
      </w:r>
    </w:p>
    <w:p w14:paraId="66ADF04D" w14:textId="792EBB19" w:rsidR="003571EA" w:rsidRPr="00F038C2" w:rsidRDefault="003571EA" w:rsidP="003571EA">
      <w:pPr>
        <w:ind w:right="-58"/>
      </w:pPr>
      <w:r w:rsidRPr="00F038C2">
        <w:t>To support</w:t>
      </w:r>
      <w:r>
        <w:t xml:space="preserve"> my</w:t>
      </w:r>
      <w:r w:rsidRPr="00F038C2">
        <w:t xml:space="preserve"> work in the disability space, </w:t>
      </w:r>
      <w:r w:rsidR="00643263">
        <w:t xml:space="preserve">I have set up </w:t>
      </w:r>
      <w:r w:rsidRPr="00F038C2">
        <w:t xml:space="preserve">a Disability Advisory Panel, made up of people with lived experience of disability, to ensure that </w:t>
      </w:r>
      <w:r w:rsidR="00435149">
        <w:t xml:space="preserve">the voices of </w:t>
      </w:r>
      <w:r w:rsidRPr="00F038C2">
        <w:t xml:space="preserve">disabled people are reflected in </w:t>
      </w:r>
      <w:r>
        <w:t>my</w:t>
      </w:r>
      <w:r w:rsidRPr="00F038C2">
        <w:t xml:space="preserve"> work. </w:t>
      </w:r>
      <w:r>
        <w:t>The Disability Advisory Panel will have its inaugural meeting in 2021</w:t>
      </w:r>
      <w:r w:rsidR="00435149">
        <w:t>/22</w:t>
      </w:r>
      <w:r w:rsidR="00527A7C">
        <w:t xml:space="preserve">. </w:t>
      </w:r>
      <w:r>
        <w:t>I look forward to engaging with the panel on contemporary issues that are important to disabled people.</w:t>
      </w:r>
    </w:p>
    <w:p w14:paraId="2CE8484D" w14:textId="77777777" w:rsidR="003571EA" w:rsidRPr="00E96E6F" w:rsidRDefault="003571EA" w:rsidP="00435149">
      <w:pPr>
        <w:pStyle w:val="Heading3"/>
      </w:pPr>
      <w:r w:rsidRPr="00E96E6F">
        <w:t>Disability rights incorporating a te ao M</w:t>
      </w:r>
      <w:r w:rsidRPr="00435149">
        <w:t>ā</w:t>
      </w:r>
      <w:r w:rsidRPr="00E96E6F">
        <w:t>ori approach</w:t>
      </w:r>
    </w:p>
    <w:p w14:paraId="662A8391" w14:textId="2B740BF6" w:rsidR="003571EA" w:rsidRPr="00544483" w:rsidRDefault="003571EA" w:rsidP="003571EA">
      <w:pPr>
        <w:pStyle w:val="BodyText"/>
        <w:ind w:right="-58"/>
        <w:rPr>
          <w:szCs w:val="24"/>
        </w:rPr>
      </w:pPr>
      <w:r>
        <w:t>I have sought to ensure a te ao M</w:t>
      </w:r>
      <w:r w:rsidRPr="007E5BB6">
        <w:rPr>
          <w:rStyle w:val="BodyTextChar"/>
          <w:szCs w:val="24"/>
        </w:rPr>
        <w:t>ā</w:t>
      </w:r>
      <w:r>
        <w:t xml:space="preserve">ori approach in </w:t>
      </w:r>
      <w:r w:rsidR="00527A7C">
        <w:t>my</w:t>
      </w:r>
      <w:r>
        <w:t xml:space="preserve"> disability rights work.</w:t>
      </w:r>
      <w:r>
        <w:rPr>
          <w:szCs w:val="24"/>
        </w:rPr>
        <w:t xml:space="preserve"> </w:t>
      </w:r>
      <w:r w:rsidRPr="00630044">
        <w:rPr>
          <w:lang w:eastAsia="en-NZ"/>
        </w:rPr>
        <w:t>After discussions with the C</w:t>
      </w:r>
      <w:r>
        <w:rPr>
          <w:lang w:eastAsia="en-NZ"/>
        </w:rPr>
        <w:t>hief Executive</w:t>
      </w:r>
      <w:r w:rsidRPr="00630044">
        <w:rPr>
          <w:lang w:eastAsia="en-NZ"/>
        </w:rPr>
        <w:t xml:space="preserve"> of Waikato Tainui College </w:t>
      </w:r>
      <w:r>
        <w:rPr>
          <w:lang w:eastAsia="en-NZ"/>
        </w:rPr>
        <w:t>in 2020</w:t>
      </w:r>
      <w:r w:rsidRPr="00630044">
        <w:rPr>
          <w:lang w:eastAsia="en-NZ"/>
        </w:rPr>
        <w:t>, </w:t>
      </w:r>
      <w:r>
        <w:rPr>
          <w:lang w:eastAsia="en-NZ"/>
        </w:rPr>
        <w:t>I established an internship programme in</w:t>
      </w:r>
      <w:r w:rsidRPr="00630044">
        <w:rPr>
          <w:lang w:eastAsia="en-NZ"/>
        </w:rPr>
        <w:t xml:space="preserve"> partnership with Kiingitanga.</w:t>
      </w:r>
      <w:r>
        <w:rPr>
          <w:lang w:eastAsia="en-NZ"/>
        </w:rPr>
        <w:t xml:space="preserve"> </w:t>
      </w:r>
      <w:r w:rsidRPr="00630044">
        <w:rPr>
          <w:lang w:eastAsia="en-NZ"/>
        </w:rPr>
        <w:t>The aim of the programme is to:</w:t>
      </w:r>
    </w:p>
    <w:p w14:paraId="08064A77" w14:textId="77777777" w:rsidR="003571EA" w:rsidRPr="00630044" w:rsidRDefault="003571EA" w:rsidP="00435149">
      <w:pPr>
        <w:pStyle w:val="Bullet1"/>
        <w:rPr>
          <w:lang w:eastAsia="en-NZ"/>
        </w:rPr>
      </w:pPr>
      <w:r w:rsidRPr="00630044">
        <w:rPr>
          <w:lang w:eastAsia="en-NZ"/>
        </w:rPr>
        <w:t>grow awareness of the work of the Ombudsman among rangatahi Māori; and </w:t>
      </w:r>
    </w:p>
    <w:p w14:paraId="74636336" w14:textId="77777777" w:rsidR="003571EA" w:rsidRPr="00630044" w:rsidRDefault="003571EA" w:rsidP="00435149">
      <w:pPr>
        <w:pStyle w:val="Bullet1"/>
        <w:rPr>
          <w:lang w:eastAsia="en-NZ"/>
        </w:rPr>
      </w:pPr>
      <w:r w:rsidRPr="00630044">
        <w:rPr>
          <w:lang w:eastAsia="en-NZ"/>
        </w:rPr>
        <w:t>provide corporate work experience for Māori university students.</w:t>
      </w:r>
    </w:p>
    <w:p w14:paraId="23E2005C" w14:textId="3812771C" w:rsidR="003571EA" w:rsidRPr="007E5BB6" w:rsidRDefault="003571EA" w:rsidP="003571EA">
      <w:pPr>
        <w:pStyle w:val="BodyText"/>
        <w:ind w:right="-58"/>
        <w:rPr>
          <w:color w:val="auto"/>
        </w:rPr>
      </w:pPr>
      <w:r>
        <w:rPr>
          <w:color w:val="auto"/>
        </w:rPr>
        <w:t xml:space="preserve">In 2021, </w:t>
      </w:r>
      <w:r w:rsidR="00527A7C">
        <w:rPr>
          <w:color w:val="auto"/>
        </w:rPr>
        <w:t>my</w:t>
      </w:r>
      <w:r>
        <w:rPr>
          <w:color w:val="auto"/>
        </w:rPr>
        <w:t xml:space="preserve"> Disability Rights Team welcomed our first Kiingitanga Intern, who undertook a variety of roles including</w:t>
      </w:r>
      <w:r w:rsidRPr="007E5BB6">
        <w:rPr>
          <w:color w:val="auto"/>
        </w:rPr>
        <w:t xml:space="preserve"> presenting at</w:t>
      </w:r>
      <w:r>
        <w:rPr>
          <w:color w:val="auto"/>
        </w:rPr>
        <w:t xml:space="preserve"> </w:t>
      </w:r>
      <w:r w:rsidR="00527A7C">
        <w:rPr>
          <w:color w:val="auto"/>
        </w:rPr>
        <w:t>my</w:t>
      </w:r>
      <w:r>
        <w:rPr>
          <w:color w:val="auto"/>
        </w:rPr>
        <w:t xml:space="preserve"> staff c</w:t>
      </w:r>
      <w:r w:rsidRPr="007E5BB6">
        <w:rPr>
          <w:color w:val="auto"/>
        </w:rPr>
        <w:t>onference about t</w:t>
      </w:r>
      <w:r w:rsidRPr="005569D2">
        <w:rPr>
          <w:rFonts w:eastAsia="Times New Roman" w:cs="Calibri"/>
          <w:szCs w:val="24"/>
        </w:rPr>
        <w:t>ā</w:t>
      </w:r>
      <w:r w:rsidRPr="007E5BB6">
        <w:rPr>
          <w:color w:val="auto"/>
        </w:rPr>
        <w:t>ngata whaikaha</w:t>
      </w:r>
      <w:r>
        <w:rPr>
          <w:color w:val="auto"/>
        </w:rPr>
        <w:t xml:space="preserve"> </w:t>
      </w:r>
      <w:r w:rsidRPr="007E5BB6">
        <w:rPr>
          <w:szCs w:val="24"/>
        </w:rPr>
        <w:t>Māori</w:t>
      </w:r>
      <w:r w:rsidRPr="007E5BB6">
        <w:rPr>
          <w:color w:val="auto"/>
        </w:rPr>
        <w:t xml:space="preserve"> </w:t>
      </w:r>
      <w:r>
        <w:rPr>
          <w:color w:val="auto"/>
        </w:rPr>
        <w:t xml:space="preserve">(disabled </w:t>
      </w:r>
      <w:r w:rsidRPr="007E5BB6">
        <w:rPr>
          <w:szCs w:val="24"/>
        </w:rPr>
        <w:t>Māori</w:t>
      </w:r>
      <w:r>
        <w:rPr>
          <w:szCs w:val="24"/>
        </w:rPr>
        <w:t>)</w:t>
      </w:r>
      <w:r>
        <w:rPr>
          <w:color w:val="auto"/>
        </w:rPr>
        <w:t xml:space="preserve"> and</w:t>
      </w:r>
      <w:r w:rsidRPr="007E5BB6">
        <w:rPr>
          <w:color w:val="auto"/>
        </w:rPr>
        <w:t xml:space="preserve"> </w:t>
      </w:r>
      <w:r>
        <w:rPr>
          <w:color w:val="auto"/>
        </w:rPr>
        <w:t xml:space="preserve">updating </w:t>
      </w:r>
      <w:r w:rsidR="00527A7C">
        <w:rPr>
          <w:color w:val="auto"/>
        </w:rPr>
        <w:t>corporate</w:t>
      </w:r>
      <w:r>
        <w:rPr>
          <w:color w:val="auto"/>
        </w:rPr>
        <w:t xml:space="preserve"> documents to reflect</w:t>
      </w:r>
      <w:r w:rsidRPr="007E5BB6">
        <w:rPr>
          <w:color w:val="auto"/>
        </w:rPr>
        <w:t xml:space="preserve"> </w:t>
      </w:r>
      <w:r>
        <w:rPr>
          <w:color w:val="auto"/>
        </w:rPr>
        <w:t>a te a</w:t>
      </w:r>
      <w:r w:rsidRPr="007E5BB6">
        <w:rPr>
          <w:color w:val="auto"/>
        </w:rPr>
        <w:t xml:space="preserve">o Māori and matauranga Māori </w:t>
      </w:r>
      <w:r>
        <w:rPr>
          <w:color w:val="auto"/>
        </w:rPr>
        <w:t xml:space="preserve">view. </w:t>
      </w:r>
    </w:p>
    <w:p w14:paraId="30349912" w14:textId="329B0204" w:rsidR="003571EA" w:rsidRPr="007E5BB6" w:rsidRDefault="000C6753" w:rsidP="003571EA">
      <w:pPr>
        <w:pStyle w:val="BodyText"/>
        <w:ind w:right="-58"/>
        <w:rPr>
          <w:szCs w:val="24"/>
        </w:rPr>
      </w:pPr>
      <w:r>
        <w:rPr>
          <w:szCs w:val="24"/>
        </w:rPr>
        <w:t>I</w:t>
      </w:r>
      <w:r w:rsidRPr="007E5BB6">
        <w:rPr>
          <w:szCs w:val="24"/>
        </w:rPr>
        <w:t xml:space="preserve"> continue to </w:t>
      </w:r>
      <w:r>
        <w:rPr>
          <w:szCs w:val="24"/>
        </w:rPr>
        <w:t>engage with</w:t>
      </w:r>
      <w:r w:rsidRPr="007E5BB6">
        <w:rPr>
          <w:szCs w:val="24"/>
        </w:rPr>
        <w:t xml:space="preserve"> Kāpō Māori Aotearoa</w:t>
      </w:r>
      <w:r>
        <w:rPr>
          <w:szCs w:val="24"/>
        </w:rPr>
        <w:t xml:space="preserve"> on key disability rights matters. </w:t>
      </w:r>
      <w:r w:rsidR="003571EA" w:rsidRPr="007E5BB6">
        <w:rPr>
          <w:szCs w:val="24"/>
        </w:rPr>
        <w:t xml:space="preserve">Kāpō Māori Aotearoa is a member-based society providing support and advice for kāpō (blind, vision impaired, and deafblind) Māori and their whānau. </w:t>
      </w:r>
      <w:r w:rsidR="003571EA">
        <w:rPr>
          <w:szCs w:val="24"/>
        </w:rPr>
        <w:t>This ongoing relationship</w:t>
      </w:r>
      <w:r w:rsidR="003571EA" w:rsidRPr="007E5BB6">
        <w:rPr>
          <w:szCs w:val="24"/>
        </w:rPr>
        <w:t xml:space="preserve"> </w:t>
      </w:r>
      <w:r w:rsidR="003571EA">
        <w:rPr>
          <w:szCs w:val="24"/>
        </w:rPr>
        <w:t>is an excellent</w:t>
      </w:r>
      <w:r w:rsidR="003571EA" w:rsidRPr="007E5BB6">
        <w:rPr>
          <w:szCs w:val="24"/>
        </w:rPr>
        <w:t xml:space="preserve"> opportunity to learn more about te ao Māori and its approach to disability </w:t>
      </w:r>
      <w:r w:rsidR="003571EA">
        <w:rPr>
          <w:szCs w:val="24"/>
        </w:rPr>
        <w:t>rights</w:t>
      </w:r>
      <w:r w:rsidR="003571EA" w:rsidRPr="007E5BB6">
        <w:rPr>
          <w:szCs w:val="24"/>
        </w:rPr>
        <w:t>.</w:t>
      </w:r>
    </w:p>
    <w:p w14:paraId="6CE12499" w14:textId="0EE7F2C3" w:rsidR="003571EA" w:rsidRPr="00A356DD" w:rsidRDefault="00435149" w:rsidP="003571EA">
      <w:pPr>
        <w:pStyle w:val="BodyText"/>
        <w:ind w:right="-58"/>
        <w:rPr>
          <w:szCs w:val="24"/>
        </w:rPr>
      </w:pPr>
      <w:r>
        <w:rPr>
          <w:szCs w:val="24"/>
        </w:rPr>
        <w:t xml:space="preserve">I hosted </w:t>
      </w:r>
      <w:r w:rsidR="003571EA" w:rsidRPr="005569D2">
        <w:rPr>
          <w:szCs w:val="24"/>
        </w:rPr>
        <w:t xml:space="preserve">a hui in Auckland with </w:t>
      </w:r>
      <w:r w:rsidR="003571EA" w:rsidRPr="005569D2">
        <w:rPr>
          <w:rFonts w:eastAsia="Times New Roman" w:cs="Calibri"/>
          <w:szCs w:val="24"/>
        </w:rPr>
        <w:t xml:space="preserve">Ngā Rōpu o Manaaki Tāngata </w:t>
      </w:r>
      <w:r w:rsidR="003571EA">
        <w:rPr>
          <w:rFonts w:eastAsia="Times New Roman" w:cs="Calibri"/>
          <w:szCs w:val="24"/>
        </w:rPr>
        <w:t>(</w:t>
      </w:r>
      <w:r w:rsidR="003571EA" w:rsidRPr="005569D2">
        <w:rPr>
          <w:rFonts w:eastAsia="Times New Roman" w:cs="Calibri"/>
          <w:szCs w:val="24"/>
        </w:rPr>
        <w:t xml:space="preserve">the youth branch of </w:t>
      </w:r>
      <w:r w:rsidR="003571EA" w:rsidRPr="005569D2">
        <w:rPr>
          <w:szCs w:val="24"/>
        </w:rPr>
        <w:t>Kāpō Māori Aotearoa</w:t>
      </w:r>
      <w:r w:rsidR="003571EA">
        <w:rPr>
          <w:szCs w:val="24"/>
        </w:rPr>
        <w:t>)</w:t>
      </w:r>
      <w:r w:rsidR="003571EA" w:rsidRPr="005569D2">
        <w:rPr>
          <w:szCs w:val="24"/>
        </w:rPr>
        <w:t xml:space="preserve">. </w:t>
      </w:r>
      <w:r>
        <w:rPr>
          <w:szCs w:val="24"/>
        </w:rPr>
        <w:t>I was</w:t>
      </w:r>
      <w:r w:rsidR="003571EA">
        <w:rPr>
          <w:szCs w:val="24"/>
        </w:rPr>
        <w:t xml:space="preserve"> extremely grateful to hear the views of </w:t>
      </w:r>
      <w:r w:rsidR="003571EA" w:rsidRPr="007E5BB6">
        <w:rPr>
          <w:szCs w:val="24"/>
        </w:rPr>
        <w:t>Māori</w:t>
      </w:r>
      <w:r w:rsidR="003571EA">
        <w:rPr>
          <w:szCs w:val="24"/>
        </w:rPr>
        <w:t xml:space="preserve"> youth with visual impairments, and to discuss recent work they have published highlighting their personal experiences. It is vital that I continue to hear the voice</w:t>
      </w:r>
      <w:r w:rsidR="000C6753">
        <w:rPr>
          <w:szCs w:val="24"/>
        </w:rPr>
        <w:t>s</w:t>
      </w:r>
      <w:r w:rsidR="003571EA">
        <w:rPr>
          <w:szCs w:val="24"/>
        </w:rPr>
        <w:t xml:space="preserve"> of </w:t>
      </w:r>
      <w:r w:rsidR="003571EA" w:rsidRPr="007E5BB6">
        <w:rPr>
          <w:szCs w:val="24"/>
        </w:rPr>
        <w:t>Māori</w:t>
      </w:r>
      <w:r w:rsidR="003571EA">
        <w:rPr>
          <w:szCs w:val="24"/>
        </w:rPr>
        <w:t xml:space="preserve"> youth and </w:t>
      </w:r>
      <w:r w:rsidR="000C6753">
        <w:rPr>
          <w:szCs w:val="24"/>
        </w:rPr>
        <w:t>amplify these voices in my work</w:t>
      </w:r>
      <w:r w:rsidR="003571EA">
        <w:rPr>
          <w:szCs w:val="24"/>
        </w:rPr>
        <w:t>.</w:t>
      </w:r>
    </w:p>
    <w:p w14:paraId="1445F25A" w14:textId="77777777" w:rsidR="003571EA" w:rsidRPr="003C6615" w:rsidRDefault="003571EA" w:rsidP="00435149">
      <w:pPr>
        <w:pStyle w:val="Heading3"/>
      </w:pPr>
      <w:r w:rsidRPr="003C6615">
        <w:t>Ongoing disability rights focus in investigations and inspections</w:t>
      </w:r>
    </w:p>
    <w:p w14:paraId="5A6F2868" w14:textId="77777777" w:rsidR="003571EA" w:rsidRDefault="003571EA" w:rsidP="003571EA">
      <w:pPr>
        <w:pStyle w:val="BodyText"/>
        <w:ind w:right="-58"/>
      </w:pPr>
      <w:r>
        <w:t>When disability rights issues are raised, I use my Ombudsmen Act powers to resolve complaints and investigate concerns about administrative conduct by public sector agencies. I am also able to explicitly ask an agency how it has taken a particular article of the Disability Convention into account when considering a complaint.</w:t>
      </w:r>
    </w:p>
    <w:p w14:paraId="756E0315" w14:textId="0EEAB267" w:rsidR="003571EA" w:rsidRPr="004E227F" w:rsidRDefault="003571EA" w:rsidP="003571EA">
      <w:pPr>
        <w:pStyle w:val="BodyText"/>
        <w:ind w:right="-58"/>
        <w:rPr>
          <w:szCs w:val="24"/>
        </w:rPr>
      </w:pPr>
      <w:r>
        <w:t xml:space="preserve">I also </w:t>
      </w:r>
      <w:r w:rsidRPr="003E457F">
        <w:t xml:space="preserve">note issues as they arise in inspections </w:t>
      </w:r>
      <w:r>
        <w:t>of places of detention</w:t>
      </w:r>
      <w:r w:rsidRPr="00441C91">
        <w:t>.</w:t>
      </w:r>
      <w:r>
        <w:t xml:space="preserve"> </w:t>
      </w:r>
      <w:r>
        <w:rPr>
          <w:szCs w:val="24"/>
        </w:rPr>
        <w:t>Disability</w:t>
      </w:r>
      <w:r w:rsidRPr="004E227F">
        <w:rPr>
          <w:szCs w:val="24"/>
        </w:rPr>
        <w:t xml:space="preserve"> </w:t>
      </w:r>
      <w:r>
        <w:rPr>
          <w:szCs w:val="24"/>
        </w:rPr>
        <w:t>r</w:t>
      </w:r>
      <w:r w:rsidRPr="004E227F">
        <w:rPr>
          <w:szCs w:val="24"/>
        </w:rPr>
        <w:t xml:space="preserve">ights </w:t>
      </w:r>
      <w:r>
        <w:rPr>
          <w:szCs w:val="24"/>
        </w:rPr>
        <w:t>continues to be an area of focus for my</w:t>
      </w:r>
      <w:r w:rsidRPr="004E227F">
        <w:rPr>
          <w:szCs w:val="24"/>
        </w:rPr>
        <w:t xml:space="preserve"> inspections. I am aware that a significant proportion of detainees have a disability</w:t>
      </w:r>
      <w:r>
        <w:rPr>
          <w:szCs w:val="24"/>
        </w:rPr>
        <w:t xml:space="preserve">, or have experience </w:t>
      </w:r>
      <w:r w:rsidR="000C6753">
        <w:rPr>
          <w:szCs w:val="24"/>
        </w:rPr>
        <w:t xml:space="preserve">of </w:t>
      </w:r>
      <w:r>
        <w:rPr>
          <w:szCs w:val="24"/>
        </w:rPr>
        <w:t>mental health distress,</w:t>
      </w:r>
      <w:r w:rsidRPr="004E227F">
        <w:rPr>
          <w:szCs w:val="24"/>
        </w:rPr>
        <w:t xml:space="preserve"> and it is important to ensure these people receive appropriate support, and are able to request reasonable accommodation when necessary. </w:t>
      </w:r>
    </w:p>
    <w:p w14:paraId="00E260FC" w14:textId="77777777" w:rsidR="008A5CA1" w:rsidRDefault="008A5CA1" w:rsidP="007276E2">
      <w:pPr>
        <w:pStyle w:val="Heading2"/>
      </w:pPr>
      <w:bookmarkStart w:id="66" w:name="_Improve_the_conditions"/>
      <w:bookmarkStart w:id="67" w:name="_Ref54687167"/>
      <w:bookmarkEnd w:id="66"/>
      <w:r w:rsidRPr="008A5CA1">
        <w:t>Improve the conditions and treatment of people in detention</w:t>
      </w:r>
      <w:bookmarkEnd w:id="67"/>
    </w:p>
    <w:p w14:paraId="6B402325" w14:textId="62FD2416" w:rsidR="0007114F" w:rsidRPr="00E6255C" w:rsidRDefault="00CA36E7" w:rsidP="00606433">
      <w:pPr>
        <w:pStyle w:val="BodyText"/>
      </w:pPr>
      <w:r>
        <w:t>I am</w:t>
      </w:r>
      <w:r w:rsidR="0007114F" w:rsidRPr="00606433">
        <w:t xml:space="preserve"> designated as a National Preventive Mechanism under the </w:t>
      </w:r>
      <w:r w:rsidR="0007114F" w:rsidRPr="00CA36E7">
        <w:rPr>
          <w:rStyle w:val="Italics"/>
        </w:rPr>
        <w:t>United Nations Optional Protocol to the Convention against Torture and other Cruel, Inhuman or Degrading Treatment or Punishment</w:t>
      </w:r>
      <w:r w:rsidR="0007114F" w:rsidRPr="00606433">
        <w:t xml:space="preserve"> </w:t>
      </w:r>
      <w:r w:rsidR="0007114F" w:rsidRPr="009A41E1">
        <w:t>(OPCAT)</w:t>
      </w:r>
      <w:r w:rsidR="003C1FEF">
        <w:t xml:space="preserve">. </w:t>
      </w:r>
      <w:r w:rsidR="00CE42B2">
        <w:t xml:space="preserve">The purpose of the </w:t>
      </w:r>
      <w:r>
        <w:t>OPCAT</w:t>
      </w:r>
      <w:r w:rsidR="00CE42B2">
        <w:t xml:space="preserve"> role is to prevent torture and other cruel, inhuman or degrading treatment or punishment of persons who are detained.  </w:t>
      </w:r>
      <w:r w:rsidR="003C1FEF">
        <w:t>In carrying out this role, I</w:t>
      </w:r>
      <w:r w:rsidR="00CE42B2">
        <w:t xml:space="preserve"> undertake various activities including</w:t>
      </w:r>
      <w:r w:rsidR="003C1FEF">
        <w:t xml:space="preserve"> </w:t>
      </w:r>
      <w:r w:rsidR="0007114F">
        <w:t>examin</w:t>
      </w:r>
      <w:r w:rsidR="00CE42B2">
        <w:t>ing the treatment and conditions of persons</w:t>
      </w:r>
      <w:r w:rsidR="0007114F" w:rsidRPr="00E6255C">
        <w:t xml:space="preserve"> in</w:t>
      </w:r>
      <w:r>
        <w:t xml:space="preserve"> at last count 444 facilities, comprising</w:t>
      </w:r>
      <w:r w:rsidR="0007114F" w:rsidRPr="00E6255C">
        <w:t>:</w:t>
      </w:r>
    </w:p>
    <w:p w14:paraId="16913BDE" w14:textId="1E703AF2" w:rsidR="0007114F" w:rsidRPr="0023561F" w:rsidRDefault="006C0E74" w:rsidP="0007114F">
      <w:pPr>
        <w:pStyle w:val="Bullet1"/>
        <w:spacing w:after="200" w:line="240" w:lineRule="atLeast"/>
      </w:pPr>
      <w:r w:rsidRPr="0023561F">
        <w:t>1</w:t>
      </w:r>
      <w:r>
        <w:t>8</w:t>
      </w:r>
      <w:r w:rsidRPr="0023561F">
        <w:t xml:space="preserve"> </w:t>
      </w:r>
      <w:r w:rsidR="0007114F" w:rsidRPr="0023561F">
        <w:t>prisons;</w:t>
      </w:r>
    </w:p>
    <w:p w14:paraId="5CB2616E" w14:textId="1DD11E99" w:rsidR="0007114F" w:rsidRPr="0023561F" w:rsidRDefault="00E65E96" w:rsidP="0007114F">
      <w:pPr>
        <w:pStyle w:val="Bullet1"/>
        <w:spacing w:after="200" w:line="240" w:lineRule="atLeast"/>
      </w:pPr>
      <w:r w:rsidRPr="0023561F">
        <w:t xml:space="preserve">118 </w:t>
      </w:r>
      <w:r w:rsidR="0007114F" w:rsidRPr="0023561F">
        <w:t>health and disability places of detention</w:t>
      </w:r>
      <w:r w:rsidR="00BC1DC3" w:rsidRPr="0023561F">
        <w:t xml:space="preserve"> (including</w:t>
      </w:r>
      <w:r w:rsidR="005A0CD0" w:rsidRPr="0023561F">
        <w:t xml:space="preserve"> 3</w:t>
      </w:r>
      <w:r w:rsidR="00BC1DC3" w:rsidRPr="0023561F">
        <w:t>3</w:t>
      </w:r>
      <w:r w:rsidR="005A0CD0" w:rsidRPr="0023561F">
        <w:t xml:space="preserve"> managed isolation and quarantine facilities)</w:t>
      </w:r>
      <w:r w:rsidR="0007114F" w:rsidRPr="0023561F">
        <w:t>;</w:t>
      </w:r>
    </w:p>
    <w:p w14:paraId="42509220" w14:textId="2596F351" w:rsidR="0007114F" w:rsidRPr="0023561F" w:rsidRDefault="0007114F" w:rsidP="0007114F">
      <w:pPr>
        <w:pStyle w:val="Bullet1"/>
        <w:spacing w:after="200" w:line="240" w:lineRule="atLeast"/>
      </w:pPr>
      <w:r w:rsidRPr="0023561F">
        <w:t>2</w:t>
      </w:r>
      <w:r w:rsidR="00BC1DC3" w:rsidRPr="0023561F">
        <w:t>40</w:t>
      </w:r>
      <w:r w:rsidRPr="0023561F">
        <w:t xml:space="preserve"> privately run aged care facilities;</w:t>
      </w:r>
    </w:p>
    <w:p w14:paraId="1682B90A" w14:textId="77777777" w:rsidR="003D5C20" w:rsidRPr="0023561F" w:rsidRDefault="003D5C20" w:rsidP="0007114F">
      <w:pPr>
        <w:pStyle w:val="Bullet1"/>
        <w:spacing w:after="200" w:line="240" w:lineRule="atLeast"/>
      </w:pPr>
      <w:r w:rsidRPr="0023561F">
        <w:t>four substance addiction (Compulsory Assessment and Treatment) units;</w:t>
      </w:r>
    </w:p>
    <w:p w14:paraId="0AF26FD2" w14:textId="7A975E14" w:rsidR="0007114F" w:rsidRDefault="00BC1DC3" w:rsidP="0007114F">
      <w:pPr>
        <w:pStyle w:val="Bullet1"/>
        <w:spacing w:after="200" w:line="240" w:lineRule="atLeast"/>
      </w:pPr>
      <w:r w:rsidRPr="0023561F">
        <w:t>one</w:t>
      </w:r>
      <w:r w:rsidR="0057677D" w:rsidRPr="0023561F">
        <w:t xml:space="preserve"> </w:t>
      </w:r>
      <w:r w:rsidR="0007114F" w:rsidRPr="0023561F">
        <w:t>immigration detention facilit</w:t>
      </w:r>
      <w:r w:rsidRPr="0023561F">
        <w:t>y</w:t>
      </w:r>
      <w:r w:rsidR="0007114F" w:rsidRPr="0023561F">
        <w:t>;</w:t>
      </w:r>
    </w:p>
    <w:p w14:paraId="1C01308F" w14:textId="0F581C42" w:rsidR="006C0E74" w:rsidRPr="0023561F" w:rsidRDefault="006C0E74" w:rsidP="0007114F">
      <w:pPr>
        <w:pStyle w:val="Bullet1"/>
        <w:spacing w:after="200" w:line="240" w:lineRule="atLeast"/>
      </w:pPr>
      <w:r>
        <w:t>one remand facility;</w:t>
      </w:r>
    </w:p>
    <w:p w14:paraId="6BA510BD" w14:textId="0D9050BC" w:rsidR="0007114F" w:rsidRPr="0023561F" w:rsidRDefault="0057677D" w:rsidP="00120E84">
      <w:pPr>
        <w:pStyle w:val="Bullet1"/>
        <w:spacing w:after="200" w:line="240" w:lineRule="atLeast"/>
      </w:pPr>
      <w:r w:rsidRPr="0023561F">
        <w:t xml:space="preserve">one </w:t>
      </w:r>
      <w:r w:rsidR="0007114F" w:rsidRPr="0023561F">
        <w:t>Public Protection Order (PPO) residence; and</w:t>
      </w:r>
    </w:p>
    <w:p w14:paraId="36800EA2" w14:textId="3969A7D6" w:rsidR="0007114F" w:rsidRPr="0023561F" w:rsidRDefault="00BC1DC3" w:rsidP="0007114F">
      <w:pPr>
        <w:pStyle w:val="Bullet1"/>
        <w:spacing w:after="200" w:line="240" w:lineRule="atLeast"/>
      </w:pPr>
      <w:r w:rsidRPr="0023561F">
        <w:rPr>
          <w:szCs w:val="24"/>
        </w:rPr>
        <w:t>61</w:t>
      </w:r>
      <w:r w:rsidR="0007114F" w:rsidRPr="0023561F">
        <w:rPr>
          <w:szCs w:val="24"/>
        </w:rPr>
        <w:t xml:space="preserve"> court facilities.</w:t>
      </w:r>
    </w:p>
    <w:p w14:paraId="69BE2CF3" w14:textId="6114CB88" w:rsidR="0007114F" w:rsidRDefault="0007114F" w:rsidP="0007114F">
      <w:pPr>
        <w:pStyle w:val="BodyText"/>
      </w:pPr>
      <w:r>
        <w:t>The designation in respect of court facilities is jointly shared with the Independent Police Conduct Authority</w:t>
      </w:r>
      <w:r w:rsidRPr="00014257">
        <w:t xml:space="preserve">. </w:t>
      </w:r>
    </w:p>
    <w:p w14:paraId="15D11FB6" w14:textId="0A0A9869" w:rsidR="00CA36E7" w:rsidRPr="00CA36E7" w:rsidRDefault="00CA36E7" w:rsidP="00CA36E7">
      <w:pPr>
        <w:pStyle w:val="BodyText"/>
      </w:pPr>
      <w:r w:rsidRPr="00CA36E7">
        <w:t xml:space="preserve">My role has a preventive purpose and is to: </w:t>
      </w:r>
    </w:p>
    <w:p w14:paraId="12BA3747" w14:textId="12336E5D" w:rsidR="00CA36E7" w:rsidRPr="00CA36E7" w:rsidRDefault="00CA36E7" w:rsidP="00CA36E7">
      <w:pPr>
        <w:pStyle w:val="Bullet1"/>
      </w:pPr>
      <w:r w:rsidRPr="00CA36E7">
        <w:t>carry out regular and unfettered monitoring, including visits and inspections of places of detention;</w:t>
      </w:r>
    </w:p>
    <w:p w14:paraId="0CE74E13" w14:textId="77777777" w:rsidR="00CA36E7" w:rsidRPr="00CA36E7" w:rsidRDefault="00CA36E7" w:rsidP="00CA36E7">
      <w:pPr>
        <w:pStyle w:val="Bullet1"/>
      </w:pPr>
      <w:r w:rsidRPr="00CA36E7">
        <w:t>gather and analyse information and evidence from records, site observations, staff, detainees, visitors, and others to assess conditions in places of detention;</w:t>
      </w:r>
    </w:p>
    <w:p w14:paraId="20AAF9FC" w14:textId="17749D4B" w:rsidR="00CA36E7" w:rsidRPr="00CA36E7" w:rsidRDefault="00CA36E7" w:rsidP="00CA36E7">
      <w:pPr>
        <w:pStyle w:val="Bullet1"/>
      </w:pPr>
      <w:r w:rsidRPr="00CA36E7">
        <w:t>comment on law, policy</w:t>
      </w:r>
      <w:r w:rsidR="00975BCB">
        <w:t>,</w:t>
      </w:r>
      <w:r w:rsidRPr="00CA36E7">
        <w:t xml:space="preserve"> and procedure where that would assist to improve conditions and treatment; </w:t>
      </w:r>
    </w:p>
    <w:p w14:paraId="5A44EC2C" w14:textId="77777777" w:rsidR="00CA36E7" w:rsidRPr="00CA36E7" w:rsidRDefault="00CA36E7" w:rsidP="00CA36E7">
      <w:pPr>
        <w:pStyle w:val="Bullet1"/>
      </w:pPr>
      <w:r w:rsidRPr="00CA36E7">
        <w:t>make recommendations to prevent torture or ill treatment, and to improve the conditions of detention and treatment of detainees, including identifying and promoting good practice according to international standards; and</w:t>
      </w:r>
    </w:p>
    <w:p w14:paraId="75D0FE10" w14:textId="21253398" w:rsidR="00CA36E7" w:rsidRDefault="00CA36E7" w:rsidP="00CA36E7">
      <w:pPr>
        <w:pStyle w:val="Bullet1"/>
      </w:pPr>
      <w:r w:rsidRPr="00CA36E7">
        <w:t xml:space="preserve">track and follow up on the implementation of my recommendations.  </w:t>
      </w:r>
    </w:p>
    <w:p w14:paraId="4CCC8973" w14:textId="6C78555C" w:rsidR="00CE42B2" w:rsidRPr="00CE42B2" w:rsidRDefault="00CE42B2" w:rsidP="00CE42B2">
      <w:pPr>
        <w:pStyle w:val="BodyText"/>
      </w:pPr>
      <w:r>
        <w:t>A key activity involv</w:t>
      </w:r>
      <w:r w:rsidR="00E3529C">
        <w:t>es</w:t>
      </w:r>
      <w:r>
        <w:t xml:space="preserve"> </w:t>
      </w:r>
      <w:r w:rsidR="00CA36E7">
        <w:t>visiting and i</w:t>
      </w:r>
      <w:r w:rsidRPr="00CE42B2">
        <w:t>nspecting places of detention</w:t>
      </w:r>
      <w:r>
        <w:t xml:space="preserve"> both on an announced and unannounced basis</w:t>
      </w:r>
      <w:r w:rsidR="00E3529C">
        <w:t xml:space="preserve">. </w:t>
      </w:r>
      <w:r>
        <w:t>This</w:t>
      </w:r>
      <w:r w:rsidRPr="00CE42B2">
        <w:t xml:space="preserve"> helps to ensure that people who are deprived of their liberty are treated humanely, and their rights are respected and protected. It also ensures Aotearoa New Zealand is seen nationally and internationally as a good global citizen, adhering to agreed international human rights conventions. </w:t>
      </w:r>
    </w:p>
    <w:p w14:paraId="01419B75" w14:textId="77777777" w:rsidR="009A41E1" w:rsidRPr="002259BF" w:rsidRDefault="009A41E1" w:rsidP="00840A7B">
      <w:pPr>
        <w:pStyle w:val="Heading3"/>
        <w:numPr>
          <w:ilvl w:val="2"/>
          <w:numId w:val="32"/>
        </w:numPr>
        <w:spacing w:before="360" w:line="240" w:lineRule="auto"/>
      </w:pPr>
      <w:r>
        <w:t>Visits and inspections</w:t>
      </w:r>
    </w:p>
    <w:p w14:paraId="4CF578EC" w14:textId="1B13BA93" w:rsidR="0081525B" w:rsidRPr="00761757" w:rsidRDefault="00183613" w:rsidP="00014257">
      <w:pPr>
        <w:pStyle w:val="BodyText"/>
        <w:numPr>
          <w:ilvl w:val="0"/>
          <w:numId w:val="32"/>
        </w:numPr>
      </w:pPr>
      <w:r>
        <w:t>C</w:t>
      </w:r>
      <w:r w:rsidR="003C1FEF">
        <w:t xml:space="preserve">ombining </w:t>
      </w:r>
      <w:r w:rsidR="00C0291A">
        <w:t xml:space="preserve">my </w:t>
      </w:r>
      <w:r w:rsidR="00C0291A" w:rsidRPr="00761757">
        <w:t xml:space="preserve">pre-planned programme of inspections and visits </w:t>
      </w:r>
      <w:r>
        <w:t>with</w:t>
      </w:r>
      <w:r w:rsidR="003C1FEF" w:rsidRPr="00761757">
        <w:t xml:space="preserve"> </w:t>
      </w:r>
      <w:r w:rsidR="00C0291A" w:rsidRPr="00761757">
        <w:t>the additional MIQ facility inspections</w:t>
      </w:r>
      <w:r w:rsidR="003C1FEF" w:rsidRPr="00761757">
        <w:t>, i</w:t>
      </w:r>
      <w:r w:rsidR="00014257" w:rsidRPr="00761757">
        <w:t>n 20</w:t>
      </w:r>
      <w:r w:rsidR="00D2167B" w:rsidRPr="00761757">
        <w:t>20</w:t>
      </w:r>
      <w:r w:rsidR="00014257" w:rsidRPr="00761757">
        <w:t>/2</w:t>
      </w:r>
      <w:r w:rsidR="00D2167B" w:rsidRPr="00761757">
        <w:t>1</w:t>
      </w:r>
      <w:r w:rsidR="00A12B85">
        <w:t>,</w:t>
      </w:r>
      <w:r w:rsidR="00014257" w:rsidRPr="00761757">
        <w:t xml:space="preserve"> I carried out a total of </w:t>
      </w:r>
      <w:r w:rsidR="00C0291A" w:rsidRPr="00761757">
        <w:t>90</w:t>
      </w:r>
      <w:r w:rsidR="00014257" w:rsidRPr="00761757">
        <w:t xml:space="preserve"> visits</w:t>
      </w:r>
      <w:r w:rsidR="003C1FEF" w:rsidRPr="00761757">
        <w:t xml:space="preserve"> to places of detention</w:t>
      </w:r>
      <w:r w:rsidR="00014257" w:rsidRPr="00761757">
        <w:t>, including 5</w:t>
      </w:r>
      <w:r w:rsidR="00C0291A" w:rsidRPr="00761757">
        <w:t>8</w:t>
      </w:r>
      <w:r w:rsidR="00014257" w:rsidRPr="00761757">
        <w:t xml:space="preserve"> formal inspections. </w:t>
      </w:r>
      <w:r w:rsidR="0081525B" w:rsidRPr="00761757">
        <w:t>This brings the total number of visits conducted over the 1</w:t>
      </w:r>
      <w:r w:rsidR="00DE2E6A" w:rsidRPr="00761757">
        <w:t>4</w:t>
      </w:r>
      <w:r w:rsidR="0081525B" w:rsidRPr="00761757">
        <w:t xml:space="preserve">-year period of the Ombudsman’s operation </w:t>
      </w:r>
      <w:r w:rsidR="003C1FEF" w:rsidRPr="00761757">
        <w:t>under OPCAT</w:t>
      </w:r>
      <w:r w:rsidR="0081525B" w:rsidRPr="00761757">
        <w:t xml:space="preserve"> to </w:t>
      </w:r>
      <w:r w:rsidR="00761757" w:rsidRPr="00761757">
        <w:t>663</w:t>
      </w:r>
      <w:r w:rsidR="0081525B" w:rsidRPr="00761757">
        <w:t xml:space="preserve">, including </w:t>
      </w:r>
      <w:r w:rsidR="00761757" w:rsidRPr="00761757">
        <w:t>310</w:t>
      </w:r>
      <w:r w:rsidR="0081525B" w:rsidRPr="00761757">
        <w:t xml:space="preserve"> formal inspections. </w:t>
      </w:r>
    </w:p>
    <w:p w14:paraId="002CD007" w14:textId="4CA72CA4" w:rsidR="00014257" w:rsidRDefault="00761757" w:rsidP="00BC2467">
      <w:pPr>
        <w:pStyle w:val="BodyText"/>
      </w:pPr>
      <w:r w:rsidRPr="00761757">
        <w:t>Twenty-three</w:t>
      </w:r>
      <w:r w:rsidR="008B7C14" w:rsidRPr="00761757">
        <w:t xml:space="preserve"> visits (</w:t>
      </w:r>
      <w:r w:rsidRPr="00761757">
        <w:t>3</w:t>
      </w:r>
      <w:r w:rsidR="008B7C14" w:rsidRPr="00761757">
        <w:t>2 percent of non-COVID-19 specific visits</w:t>
      </w:r>
      <w:r w:rsidR="00676BE5" w:rsidRPr="00761757">
        <w:t>)</w:t>
      </w:r>
      <w:r w:rsidR="008B7C14" w:rsidRPr="00761757">
        <w:t xml:space="preserve"> were unannounced. </w:t>
      </w:r>
      <w:r w:rsidRPr="00761757">
        <w:t>In 2019/20</w:t>
      </w:r>
      <w:r w:rsidR="004F0C29">
        <w:t>,</w:t>
      </w:r>
      <w:r w:rsidRPr="00761757">
        <w:t xml:space="preserve"> the </w:t>
      </w:r>
      <w:r w:rsidR="00F040D5">
        <w:t xml:space="preserve">global pandemic </w:t>
      </w:r>
      <w:r w:rsidRPr="00761757">
        <w:t xml:space="preserve">required resources to be pivoted to </w:t>
      </w:r>
      <w:r w:rsidR="00F040D5">
        <w:t xml:space="preserve">the targeted </w:t>
      </w:r>
      <w:r w:rsidR="00F040D5" w:rsidRPr="00761757">
        <w:t>COVID-19 inspection programme</w:t>
      </w:r>
      <w:r w:rsidRPr="00761757">
        <w:t xml:space="preserve">. </w:t>
      </w:r>
      <w:r w:rsidR="00CA36E7">
        <w:t>This meant that some other reports had to be deferred and so i</w:t>
      </w:r>
      <w:r w:rsidR="00F040D5">
        <w:t>n</w:t>
      </w:r>
      <w:r w:rsidRPr="00761757">
        <w:t xml:space="preserve"> 2020/21</w:t>
      </w:r>
      <w:r w:rsidR="00183613">
        <w:t>,</w:t>
      </w:r>
      <w:r w:rsidRPr="00761757">
        <w:t xml:space="preserve"> only 21 </w:t>
      </w:r>
      <w:r w:rsidR="0081525B" w:rsidRPr="00761757">
        <w:t>percent of all drafted reports</w:t>
      </w:r>
      <w:r w:rsidR="0081525B" w:rsidRPr="00F63FE3">
        <w:t xml:space="preserve"> </w:t>
      </w:r>
      <w:r w:rsidR="0081525B" w:rsidRPr="0049786E">
        <w:t xml:space="preserve">were provided to the relevant facility </w:t>
      </w:r>
      <w:r w:rsidR="0081525B" w:rsidRPr="00F63FE3">
        <w:t xml:space="preserve">within </w:t>
      </w:r>
      <w:r>
        <w:t>the usual timeframes</w:t>
      </w:r>
      <w:r w:rsidR="0081525B" w:rsidRPr="00F63FE3">
        <w:t>.</w:t>
      </w:r>
      <w:r w:rsidR="0081525B">
        <w:t xml:space="preserve"> </w:t>
      </w:r>
      <w:r>
        <w:t>This was a</w:t>
      </w:r>
      <w:r w:rsidRPr="00761757">
        <w:t>n expected flow on effect</w:t>
      </w:r>
      <w:r w:rsidR="00136AC8">
        <w:t xml:space="preserve"> from the shift in priorities </w:t>
      </w:r>
      <w:r w:rsidR="00CA36E7">
        <w:t xml:space="preserve">in 2019/20, </w:t>
      </w:r>
      <w:r w:rsidR="00136AC8">
        <w:t xml:space="preserve">as </w:t>
      </w:r>
      <w:r w:rsidR="00CA36E7">
        <w:t xml:space="preserve">a key focus in 2020/21 was on completing </w:t>
      </w:r>
      <w:r w:rsidR="00136AC8">
        <w:t>report</w:t>
      </w:r>
      <w:r w:rsidR="00183613">
        <w:t>s</w:t>
      </w:r>
      <w:r w:rsidR="00136AC8">
        <w:t xml:space="preserve"> on pre-pandemic inspections</w:t>
      </w:r>
      <w:r w:rsidR="00CA36E7">
        <w:t xml:space="preserve"> that had been deferred</w:t>
      </w:r>
      <w:r w:rsidR="00136AC8">
        <w:t xml:space="preserve">. </w:t>
      </w:r>
      <w:r w:rsidR="008B7C14">
        <w:t>More information about these inspections</w:t>
      </w:r>
      <w:r w:rsidR="00652D3E">
        <w:t>, including links to reports</w:t>
      </w:r>
      <w:r w:rsidR="00364FD2">
        <w:t xml:space="preserve"> published this year</w:t>
      </w:r>
      <w:r w:rsidR="00652D3E">
        <w:t>,</w:t>
      </w:r>
      <w:r w:rsidR="008B7C14">
        <w:t xml:space="preserve"> can be found in </w:t>
      </w:r>
      <w:hyperlink w:anchor="_OPCAT_inspections" w:history="1">
        <w:r w:rsidR="007802A1" w:rsidRPr="007802A1">
          <w:rPr>
            <w:rStyle w:val="Hyperlink"/>
          </w:rPr>
          <w:t>P</w:t>
        </w:r>
        <w:r w:rsidR="008B7C14" w:rsidRPr="007802A1">
          <w:rPr>
            <w:rStyle w:val="Hyperlink"/>
          </w:rPr>
          <w:t>art 7</w:t>
        </w:r>
      </w:hyperlink>
      <w:r w:rsidR="008B7C14">
        <w:t xml:space="preserve">. </w:t>
      </w:r>
    </w:p>
    <w:p w14:paraId="523556C3" w14:textId="77777777" w:rsidR="00676BE5" w:rsidRDefault="00676BE5" w:rsidP="00E61124">
      <w:pPr>
        <w:pStyle w:val="BodyText"/>
      </w:pPr>
      <w:r>
        <w:t>Each place of detention contains a wide variety of people, often with complex and competing needs</w:t>
      </w:r>
      <w:r w:rsidRPr="002B4E05">
        <w:t xml:space="preserve">. </w:t>
      </w:r>
      <w:r>
        <w:t xml:space="preserve">All have to be managed within a framework that is consistent and fair to all. While I appreciate the complexity of running such facilities and caring for detainees, my role is to monitor whether </w:t>
      </w:r>
      <w:r w:rsidR="003C1FEF">
        <w:t>people are treated appropriately and</w:t>
      </w:r>
      <w:r>
        <w:t xml:space="preserve"> in a way that avoids the possibility of torture or other cruel, inhuman or degrading treatment, or punishment occurring. </w:t>
      </w:r>
    </w:p>
    <w:p w14:paraId="634E55D9" w14:textId="44686BBD" w:rsidR="009A41E1" w:rsidRDefault="009A41E1" w:rsidP="009A41E1">
      <w:pPr>
        <w:pStyle w:val="BodyText"/>
        <w:keepNext/>
      </w:pPr>
      <w:r w:rsidRPr="00223D34">
        <w:t xml:space="preserve">This </w:t>
      </w:r>
      <w:r w:rsidRPr="00084888">
        <w:t xml:space="preserve">year, </w:t>
      </w:r>
      <w:r w:rsidR="003021A1">
        <w:t>I</w:t>
      </w:r>
      <w:r w:rsidRPr="00084888">
        <w:t xml:space="preserve"> made </w:t>
      </w:r>
      <w:r w:rsidR="00136AC8">
        <w:t>179</w:t>
      </w:r>
      <w:r w:rsidR="00BA0FBE" w:rsidRPr="00084888">
        <w:t xml:space="preserve"> </w:t>
      </w:r>
      <w:r w:rsidRPr="00084888">
        <w:t xml:space="preserve">recommendations, of </w:t>
      </w:r>
      <w:r w:rsidRPr="006D1C0F">
        <w:t xml:space="preserve">which </w:t>
      </w:r>
      <w:r w:rsidR="00136AC8" w:rsidRPr="006D1C0F">
        <w:t>14</w:t>
      </w:r>
      <w:r w:rsidR="006D1C0F" w:rsidRPr="006D1C0F">
        <w:t>0</w:t>
      </w:r>
      <w:r w:rsidR="00BA0FBE" w:rsidRPr="006D1C0F">
        <w:t xml:space="preserve"> </w:t>
      </w:r>
      <w:r w:rsidRPr="006D1C0F">
        <w:t>(</w:t>
      </w:r>
      <w:r w:rsidR="00BA0FBE" w:rsidRPr="006D1C0F">
        <w:t>7</w:t>
      </w:r>
      <w:r w:rsidR="006D1C0F" w:rsidRPr="006D1C0F">
        <w:t>8</w:t>
      </w:r>
      <w:r w:rsidR="00BA0FBE" w:rsidRPr="006D1C0F">
        <w:t xml:space="preserve"> </w:t>
      </w:r>
      <w:r w:rsidRPr="006D1C0F">
        <w:t>percent)</w:t>
      </w:r>
      <w:r w:rsidRPr="00084888">
        <w:t xml:space="preserve"> were accepted or partially accepted.</w:t>
      </w:r>
      <w:r w:rsidR="007802A1">
        <w:t xml:space="preserve"> A further breakdown of these recommendations can</w:t>
      </w:r>
      <w:r w:rsidR="00676BE5">
        <w:t xml:space="preserve"> also</w:t>
      </w:r>
      <w:r w:rsidR="007802A1">
        <w:t xml:space="preserve"> be found in </w:t>
      </w:r>
      <w:hyperlink w:anchor="_OPCAT_inspections" w:history="1">
        <w:r w:rsidR="007802A1" w:rsidRPr="007802A1">
          <w:rPr>
            <w:rStyle w:val="Hyperlink"/>
          </w:rPr>
          <w:t>Part 7</w:t>
        </w:r>
      </w:hyperlink>
      <w:r w:rsidR="007802A1">
        <w:t>.</w:t>
      </w:r>
    </w:p>
    <w:p w14:paraId="62B5EBEE" w14:textId="77777777" w:rsidR="00DE4E7D" w:rsidRPr="00DE4E7D" w:rsidRDefault="00DE4E7D" w:rsidP="00DE4E7D">
      <w:pPr>
        <w:pStyle w:val="Heading4"/>
      </w:pPr>
      <w:bookmarkStart w:id="68" w:name="_Prisons"/>
      <w:bookmarkEnd w:id="68"/>
      <w:r w:rsidRPr="00DE4E7D">
        <w:t>Managed Isolation and Quarantine Facilities</w:t>
      </w:r>
    </w:p>
    <w:p w14:paraId="7829071D" w14:textId="2314F41D" w:rsidR="00DE4E7D" w:rsidRPr="00DE4E7D" w:rsidRDefault="00DE4E7D" w:rsidP="00DE4E7D">
      <w:pPr>
        <w:pStyle w:val="BodyText"/>
      </w:pPr>
      <w:r w:rsidRPr="00DE4E7D">
        <w:t xml:space="preserve">I established an inspection programme for Managed Isolation and Quarantine (MIQ) </w:t>
      </w:r>
      <w:r>
        <w:t>f</w:t>
      </w:r>
      <w:r w:rsidRPr="00DE4E7D">
        <w:t>acilities to provide the public and Parliament assurance that the basic human rights of people isolated for health reasons are being respected. My MIQ inspections were carried out with full regard for health and safety based on the experience gained in the targeted COVI</w:t>
      </w:r>
      <w:r w:rsidR="000C6753">
        <w:t>D</w:t>
      </w:r>
      <w:r w:rsidRPr="00DE4E7D">
        <w:t>-19 specific inspections</w:t>
      </w:r>
      <w:r w:rsidRPr="00DE4E7D">
        <w:rPr>
          <w:rStyle w:val="FootnoteReference"/>
        </w:rPr>
        <w:footnoteReference w:id="26"/>
      </w:r>
      <w:r w:rsidRPr="00DE4E7D">
        <w:t xml:space="preserve"> of 2019/20. I was mindful of the </w:t>
      </w:r>
      <w:r w:rsidRPr="00DE4E7D">
        <w:rPr>
          <w:rStyle w:val="Italics"/>
        </w:rPr>
        <w:t>‘do no harm’</w:t>
      </w:r>
      <w:r w:rsidRPr="00DE4E7D">
        <w:t xml:space="preserve"> principle and of the need to enter facilities and carry out inspections in a way that was safe, effective, and supportive in the ‘new normal</w:t>
      </w:r>
      <w:r w:rsidR="00330B14">
        <w:t>’</w:t>
      </w:r>
      <w:r w:rsidRPr="00DE4E7D">
        <w:t xml:space="preserve"> environment. My inspections were all announced and required robust health and safety procedures.</w:t>
      </w:r>
    </w:p>
    <w:p w14:paraId="5902D4D3" w14:textId="7173BE17" w:rsidR="00DE4E7D" w:rsidRDefault="00DE4E7D" w:rsidP="000F2F16">
      <w:pPr>
        <w:pStyle w:val="BodyText"/>
        <w:keepLines/>
      </w:pPr>
      <w:r w:rsidRPr="00DE4E7D">
        <w:t xml:space="preserve">In total, I </w:t>
      </w:r>
      <w:r w:rsidR="00183613">
        <w:t>comp</w:t>
      </w:r>
      <w:r w:rsidR="003558C1">
        <w:t>le</w:t>
      </w:r>
      <w:r w:rsidR="00183613">
        <w:t>ted</w:t>
      </w:r>
      <w:r w:rsidRPr="00DE4E7D">
        <w:t xml:space="preserve"> 17 inspections and visits of </w:t>
      </w:r>
      <w:r w:rsidR="00330B14">
        <w:t>MIQ</w:t>
      </w:r>
      <w:r w:rsidRPr="00DE4E7D">
        <w:t xml:space="preserve"> facilities, and finalised </w:t>
      </w:r>
      <w:r w:rsidR="00A15EAC">
        <w:t xml:space="preserve">10 </w:t>
      </w:r>
      <w:r w:rsidRPr="00DE4E7D">
        <w:t xml:space="preserve">facility reports with a combined 49 recommendations to improve the conditions and treatment of people placed in these facilities. A thematic report about my observations </w:t>
      </w:r>
      <w:r w:rsidR="00330B14">
        <w:t>was</w:t>
      </w:r>
      <w:r w:rsidR="00330B14" w:rsidRPr="00DE4E7D">
        <w:t xml:space="preserve"> </w:t>
      </w:r>
      <w:r w:rsidRPr="00DE4E7D">
        <w:t>be published in 2021/22.</w:t>
      </w:r>
      <w:r w:rsidRPr="00DE4E7D">
        <w:rPr>
          <w:rStyle w:val="FootnoteReference"/>
        </w:rPr>
        <w:footnoteReference w:id="27"/>
      </w:r>
    </w:p>
    <w:p w14:paraId="4F405A58" w14:textId="1B4F5308" w:rsidR="007802A1" w:rsidRDefault="007802A1" w:rsidP="007802A1">
      <w:pPr>
        <w:pStyle w:val="Heading4"/>
        <w:spacing w:before="240"/>
      </w:pPr>
      <w:r w:rsidRPr="005710F7">
        <w:t>Prisons</w:t>
      </w:r>
      <w:r w:rsidR="00D57992">
        <w:t xml:space="preserve"> and PPO</w:t>
      </w:r>
    </w:p>
    <w:p w14:paraId="112C42B1" w14:textId="74FA1B88" w:rsidR="00F040D5" w:rsidRDefault="007802A1" w:rsidP="007802A1">
      <w:pPr>
        <w:pStyle w:val="BodyText"/>
      </w:pPr>
      <w:r w:rsidRPr="00F040D5">
        <w:t xml:space="preserve">I conducted </w:t>
      </w:r>
      <w:r w:rsidR="00F040D5" w:rsidRPr="00F040D5">
        <w:t>two</w:t>
      </w:r>
      <w:r w:rsidRPr="00F040D5">
        <w:t xml:space="preserve"> full inspections, </w:t>
      </w:r>
      <w:r w:rsidR="00F040D5" w:rsidRPr="00F040D5">
        <w:t>two</w:t>
      </w:r>
      <w:r w:rsidRPr="00F040D5">
        <w:t xml:space="preserve"> follow up inspection</w:t>
      </w:r>
      <w:r w:rsidR="006D1C0F" w:rsidRPr="00F040D5">
        <w:t>s</w:t>
      </w:r>
      <w:r w:rsidRPr="00F040D5">
        <w:t xml:space="preserve">, and </w:t>
      </w:r>
      <w:r w:rsidR="006D1C0F" w:rsidRPr="00F040D5">
        <w:t xml:space="preserve">one </w:t>
      </w:r>
      <w:r w:rsidR="00330B14" w:rsidRPr="00E749EF">
        <w:t>visit</w:t>
      </w:r>
      <w:r w:rsidR="004F6183" w:rsidRPr="00F040D5">
        <w:t xml:space="preserve"> at prisons in 2020</w:t>
      </w:r>
      <w:r w:rsidR="006D1C0F" w:rsidRPr="00F040D5">
        <w:t>/21</w:t>
      </w:r>
      <w:r w:rsidRPr="00F040D5">
        <w:t>.</w:t>
      </w:r>
      <w:r w:rsidR="00EE4829" w:rsidRPr="00F040D5">
        <w:t xml:space="preserve"> (Full list of inspections in </w:t>
      </w:r>
      <w:hyperlink w:anchor="Inspections" w:history="1">
        <w:r w:rsidR="00EE4829" w:rsidRPr="00F040D5">
          <w:rPr>
            <w:rStyle w:val="Hyperlink"/>
          </w:rPr>
          <w:t>Part 7</w:t>
        </w:r>
      </w:hyperlink>
      <w:r w:rsidR="00EE4829" w:rsidRPr="00D57992">
        <w:t>.)</w:t>
      </w:r>
      <w:r w:rsidRPr="00D57992">
        <w:t xml:space="preserve"> </w:t>
      </w:r>
      <w:r w:rsidR="00DE4E7D" w:rsidRPr="00D57992">
        <w:t>I reported concerns that were similar to those raised in previous years, including material conditions in prisons, treatment of Māori prisoners, support for disabled prisoners</w:t>
      </w:r>
      <w:r w:rsidR="00D57992" w:rsidRPr="00D57992">
        <w:t>,</w:t>
      </w:r>
      <w:r w:rsidR="00D46274">
        <w:t xml:space="preserve"> time out of cell,</w:t>
      </w:r>
      <w:r w:rsidR="00D57992" w:rsidRPr="00D57992">
        <w:t xml:space="preserve"> and the use of force.</w:t>
      </w:r>
    </w:p>
    <w:p w14:paraId="3139BEC8" w14:textId="2F2D81C7" w:rsidR="00F040D5" w:rsidRDefault="0009742C" w:rsidP="0009742C">
      <w:pPr>
        <w:pStyle w:val="BodyText"/>
      </w:pPr>
      <w:r>
        <w:t>I reported on s</w:t>
      </w:r>
      <w:r w:rsidR="00F040D5">
        <w:t>ubstandard conditions, including a poor physical environment, the use of ‘dry cells</w:t>
      </w:r>
      <w:r>
        <w:t>,</w:t>
      </w:r>
      <w:r w:rsidR="00F040D5">
        <w:t>’ and continued use of CCTV monitoring in cells.</w:t>
      </w:r>
      <w:r>
        <w:t xml:space="preserve"> Observed examples include</w:t>
      </w:r>
      <w:r w:rsidR="00183613">
        <w:t>d</w:t>
      </w:r>
      <w:r>
        <w:t xml:space="preserve"> the use of ‘single</w:t>
      </w:r>
      <w:r w:rsidR="00330B14">
        <w:t>-</w:t>
      </w:r>
      <w:r>
        <w:t>double’</w:t>
      </w:r>
      <w:r>
        <w:rPr>
          <w:rStyle w:val="FootnoteReference"/>
        </w:rPr>
        <w:footnoteReference w:id="28"/>
      </w:r>
      <w:r>
        <w:t xml:space="preserve"> cells and poor ventilation.</w:t>
      </w:r>
      <w:r w:rsidR="00F040D5">
        <w:t xml:space="preserve"> </w:t>
      </w:r>
      <w:r>
        <w:t>I have previously</w:t>
      </w:r>
      <w:r w:rsidR="00F040D5">
        <w:t xml:space="preserve"> </w:t>
      </w:r>
      <w:r>
        <w:t xml:space="preserve">highlighted </w:t>
      </w:r>
      <w:r w:rsidR="00F040D5">
        <w:t xml:space="preserve">use of CCTV in cells where </w:t>
      </w:r>
      <w:r>
        <w:t xml:space="preserve">toilet usage is visible </w:t>
      </w:r>
      <w:r w:rsidR="00F040D5">
        <w:t xml:space="preserve">as a breach of Article 16 of the Convention against Torture. </w:t>
      </w:r>
    </w:p>
    <w:p w14:paraId="0DED3C0E" w14:textId="35DDFB7C" w:rsidR="00D46274" w:rsidRDefault="00D46274" w:rsidP="00D46274">
      <w:pPr>
        <w:pStyle w:val="BodyText"/>
      </w:pPr>
      <w:r>
        <w:t>I have concerns around use of force that is unnecessary and disproportionate, including pepper spray. I also reported on the continued use of unapproved control and restraint techniques.</w:t>
      </w:r>
    </w:p>
    <w:p w14:paraId="0F02A708" w14:textId="1100BED4" w:rsidR="00D46274" w:rsidRPr="00045276" w:rsidRDefault="00D46274" w:rsidP="00D46274">
      <w:pPr>
        <w:pStyle w:val="BodyText"/>
      </w:pPr>
      <w:r w:rsidRPr="00D46274">
        <w:rPr>
          <w:rStyle w:val="BodyTextChar"/>
        </w:rPr>
        <w:t xml:space="preserve">Inspections continue to observe disproportionate rates of incarceration of Māori. However, </w:t>
      </w:r>
      <w:r>
        <w:rPr>
          <w:rStyle w:val="BodyTextChar"/>
        </w:rPr>
        <w:t xml:space="preserve">active </w:t>
      </w:r>
      <w:r w:rsidRPr="00D46274">
        <w:rPr>
          <w:rStyle w:val="BodyTextChar"/>
        </w:rPr>
        <w:t xml:space="preserve">provision of kaupapa Māori programmes and practices in prisons remains low. </w:t>
      </w:r>
      <w:r w:rsidRPr="00D46274">
        <w:t>I acknowledge that Ara Poutama Aotearoa</w:t>
      </w:r>
      <w:r w:rsidRPr="00D46274">
        <w:rPr>
          <w:rStyle w:val="FootnoteReference"/>
        </w:rPr>
        <w:footnoteReference w:id="29"/>
      </w:r>
      <w:r w:rsidRPr="00D46274">
        <w:t xml:space="preserve"> (Department of Corrections) released its strategy </w:t>
      </w:r>
      <w:r w:rsidRPr="00D46274">
        <w:rPr>
          <w:i/>
        </w:rPr>
        <w:t xml:space="preserve">Hōkai Rangi 2019 – 2024 </w:t>
      </w:r>
      <w:r w:rsidRPr="00D46274">
        <w:t xml:space="preserve">in August 2019. </w:t>
      </w:r>
    </w:p>
    <w:p w14:paraId="740F0022" w14:textId="00507976" w:rsidR="00CE1755" w:rsidRDefault="00D46274" w:rsidP="00CE1755">
      <w:pPr>
        <w:pStyle w:val="BodyText"/>
      </w:pPr>
      <w:r>
        <w:t xml:space="preserve">I also reported on an inspection of </w:t>
      </w:r>
      <w:r w:rsidR="00330B14">
        <w:t xml:space="preserve">the </w:t>
      </w:r>
      <w:r>
        <w:t>public protection order (</w:t>
      </w:r>
      <w:r w:rsidR="00F040D5">
        <w:t>PPO</w:t>
      </w:r>
      <w:r>
        <w:t>)</w:t>
      </w:r>
      <w:r w:rsidR="00F040D5">
        <w:t xml:space="preserve"> </w:t>
      </w:r>
      <w:r>
        <w:t>r</w:t>
      </w:r>
      <w:r w:rsidR="00F040D5">
        <w:t>esidence</w:t>
      </w:r>
      <w:r>
        <w:t>.</w:t>
      </w:r>
      <w:r>
        <w:rPr>
          <w:rStyle w:val="FootnoteReference"/>
        </w:rPr>
        <w:footnoteReference w:id="30"/>
      </w:r>
      <w:r>
        <w:t xml:space="preserve"> I was pleased to see that a</w:t>
      </w:r>
      <w:r w:rsidR="00F040D5">
        <w:t xml:space="preserve">ccommodation was of an adequate standard and levels of violence in the </w:t>
      </w:r>
      <w:r w:rsidR="00975BCB">
        <w:t xml:space="preserve">residence </w:t>
      </w:r>
      <w:r w:rsidR="00F040D5">
        <w:t>were low.</w:t>
      </w:r>
      <w:r w:rsidR="00CE1755">
        <w:t xml:space="preserve"> However, I am concerned </w:t>
      </w:r>
      <w:r w:rsidR="00330B14">
        <w:t>that</w:t>
      </w:r>
      <w:r w:rsidR="00CE1755">
        <w:t>:</w:t>
      </w:r>
    </w:p>
    <w:p w14:paraId="4DAE07F8" w14:textId="77777777" w:rsidR="00CE1755" w:rsidRDefault="00CE1755" w:rsidP="00CE1755">
      <w:pPr>
        <w:pStyle w:val="Bullet1"/>
      </w:pPr>
      <w:r>
        <w:t xml:space="preserve">the </w:t>
      </w:r>
      <w:r w:rsidR="00F040D5">
        <w:t xml:space="preserve">PPO Review Panel </w:t>
      </w:r>
      <w:r>
        <w:t>was</w:t>
      </w:r>
      <w:r w:rsidR="00F040D5">
        <w:t xml:space="preserve"> not implemented in a timely manner</w:t>
      </w:r>
      <w:r>
        <w:t xml:space="preserve">; </w:t>
      </w:r>
    </w:p>
    <w:p w14:paraId="2122D202" w14:textId="77777777" w:rsidR="00CE1755" w:rsidRDefault="00CE1755" w:rsidP="00CE1755">
      <w:pPr>
        <w:pStyle w:val="Bullet1"/>
      </w:pPr>
      <w:r>
        <w:t>r</w:t>
      </w:r>
      <w:r w:rsidR="00F040D5">
        <w:t>esidents were never given leave of absence for humanita</w:t>
      </w:r>
      <w:r>
        <w:t>rian or rehabilitative purposes;</w:t>
      </w:r>
      <w:r w:rsidR="00F040D5">
        <w:t xml:space="preserve"> and</w:t>
      </w:r>
    </w:p>
    <w:p w14:paraId="3EE57A0D" w14:textId="739A9BC3" w:rsidR="00F040D5" w:rsidRDefault="00330B14" w:rsidP="00CE1755">
      <w:pPr>
        <w:pStyle w:val="Bullet1"/>
      </w:pPr>
      <w:r>
        <w:t xml:space="preserve">there was a </w:t>
      </w:r>
      <w:r w:rsidR="00F040D5">
        <w:t xml:space="preserve">low level of rehabilitation provided in the </w:t>
      </w:r>
      <w:r w:rsidR="00CE1755">
        <w:t>r</w:t>
      </w:r>
      <w:r w:rsidR="00F040D5">
        <w:t>esidence.</w:t>
      </w:r>
    </w:p>
    <w:p w14:paraId="3728FF6B" w14:textId="77777777" w:rsidR="007802A1" w:rsidRDefault="007802A1" w:rsidP="002733A7">
      <w:pPr>
        <w:pStyle w:val="Heading4"/>
      </w:pPr>
      <w:r>
        <w:t>Intellectual disability facilities</w:t>
      </w:r>
    </w:p>
    <w:p w14:paraId="432F4580" w14:textId="72699421" w:rsidR="000238BE" w:rsidRDefault="007802A1" w:rsidP="000238BE">
      <w:pPr>
        <w:pStyle w:val="BodyText"/>
        <w:keepLines/>
      </w:pPr>
      <w:r w:rsidRPr="000238BE">
        <w:t xml:space="preserve">This year, I inspected </w:t>
      </w:r>
      <w:r w:rsidR="00CE1755" w:rsidRPr="000238BE">
        <w:t>three</w:t>
      </w:r>
      <w:r w:rsidRPr="000238BE">
        <w:t xml:space="preserve"> Regional Intellectual Disability Supported Accommodation Service (RIDSAS) facilities. </w:t>
      </w:r>
      <w:r w:rsidR="003C1FEF" w:rsidRPr="000238BE">
        <w:t>My</w:t>
      </w:r>
      <w:r w:rsidRPr="000238BE">
        <w:t xml:space="preserve"> reports on these facilities</w:t>
      </w:r>
      <w:r w:rsidR="003C1FEF" w:rsidRPr="000238BE">
        <w:t xml:space="preserve"> are currently underway</w:t>
      </w:r>
      <w:r w:rsidR="009C35B8">
        <w:t xml:space="preserve"> and will be completed in the 2021/22 year</w:t>
      </w:r>
      <w:r w:rsidRPr="000238BE">
        <w:t>.</w:t>
      </w:r>
      <w:r>
        <w:t xml:space="preserve"> </w:t>
      </w:r>
      <w:r w:rsidR="000238BE">
        <w:t xml:space="preserve">Overall, the </w:t>
      </w:r>
      <w:r w:rsidR="00183613">
        <w:t>service users</w:t>
      </w:r>
      <w:r w:rsidR="000238BE">
        <w:t xml:space="preserve"> were positive about the care and treatment they received on the units. They felt safe and that they were treated with dignity and respect. </w:t>
      </w:r>
    </w:p>
    <w:p w14:paraId="123DED73" w14:textId="77777777" w:rsidR="007802A1" w:rsidRDefault="007802A1" w:rsidP="002733A7">
      <w:pPr>
        <w:pStyle w:val="Heading4"/>
      </w:pPr>
      <w:r>
        <w:t>Mental health facilities</w:t>
      </w:r>
    </w:p>
    <w:p w14:paraId="6CCB02B5" w14:textId="39FF237F" w:rsidR="007802A1" w:rsidRPr="005F439E" w:rsidRDefault="007802A1" w:rsidP="007802A1">
      <w:pPr>
        <w:pStyle w:val="BodyText"/>
      </w:pPr>
      <w:r w:rsidRPr="005F439E">
        <w:t xml:space="preserve">I conducted </w:t>
      </w:r>
      <w:r w:rsidR="00BC285A" w:rsidRPr="005F439E">
        <w:t xml:space="preserve">a total of 31 </w:t>
      </w:r>
      <w:r w:rsidRPr="005F439E">
        <w:t xml:space="preserve">inspections </w:t>
      </w:r>
      <w:r w:rsidR="00BC285A" w:rsidRPr="005F439E">
        <w:t xml:space="preserve">and visits to </w:t>
      </w:r>
      <w:r w:rsidRPr="005F439E">
        <w:t>mental health inpatient units in 20</w:t>
      </w:r>
      <w:r w:rsidR="00BC285A" w:rsidRPr="005F439E">
        <w:t>20/21.</w:t>
      </w:r>
      <w:r w:rsidR="00490DAA" w:rsidRPr="005F439E">
        <w:t xml:space="preserve"> (Full list of inspections in </w:t>
      </w:r>
      <w:hyperlink w:anchor="Inspections" w:history="1">
        <w:r w:rsidR="00490DAA" w:rsidRPr="005F439E">
          <w:rPr>
            <w:rStyle w:val="Hyperlink"/>
          </w:rPr>
          <w:t>Part 7</w:t>
        </w:r>
      </w:hyperlink>
      <w:r w:rsidR="00490DAA" w:rsidRPr="005F439E">
        <w:t>.)</w:t>
      </w:r>
      <w:r w:rsidRPr="005F439E">
        <w:t xml:space="preserve"> </w:t>
      </w:r>
    </w:p>
    <w:p w14:paraId="1F4D3B01" w14:textId="2A505625" w:rsidR="00BC285A" w:rsidRPr="005F439E" w:rsidRDefault="00BC285A" w:rsidP="00BC285A">
      <w:pPr>
        <w:pStyle w:val="BodyText"/>
      </w:pPr>
      <w:r w:rsidRPr="005F439E">
        <w:t xml:space="preserve">Overall, service users were mostly positive regarding the care and treatment they received on the units and felt they were treated with dignity and respect. One facility had the initiative to create a role for a Kai Manaaki to provide care in seclusion and on admission. The same facility developed a new </w:t>
      </w:r>
      <w:r w:rsidR="00975BCB">
        <w:t>u</w:t>
      </w:r>
      <w:r w:rsidR="00975BCB" w:rsidRPr="005F439E">
        <w:t xml:space="preserve">nit </w:t>
      </w:r>
      <w:r w:rsidRPr="005F439E">
        <w:t>design to be a model for recovery and patient-centred care.</w:t>
      </w:r>
    </w:p>
    <w:p w14:paraId="2D592BE8" w14:textId="3F548CDA" w:rsidR="005F439E" w:rsidRDefault="00BC285A" w:rsidP="005F439E">
      <w:pPr>
        <w:pStyle w:val="BodyText"/>
      </w:pPr>
      <w:r w:rsidRPr="005F439E">
        <w:t>Unfortunately, several other facilities were over maximum occupancy.</w:t>
      </w:r>
      <w:r w:rsidR="005F439E" w:rsidRPr="005F439E">
        <w:t xml:space="preserve"> In some facilities, the volume of service users resulted in the use</w:t>
      </w:r>
      <w:r w:rsidR="005F439E">
        <w:t xml:space="preserve"> of seclusion rooms and other non-designated rooms as bedrooms, mixing of </w:t>
      </w:r>
      <w:r w:rsidR="00183613">
        <w:t xml:space="preserve">genders or </w:t>
      </w:r>
      <w:r w:rsidR="005F439E">
        <w:t xml:space="preserve">designations (ie, people with intellectual disabilities and high and complex needs); and service users clinically ready but not discharged due to lack of housing or transitional accommodation. </w:t>
      </w:r>
    </w:p>
    <w:p w14:paraId="3BF669E3" w14:textId="3582C125" w:rsidR="00F040D5" w:rsidRDefault="00330B14" w:rsidP="005F439E">
      <w:pPr>
        <w:pStyle w:val="BodyText"/>
      </w:pPr>
      <w:r>
        <w:t>I also noted some</w:t>
      </w:r>
      <w:r w:rsidR="005F439E">
        <w:t xml:space="preserve"> general u</w:t>
      </w:r>
      <w:r w:rsidR="00F040D5">
        <w:t>nsatisfactory physical environment</w:t>
      </w:r>
      <w:r w:rsidR="005F439E">
        <w:t>s, restrictive practices, and record keeping concerns. I reported on issues including b</w:t>
      </w:r>
      <w:r w:rsidR="00F040D5">
        <w:t>uildings not fit for purpose</w:t>
      </w:r>
      <w:r w:rsidR="005F439E">
        <w:t>, maintenance issues, and s</w:t>
      </w:r>
      <w:r w:rsidR="00F040D5">
        <w:t>eclusion room conditions</w:t>
      </w:r>
      <w:r w:rsidR="005F439E">
        <w:t>.</w:t>
      </w:r>
    </w:p>
    <w:p w14:paraId="0B2F851D" w14:textId="03A9DF20" w:rsidR="00BC1DC3" w:rsidRDefault="00BC1DC3">
      <w:pPr>
        <w:pStyle w:val="BodyText"/>
      </w:pPr>
      <w:r w:rsidRPr="00BC1DC3">
        <w:t xml:space="preserve">Drop in visits to mental health units for older persons have enabled me to get a sense of the environment provided for residents at these facilities, how their wellbeing is provided for, and to understand how residents’ safety and independence is promoted. My inspections of mental health units for older persons have identified areas for improvement that include providing an environment that is fit for purpose – with ready access to an adequate outdoor area, and patients having the opportunity to engage in group activities. I would also like to see </w:t>
      </w:r>
      <w:r w:rsidR="00330B14">
        <w:t xml:space="preserve">the </w:t>
      </w:r>
      <w:r w:rsidRPr="00BC1DC3">
        <w:t xml:space="preserve">least restrictive measures attempted and recorded to de-escalate situations before personal restraint is considered. It has been pleasing to see action taken to address </w:t>
      </w:r>
      <w:r w:rsidR="00E946D4">
        <w:t>my recommendations</w:t>
      </w:r>
      <w:r w:rsidR="00330B14">
        <w:t xml:space="preserve"> in this area</w:t>
      </w:r>
      <w:r w:rsidRPr="00BC1DC3">
        <w:t>.</w:t>
      </w:r>
    </w:p>
    <w:p w14:paraId="7814F3A8" w14:textId="77777777" w:rsidR="007F248B" w:rsidRPr="00526E3F" w:rsidRDefault="007F248B" w:rsidP="002733A7">
      <w:pPr>
        <w:pStyle w:val="Heading4"/>
      </w:pPr>
      <w:r w:rsidRPr="00526E3F">
        <w:t xml:space="preserve">Aged </w:t>
      </w:r>
      <w:r>
        <w:t xml:space="preserve">Residential </w:t>
      </w:r>
      <w:r w:rsidRPr="00526E3F">
        <w:t>Care Facilities</w:t>
      </w:r>
    </w:p>
    <w:p w14:paraId="3108A1B3" w14:textId="67059EB6" w:rsidR="00994FE2" w:rsidRPr="0085498D" w:rsidRDefault="00994FE2" w:rsidP="0085498D">
      <w:pPr>
        <w:pStyle w:val="BodyText"/>
      </w:pPr>
      <w:r w:rsidRPr="00F040D5">
        <w:t>In 20</w:t>
      </w:r>
      <w:r w:rsidR="00F040D5" w:rsidRPr="00F040D5">
        <w:t>20</w:t>
      </w:r>
      <w:r w:rsidRPr="00F040D5">
        <w:t>/2</w:t>
      </w:r>
      <w:r w:rsidR="00F040D5" w:rsidRPr="00F040D5">
        <w:t>1</w:t>
      </w:r>
      <w:r w:rsidRPr="00F040D5">
        <w:t xml:space="preserve">, I </w:t>
      </w:r>
      <w:r w:rsidR="00F040D5" w:rsidRPr="00F040D5">
        <w:t>completed the second</w:t>
      </w:r>
      <w:r w:rsidRPr="00F040D5">
        <w:t xml:space="preserve"> </w:t>
      </w:r>
      <w:r w:rsidR="00425C28" w:rsidRPr="00F040D5">
        <w:t xml:space="preserve">year </w:t>
      </w:r>
      <w:r w:rsidRPr="00F040D5">
        <w:t xml:space="preserve">of </w:t>
      </w:r>
      <w:r w:rsidR="00425C28" w:rsidRPr="00F040D5">
        <w:t>a three</w:t>
      </w:r>
      <w:r w:rsidRPr="00F040D5">
        <w:t>-</w:t>
      </w:r>
      <w:r w:rsidR="00425C28" w:rsidRPr="00F040D5">
        <w:t xml:space="preserve">year </w:t>
      </w:r>
      <w:r w:rsidRPr="00F040D5">
        <w:t>work programme</w:t>
      </w:r>
      <w:r w:rsidR="00425C28" w:rsidRPr="00F040D5">
        <w:t xml:space="preserve"> to set up </w:t>
      </w:r>
      <w:r w:rsidR="00425C28" w:rsidRPr="0085498D">
        <w:t xml:space="preserve">OPCAT inspections for </w:t>
      </w:r>
      <w:r w:rsidRPr="0085498D">
        <w:t>privately</w:t>
      </w:r>
      <w:r w:rsidR="00A15EAC">
        <w:t xml:space="preserve"> </w:t>
      </w:r>
      <w:r w:rsidRPr="0085498D">
        <w:t xml:space="preserve">run </w:t>
      </w:r>
      <w:r w:rsidR="00425C28" w:rsidRPr="0085498D">
        <w:t>aged care facilities</w:t>
      </w:r>
      <w:r w:rsidR="00330B14">
        <w:t xml:space="preserve"> where people are not free to leave at will (primarily secure units)</w:t>
      </w:r>
      <w:r w:rsidR="00425C28" w:rsidRPr="0085498D">
        <w:t xml:space="preserve">. </w:t>
      </w:r>
      <w:r w:rsidR="0085498D" w:rsidRPr="0085498D">
        <w:t xml:space="preserve">I </w:t>
      </w:r>
      <w:r w:rsidR="00E946D4">
        <w:t>continue</w:t>
      </w:r>
      <w:r w:rsidR="008A5AA7">
        <w:t>d</w:t>
      </w:r>
      <w:r w:rsidR="00E946D4">
        <w:t xml:space="preserve"> to</w:t>
      </w:r>
      <w:r w:rsidR="0085498D" w:rsidRPr="0085498D">
        <w:t xml:space="preserve"> </w:t>
      </w:r>
      <w:r w:rsidR="00E946D4">
        <w:t>conduct</w:t>
      </w:r>
      <w:r w:rsidR="0085498D" w:rsidRPr="0085498D">
        <w:t xml:space="preserve"> </w:t>
      </w:r>
      <w:r w:rsidR="00425C28" w:rsidRPr="0085498D">
        <w:t xml:space="preserve">orientation visits and </w:t>
      </w:r>
      <w:r w:rsidR="0085498D" w:rsidRPr="0085498D">
        <w:t>develop</w:t>
      </w:r>
      <w:r w:rsidR="00425C28" w:rsidRPr="0085498D">
        <w:t xml:space="preserve"> </w:t>
      </w:r>
      <w:r w:rsidRPr="0085498D">
        <w:t xml:space="preserve">my </w:t>
      </w:r>
      <w:r w:rsidR="00425C28" w:rsidRPr="0085498D">
        <w:t xml:space="preserve">inspection </w:t>
      </w:r>
      <w:r w:rsidR="00E946D4">
        <w:t>expectations</w:t>
      </w:r>
      <w:r w:rsidR="00425C28" w:rsidRPr="0085498D">
        <w:t xml:space="preserve"> and methodology. </w:t>
      </w:r>
      <w:r w:rsidR="0009742C">
        <w:t xml:space="preserve">On </w:t>
      </w:r>
      <w:r w:rsidR="009A0CB3">
        <w:t>28 June 2021</w:t>
      </w:r>
      <w:r w:rsidR="00B959D9">
        <w:t>,</w:t>
      </w:r>
      <w:r w:rsidR="009A0CB3">
        <w:t xml:space="preserve"> my staff met with sector representatives to provide an update on this programme and on </w:t>
      </w:r>
      <w:r w:rsidR="0009742C">
        <w:t xml:space="preserve">30 June 2021, </w:t>
      </w:r>
      <w:r w:rsidR="00330B14">
        <w:t xml:space="preserve">my </w:t>
      </w:r>
      <w:r w:rsidR="00D57992">
        <w:t xml:space="preserve">draft </w:t>
      </w:r>
      <w:r w:rsidR="008A5AA7" w:rsidRPr="00CA4B4B">
        <w:rPr>
          <w:rStyle w:val="Quotationwithinthesentence"/>
        </w:rPr>
        <w:t>‘</w:t>
      </w:r>
      <w:r w:rsidR="00D57992" w:rsidRPr="00CA4B4B">
        <w:rPr>
          <w:rStyle w:val="Quotationwithinthesentence"/>
        </w:rPr>
        <w:t>expectations for the conditions and treatment of residents in health and disability facilities</w:t>
      </w:r>
      <w:r w:rsidR="0009742C" w:rsidRPr="00CA4B4B">
        <w:rPr>
          <w:rStyle w:val="Quotationwithinthesentence"/>
        </w:rPr>
        <w:t xml:space="preserve"> </w:t>
      </w:r>
      <w:r w:rsidR="00E946D4" w:rsidRPr="00CA4B4B">
        <w:rPr>
          <w:rStyle w:val="Quotationwithinthesentence"/>
        </w:rPr>
        <w:t>–</w:t>
      </w:r>
      <w:r w:rsidR="00D57992" w:rsidRPr="00CA4B4B">
        <w:rPr>
          <w:rStyle w:val="Quotationwithinthesentence"/>
        </w:rPr>
        <w:t xml:space="preserve"> aged</w:t>
      </w:r>
      <w:r w:rsidR="00E946D4" w:rsidRPr="00CA4B4B">
        <w:rPr>
          <w:rStyle w:val="Quotationwithinthesentence"/>
        </w:rPr>
        <w:t xml:space="preserve"> </w:t>
      </w:r>
      <w:r w:rsidR="00D57992" w:rsidRPr="00CA4B4B">
        <w:rPr>
          <w:rStyle w:val="Quotationwithinthesentence"/>
        </w:rPr>
        <w:t>care</w:t>
      </w:r>
      <w:r w:rsidR="008A5AA7" w:rsidRPr="00CA4B4B">
        <w:rPr>
          <w:rStyle w:val="Quotationwithinthesentence"/>
        </w:rPr>
        <w:t>’</w:t>
      </w:r>
      <w:r w:rsidR="0009742C">
        <w:t xml:space="preserve"> were made publicly available for feedback.</w:t>
      </w:r>
      <w:r w:rsidR="0009742C">
        <w:rPr>
          <w:rStyle w:val="FootnoteReference"/>
        </w:rPr>
        <w:footnoteReference w:id="31"/>
      </w:r>
      <w:r w:rsidR="00D57992">
        <w:t xml:space="preserve"> </w:t>
      </w:r>
      <w:r w:rsidR="0009742C">
        <w:t>Additional</w:t>
      </w:r>
      <w:r w:rsidR="0085498D" w:rsidRPr="0085498D">
        <w:t xml:space="preserve"> information about my designation and planned programme is </w:t>
      </w:r>
      <w:r w:rsidR="0009742C">
        <w:t xml:space="preserve">also </w:t>
      </w:r>
      <w:r w:rsidR="0085498D" w:rsidRPr="0085498D">
        <w:t>available on the Ombudsman website.</w:t>
      </w:r>
      <w:r w:rsidR="0085498D" w:rsidRPr="0085498D">
        <w:rPr>
          <w:rStyle w:val="FootnoteReference"/>
        </w:rPr>
        <w:footnoteReference w:id="32"/>
      </w:r>
    </w:p>
    <w:p w14:paraId="333010C4" w14:textId="58E6943E" w:rsidR="007F248B" w:rsidRDefault="0085498D" w:rsidP="002733A7">
      <w:pPr>
        <w:pStyle w:val="BodyText"/>
      </w:pPr>
      <w:r>
        <w:t>The</w:t>
      </w:r>
      <w:r w:rsidR="00F040D5" w:rsidRPr="0085498D">
        <w:t xml:space="preserve"> </w:t>
      </w:r>
      <w:r w:rsidR="007F248B" w:rsidRPr="0085498D">
        <w:t>orientation visits to secure units in priv</w:t>
      </w:r>
      <w:r>
        <w:t>ately</w:t>
      </w:r>
      <w:r w:rsidR="00A15EAC">
        <w:t xml:space="preserve"> </w:t>
      </w:r>
      <w:r>
        <w:t>run aged care facilities</w:t>
      </w:r>
      <w:r w:rsidR="007F248B" w:rsidRPr="0085498D">
        <w:t> help</w:t>
      </w:r>
      <w:r>
        <w:t>ed to</w:t>
      </w:r>
      <w:r w:rsidR="007F248B" w:rsidRPr="0085498D">
        <w:t xml:space="preserve"> inform the development of </w:t>
      </w:r>
      <w:hyperlink r:id="rId26" w:history="1">
        <w:r w:rsidR="006B1331" w:rsidRPr="0085498D">
          <w:t>my aged care inspections programme</w:t>
        </w:r>
      </w:hyperlink>
      <w:r w:rsidR="007F248B" w:rsidRPr="0085498D">
        <w:t xml:space="preserve">. </w:t>
      </w:r>
      <w:r w:rsidR="00F040D5" w:rsidRPr="0085498D">
        <w:t xml:space="preserve">Over the year, </w:t>
      </w:r>
      <w:r w:rsidR="007F248B" w:rsidRPr="0085498D">
        <w:t xml:space="preserve">I visited a </w:t>
      </w:r>
      <w:r w:rsidR="00F040D5" w:rsidRPr="0085498D">
        <w:t xml:space="preserve">further 31 </w:t>
      </w:r>
      <w:r w:rsidR="007F248B" w:rsidRPr="0085498D">
        <w:t>facilities across New Zealand</w:t>
      </w:r>
      <w:r w:rsidR="00676BE5" w:rsidRPr="0085498D">
        <w:t>. These orientation visits</w:t>
      </w:r>
      <w:r w:rsidR="007F248B" w:rsidRPr="0085498D">
        <w:t xml:space="preserve"> </w:t>
      </w:r>
      <w:r w:rsidRPr="0085498D">
        <w:t>provide an</w:t>
      </w:r>
      <w:r w:rsidR="007F248B" w:rsidRPr="0085498D">
        <w:t xml:space="preserve"> understanding of </w:t>
      </w:r>
      <w:r w:rsidR="00676BE5" w:rsidRPr="0085498D">
        <w:t xml:space="preserve">the </w:t>
      </w:r>
      <w:r w:rsidR="007F248B" w:rsidRPr="0085498D">
        <w:t xml:space="preserve">facilities that </w:t>
      </w:r>
      <w:r w:rsidR="00E946D4">
        <w:t>deliver</w:t>
      </w:r>
      <w:r w:rsidR="007F248B" w:rsidRPr="0085498D">
        <w:t xml:space="preserve"> specialised secure dementia and psychogeriatric care, </w:t>
      </w:r>
      <w:r w:rsidR="00676BE5" w:rsidRPr="0085498D">
        <w:t xml:space="preserve">including their </w:t>
      </w:r>
      <w:r w:rsidR="007F248B" w:rsidRPr="0085498D">
        <w:t>size and ownership structures</w:t>
      </w:r>
      <w:r w:rsidR="00676BE5" w:rsidRPr="0085498D">
        <w:t>.</w:t>
      </w:r>
      <w:r w:rsidR="00772131" w:rsidRPr="0085498D">
        <w:t xml:space="preserve"> </w:t>
      </w:r>
      <w:r w:rsidR="007F248B" w:rsidRPr="0085498D">
        <w:t>I expect</w:t>
      </w:r>
      <w:r w:rsidRPr="0085498D">
        <w:t xml:space="preserve"> to commence</w:t>
      </w:r>
      <w:r w:rsidR="007F248B" w:rsidRPr="0085498D">
        <w:t xml:space="preserve"> </w:t>
      </w:r>
      <w:r w:rsidR="00B96B35" w:rsidRPr="0085498D">
        <w:t>inspections of</w:t>
      </w:r>
      <w:r w:rsidR="007F248B" w:rsidRPr="0085498D">
        <w:t xml:space="preserve"> privately</w:t>
      </w:r>
      <w:r w:rsidR="00A15EAC">
        <w:t xml:space="preserve"> </w:t>
      </w:r>
      <w:r w:rsidR="007F248B" w:rsidRPr="0085498D">
        <w:t xml:space="preserve">run aged care </w:t>
      </w:r>
      <w:r w:rsidR="00B96B35" w:rsidRPr="0085498D">
        <w:t xml:space="preserve">facilities </w:t>
      </w:r>
      <w:r w:rsidRPr="0085498D">
        <w:t>in 2021/22</w:t>
      </w:r>
      <w:r w:rsidR="007F248B" w:rsidRPr="0085498D">
        <w:t>.</w:t>
      </w:r>
    </w:p>
    <w:p w14:paraId="6494EAEE" w14:textId="0E74068B" w:rsidR="009F305D" w:rsidRDefault="009F305D" w:rsidP="009F305D">
      <w:pPr>
        <w:pStyle w:val="Heading4"/>
      </w:pPr>
      <w:r>
        <w:t>Court Facilities</w:t>
      </w:r>
    </w:p>
    <w:p w14:paraId="1E9EC37D" w14:textId="20D1FAA6" w:rsidR="00B5441E" w:rsidRDefault="009F305D" w:rsidP="00B5441E">
      <w:pPr>
        <w:pStyle w:val="BodyText"/>
        <w:rPr>
          <w:color w:val="auto"/>
        </w:rPr>
      </w:pPr>
      <w:r>
        <w:t xml:space="preserve">I share the responsibility for inspecting the treatment and conditions of people detained in court facilities with the Independent Police Conduct Authority (IPCA). In 2020/21, our staff jointly visited three court facilities in Hamilton, the Hutt District, and the Wellington District. The purpose of these ‘orientation visits’ was to familiarise ourselves with the facilities and to gather information </w:t>
      </w:r>
      <w:r w:rsidR="00A15EAC">
        <w:t xml:space="preserve">that </w:t>
      </w:r>
      <w:r>
        <w:t>will help to inform the development of the inspection process as well as the expectations that will be used to assess the treatment and conditions of people in court cells. I am also working with IPCA to develop</w:t>
      </w:r>
      <w:r>
        <w:rPr>
          <w:color w:val="auto"/>
        </w:rPr>
        <w:t xml:space="preserve"> </w:t>
      </w:r>
      <w:r w:rsidR="00481E2E">
        <w:rPr>
          <w:color w:val="auto"/>
        </w:rPr>
        <w:t xml:space="preserve">a </w:t>
      </w:r>
      <w:r>
        <w:rPr>
          <w:color w:val="auto"/>
        </w:rPr>
        <w:t>framework which sets out an agreed way of working together for the most effective use of resources, expertise, and experience across both organisations.</w:t>
      </w:r>
    </w:p>
    <w:p w14:paraId="348F50D6" w14:textId="413B6502" w:rsidR="00B028FD" w:rsidRDefault="00B028FD" w:rsidP="00B5441E">
      <w:pPr>
        <w:pStyle w:val="Heading3"/>
      </w:pPr>
      <w:r>
        <w:t xml:space="preserve">Other </w:t>
      </w:r>
      <w:r w:rsidR="00330B14">
        <w:t>OPCAT activities</w:t>
      </w:r>
    </w:p>
    <w:p w14:paraId="06610D4B" w14:textId="1126C06C" w:rsidR="00B028FD" w:rsidRDefault="00B028FD" w:rsidP="00B028FD">
      <w:pPr>
        <w:pStyle w:val="BodyText"/>
      </w:pPr>
      <w:r>
        <w:t>I look to regularly engage in a meaningful process of dialogue with relevant agencies to highlight certain matters of interest or areas of concern</w:t>
      </w:r>
      <w:r w:rsidR="00330B14">
        <w:t xml:space="preserve"> in relation to places of detention</w:t>
      </w:r>
      <w:r>
        <w:t>. In 2020/21, I engaged with</w:t>
      </w:r>
      <w:r w:rsidR="009C35B8">
        <w:t xml:space="preserve"> agencies on a number of issues, including</w:t>
      </w:r>
      <w:r>
        <w:t xml:space="preserve">: </w:t>
      </w:r>
    </w:p>
    <w:p w14:paraId="65519ABC" w14:textId="392FBBCD" w:rsidR="00B028FD" w:rsidRDefault="00B028FD" w:rsidP="00B028FD">
      <w:pPr>
        <w:pStyle w:val="Bullet1"/>
      </w:pPr>
      <w:r>
        <w:t>the Ministry of Business, Innovation, and Employment (MBIE) about the ability of detainees in MIQ facilities to access fresh air;</w:t>
      </w:r>
    </w:p>
    <w:p w14:paraId="16E2464D" w14:textId="12D7E52E" w:rsidR="00B028FD" w:rsidRDefault="00B028FD" w:rsidP="00B028FD">
      <w:pPr>
        <w:pStyle w:val="Bullet1"/>
      </w:pPr>
      <w:r>
        <w:t xml:space="preserve">MBIE about the conditions and treatment of those required to isolate on ships; and </w:t>
      </w:r>
    </w:p>
    <w:p w14:paraId="228A1E50" w14:textId="51910D88" w:rsidR="00B028FD" w:rsidRDefault="00B028FD" w:rsidP="00B028FD">
      <w:pPr>
        <w:pStyle w:val="Bullet1"/>
      </w:pPr>
      <w:r w:rsidRPr="00D46274">
        <w:t>Ara Poutama Aotearoa</w:t>
      </w:r>
      <w:r>
        <w:t xml:space="preserve"> about information-gathering concerns relating to detainees under the Immigration Act. </w:t>
      </w:r>
    </w:p>
    <w:p w14:paraId="41F7C2C2" w14:textId="1C2A102C" w:rsidR="00B028FD" w:rsidRPr="00B028FD" w:rsidRDefault="00B028FD" w:rsidP="00B028FD">
      <w:pPr>
        <w:pStyle w:val="BodyText"/>
      </w:pPr>
      <w:r>
        <w:t>I also undertook</w:t>
      </w:r>
      <w:r w:rsidR="00975BCB">
        <w:t xml:space="preserve"> a</w:t>
      </w:r>
      <w:r>
        <w:t xml:space="preserve"> range of educational, training, and awareness-raising activities. In particular, I contributed to a number of international webinars (further details in </w:t>
      </w:r>
      <w:hyperlink w:anchor="_Learn_from,_and_2" w:history="1">
        <w:r w:rsidRPr="00B028FD">
          <w:rPr>
            <w:rStyle w:val="Hyperlink"/>
            <w:i/>
          </w:rPr>
          <w:t>Learn from, and assist to develop, international best practice</w:t>
        </w:r>
      </w:hyperlink>
      <w:r>
        <w:t xml:space="preserve"> section).</w:t>
      </w:r>
    </w:p>
    <w:p w14:paraId="54C0B7D5" w14:textId="77777777" w:rsidR="008A5CA1" w:rsidRDefault="008A5CA1" w:rsidP="004465BA">
      <w:pPr>
        <w:pStyle w:val="Heading2"/>
      </w:pPr>
      <w:bookmarkStart w:id="69" w:name="_Ensure_official_information"/>
      <w:bookmarkStart w:id="70" w:name="_Ref54687177"/>
      <w:bookmarkEnd w:id="69"/>
      <w:r w:rsidRPr="008A5CA1">
        <w:t>Ensure official information is increasingly available and not unlawfully refused</w:t>
      </w:r>
      <w:bookmarkEnd w:id="70"/>
    </w:p>
    <w:p w14:paraId="0059514E" w14:textId="758C3B29" w:rsidR="00CE5FA6" w:rsidRDefault="00CE5FA6" w:rsidP="004465BA">
      <w:pPr>
        <w:pStyle w:val="BodyText"/>
      </w:pPr>
      <w:bookmarkStart w:id="71" w:name="_Ref336351669"/>
      <w:r w:rsidRPr="00E510F1">
        <w:t>In this section</w:t>
      </w:r>
      <w:r w:rsidR="009A5311">
        <w:t>,</w:t>
      </w:r>
      <w:r w:rsidRPr="00E510F1">
        <w:t xml:space="preserve"> </w:t>
      </w:r>
      <w:r w:rsidR="00BD3AD6">
        <w:t>I</w:t>
      </w:r>
      <w:r w:rsidRPr="00E510F1">
        <w:t xml:space="preserve"> give an overview of </w:t>
      </w:r>
      <w:r w:rsidR="002534D7">
        <w:t>my</w:t>
      </w:r>
      <w:r w:rsidR="002534D7" w:rsidRPr="00E510F1">
        <w:t xml:space="preserve"> </w:t>
      </w:r>
      <w:r>
        <w:t xml:space="preserve">complaint handling </w:t>
      </w:r>
      <w:r w:rsidRPr="00E510F1">
        <w:t>work under the Official Information Act 1982 (OIA) and the Local Government Official Information and Meetings Act 1987 (LGOIMA). Detailed sta</w:t>
      </w:r>
      <w:r>
        <w:t xml:space="preserve">tistics can be found in </w:t>
      </w:r>
      <w:hyperlink w:anchor="_Analysis,_statistics_and" w:history="1">
        <w:r w:rsidRPr="00FC58E9">
          <w:rPr>
            <w:rStyle w:val="Hyperlink"/>
          </w:rPr>
          <w:t>Part 7</w:t>
        </w:r>
      </w:hyperlink>
      <w:r>
        <w:t>.</w:t>
      </w:r>
    </w:p>
    <w:p w14:paraId="7D90D887" w14:textId="77777777" w:rsidR="0007114F" w:rsidRPr="001310D4" w:rsidRDefault="0007114F" w:rsidP="0007114F">
      <w:pPr>
        <w:pStyle w:val="BodyText"/>
        <w:keepLines/>
      </w:pPr>
      <w:r w:rsidRPr="00B21E93">
        <w:t xml:space="preserve">The OIA and LGOIMA give the public the ability to request official information held by Ministers of the Crown and </w:t>
      </w:r>
      <w:r>
        <w:t>public sector</w:t>
      </w:r>
      <w:r w:rsidRPr="00B21E93">
        <w:t xml:space="preserve"> agencies. </w:t>
      </w:r>
      <w:r w:rsidRPr="001310D4">
        <w:t>Making official inf</w:t>
      </w:r>
      <w:r>
        <w:t>ormation increasingly available,</w:t>
      </w:r>
      <w:r w:rsidRPr="001310D4">
        <w:t xml:space="preserve"> and assuring the public that access is not denied unnecessarily, will lead to greater transparency and accountability within the </w:t>
      </w:r>
      <w:r>
        <w:t>public sector</w:t>
      </w:r>
      <w:r w:rsidRPr="001310D4">
        <w:t>, and facilitate public participation in the making and administration of laws and policies.</w:t>
      </w:r>
    </w:p>
    <w:p w14:paraId="38CF9FEA" w14:textId="77777777" w:rsidR="0007114F" w:rsidRDefault="0007114F" w:rsidP="008C573B">
      <w:pPr>
        <w:pStyle w:val="BodyText"/>
        <w:keepLines/>
      </w:pPr>
      <w:r>
        <w:t>Under both Acts, I independently investigate and review complaints about decisions made by public sector agencies on official information requests. I also monitor agencies’ official information practices, resources, and systems.</w:t>
      </w:r>
      <w:r w:rsidR="008C573B">
        <w:rPr>
          <w:rStyle w:val="FootnoteReference"/>
        </w:rPr>
        <w:footnoteReference w:id="33"/>
      </w:r>
      <w:r>
        <w:t xml:space="preserve"> This </w:t>
      </w:r>
      <w:r w:rsidR="008C573B">
        <w:t xml:space="preserve">serves to </w:t>
      </w:r>
      <w:r>
        <w:t>both</w:t>
      </w:r>
      <w:r w:rsidRPr="00AF1AC6">
        <w:t xml:space="preserve"> </w:t>
      </w:r>
      <w:r w:rsidRPr="001310D4">
        <w:t xml:space="preserve">enhance public trust and confidence in </w:t>
      </w:r>
      <w:r>
        <w:t>government</w:t>
      </w:r>
      <w:r w:rsidRPr="001310D4">
        <w:t xml:space="preserve"> and increase the availability of official information</w:t>
      </w:r>
      <w:r>
        <w:t>. In this context, I:</w:t>
      </w:r>
      <w:r w:rsidRPr="001310D4">
        <w:t xml:space="preserve"> </w:t>
      </w:r>
    </w:p>
    <w:p w14:paraId="1036B964" w14:textId="77777777" w:rsidR="0007114F" w:rsidRDefault="0007114F" w:rsidP="00045276">
      <w:pPr>
        <w:pStyle w:val="Bullet1"/>
      </w:pPr>
      <w:r>
        <w:t>provide resolution-oriented and impartial complaint handling;</w:t>
      </w:r>
    </w:p>
    <w:p w14:paraId="1E72DB97" w14:textId="77777777" w:rsidR="0007114F" w:rsidRDefault="0007114F" w:rsidP="00045276">
      <w:pPr>
        <w:pStyle w:val="Bullet1"/>
      </w:pPr>
      <w:r>
        <w:t xml:space="preserve">undertake interventions and investigations to identify where official information practices, resources, and systems are vulnerable; </w:t>
      </w:r>
    </w:p>
    <w:p w14:paraId="375EF46A" w14:textId="77777777" w:rsidR="0007114F" w:rsidRDefault="0007114F" w:rsidP="00045276">
      <w:pPr>
        <w:pStyle w:val="Bullet1"/>
      </w:pPr>
      <w:r>
        <w:t xml:space="preserve">broker resolutions, form opinions, and make recommendations; </w:t>
      </w:r>
    </w:p>
    <w:p w14:paraId="50D36810" w14:textId="77777777" w:rsidR="0007114F" w:rsidRDefault="0007114F" w:rsidP="00045276">
      <w:pPr>
        <w:pStyle w:val="Bullet1"/>
      </w:pPr>
      <w:r>
        <w:t>provide advice to agencies and support them to resolve complaints; and</w:t>
      </w:r>
    </w:p>
    <w:p w14:paraId="594C1AAF" w14:textId="77777777" w:rsidR="0007114F" w:rsidRDefault="0007114F" w:rsidP="00045276">
      <w:pPr>
        <w:pStyle w:val="Bullet1"/>
      </w:pPr>
      <w:r w:rsidRPr="00B21E93">
        <w:t xml:space="preserve">report on and monitor the implementation of </w:t>
      </w:r>
      <w:r>
        <w:t>my</w:t>
      </w:r>
      <w:r w:rsidRPr="00B21E93">
        <w:t xml:space="preserve"> </w:t>
      </w:r>
      <w:r>
        <w:t xml:space="preserve">suggestions and </w:t>
      </w:r>
      <w:r w:rsidRPr="00B21E93">
        <w:t>recommendations</w:t>
      </w:r>
      <w:r>
        <w:t xml:space="preserve">. </w:t>
      </w:r>
    </w:p>
    <w:p w14:paraId="57A8827D" w14:textId="77777777" w:rsidR="008C573B" w:rsidRDefault="008C573B" w:rsidP="008C573B">
      <w:pPr>
        <w:pStyle w:val="BodyText"/>
      </w:pPr>
      <w:r>
        <w:t>I also publish official information complaints data concerning both central and local government, and report on the outcome of key complaints and investigations to assist in improving official information practice across the public sector</w:t>
      </w:r>
      <w:r w:rsidRPr="00B21E93">
        <w:t>.</w:t>
      </w:r>
    </w:p>
    <w:p w14:paraId="6F59C333" w14:textId="77777777" w:rsidR="001563D3" w:rsidRPr="00E510F1" w:rsidRDefault="001563D3" w:rsidP="004465BA">
      <w:pPr>
        <w:pStyle w:val="Heading3"/>
      </w:pPr>
      <w:r>
        <w:t>C</w:t>
      </w:r>
      <w:r w:rsidRPr="00E510F1">
        <w:t xml:space="preserve">omplaints </w:t>
      </w:r>
    </w:p>
    <w:p w14:paraId="61A26BEB" w14:textId="77777777" w:rsidR="002344E7" w:rsidRPr="001563D3" w:rsidRDefault="002344E7" w:rsidP="002344E7">
      <w:pPr>
        <w:pStyle w:val="BodyText"/>
      </w:pPr>
      <w:r>
        <w:t>I</w:t>
      </w:r>
      <w:r w:rsidRPr="009608F1">
        <w:t xml:space="preserve"> treat matters as formal </w:t>
      </w:r>
      <w:r w:rsidRPr="00B433FF">
        <w:rPr>
          <w:rStyle w:val="Quotationwithinthesentence"/>
          <w:i w:val="0"/>
        </w:rPr>
        <w:t>complaints</w:t>
      </w:r>
      <w:r w:rsidRPr="009608F1">
        <w:t xml:space="preserve"> once they have been put in writing.</w:t>
      </w:r>
      <w:r>
        <w:rPr>
          <w:rStyle w:val="FootnoteReference"/>
        </w:rPr>
        <w:footnoteReference w:id="34"/>
      </w:r>
      <w:r w:rsidRPr="009608F1">
        <w:t xml:space="preserve"> However</w:t>
      </w:r>
      <w:r w:rsidRPr="00DC3E96">
        <w:t xml:space="preserve">, </w:t>
      </w:r>
      <w:r>
        <w:t>I receive</w:t>
      </w:r>
      <w:r w:rsidRPr="009608F1">
        <w:t xml:space="preserve"> a large number of enquiries from members of the public, mainly over the telephone, prior to a complaint being made. While these matters </w:t>
      </w:r>
      <w:r>
        <w:t xml:space="preserve">are termed </w:t>
      </w:r>
      <w:r w:rsidRPr="00B433FF">
        <w:rPr>
          <w:rStyle w:val="Quotationwithinthesentence"/>
          <w:i w:val="0"/>
        </w:rPr>
        <w:t>‘other contacts</w:t>
      </w:r>
      <w:r>
        <w:rPr>
          <w:rStyle w:val="Quotationwithinthesentence"/>
          <w:i w:val="0"/>
        </w:rPr>
        <w:t>,</w:t>
      </w:r>
      <w:r w:rsidRPr="00B433FF">
        <w:rPr>
          <w:rStyle w:val="Quotationwithinthesentence"/>
          <w:i w:val="0"/>
        </w:rPr>
        <w:t>’</w:t>
      </w:r>
      <w:r w:rsidRPr="009608F1">
        <w:t xml:space="preserve"> </w:t>
      </w:r>
      <w:r>
        <w:t xml:space="preserve">I spend </w:t>
      </w:r>
      <w:r w:rsidRPr="009608F1">
        <w:t>a significant amount of time</w:t>
      </w:r>
      <w:r>
        <w:t xml:space="preserve"> responding to them with</w:t>
      </w:r>
      <w:r w:rsidRPr="009608F1">
        <w:t xml:space="preserve"> advice and assistanc</w:t>
      </w:r>
      <w:r>
        <w:t>e.</w:t>
      </w:r>
    </w:p>
    <w:p w14:paraId="2F1301E5" w14:textId="5B89EE11" w:rsidR="00CE0DA4" w:rsidRDefault="006B702C" w:rsidP="000F2F16">
      <w:pPr>
        <w:pStyle w:val="BodyText"/>
        <w:keepLines/>
      </w:pPr>
      <w:r w:rsidRPr="006B702C">
        <w:t>Even with a bigger focus on Ombudsmen Act matters</w:t>
      </w:r>
      <w:r w:rsidR="001E49B5">
        <w:t xml:space="preserve"> as a result of complaints arising from the COVID-19 pandemic</w:t>
      </w:r>
      <w:r w:rsidRPr="006B702C">
        <w:t>, t</w:t>
      </w:r>
      <w:r w:rsidR="009023B1" w:rsidRPr="006B702C">
        <w:t xml:space="preserve">his year I </w:t>
      </w:r>
      <w:r w:rsidRPr="006B702C">
        <w:t xml:space="preserve">still </w:t>
      </w:r>
      <w:r w:rsidR="009023B1" w:rsidRPr="006B702C">
        <w:t xml:space="preserve">saw a </w:t>
      </w:r>
      <w:r w:rsidRPr="006B702C">
        <w:t>slight</w:t>
      </w:r>
      <w:r w:rsidR="009023B1" w:rsidRPr="006B702C">
        <w:t xml:space="preserve"> increase in other contacts about official information</w:t>
      </w:r>
      <w:r w:rsidR="00B96B35" w:rsidRPr="006B702C">
        <w:t>.</w:t>
      </w:r>
      <w:r w:rsidR="002344E7">
        <w:t xml:space="preserve"> </w:t>
      </w:r>
      <w:r>
        <w:t>T</w:t>
      </w:r>
      <w:r w:rsidR="00F55DBB">
        <w:t xml:space="preserve">he </w:t>
      </w:r>
      <w:r w:rsidR="00ED3BF7">
        <w:t xml:space="preserve">ever increasing </w:t>
      </w:r>
      <w:r w:rsidR="008C573B">
        <w:t>volume</w:t>
      </w:r>
      <w:r w:rsidR="00ED3BF7">
        <w:t>s</w:t>
      </w:r>
      <w:r w:rsidR="008C573B">
        <w:t xml:space="preserve"> of work</w:t>
      </w:r>
      <w:r w:rsidR="00CE0DA4">
        <w:t xml:space="preserve"> </w:t>
      </w:r>
      <w:r w:rsidR="00ED3BF7">
        <w:t>are managed through</w:t>
      </w:r>
      <w:r w:rsidR="00CE0DA4">
        <w:t xml:space="preserve"> </w:t>
      </w:r>
      <w:r w:rsidR="002344E7">
        <w:t>a mixed approach of reactivity in an environment of fluidity, and proactivity</w:t>
      </w:r>
      <w:r w:rsidR="00CE0DA4">
        <w:t xml:space="preserve"> with </w:t>
      </w:r>
      <w:r w:rsidR="002344E7">
        <w:t>engage</w:t>
      </w:r>
      <w:r w:rsidR="00CE0DA4">
        <w:t>ment</w:t>
      </w:r>
      <w:r w:rsidR="002344E7">
        <w:t xml:space="preserve"> on emerging issues.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DD7E23" w14:paraId="47467D9F" w14:textId="77777777" w:rsidTr="001E3277">
        <w:tc>
          <w:tcPr>
            <w:tcW w:w="9514" w:type="dxa"/>
          </w:tcPr>
          <w:p w14:paraId="07396111" w14:textId="77777777" w:rsidR="00DD7E23" w:rsidRDefault="00DD7E23" w:rsidP="00DD7E23">
            <w:pPr>
              <w:pStyle w:val="Boxsmalltext"/>
              <w:tabs>
                <w:tab w:val="num" w:pos="567"/>
              </w:tabs>
            </w:pPr>
            <w:r w:rsidRPr="00DD7E23">
              <w:rPr>
                <w:b/>
                <w:color w:val="2BB673"/>
                <w:sz w:val="28"/>
              </w:rPr>
              <w:t>Request for names of clusters that COVID-19 cases were linked to</w:t>
            </w:r>
          </w:p>
          <w:p w14:paraId="645C893A" w14:textId="77777777" w:rsidR="00DD7E23" w:rsidRDefault="00DD7E23" w:rsidP="00DD7E23">
            <w:pPr>
              <w:pStyle w:val="Tablebodytext"/>
            </w:pPr>
            <w:r>
              <w:t>A news organisation requested the names of the COVID-19 clusters linked to cases in the Bay of Plenty district. The District Health Board (DHB) confirmed that three of the 47 cases of COVID-19 were tied to recognised clusters, but withheld the names as release may reveal private information about the individuals. The requester made a complaint about the decision.</w:t>
            </w:r>
          </w:p>
          <w:p w14:paraId="7CDD8630" w14:textId="77777777" w:rsidR="00DD7E23" w:rsidRDefault="00DD7E23" w:rsidP="00DD7E23">
            <w:pPr>
              <w:pStyle w:val="Tablebodytext"/>
            </w:pPr>
            <w:r>
              <w:t xml:space="preserve">While the information was withheld under section 9(2)(a), to protect the privacy of the individuals, I was of the view that  section 18(c)(i) of the OIA was more relevant. </w:t>
            </w:r>
          </w:p>
          <w:p w14:paraId="5971D90B" w14:textId="77777777" w:rsidR="00DD7E23" w:rsidRDefault="00DD7E23" w:rsidP="00DD7E23">
            <w:pPr>
              <w:pStyle w:val="Tablebodytext"/>
            </w:pPr>
            <w:r>
              <w:t xml:space="preserve">I accepted that release of the information at issue, in circumstances where it was not necessary for the effective management of the outbreak, would be contrary to the duty of confidentiality in section 92ZZG(2) of the Health Act. I also accepted that officials had adequately considered whether releasing the cluster names would be for the effective management of COVID-19. There was no sign the process had been done in an insincere or ill-considered way. </w:t>
            </w:r>
          </w:p>
          <w:p w14:paraId="7FA073B4" w14:textId="77777777" w:rsidR="00DD7E23" w:rsidRDefault="00DD7E23" w:rsidP="00DD7E23">
            <w:pPr>
              <w:pStyle w:val="Tablebodytext"/>
            </w:pPr>
            <w:r>
              <w:t xml:space="preserve">I </w:t>
            </w:r>
            <w:r w:rsidRPr="007D2E82">
              <w:t>formed the opinion that</w:t>
            </w:r>
            <w:r>
              <w:t xml:space="preserve"> the DHB was entitled to refuse the request </w:t>
            </w:r>
            <w:r w:rsidRPr="007D2E82">
              <w:t>under section 1</w:t>
            </w:r>
            <w:r>
              <w:t>8</w:t>
            </w:r>
            <w:r w:rsidRPr="007D2E82">
              <w:t xml:space="preserve">(c)(i) of the </w:t>
            </w:r>
            <w:r>
              <w:t>OIA</w:t>
            </w:r>
            <w:r w:rsidRPr="007D2E82">
              <w:t xml:space="preserve">, </w:t>
            </w:r>
            <w:r>
              <w:t xml:space="preserve">and the DHB’s decision not to exercise the discretion to release the information </w:t>
            </w:r>
            <w:r w:rsidRPr="007D2E82">
              <w:rPr>
                <w:i/>
              </w:rPr>
              <w:t>‘for the effective management of infectious diseases’</w:t>
            </w:r>
            <w:r>
              <w:t xml:space="preserve"> was not unreasonable. </w:t>
            </w:r>
          </w:p>
          <w:p w14:paraId="728083A0" w14:textId="1FC6887C" w:rsidR="00DD7E23" w:rsidRDefault="001354F1" w:rsidP="00DD7E23">
            <w:pPr>
              <w:pStyle w:val="Tablebodytext"/>
            </w:pPr>
            <w:hyperlink r:id="rId27" w:history="1">
              <w:r w:rsidR="00DD7E23" w:rsidRPr="007150A3">
                <w:rPr>
                  <w:rStyle w:val="Hyperlink"/>
                </w:rPr>
                <w:t>Read the full case note on the Ombudsman website.</w:t>
              </w:r>
            </w:hyperlink>
          </w:p>
        </w:tc>
      </w:tr>
    </w:tbl>
    <w:p w14:paraId="764E1732" w14:textId="77777777" w:rsidR="00DD7E23" w:rsidRDefault="00DD7E23" w:rsidP="00DD7E23">
      <w:pPr>
        <w:pStyle w:val="Whitespace"/>
      </w:pPr>
    </w:p>
    <w:p w14:paraId="073C7AC6" w14:textId="1E6EC8CD" w:rsidR="009023B1" w:rsidRDefault="009023B1" w:rsidP="009023B1">
      <w:pPr>
        <w:pStyle w:val="BodyText"/>
      </w:pPr>
      <w:r w:rsidRPr="008C6B2B">
        <w:t>I received 1,3</w:t>
      </w:r>
      <w:r w:rsidR="00ED3BF7" w:rsidRPr="008C6B2B">
        <w:t>94</w:t>
      </w:r>
      <w:r w:rsidRPr="008C6B2B">
        <w:t xml:space="preserve"> OIA complaints, 3</w:t>
      </w:r>
      <w:r w:rsidR="00ED3BF7" w:rsidRPr="008C6B2B">
        <w:t>24</w:t>
      </w:r>
      <w:r w:rsidRPr="008C6B2B">
        <w:t xml:space="preserve"> LGOIMA complaints</w:t>
      </w:r>
      <w:r w:rsidR="00676BE5" w:rsidRPr="008C6B2B">
        <w:t>,</w:t>
      </w:r>
      <w:r w:rsidRPr="008C6B2B">
        <w:t xml:space="preserve"> and 4</w:t>
      </w:r>
      <w:r w:rsidR="00ED3BF7" w:rsidRPr="008C6B2B">
        <w:t>37</w:t>
      </w:r>
      <w:r w:rsidRPr="008C6B2B">
        <w:t xml:space="preserve"> </w:t>
      </w:r>
      <w:r w:rsidR="009A5311" w:rsidRPr="008C6B2B">
        <w:t xml:space="preserve">official information related </w:t>
      </w:r>
      <w:r w:rsidRPr="008C6B2B">
        <w:t>other contacts.</w:t>
      </w:r>
      <w:r w:rsidR="00CF6E5B" w:rsidRPr="008C6B2B">
        <w:t xml:space="preserve"> </w:t>
      </w:r>
      <w:r w:rsidR="00ED3BF7" w:rsidRPr="008C6B2B">
        <w:t xml:space="preserve">Similar to last year, 67 </w:t>
      </w:r>
      <w:r w:rsidR="00CF6E5B" w:rsidRPr="008C6B2B">
        <w:t>percent of official information complaints were r</w:t>
      </w:r>
      <w:r w:rsidR="00ED3BF7" w:rsidRPr="008C6B2B">
        <w:t>eceived from the general public.</w:t>
      </w:r>
      <w:r w:rsidR="00CF6E5B" w:rsidRPr="008C6B2B">
        <w:t xml:space="preserve"> The next highest group to make complaints were the media, </w:t>
      </w:r>
      <w:r w:rsidR="008C573B" w:rsidRPr="008C6B2B">
        <w:t xml:space="preserve">at </w:t>
      </w:r>
      <w:r w:rsidR="00ED3BF7" w:rsidRPr="008C6B2B">
        <w:t>17</w:t>
      </w:r>
      <w:r w:rsidR="00CF6E5B" w:rsidRPr="008C6B2B">
        <w:t xml:space="preserve"> percent.</w:t>
      </w:r>
      <w:r w:rsidR="00CE0DA4" w:rsidRPr="008C6B2B">
        <w:t xml:space="preserve"> </w:t>
      </w:r>
      <w:r w:rsidR="008C6B2B" w:rsidRPr="008C6B2B">
        <w:t xml:space="preserve">Three quarters </w:t>
      </w:r>
      <w:r w:rsidRPr="008C6B2B">
        <w:t xml:space="preserve">of official information </w:t>
      </w:r>
      <w:r w:rsidR="00CF6E5B" w:rsidRPr="008C6B2B">
        <w:t>complaints</w:t>
      </w:r>
      <w:r w:rsidRPr="008C6B2B">
        <w:t xml:space="preserve"> </w:t>
      </w:r>
      <w:r w:rsidR="00CF6E5B" w:rsidRPr="008C6B2B">
        <w:t xml:space="preserve">were about </w:t>
      </w:r>
      <w:r w:rsidR="00676BE5" w:rsidRPr="008C6B2B">
        <w:t>a refusal</w:t>
      </w:r>
      <w:r w:rsidR="00CF6E5B" w:rsidRPr="008C6B2B">
        <w:t xml:space="preserve"> or a delay in making a decision on an information request.</w:t>
      </w:r>
      <w:r w:rsidR="00CF6E5B">
        <w:t xml:space="preserve"> A breakdown of the nature of official information complaints is available in</w:t>
      </w:r>
      <w:r w:rsidR="00EA33F0">
        <w:t xml:space="preserve"> </w:t>
      </w:r>
      <w:hyperlink w:anchor="_Analysis,_statistics_and" w:history="1">
        <w:r w:rsidR="00492923" w:rsidRPr="00CE79D3">
          <w:rPr>
            <w:rStyle w:val="Hyperlink"/>
          </w:rPr>
          <w:t>Part 7</w:t>
        </w:r>
      </w:hyperlink>
      <w:r w:rsidR="00CF6E5B">
        <w:t>, table</w:t>
      </w:r>
      <w:r w:rsidR="00EB0310">
        <w:t>s</w:t>
      </w:r>
      <w:r w:rsidR="00CF6E5B">
        <w:t xml:space="preserve"> </w:t>
      </w:r>
      <w:r w:rsidR="00A458CB">
        <w:t xml:space="preserve">12 </w:t>
      </w:r>
      <w:r w:rsidR="00CF6E5B">
        <w:t xml:space="preserve">and </w:t>
      </w:r>
      <w:r w:rsidR="00A458CB">
        <w:t>19</w:t>
      </w:r>
      <w:r w:rsidR="00727948">
        <w:t>.</w:t>
      </w:r>
    </w:p>
    <w:p w14:paraId="363EA378" w14:textId="0AAA170F" w:rsidR="009023B1" w:rsidRDefault="009023B1" w:rsidP="009023B1">
      <w:pPr>
        <w:pStyle w:val="BodyText"/>
      </w:pPr>
      <w:r>
        <w:t>I</w:t>
      </w:r>
      <w:r w:rsidRPr="00E510F1">
        <w:t xml:space="preserve"> completed </w:t>
      </w:r>
      <w:r w:rsidRPr="005E798D">
        <w:t>1,</w:t>
      </w:r>
      <w:r w:rsidR="008C6B2B">
        <w:t>223</w:t>
      </w:r>
      <w:r w:rsidRPr="005E798D">
        <w:t xml:space="preserve"> OIA and </w:t>
      </w:r>
      <w:r w:rsidR="008C6B2B">
        <w:t>284</w:t>
      </w:r>
      <w:r w:rsidRPr="005E798D">
        <w:t xml:space="preserve"> LGOIMA compl</w:t>
      </w:r>
      <w:r w:rsidRPr="00E510F1">
        <w:t>aints</w:t>
      </w:r>
      <w:r w:rsidR="00492923">
        <w:t>.</w:t>
      </w:r>
    </w:p>
    <w:p w14:paraId="1C120C83" w14:textId="77777777" w:rsidR="001563D3" w:rsidRPr="00E510F1" w:rsidRDefault="001563D3" w:rsidP="004465BA">
      <w:pPr>
        <w:pStyle w:val="Heading3"/>
      </w:pPr>
      <w:r>
        <w:t>A</w:t>
      </w:r>
      <w:r w:rsidRPr="00E510F1">
        <w:t>gencies</w:t>
      </w:r>
    </w:p>
    <w:p w14:paraId="7B76AFDD" w14:textId="5CB09437" w:rsidR="001563D3" w:rsidRDefault="001563D3" w:rsidP="008C573B">
      <w:pPr>
        <w:pStyle w:val="BodyText"/>
      </w:pPr>
      <w:r w:rsidRPr="00586759">
        <w:t xml:space="preserve">This year, </w:t>
      </w:r>
      <w:r w:rsidR="00586759" w:rsidRPr="00586759">
        <w:t>37</w:t>
      </w:r>
      <w:r w:rsidR="00944721" w:rsidRPr="00586759">
        <w:t xml:space="preserve"> percent of </w:t>
      </w:r>
      <w:r w:rsidR="008C573B" w:rsidRPr="00586759">
        <w:t xml:space="preserve">official information </w:t>
      </w:r>
      <w:r w:rsidRPr="00586759">
        <w:t>complaints were made against government departments</w:t>
      </w:r>
      <w:r w:rsidR="008C573B" w:rsidRPr="00586759">
        <w:t>,</w:t>
      </w:r>
      <w:r w:rsidRPr="00586759">
        <w:t xml:space="preserve"> </w:t>
      </w:r>
      <w:r w:rsidR="00586759" w:rsidRPr="00586759">
        <w:t>37</w:t>
      </w:r>
      <w:r w:rsidR="00944721" w:rsidRPr="00586759">
        <w:t xml:space="preserve"> percent </w:t>
      </w:r>
      <w:r w:rsidRPr="00586759">
        <w:t xml:space="preserve">against other </w:t>
      </w:r>
      <w:r w:rsidR="00727948" w:rsidRPr="00586759">
        <w:t xml:space="preserve">public </w:t>
      </w:r>
      <w:r w:rsidRPr="00586759">
        <w:t>sector agencies</w:t>
      </w:r>
      <w:r w:rsidR="008C573B" w:rsidRPr="00586759">
        <w:t xml:space="preserve">, </w:t>
      </w:r>
      <w:r w:rsidR="00586759" w:rsidRPr="00586759">
        <w:t>19</w:t>
      </w:r>
      <w:r w:rsidR="008C573B" w:rsidRPr="00586759">
        <w:t xml:space="preserve"> percent against local government agencies, and </w:t>
      </w:r>
      <w:r w:rsidR="00A15EAC">
        <w:t xml:space="preserve">6 </w:t>
      </w:r>
      <w:r w:rsidR="008C573B" w:rsidRPr="00586759">
        <w:t>percent against Ministers.</w:t>
      </w:r>
      <w:r w:rsidR="00944721">
        <w:t xml:space="preserve">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7150A3" w14:paraId="243160B7" w14:textId="77777777" w:rsidTr="007150A3">
        <w:tc>
          <w:tcPr>
            <w:tcW w:w="9514" w:type="dxa"/>
          </w:tcPr>
          <w:p w14:paraId="1C80AD96" w14:textId="6210B598" w:rsidR="007150A3" w:rsidRDefault="007150A3" w:rsidP="000F2F16">
            <w:pPr>
              <w:pStyle w:val="Headingboxtexttop"/>
              <w:keepNext/>
              <w:tabs>
                <w:tab w:val="num" w:pos="567"/>
              </w:tabs>
            </w:pPr>
            <w:r w:rsidRPr="007150A3">
              <w:t>Delay in responding to request for briefings</w:t>
            </w:r>
          </w:p>
          <w:p w14:paraId="2A37F2F7" w14:textId="77777777" w:rsidR="007150A3" w:rsidRDefault="007150A3" w:rsidP="007150A3">
            <w:pPr>
              <w:pStyle w:val="Tablebodytext"/>
            </w:pPr>
            <w:r>
              <w:t>On 8 January 2021, the Minister for Courts received an Official information Act (OIA) request for documents referred to in his replies to Written Parliamentary Questions. The Minister notified the requestor of an extension three times; 20, 39, and 57 working days after receipt of the request. When the requester had still not received a response by 4 April 2021, they made a complaint.</w:t>
            </w:r>
          </w:p>
          <w:p w14:paraId="3F70B224" w14:textId="77777777" w:rsidR="007150A3" w:rsidRPr="001F315E" w:rsidRDefault="007150A3" w:rsidP="007150A3">
            <w:pPr>
              <w:pStyle w:val="Tablebodytext"/>
            </w:pPr>
            <w:r w:rsidRPr="001F315E">
              <w:t>Only the first extension was within the initial 20 working days following receipt of the request, and therefore constituted a valid extension. The other communications to the requester advising of new deadlines did not meet the obligations in section 15A of the OIA.</w:t>
            </w:r>
          </w:p>
          <w:p w14:paraId="616EE2B2" w14:textId="7D32DEE3" w:rsidR="007150A3" w:rsidRDefault="007150A3" w:rsidP="007150A3">
            <w:pPr>
              <w:pStyle w:val="Tablebodytext"/>
            </w:pPr>
            <w:r>
              <w:t>I formed the provisional opinion that the Minister had failed to comply with sections 15(1) and 15A of the OIA – to make and communicate a decision within legislated timeframes, taking into account any valid extensions. This appeared to be ‘contrary to law</w:t>
            </w:r>
            <w:r w:rsidR="00A15EAC">
              <w:t>’</w:t>
            </w:r>
            <w:r>
              <w:t xml:space="preserve">. I also noted a concern that responses to my inquiries were not provided in a timely manner. The Minister accepted that there had been a failure to meet the obligations imposed by the OIA. He also provided an assurance that his office’s processes had been reviewed in order to improve compliance with the OIA and the standard of future communications. </w:t>
            </w:r>
          </w:p>
          <w:p w14:paraId="75FBBBC6" w14:textId="77777777" w:rsidR="007150A3" w:rsidRDefault="007150A3" w:rsidP="007150A3">
            <w:pPr>
              <w:pStyle w:val="Tablebodytext"/>
            </w:pPr>
            <w:r>
              <w:t>I formed the final opinion that there had been a failure to meet the statutory obligations imposed by the OIA. I acknowledged the Minister’s acceptance of his failure to meet the statutory requirements, and his assurance to review processes within his office.</w:t>
            </w:r>
          </w:p>
          <w:p w14:paraId="0F900C37" w14:textId="1B1A2C74" w:rsidR="007150A3" w:rsidRDefault="001354F1" w:rsidP="007150A3">
            <w:pPr>
              <w:pStyle w:val="Tablebodytext"/>
            </w:pPr>
            <w:hyperlink r:id="rId28" w:history="1">
              <w:r w:rsidR="007150A3" w:rsidRPr="007150A3">
                <w:rPr>
                  <w:rStyle w:val="Hyperlink"/>
                </w:rPr>
                <w:t>Read the full case note on the Ombudsman website.</w:t>
              </w:r>
            </w:hyperlink>
          </w:p>
        </w:tc>
      </w:tr>
    </w:tbl>
    <w:p w14:paraId="1345ACEB" w14:textId="77777777" w:rsidR="001563D3" w:rsidRPr="00662DBD" w:rsidRDefault="002B248A" w:rsidP="004465BA">
      <w:pPr>
        <w:pStyle w:val="Heading3"/>
      </w:pPr>
      <w:r>
        <w:t>O</w:t>
      </w:r>
      <w:r w:rsidR="001563D3">
        <w:t>utcomes</w:t>
      </w:r>
    </w:p>
    <w:p w14:paraId="7307821E" w14:textId="718178D1" w:rsidR="0065478D" w:rsidRDefault="0053453D" w:rsidP="00F2478D">
      <w:pPr>
        <w:pStyle w:val="BodyText"/>
      </w:pPr>
      <w:r>
        <w:t xml:space="preserve">I continue to </w:t>
      </w:r>
      <w:r w:rsidR="000C6753">
        <w:t xml:space="preserve">dedicate considerable </w:t>
      </w:r>
      <w:r w:rsidR="0065478D">
        <w:t xml:space="preserve">focus </w:t>
      </w:r>
      <w:r>
        <w:t>toward</w:t>
      </w:r>
      <w:r w:rsidR="000C6753">
        <w:t>s</w:t>
      </w:r>
      <w:r w:rsidR="0065478D">
        <w:t xml:space="preserve"> resolution and preliminary </w:t>
      </w:r>
      <w:r w:rsidR="00772131">
        <w:t>inquiries</w:t>
      </w:r>
      <w:r w:rsidR="0065478D">
        <w:t xml:space="preserve">. Taking these steps early in the complaints process provide for efficient and effective action where the matter can be </w:t>
      </w:r>
      <w:r w:rsidR="00EE1C89">
        <w:t>addressed</w:t>
      </w:r>
      <w:r w:rsidR="0065478D">
        <w:t xml:space="preserve"> without the need for </w:t>
      </w:r>
      <w:r w:rsidR="00EE1C89">
        <w:t>a formal investigation.</w:t>
      </w:r>
    </w:p>
    <w:p w14:paraId="0217B56F" w14:textId="562818A9" w:rsidR="00394720" w:rsidRPr="00052072" w:rsidRDefault="001563D3" w:rsidP="00394720">
      <w:pPr>
        <w:pStyle w:val="BodyText"/>
        <w:rPr>
          <w:rStyle w:val="Hyperlink"/>
          <w:color w:val="1E1E1E"/>
          <w:u w:val="none"/>
        </w:rPr>
      </w:pPr>
      <w:r w:rsidRPr="00586759">
        <w:t xml:space="preserve">In </w:t>
      </w:r>
      <w:r w:rsidR="001E49B5" w:rsidRPr="00586759">
        <w:t>20</w:t>
      </w:r>
      <w:r w:rsidR="001E49B5">
        <w:t>20</w:t>
      </w:r>
      <w:r w:rsidRPr="00586759">
        <w:t>/</w:t>
      </w:r>
      <w:r w:rsidR="00F2478D" w:rsidRPr="00586759">
        <w:t>2</w:t>
      </w:r>
      <w:r w:rsidR="001E49B5">
        <w:t>1</w:t>
      </w:r>
      <w:r w:rsidRPr="00586759">
        <w:t xml:space="preserve">, </w:t>
      </w:r>
      <w:r w:rsidR="000F0F46" w:rsidRPr="00586759">
        <w:t>I</w:t>
      </w:r>
      <w:r w:rsidRPr="00586759">
        <w:t xml:space="preserve"> resolved</w:t>
      </w:r>
      <w:r w:rsidR="00547D4C" w:rsidRPr="00586759">
        <w:rPr>
          <w:rStyle w:val="FootnoteReference"/>
        </w:rPr>
        <w:footnoteReference w:id="35"/>
      </w:r>
      <w:r w:rsidRPr="00586759">
        <w:t xml:space="preserve"> </w:t>
      </w:r>
      <w:r w:rsidR="00535CF5" w:rsidRPr="00586759">
        <w:t>4</w:t>
      </w:r>
      <w:r w:rsidR="00586759" w:rsidRPr="00586759">
        <w:t>4</w:t>
      </w:r>
      <w:r w:rsidR="00535CF5" w:rsidRPr="00586759">
        <w:t xml:space="preserve"> </w:t>
      </w:r>
      <w:r w:rsidRPr="00586759">
        <w:t>percent of official information complaints</w:t>
      </w:r>
      <w:r w:rsidR="00F2478D" w:rsidRPr="00586759">
        <w:t xml:space="preserve"> </w:t>
      </w:r>
      <w:r w:rsidR="00CE0DA4" w:rsidRPr="00586759">
        <w:t xml:space="preserve">that would otherwise have been subject to a full investigation. </w:t>
      </w:r>
      <w:r w:rsidR="000222B7" w:rsidRPr="00586759">
        <w:t xml:space="preserve">Through the resolution </w:t>
      </w:r>
      <w:r w:rsidR="00727948" w:rsidRPr="00586759">
        <w:t>and investigati</w:t>
      </w:r>
      <w:r w:rsidR="008C573B" w:rsidRPr="00586759">
        <w:t>on</w:t>
      </w:r>
      <w:r w:rsidR="00727948" w:rsidRPr="00586759">
        <w:t xml:space="preserve"> </w:t>
      </w:r>
      <w:r w:rsidR="000222B7" w:rsidRPr="00586759">
        <w:t xml:space="preserve">process, </w:t>
      </w:r>
      <w:r w:rsidR="00394720" w:rsidRPr="00586759">
        <w:t>I obtained 7</w:t>
      </w:r>
      <w:r w:rsidR="00586759" w:rsidRPr="00586759">
        <w:t>29</w:t>
      </w:r>
      <w:r w:rsidR="00394720" w:rsidRPr="00586759">
        <w:t xml:space="preserve"> remedies </w:t>
      </w:r>
      <w:r w:rsidR="00EE1C89" w:rsidRPr="00586759">
        <w:t>this year</w:t>
      </w:r>
      <w:r w:rsidR="00394720" w:rsidRPr="00586759">
        <w:t>.</w:t>
      </w:r>
      <w:r w:rsidR="00940DED" w:rsidRPr="00586759">
        <w:t xml:space="preserve"> </w:t>
      </w:r>
      <w:r w:rsidR="00EE1C89" w:rsidRPr="00586759">
        <w:t>The majority of these remedies were a change of the decision or an omission being rectified.</w:t>
      </w:r>
      <w:r w:rsidR="00EE1C89">
        <w:t xml:space="preserve"> A </w:t>
      </w:r>
      <w:r w:rsidR="00B40169">
        <w:t xml:space="preserve">full </w:t>
      </w:r>
      <w:r w:rsidR="00EE1C89">
        <w:t xml:space="preserve">breakdown is provided in </w:t>
      </w:r>
      <w:hyperlink w:anchor="_Analysis,_statistics_and" w:history="1">
        <w:r w:rsidR="00492923" w:rsidRPr="00CE79D3">
          <w:rPr>
            <w:rStyle w:val="Hyperlink"/>
          </w:rPr>
          <w:t>Part 7</w:t>
        </w:r>
      </w:hyperlink>
      <w:r w:rsidR="00492923" w:rsidRPr="009608F1">
        <w:t>.</w:t>
      </w:r>
    </w:p>
    <w:p w14:paraId="6298129A" w14:textId="18708F3C" w:rsidR="006C33E2" w:rsidRPr="0053453D" w:rsidRDefault="00DE540B" w:rsidP="004465BA">
      <w:pPr>
        <w:pStyle w:val="BodyText"/>
        <w:rPr>
          <w:highlight w:val="yellow"/>
        </w:rPr>
      </w:pPr>
      <w:r>
        <w:t>However, a focus on resolution</w:t>
      </w:r>
      <w:r w:rsidR="00F2478D">
        <w:t xml:space="preserve"> does not limit my ability to identify administrative deficiency where </w:t>
      </w:r>
      <w:r w:rsidR="00B40169">
        <w:t>it</w:t>
      </w:r>
      <w:r w:rsidR="00F2478D">
        <w:t xml:space="preserve"> is occurring.</w:t>
      </w:r>
      <w:r w:rsidR="00B40169">
        <w:t xml:space="preserve"> </w:t>
      </w:r>
      <w:r w:rsidR="00B40169" w:rsidRPr="00586759">
        <w:t xml:space="preserve">I formed a final opinion on </w:t>
      </w:r>
      <w:r w:rsidR="00586759" w:rsidRPr="00586759">
        <w:t xml:space="preserve">approximately </w:t>
      </w:r>
      <w:r w:rsidR="00B40169" w:rsidRPr="00586759">
        <w:t>o</w:t>
      </w:r>
      <w:r w:rsidR="006C33E2" w:rsidRPr="00586759">
        <w:t xml:space="preserve">ne quarter of all official information complaints </w:t>
      </w:r>
      <w:r w:rsidR="00B40169" w:rsidRPr="00586759">
        <w:t>received</w:t>
      </w:r>
      <w:r w:rsidR="006C33E2" w:rsidRPr="00586759">
        <w:t xml:space="preserve">. </w:t>
      </w:r>
      <w:r w:rsidR="00586759" w:rsidRPr="00586759">
        <w:t>Sixty-nine</w:t>
      </w:r>
      <w:r w:rsidR="006C33E2" w:rsidRPr="00586759">
        <w:t xml:space="preserve"> percent of these opinions identified that no administrative deficiency was made by the agency. </w:t>
      </w:r>
    </w:p>
    <w:p w14:paraId="7F0E8F63" w14:textId="239DB3A9" w:rsidR="00F12D3E" w:rsidRDefault="00DE540B" w:rsidP="000F2F16">
      <w:pPr>
        <w:pStyle w:val="BodyText"/>
        <w:keepLines/>
      </w:pPr>
      <w:r w:rsidRPr="00586759">
        <w:t>In t</w:t>
      </w:r>
      <w:r w:rsidR="006C33E2" w:rsidRPr="00586759">
        <w:t xml:space="preserve">he </w:t>
      </w:r>
      <w:r w:rsidR="00A049FF" w:rsidRPr="00586759">
        <w:t xml:space="preserve">majority of the </w:t>
      </w:r>
      <w:r w:rsidRPr="00586759">
        <w:t>1</w:t>
      </w:r>
      <w:r w:rsidR="00586759" w:rsidRPr="00586759">
        <w:t>05</w:t>
      </w:r>
      <w:r w:rsidRPr="00586759">
        <w:t xml:space="preserve"> </w:t>
      </w:r>
      <w:r w:rsidR="006C33E2" w:rsidRPr="00586759">
        <w:t xml:space="preserve">cases where I identified a deficiency, </w:t>
      </w:r>
      <w:r w:rsidRPr="00586759">
        <w:t xml:space="preserve">this was </w:t>
      </w:r>
      <w:r w:rsidR="00A049FF" w:rsidRPr="00586759">
        <w:t>due to an unjustified refusal of official information (6</w:t>
      </w:r>
      <w:r w:rsidR="00586759" w:rsidRPr="00586759">
        <w:t>4</w:t>
      </w:r>
      <w:r w:rsidR="00A049FF" w:rsidRPr="00586759">
        <w:t xml:space="preserve"> percent) or delay (</w:t>
      </w:r>
      <w:r w:rsidR="00586759" w:rsidRPr="00586759">
        <w:t>18</w:t>
      </w:r>
      <w:r w:rsidR="00A049FF" w:rsidRPr="00586759">
        <w:t xml:space="preserve"> percent). </w:t>
      </w:r>
      <w:r w:rsidR="00586759" w:rsidRPr="00586759">
        <w:t xml:space="preserve">I am pleased to see a </w:t>
      </w:r>
      <w:r w:rsidR="000515A2">
        <w:t xml:space="preserve">6 </w:t>
      </w:r>
      <w:r w:rsidR="00586759" w:rsidRPr="00586759">
        <w:t>percent drop complaint</w:t>
      </w:r>
      <w:r w:rsidR="00A2795F">
        <w:t>s</w:t>
      </w:r>
      <w:r w:rsidR="00586759" w:rsidRPr="00586759">
        <w:t xml:space="preserve"> where I found an administrative deficiency due to delay.</w:t>
      </w:r>
      <w:r w:rsidR="00586759">
        <w:t xml:space="preserve"> </w:t>
      </w:r>
      <w:r w:rsidR="006C33E2" w:rsidRPr="00586759">
        <w:t xml:space="preserve">I </w:t>
      </w:r>
      <w:r w:rsidRPr="00586759">
        <w:t xml:space="preserve">made </w:t>
      </w:r>
      <w:r w:rsidR="00586759" w:rsidRPr="00586759">
        <w:t>68</w:t>
      </w:r>
      <w:r w:rsidR="006C33E2" w:rsidRPr="00586759">
        <w:t xml:space="preserve"> recommendations</w:t>
      </w:r>
      <w:r w:rsidRPr="00586759">
        <w:t xml:space="preserve">, </w:t>
      </w:r>
      <w:r w:rsidRPr="000C6753">
        <w:t xml:space="preserve">all </w:t>
      </w:r>
      <w:r w:rsidR="000C6753" w:rsidRPr="000C6753">
        <w:t xml:space="preserve">but one </w:t>
      </w:r>
      <w:r w:rsidR="00F12D3E" w:rsidRPr="000C6753">
        <w:t>were accepted</w:t>
      </w:r>
      <w:r w:rsidR="00AE3531" w:rsidRPr="000C6753">
        <w:t>.</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5441E" w14:paraId="4ED4D5D5" w14:textId="77777777" w:rsidTr="001E3277">
        <w:tc>
          <w:tcPr>
            <w:tcW w:w="9514" w:type="dxa"/>
          </w:tcPr>
          <w:p w14:paraId="7FD53CF0" w14:textId="6E15990C" w:rsidR="00B5441E" w:rsidRDefault="00B5441E" w:rsidP="001E3277">
            <w:pPr>
              <w:pStyle w:val="Headingboxtexttop"/>
              <w:tabs>
                <w:tab w:val="num" w:pos="567"/>
              </w:tabs>
            </w:pPr>
            <w:r w:rsidRPr="00B5441E">
              <w:t>Delay in responding to request for information about the Invited Visitor Policy and sponsorship</w:t>
            </w:r>
          </w:p>
          <w:p w14:paraId="29CF1BA2" w14:textId="77777777" w:rsidR="00B5441E" w:rsidRDefault="00B5441E" w:rsidP="00B5441E">
            <w:pPr>
              <w:pStyle w:val="Tablebodytext"/>
            </w:pPr>
            <w:r>
              <w:t xml:space="preserve">I received a complaint about an information request made to Antarctica New Zealand. I made preliminary inquiries about the delays in responding to the request and when a decision was expected to be made. </w:t>
            </w:r>
            <w:r w:rsidRPr="00273187">
              <w:t>Antarctica New Zealand accepted that there had been a delay in communicating a decision to the requester, and explained that the delay had occurred due to consultation with the Ministry of Foreign Affairs and Trade.</w:t>
            </w:r>
            <w:r>
              <w:t xml:space="preserve"> The time frame for responding had been extended until 28 August 2020, which was after the date of these inquires.</w:t>
            </w:r>
          </w:p>
          <w:p w14:paraId="0963DBEA" w14:textId="77777777" w:rsidR="00B5441E" w:rsidRDefault="00B5441E" w:rsidP="00B5441E">
            <w:pPr>
              <w:pStyle w:val="Tablebodytext"/>
            </w:pPr>
            <w:r>
              <w:t>On 14 October 2020, I formed a final opinion that Antarctica New Zealand appeared to have acted ‘contrary to law’ by failing to comply with section 15(1) of the OIA to make and communicate a decision within the extended time limit. I recommended that Antarctica New Zealand make and communicate a decision on the request as a priority. The following day, Antarctica New Zealand made and communicated its decision to release the information with redactions.</w:t>
            </w:r>
          </w:p>
          <w:p w14:paraId="56F84D1D" w14:textId="5C11C7AF" w:rsidR="00B5441E" w:rsidRDefault="00B5441E" w:rsidP="00B5441E">
            <w:pPr>
              <w:pStyle w:val="Tablebodytext"/>
            </w:pPr>
            <w:r>
              <w:t xml:space="preserve">As the breach was serious and ongoing, I also decided to investigate Antarctica New Zealand’s deemed refusal of the request under section 28(4)(b) of the OIA and asked for a copy of the information at issue. My subsequent investigation focused on whether there was good reason for the information </w:t>
            </w:r>
            <w:r w:rsidR="000515A2">
              <w:t xml:space="preserve">to be </w:t>
            </w:r>
            <w:r>
              <w:t xml:space="preserve">withheld. </w:t>
            </w:r>
          </w:p>
          <w:p w14:paraId="328FB9BA" w14:textId="5B46DFEA" w:rsidR="00B5441E" w:rsidRDefault="001354F1" w:rsidP="00B5441E">
            <w:pPr>
              <w:pStyle w:val="Tablebodytext"/>
            </w:pPr>
            <w:hyperlink r:id="rId29" w:history="1">
              <w:r w:rsidR="00B5441E" w:rsidRPr="007150A3">
                <w:rPr>
                  <w:rStyle w:val="Hyperlink"/>
                </w:rPr>
                <w:t>Read the full case note on the Ombudsman website.</w:t>
              </w:r>
            </w:hyperlink>
          </w:p>
        </w:tc>
      </w:tr>
    </w:tbl>
    <w:p w14:paraId="561C2E3C" w14:textId="77777777" w:rsidR="00B5441E" w:rsidRDefault="00B5441E" w:rsidP="00B5441E">
      <w:pPr>
        <w:pStyle w:val="Whitespace"/>
      </w:pPr>
    </w:p>
    <w:p w14:paraId="0FB432EF" w14:textId="77777777" w:rsidR="0032702B" w:rsidRPr="001C5E58" w:rsidRDefault="00F9266C" w:rsidP="0032702B">
      <w:pPr>
        <w:pStyle w:val="Heading3"/>
      </w:pPr>
      <w:bookmarkStart w:id="72" w:name="_Official_information_practice_1"/>
      <w:bookmarkStart w:id="73" w:name="_Complaint_timeliness_and_1"/>
      <w:bookmarkStart w:id="74" w:name="_Timeliness_and_clearance"/>
      <w:bookmarkStart w:id="75" w:name="_Office_performance"/>
      <w:bookmarkEnd w:id="72"/>
      <w:bookmarkEnd w:id="73"/>
      <w:bookmarkEnd w:id="74"/>
      <w:bookmarkEnd w:id="75"/>
      <w:r>
        <w:t>Office performance</w:t>
      </w:r>
    </w:p>
    <w:p w14:paraId="0F12B8CB" w14:textId="173A392C" w:rsidR="0032702B" w:rsidRDefault="006F50C2" w:rsidP="000F2F16">
      <w:pPr>
        <w:pStyle w:val="BodyText"/>
      </w:pPr>
      <w:r>
        <w:t>I</w:t>
      </w:r>
      <w:r w:rsidR="00207392">
        <w:t xml:space="preserve"> report</w:t>
      </w:r>
      <w:r w:rsidR="0032702B">
        <w:t xml:space="preserve"> timeliness </w:t>
      </w:r>
      <w:r w:rsidR="006B0613">
        <w:t>and clearance rates</w:t>
      </w:r>
      <w:r w:rsidR="00207392">
        <w:t xml:space="preserve"> across all complaint types—OIA, LGOIMA and Ombudsmen Act</w:t>
      </w:r>
      <w:r w:rsidR="008F66CF">
        <w:t xml:space="preserve">. </w:t>
      </w:r>
      <w:r w:rsidR="00940DED" w:rsidRPr="00B13C78">
        <w:t>I completed 7</w:t>
      </w:r>
      <w:r w:rsidR="00B13C78" w:rsidRPr="00B13C78">
        <w:t>2</w:t>
      </w:r>
      <w:r w:rsidR="00940DED" w:rsidRPr="00B13C78">
        <w:t xml:space="preserve"> percent of </w:t>
      </w:r>
      <w:r w:rsidR="00DE540B" w:rsidRPr="00B13C78">
        <w:t xml:space="preserve">all </w:t>
      </w:r>
      <w:r w:rsidR="00940DED" w:rsidRPr="00B13C78">
        <w:t>complaints within three months, 8</w:t>
      </w:r>
      <w:r w:rsidR="00B13C78" w:rsidRPr="00B13C78">
        <w:t>2</w:t>
      </w:r>
      <w:r w:rsidR="00940DED" w:rsidRPr="00B13C78">
        <w:t xml:space="preserve"> percent within six months, and 9</w:t>
      </w:r>
      <w:r w:rsidR="00B13C78" w:rsidRPr="00B13C78">
        <w:t>3</w:t>
      </w:r>
      <w:r w:rsidR="00940DED" w:rsidRPr="00B13C78">
        <w:t xml:space="preserve"> percent within 12 months. </w:t>
      </w:r>
      <w:r w:rsidR="00943DFD" w:rsidRPr="00B13C78">
        <w:t>Of open cases (complaints and other</w:t>
      </w:r>
      <w:r w:rsidR="000F2F16">
        <w:t xml:space="preserve"> </w:t>
      </w:r>
      <w:r w:rsidR="00943DFD" w:rsidRPr="00B13C78">
        <w:t xml:space="preserve">contacts) as </w:t>
      </w:r>
      <w:r w:rsidR="00940DED" w:rsidRPr="00B13C78">
        <w:t>at 30 June 202</w:t>
      </w:r>
      <w:r w:rsidR="00A2795F">
        <w:t>1</w:t>
      </w:r>
      <w:r w:rsidR="00940DED" w:rsidRPr="00B13C78">
        <w:t xml:space="preserve">, only </w:t>
      </w:r>
      <w:r w:rsidR="00B13C78" w:rsidRPr="00B13C78">
        <w:t xml:space="preserve">1 </w:t>
      </w:r>
      <w:r w:rsidR="00940DED" w:rsidRPr="00B13C78">
        <w:t xml:space="preserve">percent were over 12 months </w:t>
      </w:r>
      <w:r w:rsidR="00033412" w:rsidRPr="00B13C78">
        <w:t>old</w:t>
      </w:r>
      <w:r w:rsidR="00033412">
        <w:t xml:space="preserve"> – the lowest percentage achieved in recent years</w:t>
      </w:r>
      <w:r w:rsidR="00033412" w:rsidRPr="00B13C78">
        <w:t>.</w:t>
      </w:r>
      <w:r w:rsidR="00940DED">
        <w:t xml:space="preserve"> </w:t>
      </w:r>
    </w:p>
    <w:p w14:paraId="15BB2932" w14:textId="7C6E2EF7" w:rsidR="009F4D85" w:rsidRDefault="00132384" w:rsidP="00BC2467">
      <w:pPr>
        <w:pStyle w:val="BodyText"/>
        <w:keepNext/>
      </w:pPr>
      <w:r>
        <w:t>The sheer number of complaints I received in 2020/21 further contextualises timeliness targets</w:t>
      </w:r>
      <w:r w:rsidR="009F4D85">
        <w:t xml:space="preserve">. The </w:t>
      </w:r>
      <w:r w:rsidR="00481E2E">
        <w:t xml:space="preserve">total </w:t>
      </w:r>
      <w:r w:rsidR="009F4D85">
        <w:t xml:space="preserve">volume of </w:t>
      </w:r>
      <w:r w:rsidR="00481E2E">
        <w:t>OIA, LGOIMA</w:t>
      </w:r>
      <w:r w:rsidR="007150A3">
        <w:t>,</w:t>
      </w:r>
      <w:r w:rsidR="00481E2E">
        <w:t xml:space="preserve"> and OA </w:t>
      </w:r>
      <w:r w:rsidR="009F4D85">
        <w:t xml:space="preserve">complaints </w:t>
      </w:r>
      <w:r w:rsidR="00481E2E">
        <w:t xml:space="preserve">received </w:t>
      </w:r>
      <w:r w:rsidR="009F4D85">
        <w:t>is higher than</w:t>
      </w:r>
      <w:r w:rsidR="00681087">
        <w:t xml:space="preserve"> the amount received</w:t>
      </w:r>
      <w:r w:rsidR="009F4D85">
        <w:t xml:space="preserve"> following the Canterbury earthquakes in 201</w:t>
      </w:r>
      <w:r w:rsidR="00681087">
        <w:t>1.</w:t>
      </w:r>
    </w:p>
    <w:p w14:paraId="0D108C4C" w14:textId="0C0183A2" w:rsidR="00C52C80" w:rsidRDefault="00C52C80" w:rsidP="00DE3645">
      <w:pPr>
        <w:pStyle w:val="FigureCaption"/>
      </w:pPr>
      <w:r>
        <w:rPr>
          <w:noProof/>
          <w:lang w:eastAsia="en-NZ"/>
        </w:rPr>
        <w:drawing>
          <wp:inline distT="0" distB="0" distL="0" distR="0" wp14:anchorId="3123A58F" wp14:editId="3FF9E5E8">
            <wp:extent cx="5904230" cy="2025015"/>
            <wp:effectExtent l="0" t="0" r="1270" b="133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F86F4C" w14:textId="11394EE4" w:rsidR="00DE3645" w:rsidRDefault="00DE3645" w:rsidP="00DE3645">
      <w:pPr>
        <w:pStyle w:val="FigureCaption"/>
        <w:rPr>
          <w:noProof/>
        </w:rPr>
      </w:pPr>
      <w:r>
        <w:t xml:space="preserve">Figure </w:t>
      </w:r>
      <w:r w:rsidR="001354F1">
        <w:fldChar w:fldCharType="begin"/>
      </w:r>
      <w:r w:rsidR="001354F1">
        <w:instrText xml:space="preserve"> SEQ Figure \* ARABIC </w:instrText>
      </w:r>
      <w:r w:rsidR="001354F1">
        <w:fldChar w:fldCharType="separate"/>
      </w:r>
      <w:r w:rsidR="004A757E">
        <w:rPr>
          <w:noProof/>
        </w:rPr>
        <w:t>3</w:t>
      </w:r>
      <w:r w:rsidR="001354F1">
        <w:rPr>
          <w:noProof/>
        </w:rPr>
        <w:fldChar w:fldCharType="end"/>
      </w:r>
      <w:r>
        <w:rPr>
          <w:noProof/>
        </w:rPr>
        <w:t>: C</w:t>
      </w:r>
      <w:r w:rsidRPr="002B00DB">
        <w:rPr>
          <w:noProof/>
        </w:rPr>
        <w:t xml:space="preserve">omplaints </w:t>
      </w:r>
      <w:r w:rsidRPr="0099687E">
        <w:rPr>
          <w:noProof/>
        </w:rPr>
        <w:t xml:space="preserve">received </w:t>
      </w:r>
      <w:r>
        <w:rPr>
          <w:noProof/>
        </w:rPr>
        <w:t>since 201</w:t>
      </w:r>
      <w:r w:rsidR="000515A2">
        <w:rPr>
          <w:noProof/>
        </w:rPr>
        <w:t>1</w:t>
      </w:r>
      <w:r>
        <w:rPr>
          <w:noProof/>
        </w:rPr>
        <w:t>/1</w:t>
      </w:r>
      <w:r w:rsidR="000515A2">
        <w:rPr>
          <w:noProof/>
        </w:rPr>
        <w:t>2</w:t>
      </w:r>
      <w:r w:rsidRPr="0099687E">
        <w:rPr>
          <w:noProof/>
        </w:rPr>
        <w:t>.</w:t>
      </w:r>
    </w:p>
    <w:p w14:paraId="55D271F4" w14:textId="64C48F10" w:rsidR="00DE3645" w:rsidRPr="00222C74" w:rsidRDefault="001354F1" w:rsidP="00DE3645">
      <w:pPr>
        <w:pStyle w:val="BodyText"/>
      </w:pPr>
      <w:hyperlink w:anchor="Figure3table" w:history="1">
        <w:r w:rsidR="001D7386">
          <w:rPr>
            <w:rStyle w:val="Hyperlink"/>
          </w:rPr>
          <w:t>Link to text alternative version of Figure 3.</w:t>
        </w:r>
      </w:hyperlink>
      <w:r w:rsidR="00DE3645">
        <w:t xml:space="preserve"> </w:t>
      </w:r>
    </w:p>
    <w:p w14:paraId="5C47FF8A" w14:textId="51E31D51" w:rsidR="0007114F" w:rsidRDefault="006D7187" w:rsidP="00492923">
      <w:pPr>
        <w:pStyle w:val="BodyText"/>
      </w:pPr>
      <w:bookmarkStart w:id="76" w:name="_Quality_assurance"/>
      <w:bookmarkEnd w:id="76"/>
      <w:r>
        <w:t>I</w:t>
      </w:r>
      <w:r w:rsidR="005C7057" w:rsidRPr="00E55B34">
        <w:t xml:space="preserve"> performed formal quality assurance </w:t>
      </w:r>
      <w:r w:rsidR="00B40169">
        <w:t xml:space="preserve">checks </w:t>
      </w:r>
      <w:r w:rsidR="005C7057" w:rsidRPr="00E55B34">
        <w:t xml:space="preserve">across a random sample of all </w:t>
      </w:r>
      <w:r w:rsidR="00B40169">
        <w:t xml:space="preserve">completed </w:t>
      </w:r>
      <w:r w:rsidR="005C7057" w:rsidRPr="00E55B34">
        <w:t xml:space="preserve">complaints and other contacts </w:t>
      </w:r>
      <w:r w:rsidR="00EB0310">
        <w:t>(OIA, LGOIMA, and Ombudsmen Act</w:t>
      </w:r>
      <w:r w:rsidR="00EB0310" w:rsidRPr="00B13C78">
        <w:t>)</w:t>
      </w:r>
      <w:r w:rsidR="005C7057" w:rsidRPr="00B13C78">
        <w:t xml:space="preserve">. </w:t>
      </w:r>
      <w:r w:rsidR="00DE540B" w:rsidRPr="00B13C78">
        <w:t>Eighty-</w:t>
      </w:r>
      <w:r w:rsidR="00B13C78" w:rsidRPr="00B13C78">
        <w:t>five</w:t>
      </w:r>
      <w:r w:rsidR="005C7057">
        <w:t xml:space="preserve"> percent </w:t>
      </w:r>
      <w:r w:rsidR="005C7057" w:rsidRPr="00E55B34">
        <w:t xml:space="preserve">of the complaints and other contacts reviewed met internal quality standards. </w:t>
      </w:r>
      <w:r w:rsidR="00B40169">
        <w:t xml:space="preserve">In addition to </w:t>
      </w:r>
      <w:r w:rsidR="005C7057">
        <w:t>quality sampling</w:t>
      </w:r>
      <w:r w:rsidR="005C7057" w:rsidRPr="001C5E58">
        <w:t xml:space="preserve">, </w:t>
      </w:r>
      <w:r>
        <w:t>I</w:t>
      </w:r>
      <w:r w:rsidR="005C7057" w:rsidRPr="001C5E58">
        <w:t xml:space="preserve"> </w:t>
      </w:r>
      <w:r w:rsidR="005C7057">
        <w:t xml:space="preserve">also </w:t>
      </w:r>
      <w:r w:rsidR="005C7057" w:rsidRPr="001C5E58">
        <w:t>ensure quality through</w:t>
      </w:r>
      <w:r w:rsidR="00B40169">
        <w:t xml:space="preserve"> </w:t>
      </w:r>
      <w:r w:rsidR="00971954">
        <w:t>peer</w:t>
      </w:r>
      <w:r w:rsidR="00971954" w:rsidRPr="001C5E58">
        <w:t xml:space="preserve"> </w:t>
      </w:r>
      <w:r w:rsidR="005C7057" w:rsidRPr="001C5E58">
        <w:t>review and</w:t>
      </w:r>
      <w:r w:rsidR="00971954">
        <w:t xml:space="preserve"> a robust</w:t>
      </w:r>
      <w:r w:rsidR="005C7057" w:rsidRPr="001C5E58">
        <w:t xml:space="preserve"> in-house training programme. </w:t>
      </w:r>
      <w:bookmarkStart w:id="77" w:name="_Official_information_practice"/>
      <w:bookmarkEnd w:id="77"/>
    </w:p>
    <w:p w14:paraId="51232906" w14:textId="77777777" w:rsidR="00BC247D" w:rsidRDefault="00BC247D" w:rsidP="00BC2467">
      <w:pPr>
        <w:pStyle w:val="Heading3"/>
      </w:pPr>
      <w:r>
        <w:t>Official information practices</w:t>
      </w:r>
    </w:p>
    <w:p w14:paraId="78AB38BD" w14:textId="77777777" w:rsidR="00BB5D3F" w:rsidRPr="008B5FF3" w:rsidRDefault="00BB5D3F" w:rsidP="00BB5D3F">
      <w:pPr>
        <w:pStyle w:val="BodyText"/>
        <w:rPr>
          <w:szCs w:val="24"/>
        </w:rPr>
      </w:pPr>
      <w:r>
        <w:rPr>
          <w:szCs w:val="24"/>
        </w:rPr>
        <w:t>My proactive</w:t>
      </w:r>
      <w:r w:rsidRPr="008B5FF3">
        <w:rPr>
          <w:szCs w:val="24"/>
        </w:rPr>
        <w:t xml:space="preserve"> </w:t>
      </w:r>
      <w:r>
        <w:rPr>
          <w:szCs w:val="24"/>
        </w:rPr>
        <w:t xml:space="preserve">investigations to </w:t>
      </w:r>
      <w:r w:rsidRPr="008B5FF3">
        <w:rPr>
          <w:szCs w:val="24"/>
        </w:rPr>
        <w:t xml:space="preserve">review public sector agencies’ </w:t>
      </w:r>
      <w:r>
        <w:rPr>
          <w:szCs w:val="24"/>
        </w:rPr>
        <w:t>official information practices look at f</w:t>
      </w:r>
      <w:r w:rsidRPr="008B5FF3">
        <w:rPr>
          <w:szCs w:val="24"/>
        </w:rPr>
        <w:t>ive key area</w:t>
      </w:r>
      <w:r>
        <w:rPr>
          <w:szCs w:val="24"/>
        </w:rPr>
        <w:t>s that</w:t>
      </w:r>
      <w:r w:rsidRPr="008B5FF3">
        <w:rPr>
          <w:szCs w:val="24"/>
        </w:rPr>
        <w:t xml:space="preserve"> have a significant impact on </w:t>
      </w:r>
      <w:r>
        <w:rPr>
          <w:szCs w:val="24"/>
        </w:rPr>
        <w:t xml:space="preserve">OIA and LGOIMA </w:t>
      </w:r>
      <w:r w:rsidRPr="008B5FF3">
        <w:rPr>
          <w:szCs w:val="24"/>
        </w:rPr>
        <w:t>compli</w:t>
      </w:r>
      <w:r>
        <w:rPr>
          <w:szCs w:val="24"/>
        </w:rPr>
        <w:t>ance and practice.</w:t>
      </w:r>
      <w:r w:rsidRPr="008B5FF3">
        <w:rPr>
          <w:szCs w:val="24"/>
        </w:rPr>
        <w:t xml:space="preserve"> These </w:t>
      </w:r>
      <w:r>
        <w:rPr>
          <w:szCs w:val="24"/>
        </w:rPr>
        <w:t>are</w:t>
      </w:r>
      <w:r w:rsidRPr="008B5FF3">
        <w:rPr>
          <w:szCs w:val="24"/>
        </w:rPr>
        <w:t>:</w:t>
      </w:r>
    </w:p>
    <w:p w14:paraId="5BACA577" w14:textId="77777777" w:rsidR="00BB5D3F" w:rsidRPr="00B42CB6" w:rsidRDefault="00BB5D3F" w:rsidP="00BB5D3F">
      <w:pPr>
        <w:pStyle w:val="Bullet1"/>
        <w:spacing w:line="259" w:lineRule="auto"/>
        <w:rPr>
          <w:szCs w:val="24"/>
        </w:rPr>
      </w:pPr>
      <w:r>
        <w:rPr>
          <w:szCs w:val="24"/>
        </w:rPr>
        <w:t>l</w:t>
      </w:r>
      <w:r w:rsidRPr="00B42CB6">
        <w:rPr>
          <w:szCs w:val="24"/>
        </w:rPr>
        <w:t>eadership and culture;</w:t>
      </w:r>
    </w:p>
    <w:p w14:paraId="0954BB59" w14:textId="77777777" w:rsidR="00BB5D3F" w:rsidRPr="00B42CB6" w:rsidRDefault="00BB5D3F" w:rsidP="00BB5D3F">
      <w:pPr>
        <w:pStyle w:val="Bullet1"/>
        <w:spacing w:line="259" w:lineRule="auto"/>
        <w:rPr>
          <w:szCs w:val="24"/>
        </w:rPr>
      </w:pPr>
      <w:r>
        <w:rPr>
          <w:szCs w:val="24"/>
        </w:rPr>
        <w:t>o</w:t>
      </w:r>
      <w:r w:rsidRPr="00B42CB6">
        <w:rPr>
          <w:szCs w:val="24"/>
        </w:rPr>
        <w:t>rganisation structure, staffing</w:t>
      </w:r>
      <w:r>
        <w:rPr>
          <w:szCs w:val="24"/>
        </w:rPr>
        <w:t>,</w:t>
      </w:r>
      <w:r w:rsidRPr="00B42CB6">
        <w:rPr>
          <w:szCs w:val="24"/>
        </w:rPr>
        <w:t xml:space="preserve"> and capability;</w:t>
      </w:r>
    </w:p>
    <w:p w14:paraId="12A3F524" w14:textId="77777777" w:rsidR="00BB5D3F" w:rsidRPr="00B42CB6" w:rsidRDefault="00BB5D3F" w:rsidP="00BB5D3F">
      <w:pPr>
        <w:pStyle w:val="Bullet1"/>
        <w:spacing w:line="259" w:lineRule="auto"/>
        <w:rPr>
          <w:szCs w:val="24"/>
        </w:rPr>
      </w:pPr>
      <w:r>
        <w:rPr>
          <w:szCs w:val="24"/>
        </w:rPr>
        <w:t>i</w:t>
      </w:r>
      <w:r w:rsidRPr="00B42CB6">
        <w:rPr>
          <w:szCs w:val="24"/>
        </w:rPr>
        <w:t>nternal policies, procedures</w:t>
      </w:r>
      <w:r>
        <w:rPr>
          <w:szCs w:val="24"/>
        </w:rPr>
        <w:t>,</w:t>
      </w:r>
      <w:r w:rsidRPr="00B42CB6">
        <w:rPr>
          <w:szCs w:val="24"/>
        </w:rPr>
        <w:t xml:space="preserve"> and resources;</w:t>
      </w:r>
    </w:p>
    <w:p w14:paraId="37001535" w14:textId="77777777" w:rsidR="00BB5D3F" w:rsidRPr="00B42CB6" w:rsidRDefault="00BB5D3F" w:rsidP="00BB5D3F">
      <w:pPr>
        <w:pStyle w:val="Bullet1"/>
        <w:spacing w:line="259" w:lineRule="auto"/>
        <w:rPr>
          <w:szCs w:val="24"/>
        </w:rPr>
      </w:pPr>
      <w:r>
        <w:rPr>
          <w:szCs w:val="24"/>
        </w:rPr>
        <w:t>c</w:t>
      </w:r>
      <w:r w:rsidRPr="00B42CB6">
        <w:rPr>
          <w:szCs w:val="24"/>
        </w:rPr>
        <w:t>urrent practices; and</w:t>
      </w:r>
    </w:p>
    <w:p w14:paraId="193A75C3" w14:textId="77777777" w:rsidR="00BB5D3F" w:rsidRPr="004D4016" w:rsidRDefault="00BB5D3F" w:rsidP="00BB5D3F">
      <w:pPr>
        <w:pStyle w:val="Bullet1"/>
        <w:spacing w:line="259" w:lineRule="auto"/>
        <w:rPr>
          <w:szCs w:val="24"/>
        </w:rPr>
      </w:pPr>
      <w:r>
        <w:rPr>
          <w:szCs w:val="24"/>
        </w:rPr>
        <w:t>p</w:t>
      </w:r>
      <w:r w:rsidRPr="00B42CB6">
        <w:rPr>
          <w:szCs w:val="24"/>
        </w:rPr>
        <w:t>erformance monitoring and learning.</w:t>
      </w:r>
    </w:p>
    <w:p w14:paraId="72C475B4" w14:textId="01875005" w:rsidR="00BB5D3F" w:rsidRDefault="00BB5D3F" w:rsidP="00BB5D3F">
      <w:pPr>
        <w:pStyle w:val="BodyText"/>
      </w:pPr>
      <w:r>
        <w:t>During 2020/21, I finalised investigations into the official information practices of Invercargill City Council, Porirua City Council, Buller District Council, and Tauranga City Council.</w:t>
      </w:r>
    </w:p>
    <w:p w14:paraId="75E47F9C" w14:textId="7261226F" w:rsidR="00BB5D3F" w:rsidRDefault="00BB5D3F" w:rsidP="00BB5D3F">
      <w:pPr>
        <w:pStyle w:val="BodyText"/>
      </w:pPr>
      <w:r>
        <w:t>I continued to place a strong focus on the official information practices of local government. LGOIMA is an important tool for fostering transparency and accountability. Without access to information held by local authorities and public meetings, the ability to participate in the democratic process can be constrained. An effective official information regime sits at the very heart of local government practice and should be closely connected with a council’s governance and community engagement functions.</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D74A7B" w14:paraId="49AD18B5" w14:textId="77777777" w:rsidTr="00F01F1A">
        <w:tc>
          <w:tcPr>
            <w:tcW w:w="9514" w:type="dxa"/>
          </w:tcPr>
          <w:p w14:paraId="55475CE6" w14:textId="2446795B" w:rsidR="00D74A7B" w:rsidRDefault="00D74A7B" w:rsidP="00F01F1A">
            <w:pPr>
              <w:pStyle w:val="Headingboxtexttop"/>
              <w:tabs>
                <w:tab w:val="num" w:pos="567"/>
              </w:tabs>
            </w:pPr>
            <w:r w:rsidRPr="00D74A7B">
              <w:t>Investigation into Invercargill City Council</w:t>
            </w:r>
          </w:p>
          <w:p w14:paraId="5469F89E" w14:textId="22BB31AD" w:rsidR="00D74A7B" w:rsidRPr="00D74A7B" w:rsidRDefault="00D74A7B" w:rsidP="00D74A7B">
            <w:pPr>
              <w:pStyle w:val="Tablebodytext"/>
            </w:pPr>
            <w:r w:rsidRPr="00D74A7B">
              <w:t>My investigation into Invercargill City Council official information practices, between October 2019 and November 2020, found that although the Chief Executive led with an open style contributing to an increasingly open culture within the Council, there was more work to do.</w:t>
            </w:r>
          </w:p>
          <w:p w14:paraId="0073BA11" w14:textId="59233B11" w:rsidR="00D74A7B" w:rsidRPr="00D74A7B" w:rsidRDefault="00D74A7B" w:rsidP="00D74A7B">
            <w:pPr>
              <w:pStyle w:val="Tablebodytext"/>
            </w:pPr>
            <w:r w:rsidRPr="00D74A7B">
              <w:t>I found there was significant room for the Council to improve its official information practice</w:t>
            </w:r>
            <w:r>
              <w:t xml:space="preserve">. </w:t>
            </w:r>
            <w:r w:rsidRPr="00D74A7B">
              <w:t xml:space="preserve">I made six recommendations and 34 suggested action points. Overall, my opinion was that the Council unreasonably failed to implement an effective official information practice. The Council did not have an official information policy, procedures, or guidance in place, nor a LGOIMA request webpage. In addition, minimal official information training was being provided, and </w:t>
            </w:r>
            <w:r w:rsidR="007D0AD6">
              <w:t>decision-making</w:t>
            </w:r>
            <w:r w:rsidRPr="00D74A7B">
              <w:t xml:space="preserve"> appeared to be undertaken on an ad-hoc basis, without effective templates or consistent peer review. I also identified occasions where the Council failed to inform a requester of the reasons for refusing a LGOIMA request, and failed to inform requesters of their right to complain to the Ombudsman when LGOIMA requests had been refused.</w:t>
            </w:r>
          </w:p>
          <w:p w14:paraId="72B5D5FF" w14:textId="2CB89D11" w:rsidR="00D74A7B" w:rsidRPr="00D74A7B" w:rsidRDefault="00D74A7B" w:rsidP="00D74A7B">
            <w:pPr>
              <w:pStyle w:val="Tablebodytext"/>
            </w:pPr>
            <w:r w:rsidRPr="00D74A7B">
              <w:t xml:space="preserve">I did note in my final opinion that the Chief Executive has had to deal with a number of challenges, with media coverage highlighting various tensions between the Council and elected members, and amongst elected members themselves. It was clear that the Chief Executive was working to encourage openness and champion accountability at the Council. Achieving the purposes of LGOIMA largely depends on the attitudes and actions of leaders. The impact of positive leadership, including from elected members, in developing an environment that promotes openness and transparency should not be underestimated. </w:t>
            </w:r>
          </w:p>
          <w:p w14:paraId="44DF7DD7" w14:textId="54EFA1D6" w:rsidR="00D74A7B" w:rsidRPr="00D74A7B" w:rsidRDefault="00D74A7B" w:rsidP="00D74A7B">
            <w:pPr>
              <w:pStyle w:val="Tablebodytext"/>
            </w:pPr>
            <w:r w:rsidRPr="00D74A7B">
              <w:t xml:space="preserve">The Chief Executive informed me she is committed to building capability and implementing the recommendations to effect change within the Council. To that end, the Council accepted all recommendations and action points, and has </w:t>
            </w:r>
            <w:r w:rsidR="00506123">
              <w:t xml:space="preserve">so far </w:t>
            </w:r>
            <w:r w:rsidRPr="00D74A7B">
              <w:t>completed two recommendations.</w:t>
            </w:r>
          </w:p>
          <w:p w14:paraId="2DC3C018" w14:textId="4CEB7D31" w:rsidR="00D74A7B" w:rsidRDefault="00D74A7B" w:rsidP="00D74A7B">
            <w:pPr>
              <w:pStyle w:val="Tablebodytext"/>
            </w:pPr>
            <w:r w:rsidRPr="00D74A7B">
              <w:t>I continue to follow up with the Council to monitor its progress against the remaining recommendations and action points, and I am encouraged with the improvements the Council is making.</w:t>
            </w:r>
          </w:p>
        </w:tc>
      </w:tr>
    </w:tbl>
    <w:p w14:paraId="56CEB5E8" w14:textId="77777777" w:rsidR="00BC247D" w:rsidRPr="0019249F" w:rsidRDefault="00BC247D" w:rsidP="00BC2467">
      <w:pPr>
        <w:pStyle w:val="Heading3"/>
      </w:pPr>
      <w:r w:rsidRPr="0019249F">
        <w:t xml:space="preserve">Revisiting </w:t>
      </w:r>
      <w:r w:rsidRPr="00020A63">
        <w:rPr>
          <w:rStyle w:val="Italics"/>
        </w:rPr>
        <w:t>Not a Game of Hide and Seek</w:t>
      </w:r>
    </w:p>
    <w:p w14:paraId="090A03E5" w14:textId="5E942B50" w:rsidR="00D74A7B" w:rsidRDefault="00D74A7B" w:rsidP="00D74A7B">
      <w:pPr>
        <w:pStyle w:val="BodyText"/>
      </w:pPr>
      <w:bookmarkStart w:id="78" w:name="_Identify_flawed_public"/>
      <w:bookmarkStart w:id="79" w:name="_Ref54687184"/>
      <w:bookmarkEnd w:id="71"/>
      <w:bookmarkEnd w:id="78"/>
      <w:r>
        <w:rPr>
          <w:color w:val="auto"/>
        </w:rPr>
        <w:t xml:space="preserve">As I reported last year, the </w:t>
      </w:r>
      <w:r>
        <w:t xml:space="preserve">COVID-19 pandemic impacted </w:t>
      </w:r>
      <w:r>
        <w:rPr>
          <w:color w:val="auto"/>
        </w:rPr>
        <w:t xml:space="preserve">my ability to </w:t>
      </w:r>
      <w:r w:rsidR="00095A80">
        <w:rPr>
          <w:color w:val="auto"/>
        </w:rPr>
        <w:t xml:space="preserve">complete my </w:t>
      </w:r>
      <w:r>
        <w:t xml:space="preserve">follow-up to </w:t>
      </w:r>
      <w:hyperlink r:id="rId31" w:history="1">
        <w:r w:rsidRPr="00E749EF">
          <w:rPr>
            <w:rStyle w:val="Hyperlink"/>
            <w:i/>
            <w:iCs/>
          </w:rPr>
          <w:t>Not a Game of Hide and Seek</w:t>
        </w:r>
      </w:hyperlink>
      <w:r w:rsidR="00095A80">
        <w:t>, in which my former colleague Chief Ombudsman Dame Beverley Wakem carried out an overall review of central government official information practices</w:t>
      </w:r>
      <w:r>
        <w:t xml:space="preserve">. </w:t>
      </w:r>
      <w:r w:rsidR="00255D00">
        <w:t xml:space="preserve">In 2019/20, I </w:t>
      </w:r>
      <w:r w:rsidR="00095A80">
        <w:t xml:space="preserve">commenced investigations into the current official information practices of the 12 agencies that were the focus of </w:t>
      </w:r>
      <w:r w:rsidR="00095A80" w:rsidRPr="00095A80">
        <w:rPr>
          <w:rStyle w:val="Italics"/>
        </w:rPr>
        <w:t>Not a Game of Hide and Seek</w:t>
      </w:r>
      <w:r w:rsidR="00095A80">
        <w:t xml:space="preserve">, to consider their progress in the intervening years. </w:t>
      </w:r>
      <w:r w:rsidR="00255D00">
        <w:t>T</w:t>
      </w:r>
      <w:r>
        <w:t xml:space="preserve">he pandemic response </w:t>
      </w:r>
      <w:r w:rsidR="00255D00">
        <w:t xml:space="preserve">has </w:t>
      </w:r>
      <w:r>
        <w:t xml:space="preserve">offered me a unique opportunity to further inform my </w:t>
      </w:r>
      <w:r w:rsidR="000515A2">
        <w:t>e</w:t>
      </w:r>
      <w:r>
        <w:t xml:space="preserve">nquiries by exploring the resilience of central government agency practices in relation to the OIA when they are under pressure or unusual circumstances. </w:t>
      </w:r>
      <w:r w:rsidR="00095A80">
        <w:t xml:space="preserve">In 2020/21, </w:t>
      </w:r>
      <w:r w:rsidR="00255D00">
        <w:t xml:space="preserve">I </w:t>
      </w:r>
      <w:r w:rsidR="00095A80">
        <w:t xml:space="preserve">completed four investigations, with eight more investigations to </w:t>
      </w:r>
      <w:r w:rsidR="00255D00">
        <w:t xml:space="preserve">be </w:t>
      </w:r>
      <w:r w:rsidR="00095A80">
        <w:t>complete</w:t>
      </w:r>
      <w:r w:rsidR="00255D00">
        <w:t>d</w:t>
      </w:r>
      <w:r w:rsidR="00095A80">
        <w:t xml:space="preserve"> in 2021/22. </w:t>
      </w:r>
      <w:r>
        <w:t xml:space="preserve">This work is </w:t>
      </w:r>
      <w:r w:rsidR="00095A80">
        <w:t xml:space="preserve">therefore </w:t>
      </w:r>
      <w:r>
        <w:t xml:space="preserve">continuing and I intend to publish 12 individual reports and </w:t>
      </w:r>
      <w:r w:rsidR="00255D00">
        <w:t xml:space="preserve">a </w:t>
      </w:r>
      <w:r>
        <w:t xml:space="preserve">thematic </w:t>
      </w:r>
      <w:r w:rsidR="00255D00">
        <w:t xml:space="preserve">report focusing on key themes </w:t>
      </w:r>
      <w:r>
        <w:t>in 2021/22. My aim is to highlight good practices, identify any vulnerabilities, and help lift overall official information practice across the public sector by recommending where agencies ought to improve their current arrangements</w:t>
      </w:r>
      <w:r w:rsidR="00255D00">
        <w:t>, including</w:t>
      </w:r>
      <w:r>
        <w:t xml:space="preserve"> to enable them to maintain resilience and compliance should a pandemic or natural disaster occur at some point in the future.</w:t>
      </w:r>
    </w:p>
    <w:p w14:paraId="21840522" w14:textId="40014998" w:rsidR="008A5CA1" w:rsidRDefault="008A5CA1" w:rsidP="000D1DDC">
      <w:pPr>
        <w:pStyle w:val="Heading2"/>
      </w:pPr>
      <w:r w:rsidRPr="008A5CA1">
        <w:t xml:space="preserve">Identify flawed public sector </w:t>
      </w:r>
      <w:r w:rsidR="007D0AD6">
        <w:t>decision-making</w:t>
      </w:r>
      <w:r w:rsidRPr="008A5CA1">
        <w:t xml:space="preserve"> and processes and how to resolve them</w:t>
      </w:r>
      <w:bookmarkEnd w:id="79"/>
    </w:p>
    <w:p w14:paraId="60C5B16E" w14:textId="68D9885B" w:rsidR="00CE5FA6" w:rsidRDefault="00CE5FA6" w:rsidP="000D1DDC">
      <w:pPr>
        <w:pStyle w:val="BodyText"/>
        <w:keepNext/>
      </w:pPr>
      <w:r w:rsidRPr="009608F1">
        <w:t xml:space="preserve">In this section </w:t>
      </w:r>
      <w:r w:rsidR="003F50BD">
        <w:t>I</w:t>
      </w:r>
      <w:r w:rsidRPr="009608F1">
        <w:t xml:space="preserve"> give an overview of </w:t>
      </w:r>
      <w:r w:rsidR="00E93806">
        <w:t>my</w:t>
      </w:r>
      <w:r w:rsidR="00E93806" w:rsidRPr="009608F1">
        <w:t xml:space="preserve"> </w:t>
      </w:r>
      <w:r w:rsidRPr="009608F1">
        <w:t xml:space="preserve">complaints handling </w:t>
      </w:r>
      <w:r>
        <w:t xml:space="preserve">and systemic improvement </w:t>
      </w:r>
      <w:r w:rsidRPr="009608F1">
        <w:t>work under the Ombudsmen Act (OA), including responding to oth</w:t>
      </w:r>
      <w:r>
        <w:t>er</w:t>
      </w:r>
      <w:r w:rsidR="00997367">
        <w:t xml:space="preserve"> contacts. Detailed statistics </w:t>
      </w:r>
      <w:r w:rsidRPr="009608F1">
        <w:t xml:space="preserve">can be found in </w:t>
      </w:r>
      <w:hyperlink w:anchor="_Analysis,_statistics_and" w:history="1">
        <w:r w:rsidRPr="00CE79D3">
          <w:rPr>
            <w:rStyle w:val="Hyperlink"/>
          </w:rPr>
          <w:t>Part 7</w:t>
        </w:r>
      </w:hyperlink>
      <w:r w:rsidRPr="009608F1">
        <w:t>.</w:t>
      </w:r>
    </w:p>
    <w:p w14:paraId="1B34BF20" w14:textId="7D88ACB6" w:rsidR="0007114F" w:rsidRDefault="0007114F" w:rsidP="00BC2467">
      <w:pPr>
        <w:pStyle w:val="BodyText"/>
      </w:pPr>
      <w:r>
        <w:t>Under t</w:t>
      </w:r>
      <w:r w:rsidRPr="000B2CDE">
        <w:t xml:space="preserve">he </w:t>
      </w:r>
      <w:r>
        <w:t>OA,</w:t>
      </w:r>
      <w:r w:rsidRPr="000B2CDE">
        <w:t xml:space="preserve"> </w:t>
      </w:r>
      <w:r>
        <w:t>I can</w:t>
      </w:r>
      <w:r w:rsidRPr="000B2CDE">
        <w:t xml:space="preserve"> investigate </w:t>
      </w:r>
      <w:r>
        <w:t>public sector agencies’</w:t>
      </w:r>
      <w:r w:rsidRPr="000B2CDE">
        <w:t xml:space="preserve"> administrative conduct </w:t>
      </w:r>
      <w:r w:rsidR="000851C5">
        <w:t>by way of</w:t>
      </w:r>
      <w:r>
        <w:t xml:space="preserve"> a complaint or on my own initiative. My i</w:t>
      </w:r>
      <w:r w:rsidRPr="00D13B97">
        <w:t>ndependent oversight assist</w:t>
      </w:r>
      <w:r>
        <w:t>s</w:t>
      </w:r>
      <w:r w:rsidRPr="00D13B97">
        <w:t xml:space="preserve"> </w:t>
      </w:r>
      <w:r>
        <w:t>public sector</w:t>
      </w:r>
      <w:r w:rsidRPr="00D13B97">
        <w:t xml:space="preserve"> agencies to identify and correct administrative deficiencies</w:t>
      </w:r>
      <w:r>
        <w:t>, including when significant or systemic issues are identified</w:t>
      </w:r>
      <w:r w:rsidRPr="00D13B97">
        <w:t xml:space="preserve">. In doing so, </w:t>
      </w:r>
      <w:r>
        <w:t>I</w:t>
      </w:r>
      <w:r w:rsidRPr="00D13B97">
        <w:t xml:space="preserve"> provide</w:t>
      </w:r>
      <w:r>
        <w:t xml:space="preserve"> a </w:t>
      </w:r>
      <w:r w:rsidRPr="00D13B97">
        <w:t xml:space="preserve">means of improving administration and </w:t>
      </w:r>
      <w:r w:rsidR="007D0AD6">
        <w:t>decision-making</w:t>
      </w:r>
      <w:r w:rsidRPr="00D13B97">
        <w:t xml:space="preserve"> over time</w:t>
      </w:r>
      <w:r>
        <w:t>.</w:t>
      </w:r>
      <w:r w:rsidR="000851C5">
        <w:t xml:space="preserve"> </w:t>
      </w:r>
      <w:r>
        <w:t>In this context, I:</w:t>
      </w:r>
      <w:r w:rsidRPr="001310D4">
        <w:t xml:space="preserve"> </w:t>
      </w:r>
    </w:p>
    <w:p w14:paraId="5194F342" w14:textId="77777777" w:rsidR="0007114F" w:rsidRDefault="0007114F" w:rsidP="00045276">
      <w:pPr>
        <w:pStyle w:val="Bullet1"/>
      </w:pPr>
      <w:r>
        <w:t>provide resolution-oriented and impartial complaint handling;</w:t>
      </w:r>
    </w:p>
    <w:p w14:paraId="5A451380" w14:textId="77777777" w:rsidR="0007114F" w:rsidRDefault="0007114F" w:rsidP="00045276">
      <w:pPr>
        <w:pStyle w:val="Bullet1"/>
      </w:pPr>
      <w:r>
        <w:t xml:space="preserve">undertake interventions and investigations to identify where </w:t>
      </w:r>
      <w:r w:rsidR="0026105E">
        <w:t>administrative</w:t>
      </w:r>
      <w:r>
        <w:t xml:space="preserve"> practices, resources, and systems are vulnerable; </w:t>
      </w:r>
    </w:p>
    <w:p w14:paraId="2709FE40" w14:textId="77777777" w:rsidR="0007114F" w:rsidRDefault="0007114F" w:rsidP="00045276">
      <w:pPr>
        <w:pStyle w:val="Bullet1"/>
      </w:pPr>
      <w:r>
        <w:t xml:space="preserve">broker resolutions, form opinions, and make recommendations; </w:t>
      </w:r>
    </w:p>
    <w:p w14:paraId="456BB48B" w14:textId="77777777" w:rsidR="0007114F" w:rsidRDefault="0007114F" w:rsidP="00045276">
      <w:pPr>
        <w:pStyle w:val="Bullet1"/>
      </w:pPr>
      <w:r>
        <w:t>provide advice to agencies and support them to resolve complaints; and</w:t>
      </w:r>
    </w:p>
    <w:p w14:paraId="4FFA036C" w14:textId="77777777" w:rsidR="0007114F" w:rsidRDefault="0007114F" w:rsidP="00045276">
      <w:pPr>
        <w:pStyle w:val="Bullet1"/>
      </w:pPr>
      <w:r w:rsidRPr="00B21E93">
        <w:t xml:space="preserve">report on and monitor the implementation of </w:t>
      </w:r>
      <w:r>
        <w:t>my</w:t>
      </w:r>
      <w:r w:rsidRPr="00B21E93">
        <w:t xml:space="preserve"> </w:t>
      </w:r>
      <w:r>
        <w:t xml:space="preserve">suggestions and </w:t>
      </w:r>
      <w:r w:rsidRPr="00B21E93">
        <w:t>recommendations</w:t>
      </w:r>
      <w:r>
        <w:t xml:space="preserve">. </w:t>
      </w:r>
    </w:p>
    <w:p w14:paraId="456238A6" w14:textId="21E5A9D9" w:rsidR="00CE5FA6" w:rsidRDefault="000803D9" w:rsidP="004465BA">
      <w:pPr>
        <w:pStyle w:val="BodyText"/>
      </w:pPr>
      <w:r>
        <w:t>I</w:t>
      </w:r>
      <w:r w:rsidR="00CE5FA6">
        <w:t xml:space="preserve"> continue to report on the outcome of key complaints and investigations to assist in improving administrative practice across the public sector</w:t>
      </w:r>
      <w:r w:rsidR="00CE5FA6" w:rsidRPr="00B21E93">
        <w:t>.</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5441E" w14:paraId="304DF006" w14:textId="77777777" w:rsidTr="001E3277">
        <w:tc>
          <w:tcPr>
            <w:tcW w:w="9514" w:type="dxa"/>
          </w:tcPr>
          <w:p w14:paraId="22EDF021" w14:textId="77777777" w:rsidR="00B5441E" w:rsidRDefault="00B5441E" w:rsidP="00B5441E">
            <w:pPr>
              <w:pStyle w:val="Tablebodytext"/>
              <w:rPr>
                <w:b/>
                <w:color w:val="2BB673"/>
                <w:sz w:val="28"/>
              </w:rPr>
            </w:pPr>
            <w:r w:rsidRPr="00B5441E">
              <w:rPr>
                <w:b/>
                <w:color w:val="2BB673"/>
                <w:sz w:val="28"/>
              </w:rPr>
              <w:t>Early resolution of decision to decline COVID-19 Wage Subsidy application</w:t>
            </w:r>
          </w:p>
          <w:p w14:paraId="1A437D6A" w14:textId="37D5DF8D" w:rsidR="00B5441E" w:rsidRDefault="00B5441E" w:rsidP="00B5441E">
            <w:pPr>
              <w:pStyle w:val="Tablebodytext"/>
            </w:pPr>
            <w:r>
              <w:t>I received a complaint from a self-employed individual who had returned from overseas in 2019. Due to the nationwide lockdown he was prevented from commencing employment, as anticipated, on 1 April 2020. He applied for a COVID-19 Wage Subsidy.</w:t>
            </w:r>
          </w:p>
          <w:p w14:paraId="2A2F0B59" w14:textId="77777777" w:rsidR="00B5441E" w:rsidRDefault="00B5441E" w:rsidP="00B5441E">
            <w:pPr>
              <w:pStyle w:val="Tablebodytext"/>
              <w:rPr>
                <w:rFonts w:eastAsia="Calibri" w:cs="Times New Roman"/>
              </w:rPr>
            </w:pPr>
            <w:r>
              <w:rPr>
                <w:rFonts w:eastAsia="Calibri" w:cs="Times New Roman"/>
              </w:rPr>
              <w:t xml:space="preserve">The Ministry of Social Development </w:t>
            </w:r>
            <w:r w:rsidRPr="00B80A0F">
              <w:rPr>
                <w:rFonts w:eastAsia="Calibri" w:cs="Times New Roman"/>
              </w:rPr>
              <w:t>declined his application because</w:t>
            </w:r>
            <w:r>
              <w:rPr>
                <w:rFonts w:eastAsia="Calibri" w:cs="Times New Roman"/>
              </w:rPr>
              <w:t xml:space="preserve"> </w:t>
            </w:r>
            <w:r w:rsidRPr="00B80A0F">
              <w:rPr>
                <w:rFonts w:eastAsia="Calibri" w:cs="Times New Roman"/>
              </w:rPr>
              <w:t>h</w:t>
            </w:r>
            <w:r>
              <w:rPr>
                <w:rFonts w:eastAsia="Calibri" w:cs="Times New Roman"/>
              </w:rPr>
              <w:t>e w</w:t>
            </w:r>
            <w:r w:rsidRPr="00B80A0F">
              <w:rPr>
                <w:rFonts w:eastAsia="Calibri" w:cs="Times New Roman"/>
              </w:rPr>
              <w:t>as</w:t>
            </w:r>
            <w:r>
              <w:rPr>
                <w:rFonts w:eastAsia="Calibri" w:cs="Times New Roman"/>
              </w:rPr>
              <w:t xml:space="preserve"> registered as</w:t>
            </w:r>
            <w:r w:rsidRPr="00B80A0F">
              <w:rPr>
                <w:rFonts w:eastAsia="Calibri" w:cs="Times New Roman"/>
              </w:rPr>
              <w:t xml:space="preserve"> self-employed from 1 April 2020. To qualify for the </w:t>
            </w:r>
            <w:r>
              <w:rPr>
                <w:rFonts w:eastAsia="Calibri" w:cs="Times New Roman"/>
              </w:rPr>
              <w:t>s</w:t>
            </w:r>
            <w:r w:rsidRPr="00B80A0F">
              <w:rPr>
                <w:rFonts w:eastAsia="Calibri" w:cs="Times New Roman"/>
              </w:rPr>
              <w:t>ubsidy</w:t>
            </w:r>
            <w:r>
              <w:rPr>
                <w:rFonts w:eastAsia="Calibri" w:cs="Times New Roman"/>
              </w:rPr>
              <w:t>,</w:t>
            </w:r>
            <w:r w:rsidRPr="00B80A0F">
              <w:rPr>
                <w:rFonts w:eastAsia="Calibri" w:cs="Times New Roman"/>
              </w:rPr>
              <w:t xml:space="preserve"> he needed to have been registered as self-employed between Jan</w:t>
            </w:r>
            <w:r>
              <w:rPr>
                <w:rFonts w:eastAsia="Calibri" w:cs="Times New Roman"/>
              </w:rPr>
              <w:t>uary</w:t>
            </w:r>
            <w:r w:rsidRPr="00B80A0F">
              <w:rPr>
                <w:rFonts w:eastAsia="Calibri" w:cs="Times New Roman"/>
              </w:rPr>
              <w:t xml:space="preserve"> </w:t>
            </w:r>
            <w:r>
              <w:rPr>
                <w:rFonts w:eastAsia="Calibri" w:cs="Times New Roman"/>
              </w:rPr>
              <w:t>and</w:t>
            </w:r>
            <w:r w:rsidRPr="00B80A0F">
              <w:rPr>
                <w:rFonts w:eastAsia="Calibri" w:cs="Times New Roman"/>
              </w:rPr>
              <w:t xml:space="preserve"> March 2020.</w:t>
            </w:r>
            <w:r>
              <w:rPr>
                <w:rFonts w:eastAsia="Calibri" w:cs="Times New Roman"/>
              </w:rPr>
              <w:t xml:space="preserve"> The complainant contacted the Ministry to discuss the circumstances of his application and was advised that a discretionary approval would be made.</w:t>
            </w:r>
          </w:p>
          <w:p w14:paraId="69D325E1" w14:textId="77777777" w:rsidR="00B5441E" w:rsidRDefault="00B5441E" w:rsidP="00B5441E">
            <w:pPr>
              <w:pStyle w:val="Tablebodytext"/>
              <w:rPr>
                <w:rFonts w:eastAsia="Calibri" w:cs="Times New Roman"/>
              </w:rPr>
            </w:pPr>
            <w:r>
              <w:rPr>
                <w:rFonts w:eastAsia="Calibri" w:cs="Times New Roman"/>
              </w:rPr>
              <w:t xml:space="preserve">The decision on the application remained unchanged resulting in a complaint to me. </w:t>
            </w:r>
            <w:r w:rsidRPr="00220C8D">
              <w:rPr>
                <w:rFonts w:eastAsia="Calibri" w:cs="Times New Roman"/>
              </w:rPr>
              <w:t xml:space="preserve">He had been self-employed </w:t>
            </w:r>
            <w:r>
              <w:rPr>
                <w:rFonts w:eastAsia="Calibri" w:cs="Times New Roman"/>
              </w:rPr>
              <w:t>prior to</w:t>
            </w:r>
            <w:r w:rsidRPr="00220C8D">
              <w:rPr>
                <w:rFonts w:eastAsia="Calibri" w:cs="Times New Roman"/>
              </w:rPr>
              <w:t xml:space="preserve"> 1 April 2020, but had not registered his status with the </w:t>
            </w:r>
            <w:r>
              <w:rPr>
                <w:rFonts w:eastAsia="Calibri" w:cs="Times New Roman"/>
              </w:rPr>
              <w:t>Inland Revenue</w:t>
            </w:r>
            <w:r w:rsidRPr="00220C8D">
              <w:rPr>
                <w:rFonts w:eastAsia="Calibri" w:cs="Times New Roman"/>
              </w:rPr>
              <w:t xml:space="preserve">. </w:t>
            </w:r>
            <w:r>
              <w:rPr>
                <w:rFonts w:eastAsia="Calibri" w:cs="Times New Roman"/>
              </w:rPr>
              <w:t xml:space="preserve">I made preliminary inquiries of the Ministry </w:t>
            </w:r>
            <w:r w:rsidRPr="00220C8D">
              <w:rPr>
                <w:rFonts w:eastAsia="Calibri" w:cs="Times New Roman"/>
              </w:rPr>
              <w:t xml:space="preserve">to confirm whether the complainant had been advised that his application would receive discretionary approval. </w:t>
            </w:r>
          </w:p>
          <w:p w14:paraId="64610CB1" w14:textId="77777777" w:rsidR="00B5441E" w:rsidRDefault="00B5441E" w:rsidP="00B5441E">
            <w:pPr>
              <w:pStyle w:val="Tablebodytext"/>
              <w:rPr>
                <w:rFonts w:eastAsia="Calibri" w:cs="Times New Roman"/>
              </w:rPr>
            </w:pPr>
            <w:r w:rsidRPr="00220C8D">
              <w:rPr>
                <w:rFonts w:eastAsia="Calibri" w:cs="Times New Roman"/>
              </w:rPr>
              <w:t>As a result of these inquiries, the Ministry contacted the complainant</w:t>
            </w:r>
            <w:r>
              <w:rPr>
                <w:rFonts w:eastAsia="Calibri" w:cs="Times New Roman"/>
              </w:rPr>
              <w:t xml:space="preserve"> about his application</w:t>
            </w:r>
            <w:r w:rsidRPr="00220C8D">
              <w:rPr>
                <w:rFonts w:eastAsia="Calibri" w:cs="Times New Roman"/>
              </w:rPr>
              <w:t xml:space="preserve">. </w:t>
            </w:r>
            <w:r>
              <w:rPr>
                <w:rFonts w:eastAsia="Calibri" w:cs="Times New Roman"/>
              </w:rPr>
              <w:t>Inland Revenue</w:t>
            </w:r>
            <w:r w:rsidRPr="00220C8D">
              <w:rPr>
                <w:rFonts w:eastAsia="Calibri" w:cs="Times New Roman"/>
              </w:rPr>
              <w:t xml:space="preserve"> </w:t>
            </w:r>
            <w:r>
              <w:rPr>
                <w:rFonts w:eastAsia="Calibri" w:cs="Times New Roman"/>
              </w:rPr>
              <w:t xml:space="preserve">was able to confirm his self-employed status. </w:t>
            </w:r>
            <w:r w:rsidRPr="00220C8D">
              <w:rPr>
                <w:rFonts w:eastAsia="Calibri" w:cs="Times New Roman"/>
              </w:rPr>
              <w:t>In accordance with its High Trust model, the Ministry dec</w:t>
            </w:r>
            <w:r>
              <w:rPr>
                <w:rFonts w:eastAsia="Calibri" w:cs="Times New Roman"/>
              </w:rPr>
              <w:t>ided to approve the application.</w:t>
            </w:r>
          </w:p>
          <w:p w14:paraId="5774A0E9" w14:textId="7C50FC92" w:rsidR="00B5441E" w:rsidRDefault="001354F1" w:rsidP="00B5441E">
            <w:pPr>
              <w:pStyle w:val="Tablebodytext"/>
            </w:pPr>
            <w:hyperlink r:id="rId32" w:history="1">
              <w:r w:rsidR="00B5441E" w:rsidRPr="007150A3">
                <w:rPr>
                  <w:rStyle w:val="Hyperlink"/>
                </w:rPr>
                <w:t>Read the full case note on the Ombudsman website.</w:t>
              </w:r>
            </w:hyperlink>
          </w:p>
        </w:tc>
      </w:tr>
    </w:tbl>
    <w:p w14:paraId="72FE0C55" w14:textId="77777777" w:rsidR="008A5CA1" w:rsidRDefault="008A5CA1" w:rsidP="004465BA">
      <w:pPr>
        <w:pStyle w:val="Heading3"/>
      </w:pPr>
      <w:bookmarkStart w:id="80" w:name="_Incoming_complaint_management"/>
      <w:bookmarkEnd w:id="80"/>
      <w:r>
        <w:t>Complaints</w:t>
      </w:r>
    </w:p>
    <w:p w14:paraId="6DC1C57A" w14:textId="689DDEC3" w:rsidR="000B70D3" w:rsidRDefault="00A2653B" w:rsidP="00E0319B">
      <w:pPr>
        <w:pStyle w:val="BodyText"/>
      </w:pPr>
      <w:r>
        <w:t>I</w:t>
      </w:r>
      <w:r w:rsidRPr="009608F1">
        <w:t xml:space="preserve"> received a total of </w:t>
      </w:r>
      <w:r w:rsidR="00B13C78">
        <w:t>9</w:t>
      </w:r>
      <w:r>
        <w:t>,</w:t>
      </w:r>
      <w:r w:rsidR="00B13C78">
        <w:t>737</w:t>
      </w:r>
      <w:r w:rsidRPr="00371028">
        <w:t xml:space="preserve"> OA complaints and other contacts in </w:t>
      </w:r>
      <w:r w:rsidRPr="00A73532">
        <w:t>20</w:t>
      </w:r>
      <w:r>
        <w:t>20</w:t>
      </w:r>
      <w:r w:rsidR="00B13C78">
        <w:t>/21</w:t>
      </w:r>
      <w:r>
        <w:t xml:space="preserve">. This is an </w:t>
      </w:r>
      <w:r w:rsidR="00C139C7">
        <w:t xml:space="preserve">overall </w:t>
      </w:r>
      <w:r>
        <w:t>increase of 1</w:t>
      </w:r>
      <w:r w:rsidR="00B13C78">
        <w:t>7</w:t>
      </w:r>
      <w:r>
        <w:t xml:space="preserve"> percent from last year</w:t>
      </w:r>
      <w:r w:rsidRPr="00371028">
        <w:t xml:space="preserve">. </w:t>
      </w:r>
      <w:r>
        <w:t>These cases were</w:t>
      </w:r>
      <w:r w:rsidRPr="00371028">
        <w:t xml:space="preserve"> made up of</w:t>
      </w:r>
      <w:r>
        <w:t xml:space="preserve"> </w:t>
      </w:r>
      <w:r w:rsidR="00B13C78">
        <w:t>3,862</w:t>
      </w:r>
      <w:r>
        <w:t xml:space="preserve"> complaints (</w:t>
      </w:r>
      <w:r w:rsidR="000B70D3">
        <w:t>37</w:t>
      </w:r>
      <w:r>
        <w:t xml:space="preserve"> percent increase) and 5</w:t>
      </w:r>
      <w:r w:rsidR="00E93806">
        <w:t>,</w:t>
      </w:r>
      <w:r w:rsidR="00B13C78">
        <w:t>875</w:t>
      </w:r>
      <w:r>
        <w:t xml:space="preserve"> </w:t>
      </w:r>
      <w:r w:rsidR="00E93806">
        <w:t xml:space="preserve">other contacts </w:t>
      </w:r>
      <w:r>
        <w:t>(</w:t>
      </w:r>
      <w:r w:rsidR="000515A2">
        <w:t>7</w:t>
      </w:r>
      <w:r>
        <w:t>percent increase).</w:t>
      </w:r>
      <w:r w:rsidRPr="009713B2">
        <w:t xml:space="preserve"> </w:t>
      </w:r>
      <w:r w:rsidR="00C139C7">
        <w:t>Eighty-</w:t>
      </w:r>
      <w:r w:rsidR="000B70D3">
        <w:t>three</w:t>
      </w:r>
      <w:r>
        <w:t xml:space="preserve"> percent of complaints were received from the general public and 1</w:t>
      </w:r>
      <w:r w:rsidR="000B70D3">
        <w:t>3</w:t>
      </w:r>
      <w:r>
        <w:t xml:space="preserve"> percent</w:t>
      </w:r>
      <w:r w:rsidR="00E93806">
        <w:t xml:space="preserve"> were</w:t>
      </w:r>
      <w:r>
        <w:t xml:space="preserve"> from </w:t>
      </w:r>
      <w:r w:rsidR="00E93806">
        <w:t>prisoners</w:t>
      </w:r>
      <w:r w:rsidR="00492923">
        <w:t xml:space="preserve"> </w:t>
      </w:r>
      <w:r w:rsidR="00C139C7">
        <w:t>(</w:t>
      </w:r>
      <w:r w:rsidR="00492923">
        <w:t>c</w:t>
      </w:r>
      <w:r>
        <w:t xml:space="preserve">omparatively, </w:t>
      </w:r>
      <w:r w:rsidR="000B70D3">
        <w:t>29</w:t>
      </w:r>
      <w:r w:rsidR="00E93806">
        <w:t xml:space="preserve"> percent of oth</w:t>
      </w:r>
      <w:r w:rsidR="00492923">
        <w:t>er contacts were from prisoners</w:t>
      </w:r>
      <w:r w:rsidR="00C139C7">
        <w:t>)</w:t>
      </w:r>
      <w:r w:rsidR="00492923">
        <w:t>.</w:t>
      </w:r>
      <w:r w:rsidR="00B07F20" w:rsidRPr="00B07F20">
        <w:t xml:space="preserve"> </w:t>
      </w:r>
      <w:r w:rsidR="00B07F20" w:rsidRPr="006D43BF">
        <w:t>This reflects the intent of the legislation, which is to provide recourse for people personally affected by the administrative conduct of public sector agencies.</w:t>
      </w:r>
      <w:r w:rsidR="00597880">
        <w:t xml:space="preserve"> </w:t>
      </w:r>
    </w:p>
    <w:p w14:paraId="172C01B5" w14:textId="49F6745C" w:rsidR="00E0319B" w:rsidRDefault="000B70D3" w:rsidP="00E0319B">
      <w:pPr>
        <w:pStyle w:val="BodyText"/>
      </w:pPr>
      <w:r w:rsidRPr="00E3676E">
        <w:t xml:space="preserve">The unprecedented </w:t>
      </w:r>
      <w:r w:rsidR="00597880" w:rsidRPr="00E3676E">
        <w:t>increase in complaints and other contacts</w:t>
      </w:r>
      <w:r w:rsidR="001C4AE3">
        <w:t>, which can be largely attributed to issues arising from the government’s response to the global pandemic,</w:t>
      </w:r>
      <w:r w:rsidR="00597880" w:rsidRPr="00E3676E">
        <w:t xml:space="preserve"> </w:t>
      </w:r>
      <w:r w:rsidRPr="00E3676E">
        <w:t>has had a significant impact on my compl</w:t>
      </w:r>
      <w:r w:rsidR="001C4AE3">
        <w:t>a</w:t>
      </w:r>
      <w:r w:rsidRPr="00E3676E">
        <w:t>int handling process. I continue to adapt</w:t>
      </w:r>
      <w:r w:rsidR="00597880" w:rsidRPr="00E3676E">
        <w:t xml:space="preserve"> proactive and reactive action in a</w:t>
      </w:r>
      <w:r w:rsidR="001C4AE3">
        <w:t xml:space="preserve"> rapidly</w:t>
      </w:r>
      <w:r w:rsidR="00597880" w:rsidRPr="00E3676E">
        <w:t xml:space="preserve"> evolving environment </w:t>
      </w:r>
      <w:r w:rsidR="00F55DBB" w:rsidRPr="00E3676E">
        <w:t>and</w:t>
      </w:r>
      <w:r w:rsidR="00597880" w:rsidRPr="00E3676E">
        <w:t xml:space="preserve"> </w:t>
      </w:r>
      <w:r w:rsidR="00C139C7" w:rsidRPr="00E3676E">
        <w:t xml:space="preserve">in the context of newly </w:t>
      </w:r>
      <w:r w:rsidR="00597880" w:rsidRPr="00E3676E">
        <w:t>emerging issues.</w:t>
      </w:r>
      <w:r w:rsidR="00E0319B" w:rsidRPr="00E3676E">
        <w:t xml:space="preserve"> </w:t>
      </w:r>
      <w:r w:rsidRPr="00E3676E">
        <w:t>Despite these extraordinary and varied chal</w:t>
      </w:r>
      <w:r w:rsidR="00E3676E" w:rsidRPr="00E3676E">
        <w:t>lenges, timeliness and quality standards remained high</w:t>
      </w:r>
      <w:r w:rsidR="001C4AE3">
        <w:t xml:space="preserve"> (as noted above under </w:t>
      </w:r>
      <w:r w:rsidR="00AB7DC9">
        <w:t xml:space="preserve">the section </w:t>
      </w:r>
      <w:hyperlink w:anchor="_Official_information_practice_1" w:history="1">
        <w:r w:rsidR="00AB7DC9" w:rsidRPr="00091F58">
          <w:rPr>
            <w:rStyle w:val="Hyperlink"/>
            <w:i/>
          </w:rPr>
          <w:t>Ensure official information is increasingly available and not unlawfully refused</w:t>
        </w:r>
      </w:hyperlink>
      <w:r w:rsidR="00AB7DC9" w:rsidRPr="00AB7DC9">
        <w:t>)</w:t>
      </w:r>
      <w:r w:rsidR="00E3676E" w:rsidRPr="00AB7DC9">
        <w:t>.</w:t>
      </w:r>
    </w:p>
    <w:p w14:paraId="0E4A34BB" w14:textId="55955CD3" w:rsidR="00E0319B" w:rsidRDefault="00E3676E" w:rsidP="00E0319B">
      <w:pPr>
        <w:pStyle w:val="BodyText"/>
      </w:pPr>
      <w:r>
        <w:t>In 2020</w:t>
      </w:r>
      <w:r w:rsidR="00E0319B">
        <w:t>/2</w:t>
      </w:r>
      <w:r>
        <w:t>1</w:t>
      </w:r>
      <w:r w:rsidR="00E0319B">
        <w:t>, I</w:t>
      </w:r>
      <w:r w:rsidR="00E0319B" w:rsidRPr="00A73532">
        <w:t xml:space="preserve"> completed a total of </w:t>
      </w:r>
      <w:r>
        <w:t>9</w:t>
      </w:r>
      <w:r w:rsidR="00E0319B" w:rsidRPr="00A73532">
        <w:t>,</w:t>
      </w:r>
      <w:r w:rsidR="00F432C3">
        <w:t>387</w:t>
      </w:r>
      <w:r w:rsidR="00E0319B" w:rsidRPr="00A73532">
        <w:t xml:space="preserve"> OA </w:t>
      </w:r>
      <w:r w:rsidR="00E0319B">
        <w:t>cases,</w:t>
      </w:r>
      <w:r w:rsidR="00E0319B" w:rsidRPr="00A73532">
        <w:t xml:space="preserve"> </w:t>
      </w:r>
      <w:r w:rsidR="00E0319B">
        <w:t xml:space="preserve">comprising of </w:t>
      </w:r>
      <w:r>
        <w:t>3</w:t>
      </w:r>
      <w:r w:rsidR="00E0319B" w:rsidRPr="00A73532">
        <w:t>,</w:t>
      </w:r>
      <w:r>
        <w:t>547</w:t>
      </w:r>
      <w:r w:rsidR="00E0319B" w:rsidRPr="00A73532">
        <w:t xml:space="preserve"> complaints and</w:t>
      </w:r>
      <w:r w:rsidR="00E0319B">
        <w:t xml:space="preserve"> </w:t>
      </w:r>
      <w:r w:rsidR="00E0319B" w:rsidRPr="00A73532">
        <w:t>5,</w:t>
      </w:r>
      <w:r>
        <w:t>840</w:t>
      </w:r>
      <w:r w:rsidR="00E0319B" w:rsidRPr="00A73532">
        <w:t xml:space="preserve"> other contacts.</w:t>
      </w:r>
      <w:r w:rsidR="00E0319B" w:rsidRPr="00513EA7">
        <w:t xml:space="preserve"> </w:t>
      </w:r>
      <w:r w:rsidR="00C139C7">
        <w:t xml:space="preserve">This represents a </w:t>
      </w:r>
      <w:r w:rsidR="00B2184A">
        <w:t xml:space="preserve">13 </w:t>
      </w:r>
      <w:r w:rsidR="00C139C7">
        <w:t xml:space="preserve">percent increase in </w:t>
      </w:r>
      <w:r w:rsidR="00AB7DC9">
        <w:t xml:space="preserve">overall </w:t>
      </w:r>
      <w:r w:rsidR="00C139C7">
        <w:t xml:space="preserve">OA cases completed as compared to </w:t>
      </w:r>
      <w:r w:rsidR="00F432C3">
        <w:t>2019/20</w:t>
      </w:r>
      <w:r w:rsidR="00AB7DC9">
        <w:t xml:space="preserve">, and a </w:t>
      </w:r>
      <w:r w:rsidR="00B2184A">
        <w:t xml:space="preserve">33 </w:t>
      </w:r>
      <w:r w:rsidR="00AB7DC9">
        <w:t>percent increase in completed OA complaints</w:t>
      </w:r>
      <w:r w:rsidR="00C139C7">
        <w:t>.</w:t>
      </w:r>
    </w:p>
    <w:p w14:paraId="68F62D7A" w14:textId="658F170C" w:rsidR="001E62BA" w:rsidRDefault="001E62BA" w:rsidP="001E62BA">
      <w:pPr>
        <w:pStyle w:val="BodyText"/>
        <w:rPr>
          <w:szCs w:val="24"/>
        </w:rPr>
      </w:pPr>
      <w:r w:rsidRPr="001E62BA">
        <w:t xml:space="preserve">I continued to utilise systems for </w:t>
      </w:r>
      <w:r w:rsidR="00AB7DC9">
        <w:t xml:space="preserve">triaging and managing </w:t>
      </w:r>
      <w:r w:rsidRPr="001E62BA">
        <w:t>incoming complaints based on the learning from the fluidity of new and emerging issues related to COVID-19</w:t>
      </w:r>
      <w:r w:rsidRPr="001E62BA">
        <w:rPr>
          <w:szCs w:val="24"/>
        </w:rPr>
        <w:t>. Similar types of enquiries and complaints were managed together to accommodate resource constraints on public sector agencies as well as to ensure consistent and timely consideration of the matters raised. I continued to build common areas of knowledge and experience in new government activity, allowing me to resolve or finalise complaints quickly. I continued to collect and analyse the data on incoming COVID-19 complaints to inform ongoing work in these areas and to elicit learnings for potential major events in the future.</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5441E" w14:paraId="6AC8C204" w14:textId="77777777" w:rsidTr="001E3277">
        <w:tc>
          <w:tcPr>
            <w:tcW w:w="9514" w:type="dxa"/>
          </w:tcPr>
          <w:p w14:paraId="3421B484" w14:textId="77777777" w:rsidR="00B5441E" w:rsidRDefault="00B5441E" w:rsidP="00B5441E">
            <w:pPr>
              <w:pStyle w:val="Headingboxtexttop"/>
              <w:tabs>
                <w:tab w:val="num" w:pos="567"/>
              </w:tabs>
            </w:pPr>
            <w:r w:rsidRPr="00B5441E">
              <w:t>Decisions to decline MIQ medical needs exemptions were not unreasonable</w:t>
            </w:r>
          </w:p>
          <w:p w14:paraId="0C16EB33" w14:textId="1732DE3F" w:rsidR="00B5441E" w:rsidRDefault="00B5441E" w:rsidP="00B5441E">
            <w:pPr>
              <w:pStyle w:val="Tablebodytext"/>
            </w:pPr>
            <w:r>
              <w:t xml:space="preserve">I received two complaints about </w:t>
            </w:r>
            <w:r w:rsidRPr="008C3CFA">
              <w:t>the Ministry of Business, Innovation</w:t>
            </w:r>
            <w:r>
              <w:t>,</w:t>
            </w:r>
            <w:r w:rsidRPr="008C3CFA">
              <w:t xml:space="preserve"> and Employment’s </w:t>
            </w:r>
            <w:r>
              <w:t xml:space="preserve">(MBIE) </w:t>
            </w:r>
            <w:r w:rsidRPr="008C3CFA">
              <w:t xml:space="preserve">decisions to decline requests for medical needs exemptions from </w:t>
            </w:r>
            <w:r w:rsidR="000515A2">
              <w:t>m</w:t>
            </w:r>
            <w:r w:rsidRPr="008C3CFA">
              <w:t xml:space="preserve">anaged </w:t>
            </w:r>
            <w:r w:rsidR="000515A2">
              <w:t>i</w:t>
            </w:r>
            <w:r w:rsidRPr="008C3CFA">
              <w:t xml:space="preserve">solation and </w:t>
            </w:r>
            <w:r w:rsidR="000515A2">
              <w:t>q</w:t>
            </w:r>
            <w:r w:rsidRPr="008C3CFA">
              <w:t>uarantine (MIQ) requirements</w:t>
            </w:r>
            <w:r>
              <w:t>.</w:t>
            </w:r>
          </w:p>
          <w:p w14:paraId="6649A7D4" w14:textId="77777777" w:rsidR="00B5441E" w:rsidRDefault="00B5441E" w:rsidP="00B5441E">
            <w:pPr>
              <w:pStyle w:val="Tablebodytext"/>
            </w:pPr>
            <w:r>
              <w:t>New Zealand’s MIQ requirements are very strict. However, the law does</w:t>
            </w:r>
            <w:r w:rsidRPr="008C3CFA">
              <w:t xml:space="preserve"> allow for exemptions on the basis of medical needs and exceptional circumstances. </w:t>
            </w:r>
            <w:r>
              <w:t>Clause 12 of the Isolation and Quarantine Order states that all arrivals must be isolated or quarantined in an MIQ facility. A medical officer of health is empowered to make a determination that someone needs an alternative place of isolation. However, this is unnecessary if MBIE consults a suitably qualified medical practitioner and determines the applicant does not have particular physical or other needs that require an alternative place of isolation.</w:t>
            </w:r>
          </w:p>
          <w:p w14:paraId="32B85D3A" w14:textId="77777777" w:rsidR="00B5441E" w:rsidRDefault="00B5441E" w:rsidP="00B5441E">
            <w:pPr>
              <w:pStyle w:val="Tablebodytext"/>
            </w:pPr>
            <w:r>
              <w:t xml:space="preserve">In both cases, medical professionals assessed the applicants’ </w:t>
            </w:r>
            <w:r w:rsidRPr="002B291E">
              <w:t>medical needs</w:t>
            </w:r>
            <w:r>
              <w:t>,</w:t>
            </w:r>
            <w:r w:rsidRPr="002B291E">
              <w:t xml:space="preserve"> based on the information </w:t>
            </w:r>
            <w:r>
              <w:t>the applicants had provided</w:t>
            </w:r>
            <w:r w:rsidRPr="002B291E">
              <w:t xml:space="preserve">. </w:t>
            </w:r>
            <w:r>
              <w:t>MBIE then sent these assessments</w:t>
            </w:r>
            <w:r w:rsidRPr="002B291E">
              <w:t xml:space="preserve"> to the Ministry of Health team </w:t>
            </w:r>
            <w:r>
              <w:t xml:space="preserve">managing </w:t>
            </w:r>
            <w:r w:rsidRPr="002B291E">
              <w:t>medical provision in MIQ facilities. The Ministry</w:t>
            </w:r>
            <w:r>
              <w:t xml:space="preserve"> of Health</w:t>
            </w:r>
            <w:r w:rsidRPr="002B291E">
              <w:t xml:space="preserve"> advised</w:t>
            </w:r>
            <w:r>
              <w:t>,</w:t>
            </w:r>
            <w:r w:rsidRPr="002B291E">
              <w:t xml:space="preserve"> </w:t>
            </w:r>
            <w:r>
              <w:t xml:space="preserve">in both cases, that the applicants’ medical needs could be met in an MIQ facility. MBIE then decided to decline the applications. </w:t>
            </w:r>
          </w:p>
          <w:p w14:paraId="65DD36C3" w14:textId="77777777" w:rsidR="00B5441E" w:rsidRDefault="00B5441E" w:rsidP="00B5441E">
            <w:pPr>
              <w:pStyle w:val="Tablebodytext"/>
            </w:pPr>
            <w:r>
              <w:t xml:space="preserve">I was satisfied that MBIE had followed the process set out in the Isolation and Quarantine Order and </w:t>
            </w:r>
            <w:r w:rsidRPr="006D42FD">
              <w:t>considered the information the applicants pro</w:t>
            </w:r>
            <w:r>
              <w:t xml:space="preserve">vided to support their requests. I </w:t>
            </w:r>
            <w:r w:rsidRPr="008C3CFA">
              <w:t>formed the final opinion that MBIE’s decisions were not unreasonable.</w:t>
            </w:r>
          </w:p>
          <w:p w14:paraId="3BE8BDDE" w14:textId="0EDAC910" w:rsidR="00B5441E" w:rsidRDefault="001354F1" w:rsidP="00B5441E">
            <w:pPr>
              <w:pStyle w:val="Boxsmalltext"/>
              <w:tabs>
                <w:tab w:val="num" w:pos="567"/>
              </w:tabs>
            </w:pPr>
            <w:hyperlink r:id="rId33" w:history="1">
              <w:r w:rsidR="00B5441E" w:rsidRPr="007150A3">
                <w:rPr>
                  <w:rStyle w:val="Hyperlink"/>
                </w:rPr>
                <w:t>Read the full case note on the Ombudsman website.</w:t>
              </w:r>
            </w:hyperlink>
          </w:p>
        </w:tc>
      </w:tr>
    </w:tbl>
    <w:p w14:paraId="32C80186" w14:textId="77777777" w:rsidR="00B5441E" w:rsidRDefault="00B5441E" w:rsidP="00B5441E">
      <w:pPr>
        <w:pStyle w:val="Whitespace"/>
      </w:pPr>
    </w:p>
    <w:p w14:paraId="473B84E6" w14:textId="0CC9ABA0" w:rsidR="001E62BA" w:rsidRPr="001E62BA" w:rsidRDefault="001E62BA" w:rsidP="001E62BA">
      <w:pPr>
        <w:pStyle w:val="BodyText"/>
        <w:rPr>
          <w:szCs w:val="24"/>
        </w:rPr>
      </w:pPr>
      <w:r w:rsidRPr="001E62BA">
        <w:rPr>
          <w:szCs w:val="24"/>
        </w:rPr>
        <w:t>In 2020/21</w:t>
      </w:r>
      <w:r>
        <w:rPr>
          <w:szCs w:val="24"/>
        </w:rPr>
        <w:t>,</w:t>
      </w:r>
      <w:r w:rsidRPr="001E62BA">
        <w:rPr>
          <w:szCs w:val="24"/>
        </w:rPr>
        <w:t xml:space="preserve"> I received 980 COVID-19 specific complaints and other contacts; as compared to 466 between March and June 2020. These cases can be broken down to 65 percent Ombudsmen Act (OA) complaints, 17 percent official information complaints, and 17 percent other contacts. </w:t>
      </w:r>
    </w:p>
    <w:p w14:paraId="516654C1" w14:textId="771D66FF" w:rsidR="001E62BA" w:rsidRPr="001E62BA" w:rsidRDefault="001E62BA" w:rsidP="001E62BA">
      <w:pPr>
        <w:pStyle w:val="BodyText"/>
        <w:rPr>
          <w:szCs w:val="24"/>
        </w:rPr>
      </w:pPr>
      <w:r w:rsidRPr="001E62BA">
        <w:rPr>
          <w:szCs w:val="24"/>
        </w:rPr>
        <w:t>More than half of the COVID-19 OA complaints concerned managed isolation and quarantine</w:t>
      </w:r>
      <w:r>
        <w:rPr>
          <w:szCs w:val="24"/>
        </w:rPr>
        <w:t xml:space="preserve"> (MIQ)</w:t>
      </w:r>
      <w:r w:rsidRPr="001E62BA">
        <w:rPr>
          <w:szCs w:val="24"/>
        </w:rPr>
        <w:t xml:space="preserve"> (54 percent). The only other significant type of complaint was border exceptions (16 percent), where people outside New Zealand are refuse</w:t>
      </w:r>
      <w:r>
        <w:rPr>
          <w:szCs w:val="24"/>
        </w:rPr>
        <w:t>d entry. Detailed analysis of MIQ matters is underway.</w:t>
      </w:r>
      <w:r>
        <w:rPr>
          <w:rStyle w:val="FootnoteReference"/>
          <w:szCs w:val="24"/>
        </w:rPr>
        <w:footnoteReference w:id="36"/>
      </w:r>
    </w:p>
    <w:p w14:paraId="4FD59158" w14:textId="77777777" w:rsidR="00E0319B" w:rsidRPr="009608F1" w:rsidRDefault="00E0319B" w:rsidP="00E0319B">
      <w:pPr>
        <w:pStyle w:val="Heading3"/>
      </w:pPr>
      <w:r>
        <w:t>A</w:t>
      </w:r>
      <w:r w:rsidRPr="009608F1">
        <w:t xml:space="preserve">gencies </w:t>
      </w:r>
    </w:p>
    <w:p w14:paraId="4F35CBA3" w14:textId="4C37F603" w:rsidR="00E0319B" w:rsidRPr="006D43BF" w:rsidRDefault="00E0319B" w:rsidP="00E0319B">
      <w:pPr>
        <w:pStyle w:val="BodyText"/>
      </w:pPr>
      <w:r>
        <w:t>Fifty</w:t>
      </w:r>
      <w:r w:rsidR="001E62BA">
        <w:t>-six</w:t>
      </w:r>
      <w:r>
        <w:t xml:space="preserve"> percent of OA complaints</w:t>
      </w:r>
      <w:r w:rsidRPr="006D43BF">
        <w:t xml:space="preserve"> were made against central government </w:t>
      </w:r>
      <w:r w:rsidR="006A4856">
        <w:t>agencies</w:t>
      </w:r>
      <w:r w:rsidRPr="006D43BF">
        <w:t xml:space="preserve">. Other </w:t>
      </w:r>
      <w:r>
        <w:t>public</w:t>
      </w:r>
      <w:r w:rsidRPr="006D43BF">
        <w:t xml:space="preserve"> sector agencies accounted for 2</w:t>
      </w:r>
      <w:r w:rsidR="001E62BA">
        <w:t>2</w:t>
      </w:r>
      <w:r w:rsidRPr="006D43BF">
        <w:t xml:space="preserve"> percent of OA complaints and 1</w:t>
      </w:r>
      <w:r>
        <w:t>6</w:t>
      </w:r>
      <w:r w:rsidRPr="006D43BF">
        <w:t xml:space="preserve"> percent were made against local government agencies. </w:t>
      </w:r>
      <w:r w:rsidR="001E62BA">
        <w:t xml:space="preserve">The proportion of complaints </w:t>
      </w:r>
      <w:r>
        <w:t>continue to be consistent year on year.</w:t>
      </w:r>
    </w:p>
    <w:p w14:paraId="5DD210EB" w14:textId="7A6023E8" w:rsidR="00E0319B" w:rsidRPr="006D43BF" w:rsidRDefault="00E0319B" w:rsidP="00E0319B">
      <w:pPr>
        <w:pStyle w:val="BodyText"/>
      </w:pPr>
      <w:r w:rsidRPr="006D43BF">
        <w:t>The agencies generating significant numbers of complaints tend to be ones that interact with, and impact upon, large numbers of people.</w:t>
      </w:r>
      <w:r>
        <w:t xml:space="preserve"> These agencies have been consistently the highest complained about over the years. </w:t>
      </w:r>
      <w:hyperlink w:anchor="_Analysis,_statistics_and" w:history="1">
        <w:r w:rsidRPr="00CE79D3">
          <w:rPr>
            <w:rStyle w:val="Hyperlink"/>
          </w:rPr>
          <w:t>Part 7</w:t>
        </w:r>
      </w:hyperlink>
      <w:r w:rsidRPr="002733A7">
        <w:t xml:space="preserve"> </w:t>
      </w:r>
      <w:r>
        <w:t xml:space="preserve">includes a breakdown of agencies that received </w:t>
      </w:r>
      <w:r w:rsidR="006A4856">
        <w:t xml:space="preserve">15 </w:t>
      </w:r>
      <w:r>
        <w:t>or more complaints within the reporting year.</w:t>
      </w:r>
    </w:p>
    <w:p w14:paraId="4E879E03" w14:textId="77777777" w:rsidR="00E0319B" w:rsidRPr="009608F1" w:rsidRDefault="00E0319B" w:rsidP="00E0319B">
      <w:pPr>
        <w:pStyle w:val="Heading3"/>
      </w:pPr>
      <w:r>
        <w:t>O</w:t>
      </w:r>
      <w:r w:rsidRPr="009608F1">
        <w:t>utcomes</w:t>
      </w:r>
    </w:p>
    <w:p w14:paraId="43C5B746" w14:textId="77777777" w:rsidR="00E0319B" w:rsidRPr="009608F1" w:rsidRDefault="00E0319B" w:rsidP="00E0319B">
      <w:pPr>
        <w:pStyle w:val="Heading4"/>
        <w:widowControl w:val="0"/>
      </w:pPr>
      <w:r w:rsidRPr="009608F1">
        <w:t>Other contacts</w:t>
      </w:r>
    </w:p>
    <w:p w14:paraId="1314DEA3" w14:textId="7711CC82" w:rsidR="00E0319B" w:rsidRDefault="00E0319B" w:rsidP="00E0319B">
      <w:pPr>
        <w:pStyle w:val="BodyText"/>
        <w:keepNext/>
        <w:keepLines/>
        <w:widowControl w:val="0"/>
      </w:pPr>
      <w:r>
        <w:t>If I am contacted prior to a complaint being made in writing, this is my first opportunity to consider the best course of action for the individual. Of all of the other contacts I received, 7</w:t>
      </w:r>
      <w:r w:rsidR="001E62BA">
        <w:t>9</w:t>
      </w:r>
      <w:r>
        <w:t xml:space="preserve"> percent of them related to </w:t>
      </w:r>
      <w:r w:rsidR="009913EF">
        <w:t xml:space="preserve">an </w:t>
      </w:r>
      <w:r>
        <w:t xml:space="preserve">OA matter. </w:t>
      </w:r>
    </w:p>
    <w:p w14:paraId="22ADBD67" w14:textId="6943519E" w:rsidR="00E0319B" w:rsidRPr="00DF179D" w:rsidRDefault="00E0319B" w:rsidP="00E0319B">
      <w:pPr>
        <w:pStyle w:val="BodyText"/>
        <w:keepNext/>
        <w:keepLines/>
        <w:widowControl w:val="0"/>
      </w:pPr>
      <w:r>
        <w:t>Of the 5,</w:t>
      </w:r>
      <w:r w:rsidR="001E62BA">
        <w:t>875</w:t>
      </w:r>
      <w:r>
        <w:t xml:space="preserve"> other contacts on OA matters, </w:t>
      </w:r>
      <w:r w:rsidR="00645909">
        <w:t xml:space="preserve">around half </w:t>
      </w:r>
      <w:r>
        <w:t xml:space="preserve">of them were dealt with by providing </w:t>
      </w:r>
      <w:r w:rsidRPr="00DF179D">
        <w:t>an explanation, advice</w:t>
      </w:r>
      <w:r>
        <w:t>,</w:t>
      </w:r>
      <w:r w:rsidRPr="00DF179D">
        <w:t xml:space="preserve"> or assistance </w:t>
      </w:r>
      <w:r w:rsidR="00645909">
        <w:t>and a quarter by</w:t>
      </w:r>
      <w:r>
        <w:t xml:space="preserve"> advising the person to complain to the agency first. </w:t>
      </w:r>
      <w:r w:rsidRPr="00B07F20">
        <w:t>Recourse to the Ombudsm</w:t>
      </w:r>
      <w:r w:rsidR="00C139C7">
        <w:t>a</w:t>
      </w:r>
      <w:r w:rsidRPr="00B07F20">
        <w:t xml:space="preserve">n </w:t>
      </w:r>
      <w:r>
        <w:t>should be</w:t>
      </w:r>
      <w:r w:rsidRPr="00B07F20">
        <w:t xml:space="preserve"> a matter of last resort. It has been a long-standing practice of Ombudsmen not to intervene in a matter if the agency complained about has not had an adequate opportunity to respond to any complaints first. I generally expect a complaint to have been sent first to either the chief executive of the agency or to the agency’s nominated complaints service.</w:t>
      </w:r>
      <w:r>
        <w:t xml:space="preserve"> </w:t>
      </w:r>
    </w:p>
    <w:p w14:paraId="7E47D601" w14:textId="64F6FF45" w:rsidR="00E0319B" w:rsidRDefault="00E0319B" w:rsidP="00E0319B">
      <w:pPr>
        <w:pStyle w:val="BodyText"/>
        <w:keepNext/>
        <w:keepLines/>
        <w:widowControl w:val="0"/>
      </w:pPr>
      <w:r>
        <w:t>I</w:t>
      </w:r>
      <w:r w:rsidRPr="00DF179D">
        <w:t xml:space="preserve"> invited </w:t>
      </w:r>
      <w:r>
        <w:t>6</w:t>
      </w:r>
      <w:r w:rsidR="00645909">
        <w:t>26</w:t>
      </w:r>
      <w:r w:rsidRPr="00DF179D">
        <w:t xml:space="preserve"> individuals</w:t>
      </w:r>
      <w:r>
        <w:t xml:space="preserve"> </w:t>
      </w:r>
      <w:r w:rsidR="00C139C7">
        <w:t>(</w:t>
      </w:r>
      <w:r w:rsidR="00645909">
        <w:t>11</w:t>
      </w:r>
      <w:r w:rsidR="00C139C7">
        <w:t xml:space="preserve"> percent) </w:t>
      </w:r>
      <w:r w:rsidRPr="00DF179D">
        <w:t xml:space="preserve">to </w:t>
      </w:r>
      <w:r>
        <w:t>complain to me</w:t>
      </w:r>
      <w:r w:rsidRPr="00DF179D">
        <w:t xml:space="preserve"> in writing</w:t>
      </w:r>
      <w:r>
        <w:t xml:space="preserve"> as they had already exhausted all other options</w:t>
      </w:r>
      <w:r w:rsidRPr="00DF179D">
        <w:t>.</w:t>
      </w:r>
    </w:p>
    <w:p w14:paraId="507FC045" w14:textId="77777777" w:rsidR="008A5CA1" w:rsidRPr="009608F1" w:rsidRDefault="008A5CA1" w:rsidP="004465BA">
      <w:pPr>
        <w:pStyle w:val="Heading4"/>
      </w:pPr>
      <w:r w:rsidRPr="009608F1">
        <w:t>Complaints</w:t>
      </w:r>
    </w:p>
    <w:p w14:paraId="4FFFEE0F" w14:textId="26FA52D1" w:rsidR="00BB6E7A" w:rsidRDefault="00BB6E7A" w:rsidP="00BB6E7A">
      <w:pPr>
        <w:pStyle w:val="BodyText"/>
      </w:pPr>
      <w:bookmarkStart w:id="81" w:name="_Ref336495647"/>
      <w:r w:rsidRPr="00662DBD">
        <w:t xml:space="preserve">In </w:t>
      </w:r>
      <w:r w:rsidRPr="00B67A6C">
        <w:t>20</w:t>
      </w:r>
      <w:r w:rsidR="00645909">
        <w:t>20</w:t>
      </w:r>
      <w:r w:rsidRPr="00B67A6C">
        <w:t>/</w:t>
      </w:r>
      <w:r>
        <w:t>2</w:t>
      </w:r>
      <w:r w:rsidR="00645909">
        <w:t>1</w:t>
      </w:r>
      <w:r w:rsidR="00597880">
        <w:t xml:space="preserve">, </w:t>
      </w:r>
      <w:r>
        <w:t xml:space="preserve">I obtained resolution for </w:t>
      </w:r>
      <w:r w:rsidR="00645909">
        <w:t>39</w:t>
      </w:r>
      <w:r>
        <w:t xml:space="preserve"> percent of </w:t>
      </w:r>
      <w:r w:rsidR="00E93806">
        <w:t>OA</w:t>
      </w:r>
      <w:r w:rsidR="00B07F20">
        <w:t xml:space="preserve"> </w:t>
      </w:r>
      <w:r w:rsidR="00436994" w:rsidRPr="00662DBD">
        <w:t>complaints</w:t>
      </w:r>
      <w:r w:rsidR="00436994">
        <w:t xml:space="preserve"> that would otherwise have been subject to a full investigation. </w:t>
      </w:r>
    </w:p>
    <w:p w14:paraId="6CFFD24E" w14:textId="0DD194D2" w:rsidR="00BD67D1" w:rsidRPr="00BD67D1" w:rsidRDefault="00BD67D1" w:rsidP="00BD67D1">
      <w:pPr>
        <w:pStyle w:val="BodyText"/>
      </w:pPr>
      <w:r w:rsidRPr="00BD67D1">
        <w:t xml:space="preserve">In the beginning of the financial year, I encountered </w:t>
      </w:r>
      <w:r w:rsidR="009913EF">
        <w:t xml:space="preserve">some </w:t>
      </w:r>
      <w:r w:rsidRPr="00BD67D1">
        <w:t xml:space="preserve">barriers to resolution opportunities, including a lack of agency capacity to engage in resolution discussions or unobtainable </w:t>
      </w:r>
      <w:r w:rsidR="009913EF">
        <w:t xml:space="preserve">complainant </w:t>
      </w:r>
      <w:r w:rsidRPr="00BD67D1">
        <w:t xml:space="preserve">expectations. In response, I broadened my resolution-focused approach to encourage </w:t>
      </w:r>
      <w:r w:rsidR="009913EF">
        <w:t xml:space="preserve">further </w:t>
      </w:r>
      <w:r w:rsidRPr="00BD67D1">
        <w:t xml:space="preserve">resolution </w:t>
      </w:r>
      <w:r w:rsidR="007D0AD6">
        <w:t>focused</w:t>
      </w:r>
      <w:r w:rsidRPr="00BD67D1">
        <w:t xml:space="preserve"> preliminary enquiries and staff kōrero to identify possible resolution opportunities.</w:t>
      </w:r>
    </w:p>
    <w:p w14:paraId="285C8ADF" w14:textId="1584D0BC" w:rsidR="001D138C" w:rsidRDefault="00BB6E7A" w:rsidP="00943BA7">
      <w:pPr>
        <w:pStyle w:val="BodyText"/>
      </w:pPr>
      <w:r>
        <w:t>I</w:t>
      </w:r>
      <w:r w:rsidRPr="00E6255C">
        <w:t xml:space="preserve"> obtained </w:t>
      </w:r>
      <w:r w:rsidR="00645909">
        <w:t>531</w:t>
      </w:r>
      <w:r>
        <w:t xml:space="preserve"> </w:t>
      </w:r>
      <w:r w:rsidRPr="00E6255C">
        <w:t xml:space="preserve">remedies </w:t>
      </w:r>
      <w:r w:rsidR="00645909">
        <w:t>this year for OA complaints; a</w:t>
      </w:r>
      <w:r>
        <w:t xml:space="preserve"> </w:t>
      </w:r>
      <w:r w:rsidR="00645909">
        <w:t>104</w:t>
      </w:r>
      <w:r w:rsidR="00A458CB">
        <w:t xml:space="preserve"> percent </w:t>
      </w:r>
      <w:r>
        <w:t>increase from 20</w:t>
      </w:r>
      <w:r w:rsidR="00645909">
        <w:t>19</w:t>
      </w:r>
      <w:r>
        <w:t>/</w:t>
      </w:r>
      <w:r w:rsidR="00645909">
        <w:t>20</w:t>
      </w:r>
      <w:r>
        <w:t>.</w:t>
      </w:r>
      <w:r w:rsidRPr="00E6255C">
        <w:t xml:space="preserve"> </w:t>
      </w:r>
      <w:r>
        <w:t>The majority of these remedies were for the benefit of the individual</w:t>
      </w:r>
      <w:r w:rsidR="00943BA7">
        <w:t>, including reconsideration or changes to decisions, rectification of omissions and apologies</w:t>
      </w:r>
      <w:r>
        <w:t xml:space="preserve">. A </w:t>
      </w:r>
      <w:r w:rsidR="00943BA7">
        <w:t xml:space="preserve">detailed </w:t>
      </w:r>
      <w:r>
        <w:t xml:space="preserve">breakdown of </w:t>
      </w:r>
      <w:r w:rsidR="00943BA7">
        <w:t xml:space="preserve">the </w:t>
      </w:r>
      <w:r>
        <w:t xml:space="preserve">remedies is provided in </w:t>
      </w:r>
      <w:hyperlink w:anchor="_Analysis,_statistics_and" w:history="1">
        <w:r w:rsidR="00492923" w:rsidRPr="00CE79D3">
          <w:rPr>
            <w:rStyle w:val="Hyperlink"/>
          </w:rPr>
          <w:t>Part 7</w:t>
        </w:r>
      </w:hyperlink>
      <w:r>
        <w:t xml:space="preserve">. </w:t>
      </w:r>
      <w:r w:rsidRPr="001C5E58">
        <w:t xml:space="preserve">The data supports </w:t>
      </w:r>
      <w:r>
        <w:t>my</w:t>
      </w:r>
      <w:r w:rsidRPr="001C5E58">
        <w:t xml:space="preserve"> experience that </w:t>
      </w:r>
      <w:r>
        <w:t>public</w:t>
      </w:r>
      <w:r w:rsidRPr="001C5E58">
        <w:t xml:space="preserve"> sector agencies are generally very receptive to Ombudsman investigations and </w:t>
      </w:r>
      <w:r w:rsidR="000515A2">
        <w:t>e</w:t>
      </w:r>
      <w:r w:rsidRPr="001C5E58">
        <w:t xml:space="preserve">nquiries, and willingly take the opportunity to examine their conduct and remedy any administrative deficiencies that have occurred.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5441E" w14:paraId="6B536FE6" w14:textId="77777777" w:rsidTr="001E3277">
        <w:tc>
          <w:tcPr>
            <w:tcW w:w="9514" w:type="dxa"/>
          </w:tcPr>
          <w:p w14:paraId="78C0545D" w14:textId="710804A4" w:rsidR="00B5441E" w:rsidRDefault="00B5441E" w:rsidP="000F2F16">
            <w:pPr>
              <w:pStyle w:val="Headingboxtexttop"/>
              <w:keepNext/>
              <w:tabs>
                <w:tab w:val="num" w:pos="567"/>
              </w:tabs>
            </w:pPr>
            <w:r w:rsidRPr="00B5441E">
              <w:t>Early resolution of a toll fee imposed on previous vehicle owner</w:t>
            </w:r>
          </w:p>
          <w:p w14:paraId="35407B67" w14:textId="77777777" w:rsidR="00B5441E" w:rsidRPr="00307374" w:rsidRDefault="00B5441E" w:rsidP="00B5441E">
            <w:pPr>
              <w:pStyle w:val="Tablebodytext"/>
            </w:pPr>
            <w:r w:rsidRPr="00307374">
              <w:t xml:space="preserve">The complainant sold her car and left New Zealand in December 2019. In 2020, she received correspondence from a debt collection agency that she had an outstanding debt with Waka Kotahi for toll fees incurred that year. The complainant contacted Waka Kotahi to explain that at the time the toll </w:t>
            </w:r>
            <w:r>
              <w:t xml:space="preserve">was </w:t>
            </w:r>
            <w:r w:rsidRPr="00307374">
              <w:t xml:space="preserve">incurred, she was not the owner of the car, nor physically in New Zealand.  </w:t>
            </w:r>
          </w:p>
          <w:p w14:paraId="05CAF544" w14:textId="77777777" w:rsidR="00B5441E" w:rsidRDefault="00B5441E" w:rsidP="00B5441E">
            <w:pPr>
              <w:pStyle w:val="Tablebodytext"/>
            </w:pPr>
            <w:r>
              <w:t>I made i</w:t>
            </w:r>
            <w:r w:rsidRPr="00307374">
              <w:t>nquiries to Waka Kotahi about the circumstances surrounding the decision, and ask</w:t>
            </w:r>
            <w:r>
              <w:t>ed</w:t>
            </w:r>
            <w:r w:rsidRPr="00307374">
              <w:t xml:space="preserve"> if there was any discretion to waive toll fees.</w:t>
            </w:r>
            <w:r>
              <w:t xml:space="preserve"> </w:t>
            </w:r>
            <w:r w:rsidRPr="00307374">
              <w:t>As a result of these inquiries, Waka Kotahi further investigated the options available to resolve the matter. Based on the evidence of the vehicle sale,</w:t>
            </w:r>
            <w:r>
              <w:t xml:space="preserve"> the </w:t>
            </w:r>
            <w:r w:rsidRPr="00307374">
              <w:t xml:space="preserve">toll debt </w:t>
            </w:r>
            <w:r>
              <w:t>was</w:t>
            </w:r>
            <w:r w:rsidRPr="00307374">
              <w:t xml:space="preserve"> waived. </w:t>
            </w:r>
          </w:p>
          <w:p w14:paraId="05716C46" w14:textId="3B7FFCDA" w:rsidR="00B5441E" w:rsidRDefault="001354F1" w:rsidP="00B5441E">
            <w:pPr>
              <w:pStyle w:val="Tablebodytext"/>
            </w:pPr>
            <w:hyperlink r:id="rId34" w:history="1">
              <w:r w:rsidR="00B5441E" w:rsidRPr="00B5441E">
                <w:rPr>
                  <w:rStyle w:val="Hyperlink"/>
                </w:rPr>
                <w:t>Read the full case note on the Ombudsman website.</w:t>
              </w:r>
            </w:hyperlink>
          </w:p>
        </w:tc>
      </w:tr>
    </w:tbl>
    <w:p w14:paraId="7AF8CCC7" w14:textId="77777777" w:rsidR="00B5441E" w:rsidRDefault="00B5441E" w:rsidP="00B5441E">
      <w:pPr>
        <w:pStyle w:val="Whitespace"/>
      </w:pPr>
    </w:p>
    <w:p w14:paraId="01484330" w14:textId="0E2B2C4A" w:rsidR="00BB6E7A" w:rsidRDefault="00BB6E7A" w:rsidP="00BB6E7A">
      <w:pPr>
        <w:pStyle w:val="BodyText"/>
      </w:pPr>
      <w:r>
        <w:t>When the matter is unable to be resolved, I form an opinion about the agency’s decision, recommendation, act</w:t>
      </w:r>
      <w:r w:rsidR="00E93806">
        <w:t>,</w:t>
      </w:r>
      <w:r>
        <w:t xml:space="preserve"> or omission. </w:t>
      </w:r>
      <w:r w:rsidR="00943BA7">
        <w:t xml:space="preserve">I formed a final opinion in </w:t>
      </w:r>
      <w:r w:rsidR="00645909">
        <w:t>352</w:t>
      </w:r>
      <w:r w:rsidR="00943BA7">
        <w:t xml:space="preserve"> complaints</w:t>
      </w:r>
      <w:r w:rsidR="00645909">
        <w:t xml:space="preserve"> – as compared to 150 in 2019/20</w:t>
      </w:r>
      <w:r w:rsidR="00943BA7">
        <w:t xml:space="preserve">. </w:t>
      </w:r>
      <w:r>
        <w:t>Similar to official information complaints, two-thirds (6</w:t>
      </w:r>
      <w:r w:rsidR="00645909">
        <w:t>8</w:t>
      </w:r>
      <w:r>
        <w:t xml:space="preserve"> percent) of my final opinions about OA complaints identified that no administrative deficiency was made by the agency. </w:t>
      </w:r>
    </w:p>
    <w:p w14:paraId="4C46486D" w14:textId="4CD33C16" w:rsidR="00BB6E7A" w:rsidRDefault="00BB6E7A" w:rsidP="00BB6E7A">
      <w:pPr>
        <w:pStyle w:val="BodyText"/>
      </w:pPr>
      <w:r>
        <w:t xml:space="preserve">In </w:t>
      </w:r>
      <w:r w:rsidR="00943BA7">
        <w:t xml:space="preserve">the </w:t>
      </w:r>
      <w:r w:rsidR="00645909">
        <w:t>111</w:t>
      </w:r>
      <w:r w:rsidR="00943BA7">
        <w:t xml:space="preserve"> </w:t>
      </w:r>
      <w:r>
        <w:t xml:space="preserve">cases where I identified a deficiency, </w:t>
      </w:r>
      <w:r w:rsidR="00645909">
        <w:t>around a third (30 percent) were due to a procedural deficiency, and another third</w:t>
      </w:r>
      <w:r>
        <w:t xml:space="preserve"> (</w:t>
      </w:r>
      <w:r w:rsidR="00645909">
        <w:t>36</w:t>
      </w:r>
      <w:r>
        <w:t xml:space="preserve"> percent) were due to an unreasonable, unjust, oppressive</w:t>
      </w:r>
      <w:r w:rsidR="00E93806">
        <w:t>,</w:t>
      </w:r>
      <w:r>
        <w:t xml:space="preserve"> or discriminatory act, omission</w:t>
      </w:r>
      <w:r w:rsidR="00E93806">
        <w:t xml:space="preserve">, </w:t>
      </w:r>
      <w:r>
        <w:t xml:space="preserve">or decision made by the agency. This year, I exercised my power to make </w:t>
      </w:r>
      <w:r w:rsidR="00645909">
        <w:t>140</w:t>
      </w:r>
      <w:r>
        <w:t xml:space="preserve"> recommendations</w:t>
      </w:r>
      <w:r w:rsidR="00E93806">
        <w:t xml:space="preserve"> on OA complaints</w:t>
      </w:r>
      <w:r w:rsidR="00943BA7">
        <w:t xml:space="preserve">, </w:t>
      </w:r>
      <w:r w:rsidR="000C6753">
        <w:t>9</w:t>
      </w:r>
      <w:r w:rsidR="00091F58">
        <w:t>9</w:t>
      </w:r>
      <w:r w:rsidR="000C6753">
        <w:t xml:space="preserve"> percent were accepted.</w:t>
      </w:r>
      <w:r w:rsidR="000C6753">
        <w:rPr>
          <w:rStyle w:val="FootnoteReference"/>
        </w:rPr>
        <w:footnoteReference w:id="37"/>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5441E" w14:paraId="668196F3" w14:textId="77777777" w:rsidTr="001E3277">
        <w:tc>
          <w:tcPr>
            <w:tcW w:w="9514" w:type="dxa"/>
          </w:tcPr>
          <w:p w14:paraId="681BB846" w14:textId="2E42419A" w:rsidR="00B5441E" w:rsidRDefault="00B5441E" w:rsidP="001E3277">
            <w:pPr>
              <w:pStyle w:val="Headingboxtexttop"/>
              <w:tabs>
                <w:tab w:val="num" w:pos="567"/>
              </w:tabs>
            </w:pPr>
            <w:r w:rsidRPr="00B5441E">
              <w:t xml:space="preserve">Unreasonable decisions by INZ on </w:t>
            </w:r>
            <w:r w:rsidR="000515A2">
              <w:t>p</w:t>
            </w:r>
            <w:r w:rsidRPr="00B5441E">
              <w:t>ost-</w:t>
            </w:r>
            <w:r w:rsidR="000515A2">
              <w:t>s</w:t>
            </w:r>
            <w:r w:rsidRPr="00B5441E">
              <w:t>tudy work visa applications</w:t>
            </w:r>
          </w:p>
          <w:p w14:paraId="4BD30DB4" w14:textId="04B071FE" w:rsidR="00B5441E" w:rsidRDefault="00B5441E" w:rsidP="00B5441E">
            <w:pPr>
              <w:pStyle w:val="Tablebodytext"/>
            </w:pPr>
            <w:r>
              <w:t xml:space="preserve">I received a complaint about </w:t>
            </w:r>
            <w:r w:rsidRPr="00307374">
              <w:t>Immigration New Zealand</w:t>
            </w:r>
            <w:r>
              <w:t>’s</w:t>
            </w:r>
            <w:r w:rsidRPr="00307374">
              <w:t xml:space="preserve"> (INZ)</w:t>
            </w:r>
            <w:r>
              <w:t xml:space="preserve"> decision to grant the complainant</w:t>
            </w:r>
            <w:r w:rsidRPr="00307374">
              <w:t xml:space="preserve"> a ‘</w:t>
            </w:r>
            <w:r w:rsidR="000515A2">
              <w:t>p</w:t>
            </w:r>
            <w:r w:rsidRPr="00307374">
              <w:t>ost-</w:t>
            </w:r>
            <w:r w:rsidR="000515A2">
              <w:t>s</w:t>
            </w:r>
            <w:r w:rsidRPr="00307374">
              <w:t>tudy work visa – open’ for a period of one year, rather than for a total of three years under immigration instructions WD3.1</w:t>
            </w:r>
            <w:r>
              <w:t>.</w:t>
            </w:r>
          </w:p>
          <w:p w14:paraId="7AC18DF3" w14:textId="77777777" w:rsidR="00B5441E" w:rsidRDefault="00B5441E" w:rsidP="00B5441E">
            <w:pPr>
              <w:pStyle w:val="Tablebodytext"/>
            </w:pPr>
            <w:r>
              <w:t>The individual completed a diploma identified as a level 7 qualification and also held a student visa in August 2018. INZ relied on an amendment circular to preclude her from being eligible for a three-year visa on the basis that her level 7 qualification was not a bachelor’s degree.</w:t>
            </w:r>
          </w:p>
          <w:p w14:paraId="6E6FA221" w14:textId="72A251AD" w:rsidR="00B5441E" w:rsidRDefault="00B5441E" w:rsidP="00B5441E">
            <w:pPr>
              <w:pStyle w:val="Tablebodytext"/>
            </w:pPr>
            <w:r>
              <w:t xml:space="preserve">Over the course of my investigation, INZ had confirmed that the complainant met the requirements of </w:t>
            </w:r>
            <w:hyperlink r:id="rId35" w:history="1">
              <w:r w:rsidRPr="00C93003">
                <w:rPr>
                  <w:rStyle w:val="Hyperlink"/>
                </w:rPr>
                <w:t>WD3.1.1(a) to (e)</w:t>
              </w:r>
            </w:hyperlink>
            <w:r>
              <w:t xml:space="preserve">. I considered that on a plain reading of </w:t>
            </w:r>
            <w:hyperlink r:id="rId36" w:history="1">
              <w:r w:rsidRPr="00C93003">
                <w:rPr>
                  <w:rStyle w:val="Hyperlink"/>
                </w:rPr>
                <w:t>WD3.5</w:t>
              </w:r>
            </w:hyperlink>
            <w:r>
              <w:t>, the complainant appeared to meet the criteria for a three-year visa, noting in particular that she had held a student visa on 8 August 2018, and that she had not previously held a Post-Study work visa – open. Furthermore, ‘</w:t>
            </w:r>
            <w:r>
              <w:rPr>
                <w:i/>
              </w:rPr>
              <w:t>eligible’</w:t>
            </w:r>
            <w:r>
              <w:t xml:space="preserve"> qualifications of a bachelor degree level or above was not specified in WD3.1 or WD3.5. My provisional opinion was that that INZ’s decision to grant the complainant a one-year visa, rather than a three-year visa, was unreasonable.</w:t>
            </w:r>
          </w:p>
          <w:p w14:paraId="4BABB9C2" w14:textId="77777777" w:rsidR="00B5441E" w:rsidRDefault="00B5441E" w:rsidP="00B5441E">
            <w:pPr>
              <w:pStyle w:val="Tablebodytext"/>
            </w:pPr>
            <w:r>
              <w:t>INZ relied on further documents to support its interpretation of the immigration instructions. I considered the additional information and commented on the lack of clarity. However, I was of the opinion that even if there was a question as to how to apply the immigration instructions, the complainant was still eligible for a three- year visa with reference to the relevant supporting information.</w:t>
            </w:r>
          </w:p>
          <w:p w14:paraId="1602255D" w14:textId="77777777" w:rsidR="00B5441E" w:rsidRDefault="00B5441E" w:rsidP="00B5441E">
            <w:pPr>
              <w:pStyle w:val="Tablebodytext"/>
            </w:pPr>
            <w:r>
              <w:t>INZ had advised that the immigration instructions did not accurately capture the ‘</w:t>
            </w:r>
            <w:r>
              <w:rPr>
                <w:i/>
                <w:iCs/>
              </w:rPr>
              <w:t>intent</w:t>
            </w:r>
            <w:r>
              <w:t xml:space="preserve">’ of the changes to post-study work visa instructions, which was more clearly set out in an FAQ document and Cabinet minutes. I formed the view that it would be </w:t>
            </w:r>
            <w:r>
              <w:rPr>
                <w:rStyle w:val="Italics"/>
              </w:rPr>
              <w:t>‘highly unusual’</w:t>
            </w:r>
            <w:r>
              <w:t xml:space="preserve"> to expect an immigration officer to look past the immigration instruction, and to make a decision based on a FAQ document, particularly where the instructions were clear.</w:t>
            </w:r>
          </w:p>
          <w:p w14:paraId="6B602B1D" w14:textId="77777777" w:rsidR="00B5441E" w:rsidRDefault="00B5441E" w:rsidP="00B5441E">
            <w:pPr>
              <w:pStyle w:val="Tablebodytext"/>
            </w:pPr>
            <w:r>
              <w:t>INZ accepted my recommendations and issued the complainant with a further two years on her visa.</w:t>
            </w:r>
          </w:p>
          <w:p w14:paraId="0A79320B" w14:textId="582441B2" w:rsidR="00B5441E" w:rsidRDefault="001354F1" w:rsidP="00B5441E">
            <w:pPr>
              <w:pStyle w:val="Tablebodytext"/>
            </w:pPr>
            <w:hyperlink r:id="rId37" w:history="1">
              <w:r w:rsidR="00B5441E" w:rsidRPr="00B5441E">
                <w:rPr>
                  <w:rStyle w:val="Hyperlink"/>
                </w:rPr>
                <w:t>Read the full case note on the Ombudsman website.</w:t>
              </w:r>
            </w:hyperlink>
          </w:p>
        </w:tc>
      </w:tr>
    </w:tbl>
    <w:bookmarkEnd w:id="81"/>
    <w:p w14:paraId="7D4B42A2" w14:textId="77777777" w:rsidR="00CB37FE" w:rsidRPr="00CB37FE" w:rsidRDefault="002A16E4" w:rsidP="00CB37FE">
      <w:pPr>
        <w:pStyle w:val="Heading3"/>
      </w:pPr>
      <w:r>
        <w:t>T</w:t>
      </w:r>
      <w:r w:rsidR="00CB37FE" w:rsidRPr="00CB37FE">
        <w:t>imeliness and quality assurance</w:t>
      </w:r>
    </w:p>
    <w:p w14:paraId="4B4842C7" w14:textId="66DD12E6" w:rsidR="00CB37FE" w:rsidRDefault="00943BA7" w:rsidP="004465BA">
      <w:pPr>
        <w:pStyle w:val="BodyText"/>
      </w:pPr>
      <w:r>
        <w:t>T</w:t>
      </w:r>
      <w:r w:rsidR="00CB37FE">
        <w:t xml:space="preserve">imeliness and quality assurance, which is reported across all complaint types, </w:t>
      </w:r>
      <w:r>
        <w:t xml:space="preserve">is discussed above in the section </w:t>
      </w:r>
      <w:r w:rsidRPr="00943BA7">
        <w:rPr>
          <w:rStyle w:val="Italics"/>
        </w:rPr>
        <w:t>Ensure official information is increasingly available and not unlawfully refused</w:t>
      </w:r>
      <w:r>
        <w:t xml:space="preserve">, </w:t>
      </w:r>
      <w:r w:rsidR="007A7121">
        <w:t>at</w:t>
      </w:r>
      <w:r w:rsidR="00CB37FE">
        <w:t xml:space="preserve"> </w:t>
      </w:r>
      <w:hyperlink w:anchor="_Official_information_practice_1" w:history="1">
        <w:r w:rsidR="00BB6E7A" w:rsidRPr="00BB6E7A">
          <w:rPr>
            <w:rStyle w:val="Hyperlink"/>
          </w:rPr>
          <w:t>Office Performance</w:t>
        </w:r>
      </w:hyperlink>
      <w:r w:rsidR="00BB6E7A">
        <w:t>.</w:t>
      </w:r>
    </w:p>
    <w:p w14:paraId="2E36A4EF" w14:textId="77777777" w:rsidR="00167275" w:rsidRDefault="00167275" w:rsidP="00167275">
      <w:pPr>
        <w:pStyle w:val="Heading3"/>
      </w:pPr>
      <w:r>
        <w:t xml:space="preserve">Children in care  </w:t>
      </w:r>
    </w:p>
    <w:p w14:paraId="01623A19" w14:textId="22FEBBDA" w:rsidR="00167275" w:rsidRPr="007A2F43" w:rsidRDefault="000C6753" w:rsidP="00167275">
      <w:pPr>
        <w:pStyle w:val="BodyText"/>
        <w:rPr>
          <w:lang w:val="en" w:eastAsia="en-NZ"/>
        </w:rPr>
      </w:pPr>
      <w:r>
        <w:t>From</w:t>
      </w:r>
      <w:r w:rsidR="00124E96" w:rsidRPr="007A2F43">
        <w:t xml:space="preserve"> 2019, I </w:t>
      </w:r>
      <w:r>
        <w:t xml:space="preserve">commenced </w:t>
      </w:r>
      <w:r w:rsidR="00CB136F">
        <w:t xml:space="preserve">development of </w:t>
      </w:r>
      <w:r>
        <w:t xml:space="preserve">my </w:t>
      </w:r>
      <w:r w:rsidR="000434D7" w:rsidRPr="007A2F43">
        <w:t xml:space="preserve">enhanced complaints and investigations function as part of the </w:t>
      </w:r>
      <w:r w:rsidR="00124E96" w:rsidRPr="007A2F43">
        <w:rPr>
          <w:lang w:val="en" w:eastAsia="en-NZ"/>
        </w:rPr>
        <w:t xml:space="preserve">strengthened independent oversight regime for </w:t>
      </w:r>
      <w:r w:rsidR="00124E96" w:rsidRPr="007A2F43">
        <w:t>Oranga Tamariki—Ministry for Children</w:t>
      </w:r>
      <w:r w:rsidR="00D661B5" w:rsidRPr="007A2F43">
        <w:t xml:space="preserve">, </w:t>
      </w:r>
      <w:r w:rsidR="000434D7" w:rsidRPr="007A2F43">
        <w:t>includ</w:t>
      </w:r>
      <w:r w:rsidR="00D661B5" w:rsidRPr="007A2F43">
        <w:t>ing</w:t>
      </w:r>
      <w:r w:rsidR="000434D7" w:rsidRPr="007A2F43">
        <w:t xml:space="preserve"> organisations approved by </w:t>
      </w:r>
      <w:r w:rsidR="00A458CB" w:rsidRPr="007A2F43">
        <w:t>the Ministry</w:t>
      </w:r>
      <w:r w:rsidR="000434D7" w:rsidRPr="007A2F43">
        <w:t xml:space="preserve"> to provide care for children. The legislation setting up the new regime is </w:t>
      </w:r>
      <w:r w:rsidR="00D661B5" w:rsidRPr="007A2F43">
        <w:t>underway</w:t>
      </w:r>
      <w:r w:rsidR="000434D7" w:rsidRPr="007A2F43">
        <w:t>.</w:t>
      </w:r>
      <w:r w:rsidR="00D661B5" w:rsidRPr="007A2F43">
        <w:t xml:space="preserve"> </w:t>
      </w:r>
      <w:r w:rsidR="00CB136F">
        <w:t>In addition to an enhanced complaints function, t</w:t>
      </w:r>
      <w:r w:rsidR="000434D7" w:rsidRPr="007A2F43">
        <w:t xml:space="preserve">his role means </w:t>
      </w:r>
      <w:r w:rsidR="00167275" w:rsidRPr="007A2F43">
        <w:rPr>
          <w:lang w:val="en" w:eastAsia="en-NZ"/>
        </w:rPr>
        <w:t>the Ombudsman will:</w:t>
      </w:r>
    </w:p>
    <w:p w14:paraId="404A0705" w14:textId="77777777" w:rsidR="00167275" w:rsidRPr="007A2F43" w:rsidRDefault="00167275" w:rsidP="00167275">
      <w:pPr>
        <w:pStyle w:val="Bullet1"/>
      </w:pPr>
      <w:r w:rsidRPr="007A2F43">
        <w:t>monitor systemic issues and undertake resolutions and investigations where appropriate</w:t>
      </w:r>
      <w:r w:rsidR="00BC245E" w:rsidRPr="007A2F43">
        <w:t>;</w:t>
      </w:r>
    </w:p>
    <w:p w14:paraId="72FC340D" w14:textId="77777777" w:rsidR="00167275" w:rsidRPr="007A2F43" w:rsidRDefault="00167275" w:rsidP="00167275">
      <w:pPr>
        <w:pStyle w:val="Bullet1"/>
      </w:pPr>
      <w:r w:rsidRPr="007A2F43">
        <w:t>be notified of any serious and significant incidents</w:t>
      </w:r>
      <w:r w:rsidR="00BC245E" w:rsidRPr="007A2F43">
        <w:t>;</w:t>
      </w:r>
    </w:p>
    <w:p w14:paraId="5065C82A" w14:textId="63EB367E" w:rsidR="00167275" w:rsidRPr="007A2F43" w:rsidRDefault="00167275" w:rsidP="00167275">
      <w:pPr>
        <w:pStyle w:val="Bullet1"/>
      </w:pPr>
      <w:r w:rsidRPr="007A2F43">
        <w:t>have additional powers to obtain information and work with other oversight bodies</w:t>
      </w:r>
      <w:r w:rsidR="00BC245E" w:rsidRPr="007A2F43">
        <w:t>;</w:t>
      </w:r>
      <w:r w:rsidR="00BE4F71">
        <w:t xml:space="preserve"> and</w:t>
      </w:r>
    </w:p>
    <w:p w14:paraId="7D236475" w14:textId="63A2BC9E" w:rsidR="00E0319B" w:rsidRPr="007A2F43" w:rsidRDefault="00167275" w:rsidP="00B83A6B">
      <w:pPr>
        <w:pStyle w:val="Bullet1"/>
      </w:pPr>
      <w:r w:rsidRPr="007A2F43">
        <w:t xml:space="preserve">operate a common doorway for complaints relating to a child in </w:t>
      </w:r>
      <w:r w:rsidR="00955DB5" w:rsidRPr="007A2F43">
        <w:t>care</w:t>
      </w:r>
      <w:r w:rsidRPr="007A2F43">
        <w:t xml:space="preserve"> that span government agencies</w:t>
      </w:r>
      <w:r w:rsidR="00BC245E" w:rsidRPr="007A2F43">
        <w:t>.</w:t>
      </w:r>
    </w:p>
    <w:p w14:paraId="7AD63FE1" w14:textId="5E374B87" w:rsidR="00167275" w:rsidRPr="007A2F43" w:rsidRDefault="00CB136F" w:rsidP="00167275">
      <w:pPr>
        <w:pStyle w:val="BodyText"/>
      </w:pPr>
      <w:r>
        <w:t xml:space="preserve">During 2020/21, </w:t>
      </w:r>
      <w:r w:rsidR="00D661B5" w:rsidRPr="007A2F43">
        <w:t xml:space="preserve">I continued to develop </w:t>
      </w:r>
      <w:r w:rsidR="0041152E" w:rsidRPr="007A2F43">
        <w:t xml:space="preserve">this enhanced role, </w:t>
      </w:r>
      <w:r w:rsidR="00CD25BB" w:rsidRPr="007A2F43">
        <w:t>by</w:t>
      </w:r>
      <w:r w:rsidR="00167275" w:rsidRPr="007A2F43">
        <w:t>:</w:t>
      </w:r>
    </w:p>
    <w:p w14:paraId="085D9C11" w14:textId="3C2DF357" w:rsidR="00CD25BB" w:rsidRPr="00D661B5" w:rsidRDefault="00D661B5" w:rsidP="00CD25BB">
      <w:pPr>
        <w:pStyle w:val="Bullet1"/>
      </w:pPr>
      <w:r w:rsidRPr="00D661B5">
        <w:t xml:space="preserve">doubling the size of the </w:t>
      </w:r>
      <w:r w:rsidR="00CD25BB" w:rsidRPr="00D661B5">
        <w:t xml:space="preserve">dedicated team </w:t>
      </w:r>
      <w:r w:rsidR="00E93806" w:rsidRPr="00D661B5">
        <w:t xml:space="preserve">to assist me to </w:t>
      </w:r>
      <w:r w:rsidR="00CD25BB" w:rsidRPr="00D661B5">
        <w:t>resolv</w:t>
      </w:r>
      <w:r w:rsidR="00E93806" w:rsidRPr="00D661B5">
        <w:t>e</w:t>
      </w:r>
      <w:r w:rsidR="00CD25BB" w:rsidRPr="00D661B5">
        <w:t xml:space="preserve"> and investigat</w:t>
      </w:r>
      <w:r w:rsidR="00E93806" w:rsidRPr="00D661B5">
        <w:t>e</w:t>
      </w:r>
      <w:r w:rsidR="00CD25BB" w:rsidRPr="00D661B5">
        <w:t xml:space="preserve"> complaints </w:t>
      </w:r>
      <w:r w:rsidR="005F2153" w:rsidRPr="00D661B5">
        <w:t xml:space="preserve">from and about </w:t>
      </w:r>
      <w:r w:rsidR="00CD25BB" w:rsidRPr="00D661B5">
        <w:t xml:space="preserve">children in care; </w:t>
      </w:r>
    </w:p>
    <w:p w14:paraId="5A8F40EB" w14:textId="1ABB1B03" w:rsidR="00D661B5" w:rsidRPr="00D661B5" w:rsidRDefault="00D661B5" w:rsidP="00D661B5">
      <w:pPr>
        <w:pStyle w:val="Bullet1"/>
      </w:pPr>
      <w:r w:rsidRPr="00D661B5">
        <w:t xml:space="preserve">ongoing development of competency of staff, both culturally and </w:t>
      </w:r>
      <w:r w:rsidR="00BD67D1">
        <w:t xml:space="preserve">in </w:t>
      </w:r>
      <w:r w:rsidRPr="00D661B5">
        <w:t>trauma informed approaches;</w:t>
      </w:r>
    </w:p>
    <w:p w14:paraId="38E0E956" w14:textId="6C41F76C" w:rsidR="00D661B5" w:rsidRPr="00D661B5" w:rsidRDefault="00D661B5" w:rsidP="00D661B5">
      <w:pPr>
        <w:pStyle w:val="Bullet1"/>
      </w:pPr>
      <w:r>
        <w:t>c</w:t>
      </w:r>
      <w:r w:rsidRPr="00D661B5">
        <w:t>omplet</w:t>
      </w:r>
      <w:r w:rsidR="00CB136F">
        <w:t>ing</w:t>
      </w:r>
      <w:r w:rsidRPr="00D661B5">
        <w:t xml:space="preserve"> the research on engaging effectively with tamariki and rangatahi and their whānau, including </w:t>
      </w:r>
      <w:r w:rsidR="00CB136F">
        <w:t xml:space="preserve">ideas for </w:t>
      </w:r>
      <w:r w:rsidRPr="00D661B5">
        <w:t xml:space="preserve">development of </w:t>
      </w:r>
      <w:r w:rsidR="00CB136F">
        <w:t xml:space="preserve">enhanced </w:t>
      </w:r>
      <w:r w:rsidRPr="00D661B5">
        <w:t xml:space="preserve">digital communication and social media </w:t>
      </w:r>
      <w:r>
        <w:t>tools</w:t>
      </w:r>
      <w:r w:rsidRPr="00D661B5">
        <w:t>;</w:t>
      </w:r>
    </w:p>
    <w:p w14:paraId="276453C6" w14:textId="73F130BF" w:rsidR="00D661B5" w:rsidRPr="00D661B5" w:rsidRDefault="00D661B5" w:rsidP="00D661B5">
      <w:pPr>
        <w:pStyle w:val="Bullet1"/>
      </w:pPr>
      <w:r>
        <w:t>i</w:t>
      </w:r>
      <w:r w:rsidRPr="00D661B5">
        <w:t>ncreas</w:t>
      </w:r>
      <w:r w:rsidR="00CB136F">
        <w:t>ing</w:t>
      </w:r>
      <w:r w:rsidRPr="00D661B5">
        <w:t xml:space="preserve"> emphasis on kanohi </w:t>
      </w:r>
      <w:r w:rsidR="00BD67D1">
        <w:t xml:space="preserve">ki </w:t>
      </w:r>
      <w:r w:rsidRPr="00D661B5">
        <w:t xml:space="preserve">te kanohi (face-to-face) meetings with complainants; </w:t>
      </w:r>
      <w:r>
        <w:t>and</w:t>
      </w:r>
    </w:p>
    <w:p w14:paraId="6522B748" w14:textId="26A856E4" w:rsidR="00D661B5" w:rsidRPr="00D661B5" w:rsidRDefault="00CB136F" w:rsidP="00D661B5">
      <w:pPr>
        <w:pStyle w:val="Bullet1"/>
      </w:pPr>
      <w:r>
        <w:t>making</w:t>
      </w:r>
      <w:r w:rsidR="00D661B5">
        <w:t xml:space="preserve"> recommendations to achieve positive outcomes for tamariki and their </w:t>
      </w:r>
      <w:r w:rsidR="00D661B5" w:rsidRPr="00D661B5">
        <w:t>whānau</w:t>
      </w:r>
      <w:r w:rsidR="00D661B5">
        <w:t xml:space="preserve">, including </w:t>
      </w:r>
      <w:r w:rsidR="00D661B5" w:rsidRPr="00D661B5">
        <w:t>ex gratia payments</w:t>
      </w:r>
      <w:r w:rsidR="00D661B5">
        <w:t xml:space="preserve"> and </w:t>
      </w:r>
      <w:r w:rsidR="00D661B5" w:rsidRPr="00D661B5">
        <w:t xml:space="preserve">policy review, </w:t>
      </w:r>
      <w:r w:rsidR="00BD67D1" w:rsidRPr="00D661B5">
        <w:t xml:space="preserve">kanohi </w:t>
      </w:r>
      <w:r w:rsidR="00BD67D1">
        <w:t xml:space="preserve">ki </w:t>
      </w:r>
      <w:r w:rsidR="00BD67D1" w:rsidRPr="00D661B5">
        <w:t xml:space="preserve">te kanohi </w:t>
      </w:r>
      <w:r w:rsidR="00D661B5">
        <w:t xml:space="preserve">and written </w:t>
      </w:r>
      <w:r w:rsidR="00D661B5" w:rsidRPr="00D661B5">
        <w:t xml:space="preserve">apologies, funded counselling, </w:t>
      </w:r>
      <w:r w:rsidR="00D661B5">
        <w:t>and pēpi</w:t>
      </w:r>
      <w:r w:rsidR="00D661B5" w:rsidRPr="00D661B5">
        <w:t xml:space="preserve"> </w:t>
      </w:r>
      <w:r w:rsidR="00D661B5">
        <w:t>remaining</w:t>
      </w:r>
      <w:r w:rsidR="00D661B5" w:rsidRPr="00D661B5">
        <w:t xml:space="preserve"> with whānau. </w:t>
      </w:r>
    </w:p>
    <w:p w14:paraId="5D13C1FC" w14:textId="1B042ED0" w:rsidR="00CD25BB" w:rsidRDefault="00CD25BB" w:rsidP="00805EE0">
      <w:pPr>
        <w:pStyle w:val="BodyText"/>
      </w:pPr>
      <w:r w:rsidRPr="00E85405">
        <w:t xml:space="preserve">Over </w:t>
      </w:r>
      <w:r w:rsidR="005F2153" w:rsidRPr="00E85405">
        <w:t>20</w:t>
      </w:r>
      <w:r w:rsidR="007A2F43" w:rsidRPr="00E85405">
        <w:t>20</w:t>
      </w:r>
      <w:r w:rsidR="005F2153" w:rsidRPr="00E85405">
        <w:t>/2</w:t>
      </w:r>
      <w:r w:rsidR="007A2F43" w:rsidRPr="00E85405">
        <w:t>1</w:t>
      </w:r>
      <w:r w:rsidRPr="00E85405">
        <w:t xml:space="preserve">, I received </w:t>
      </w:r>
      <w:r w:rsidR="007A2F43" w:rsidRPr="00E85405">
        <w:t xml:space="preserve">232 </w:t>
      </w:r>
      <w:r w:rsidRPr="00E85405">
        <w:t xml:space="preserve">complaints </w:t>
      </w:r>
      <w:r w:rsidR="005F2153" w:rsidRPr="00E85405">
        <w:t>against the Ministry</w:t>
      </w:r>
      <w:r w:rsidRPr="00E85405">
        <w:t>, and</w:t>
      </w:r>
      <w:r w:rsidR="00DB7EDB" w:rsidRPr="00E85405">
        <w:t xml:space="preserve"> a fu</w:t>
      </w:r>
      <w:r w:rsidR="00BB6E7A" w:rsidRPr="00E85405">
        <w:t>r</w:t>
      </w:r>
      <w:r w:rsidR="00DB7EDB" w:rsidRPr="00E85405">
        <w:t>ther</w:t>
      </w:r>
      <w:r w:rsidR="00E85405" w:rsidRPr="00E85405">
        <w:t xml:space="preserve"> 294</w:t>
      </w:r>
      <w:r w:rsidRPr="00E85405">
        <w:t xml:space="preserve"> other contacts. This is </w:t>
      </w:r>
      <w:r w:rsidR="005F2153" w:rsidRPr="00E85405">
        <w:t xml:space="preserve">a significant </w:t>
      </w:r>
      <w:r w:rsidR="00E85405" w:rsidRPr="00E85405">
        <w:t xml:space="preserve">80 percent </w:t>
      </w:r>
      <w:r w:rsidRPr="00E85405">
        <w:t xml:space="preserve">increase </w:t>
      </w:r>
      <w:r w:rsidR="00E85405" w:rsidRPr="00E85405">
        <w:t>in complaints, as well as a 14 percent increase in other contact</w:t>
      </w:r>
      <w:r w:rsidR="00BD67D1">
        <w:t>s</w:t>
      </w:r>
      <w:r w:rsidR="00CB136F">
        <w:t>, in one year</w:t>
      </w:r>
      <w:r w:rsidRPr="00E85405">
        <w:t>.</w:t>
      </w:r>
      <w:r w:rsidR="00CB136F">
        <w:t xml:space="preserve"> I also completed a significant systemic investigation, as discussed below. </w:t>
      </w:r>
    </w:p>
    <w:p w14:paraId="3A8FC172" w14:textId="77777777" w:rsidR="00D837D6" w:rsidRPr="00975F3C" w:rsidRDefault="00D837D6" w:rsidP="002C26DD">
      <w:pPr>
        <w:pStyle w:val="Heading3"/>
      </w:pPr>
      <w:bookmarkStart w:id="82" w:name="_Complaint_timeliness_and"/>
      <w:bookmarkStart w:id="83" w:name="_Learn_from,_and"/>
      <w:bookmarkEnd w:id="82"/>
      <w:bookmarkEnd w:id="83"/>
      <w:r w:rsidRPr="00975F3C">
        <w:t>Systemic improvement</w:t>
      </w:r>
      <w:r>
        <w:t xml:space="preserve"> </w:t>
      </w:r>
    </w:p>
    <w:p w14:paraId="00421D02" w14:textId="3EA4C864" w:rsidR="00034447" w:rsidRPr="007A2F43" w:rsidRDefault="00034447" w:rsidP="00034447">
      <w:pPr>
        <w:pStyle w:val="BodyText"/>
      </w:pPr>
      <w:r w:rsidRPr="007A2F43">
        <w:t>As part of an extensive systemic monitoring</w:t>
      </w:r>
      <w:r w:rsidR="00943CD9" w:rsidRPr="007A2F43">
        <w:t xml:space="preserve"> and </w:t>
      </w:r>
      <w:r w:rsidR="00C43F53" w:rsidRPr="007A2F43">
        <w:t xml:space="preserve">early </w:t>
      </w:r>
      <w:r w:rsidR="00943CD9" w:rsidRPr="007A2F43">
        <w:t>intervention</w:t>
      </w:r>
      <w:r w:rsidRPr="007A2F43">
        <w:t xml:space="preserve"> programme, I completed two systemic</w:t>
      </w:r>
      <w:r w:rsidR="007A2F43" w:rsidRPr="007A2F43">
        <w:t xml:space="preserve"> investigations into </w:t>
      </w:r>
      <w:r w:rsidR="00BD67D1" w:rsidRPr="007A2F43">
        <w:t>Oranga Tamariki</w:t>
      </w:r>
      <w:r w:rsidR="007A2F43" w:rsidRPr="007A2F43">
        <w:t xml:space="preserve"> – Ministry for Children and the Ministry of Health</w:t>
      </w:r>
      <w:r w:rsidRPr="007A2F43">
        <w:t xml:space="preserve"> </w:t>
      </w:r>
      <w:r w:rsidR="007A2F43" w:rsidRPr="007A2F43">
        <w:t>and initiated an investigation into Ara Poutama Aotearoa – Department of Corrections</w:t>
      </w:r>
      <w:r w:rsidRPr="007A2F43">
        <w:t xml:space="preserve">. </w:t>
      </w:r>
    </w:p>
    <w:p w14:paraId="70879F71" w14:textId="4A2B00DC" w:rsidR="007A2F43" w:rsidRDefault="007A2F43" w:rsidP="007A2F43">
      <w:pPr>
        <w:rPr>
          <w:color w:val="FF0000"/>
          <w:sz w:val="22"/>
        </w:rPr>
      </w:pPr>
      <w:r>
        <w:t>The investigation into Oranga Tamariki – Ministry for Children</w:t>
      </w:r>
      <w:r w:rsidR="00CB0E50">
        <w:t xml:space="preserve"> </w:t>
      </w:r>
      <w:hyperlink r:id="rId38" w:history="1">
        <w:r w:rsidR="00CB0E50" w:rsidRPr="00091F58">
          <w:rPr>
            <w:rStyle w:val="Hyperlink"/>
            <w:i/>
          </w:rPr>
          <w:t>He Take Kōhukihuki</w:t>
        </w:r>
        <w:r w:rsidR="00CB136F" w:rsidRPr="00091F58">
          <w:rPr>
            <w:rStyle w:val="Hyperlink"/>
            <w:i/>
          </w:rPr>
          <w:t xml:space="preserve"> </w:t>
        </w:r>
        <w:r w:rsidR="00CB0E50" w:rsidRPr="00091F58">
          <w:rPr>
            <w:rStyle w:val="Hyperlink"/>
            <w:i/>
          </w:rPr>
          <w:t>/ A Matter of Urgency</w:t>
        </w:r>
      </w:hyperlink>
      <w:r>
        <w:t xml:space="preserve"> looked at policies, procedures, and practices relating to the removal of newborn pēpi. </w:t>
      </w:r>
      <w:r w:rsidRPr="00020932">
        <w:rPr>
          <w:color w:val="auto"/>
        </w:rPr>
        <w:t>This investigation focused on:</w:t>
      </w:r>
    </w:p>
    <w:p w14:paraId="1DFCAAFD" w14:textId="3D1C248A" w:rsidR="007A2F43" w:rsidRDefault="007A2F43" w:rsidP="007A2F43">
      <w:pPr>
        <w:pStyle w:val="Bullet1"/>
      </w:pPr>
      <w:r>
        <w:t xml:space="preserve">the Ministry’s </w:t>
      </w:r>
      <w:r w:rsidR="007D0AD6">
        <w:t>decision-making</w:t>
      </w:r>
      <w:r>
        <w:t xml:space="preserve"> around applications to the Court for section 78 interim custody orders (without notice) for newborns and unborn pēpi; and </w:t>
      </w:r>
    </w:p>
    <w:p w14:paraId="013865FC" w14:textId="26048D74" w:rsidR="007A2F43" w:rsidRDefault="007A2F43" w:rsidP="007A2F43">
      <w:pPr>
        <w:pStyle w:val="Bullet1"/>
      </w:pPr>
      <w:r>
        <w:t xml:space="preserve">the Ministry’s removal of newborns, after section 78 interim custody orders (without notice) have been granted by the Court. </w:t>
      </w:r>
    </w:p>
    <w:p w14:paraId="17B35630" w14:textId="54894AAE" w:rsidR="007A2F43" w:rsidRDefault="00CB136F" w:rsidP="007A2F43">
      <w:pPr>
        <w:pStyle w:val="BodyText"/>
      </w:pPr>
      <w:r>
        <w:t xml:space="preserve">During the reporting year, </w:t>
      </w:r>
      <w:r w:rsidR="007A2F43">
        <w:t>I continue</w:t>
      </w:r>
      <w:r>
        <w:t>d</w:t>
      </w:r>
      <w:r w:rsidR="007A2F43">
        <w:t xml:space="preserve"> to engage with the Ministry on its implementation of my recommendations</w:t>
      </w:r>
      <w:r w:rsidR="00470F9B">
        <w:t xml:space="preserve">. </w:t>
      </w:r>
      <w:r w:rsidR="00470F9B" w:rsidRPr="00470F9B">
        <w:t xml:space="preserve">For instance, four of the recommendations had a disability rights focus. My Disability Rights Team </w:t>
      </w:r>
      <w:r>
        <w:t>met</w:t>
      </w:r>
      <w:r w:rsidR="00470F9B" w:rsidRPr="00470F9B">
        <w:t xml:space="preserve"> with </w:t>
      </w:r>
      <w:r w:rsidR="00470F9B">
        <w:t>the Ministry</w:t>
      </w:r>
      <w:r w:rsidR="00470F9B" w:rsidRPr="00470F9B">
        <w:t xml:space="preserve"> on a quarterly basis to provide support in implementing the recommendations</w:t>
      </w:r>
      <w:r>
        <w:t>, and provided</w:t>
      </w:r>
      <w:r w:rsidR="00470F9B" w:rsidRPr="00470F9B">
        <w:t xml:space="preserve"> extensive training to </w:t>
      </w:r>
      <w:r>
        <w:t>Ministry staff</w:t>
      </w:r>
      <w:r w:rsidR="00470F9B" w:rsidRPr="00470F9B">
        <w:t xml:space="preserve"> on disability theory, the Disability Convention, and the conc</w:t>
      </w:r>
      <w:r w:rsidR="00470F9B">
        <w:t>ept of reasonable accommodation</w:t>
      </w:r>
      <w:r w:rsidR="00470F9B" w:rsidRPr="00470F9B">
        <w:t>.</w:t>
      </w:r>
      <w:r w:rsidR="007A2F43">
        <w:t xml:space="preserve">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F56A7" w14:paraId="36CA4326" w14:textId="77777777" w:rsidTr="00BF56A7">
        <w:tc>
          <w:tcPr>
            <w:tcW w:w="9514" w:type="dxa"/>
          </w:tcPr>
          <w:p w14:paraId="3082D87F" w14:textId="6ECCC2B3" w:rsidR="00B959D9" w:rsidRDefault="001354F1" w:rsidP="00BA10A6">
            <w:pPr>
              <w:pStyle w:val="Boxsmalltext"/>
              <w:keepNext/>
              <w:tabs>
                <w:tab w:val="num" w:pos="567"/>
              </w:tabs>
              <w:spacing w:after="120"/>
            </w:pPr>
            <w:hyperlink r:id="rId39" w:history="1">
              <w:r w:rsidR="00B959D9" w:rsidRPr="00091F58">
                <w:rPr>
                  <w:rStyle w:val="Hyperlink"/>
                  <w:b/>
                  <w:sz w:val="28"/>
                </w:rPr>
                <w:t>A Matter of Urgency / He Take Kōhukihuki</w:t>
              </w:r>
            </w:hyperlink>
          </w:p>
          <w:p w14:paraId="6A38F12E" w14:textId="71CFC859" w:rsidR="00B959D9" w:rsidRDefault="00B959D9" w:rsidP="00470F9B">
            <w:pPr>
              <w:pStyle w:val="Tablebodytext"/>
            </w:pPr>
            <w:r>
              <w:t>I investigated whether there are any systemic issues connected to the policies, procedures, and practices of Oranga Tamariki – Ministry for Children relating to the removal of newborn pēpi. In particular, I considered the Ministry’s use of without notice applications for interim custody under section 78 of the Oranga Tamariki Act 1989. These applications for interim custody are meant to be reserved for urgent cases where no other options are available to ensure the safety of pēpi. As a matter of fairness and law, they should only be made without notice in the most exceptional cases.</w:t>
            </w:r>
          </w:p>
          <w:p w14:paraId="258952F8" w14:textId="77777777" w:rsidR="00B959D9" w:rsidRDefault="00B959D9" w:rsidP="00470F9B">
            <w:pPr>
              <w:pStyle w:val="Tablebodytext"/>
            </w:pPr>
            <w:r>
              <w:t xml:space="preserve">My investigation found that the Ministry routinely applied for without notice interim custody of unborn and newborn pēpi. All of the sample cases I examined, from 2017 to 2019 across a number of the Ministry’s sites, involved without notice applications. Other data confirmed that over 94 percent of all section 78 orders for 2017/18 and 2018/19 were granted on the basis of without notice applications. </w:t>
            </w:r>
          </w:p>
          <w:p w14:paraId="2040C518" w14:textId="639A70A6" w:rsidR="00B959D9" w:rsidRDefault="00B959D9">
            <w:pPr>
              <w:pStyle w:val="Tablebodytext"/>
            </w:pPr>
            <w:r>
              <w:t>My investigation found that the Ministry was usually aware of the pregnancy and reported concerns for a significant period before the birth of pēpi. However, the Ministry did not consistently utilise that window of opportunity to engage early with parents and whānau; and to plan early with professionals and external parties. I also found variable use of the key checks and balances.</w:t>
            </w:r>
            <w:r>
              <w:rPr>
                <w:rStyle w:val="FootnoteReference"/>
              </w:rPr>
              <w:footnoteReference w:id="38"/>
            </w:r>
            <w:r>
              <w:t xml:space="preserve"> The outcome was that in many cases decisions were being made late and without expert advic</w:t>
            </w:r>
            <w:r w:rsidR="00CF093F">
              <w:t>e or independent scrutiny, and</w:t>
            </w:r>
            <w:r>
              <w:t xml:space="preserve"> without whānau involvement. </w:t>
            </w:r>
          </w:p>
          <w:p w14:paraId="6FD5EAC1" w14:textId="321B17A1" w:rsidR="00B959D9" w:rsidRDefault="00B959D9">
            <w:pPr>
              <w:pStyle w:val="Tablebodytext"/>
            </w:pPr>
            <w:r>
              <w:t>I found that urgency was created through the Ministry’s inaction and lack of capacity to follow processes in a timely and effective way. As a consequence, parents were disadvantaged—first, by not having an opportunity to respond to the allegations or challenge the information relied upon by the Ministry before their pēpi were removed</w:t>
            </w:r>
            <w:r w:rsidR="00CF093F">
              <w:t>. S</w:t>
            </w:r>
            <w:r>
              <w:t>econd</w:t>
            </w:r>
            <w:r w:rsidR="00CF093F">
              <w:t>ly</w:t>
            </w:r>
            <w:r>
              <w:t xml:space="preserve">, </w:t>
            </w:r>
            <w:r w:rsidR="00CF093F">
              <w:t>parents had</w:t>
            </w:r>
            <w:r>
              <w:t xml:space="preserve"> to challenge orders after they were made, and when the</w:t>
            </w:r>
            <w:r w:rsidR="00CF093F">
              <w:t>y</w:t>
            </w:r>
            <w:r>
              <w:t xml:space="preserve"> were vulnerable because they were either heavily pregnant or had just given birth. </w:t>
            </w:r>
          </w:p>
          <w:p w14:paraId="7C9BE16D" w14:textId="4A0B3C38" w:rsidR="00B959D9" w:rsidRDefault="00B959D9">
            <w:pPr>
              <w:pStyle w:val="Tablebodytext"/>
            </w:pPr>
            <w:r>
              <w:t xml:space="preserve">I found that the rights of disabled parents were not visible in either policy or practice. </w:t>
            </w:r>
            <w:r w:rsidR="00BA10A6">
              <w:t>Furthermore, all</w:t>
            </w:r>
            <w:r>
              <w:t xml:space="preserve"> the cases I reviewed </w:t>
            </w:r>
            <w:r w:rsidR="00BA10A6">
              <w:t xml:space="preserve">as a part of this investigation </w:t>
            </w:r>
            <w:r>
              <w:t xml:space="preserve">required a disability rights-based response from the Ministry but this did not occur. </w:t>
            </w:r>
            <w:r w:rsidR="00BA10A6">
              <w:t xml:space="preserve">The lack of tailored responses </w:t>
            </w:r>
            <w:r>
              <w:t xml:space="preserve">was a significant breach of the Disability Convention. </w:t>
            </w:r>
          </w:p>
          <w:p w14:paraId="0324016C" w14:textId="5494E6C0" w:rsidR="00B959D9" w:rsidRDefault="00B959D9">
            <w:pPr>
              <w:pStyle w:val="Tablebodytext"/>
            </w:pPr>
            <w:r>
              <w:t>Finally, I was not satisfied that, when the removal was executed by the Ministry, it provided parents and whānau with the opportunity for ngākau maharatanga me te ngākau aroha; a period of ‘quality time’ that reflects consideration, empathy, sympathy</w:t>
            </w:r>
            <w:r w:rsidR="00CF093F">
              <w:t>,</w:t>
            </w:r>
            <w:r>
              <w:t xml:space="preserve"> and love. In addition, the Ministry did not ensure that the parents and whānau had their support people present. Nor did it provide them with clear information on next steps. There was no support offered to parents and whānau to deal with the trauma and grief of child removal, or to help their healing.</w:t>
            </w:r>
          </w:p>
          <w:p w14:paraId="6E831BB1" w14:textId="30EAB61A" w:rsidR="00BF56A7" w:rsidRDefault="00B959D9" w:rsidP="000515A2">
            <w:pPr>
              <w:pStyle w:val="Tablebodytext"/>
            </w:pPr>
            <w:r>
              <w:t xml:space="preserve">I made </w:t>
            </w:r>
            <w:r w:rsidRPr="004A165F">
              <w:t>32 comprehensive recommendations</w:t>
            </w:r>
            <w:r>
              <w:t xml:space="preserve"> to ensure better outcomes of pēpi and their whānau.</w:t>
            </w:r>
            <w:r w:rsidR="009C35B8">
              <w:t xml:space="preserve"> The Ministry accepted all recommendations and ha</w:t>
            </w:r>
            <w:r w:rsidR="000515A2">
              <w:t>s</w:t>
            </w:r>
            <w:r w:rsidR="009C35B8">
              <w:t xml:space="preserve"> been reporting to me quarterly on their implementation.</w:t>
            </w:r>
          </w:p>
        </w:tc>
      </w:tr>
    </w:tbl>
    <w:p w14:paraId="087EC760" w14:textId="77777777" w:rsidR="00BF56A7" w:rsidRDefault="00BF56A7" w:rsidP="00BF56A7">
      <w:pPr>
        <w:pStyle w:val="Whitespace"/>
      </w:pPr>
    </w:p>
    <w:p w14:paraId="0A3AFA8A" w14:textId="3758D9FD" w:rsidR="007A2F43" w:rsidRDefault="005F0CA0" w:rsidP="00034447">
      <w:pPr>
        <w:pStyle w:val="BodyText"/>
      </w:pPr>
      <w:r>
        <w:t xml:space="preserve">My </w:t>
      </w:r>
      <w:r w:rsidR="007A2F43">
        <w:t xml:space="preserve">investigation into </w:t>
      </w:r>
      <w:r>
        <w:t xml:space="preserve">the </w:t>
      </w:r>
      <w:r w:rsidR="007A2F43">
        <w:t xml:space="preserve">Ministry of Health related to </w:t>
      </w:r>
      <w:r w:rsidR="00864282">
        <w:t xml:space="preserve">its </w:t>
      </w:r>
      <w:r w:rsidR="007A2F43">
        <w:t>stewardship of hospital-level secure services for people with an intellectual disability</w:t>
      </w:r>
      <w:r w:rsidR="006323E1">
        <w:t>. A summary of this investigation is provided below.</w:t>
      </w:r>
    </w:p>
    <w:p w14:paraId="4CC7FB77" w14:textId="01F801D1" w:rsidR="007A2F43" w:rsidRDefault="007A2F43" w:rsidP="007A2F43">
      <w:pPr>
        <w:pStyle w:val="BodyText"/>
      </w:pPr>
      <w:r w:rsidRPr="002F6FC4">
        <w:t xml:space="preserve">I </w:t>
      </w:r>
      <w:r>
        <w:t xml:space="preserve">also </w:t>
      </w:r>
      <w:r w:rsidRPr="002F6FC4">
        <w:t xml:space="preserve">continued to engage with the Ministry </w:t>
      </w:r>
      <w:r>
        <w:t>r</w:t>
      </w:r>
      <w:r w:rsidRPr="002F6FC4">
        <w:t>egard</w:t>
      </w:r>
      <w:r>
        <w:t>ing</w:t>
      </w:r>
      <w:r w:rsidRPr="002F6FC4">
        <w:t xml:space="preserve"> its responses to the recommendations I made at the conclusion of my investigation into the Ministry’s collection, use</w:t>
      </w:r>
      <w:r>
        <w:t>,</w:t>
      </w:r>
      <w:r w:rsidRPr="002F6FC4">
        <w:t xml:space="preserve"> and reporting of information about the deaths of people with an intellectual disability receiving full-time support</w:t>
      </w:r>
      <w:r>
        <w:t xml:space="preserve">.  </w:t>
      </w: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BF56A7" w14:paraId="583177A3" w14:textId="77777777" w:rsidTr="00BF56A7">
        <w:tc>
          <w:tcPr>
            <w:tcW w:w="9514" w:type="dxa"/>
          </w:tcPr>
          <w:p w14:paraId="0BBFF1EB" w14:textId="40563182" w:rsidR="00BF56A7" w:rsidRDefault="001354F1" w:rsidP="00BF56A7">
            <w:pPr>
              <w:pStyle w:val="Headingboxtexttop"/>
              <w:tabs>
                <w:tab w:val="num" w:pos="567"/>
              </w:tabs>
            </w:pPr>
            <w:hyperlink r:id="rId40" w:history="1">
              <w:r w:rsidR="00BF56A7" w:rsidRPr="006928A3">
                <w:rPr>
                  <w:rStyle w:val="Hyperlink"/>
                </w:rPr>
                <w:t>Oversight</w:t>
              </w:r>
            </w:hyperlink>
          </w:p>
          <w:p w14:paraId="74491CE6" w14:textId="77777777" w:rsidR="006323E1" w:rsidRDefault="00BF56A7" w:rsidP="006323E1">
            <w:pPr>
              <w:pStyle w:val="Tablebodytext"/>
            </w:pPr>
            <w:r w:rsidRPr="00BF56A7">
              <w:t>I investigated the administrative practices of the Ministry of Health (the Ministry) in relation to facilities and services for people with an intellectual disability who are supported under the High and Complex Framework (the Framework). The Framework is a network of services to support people who are either subject to the Intellectual Disability (Compulsory Care and Rehabilitation) Act 2003 (IDCCR Act) or who have specialised needs that cannot be managed within mainstream disability services.</w:t>
            </w:r>
            <w:r w:rsidR="006323E1">
              <w:t xml:space="preserve"> </w:t>
            </w:r>
          </w:p>
          <w:p w14:paraId="599E9F36" w14:textId="383EED95" w:rsidR="00BF56A7" w:rsidRPr="00BF56A7" w:rsidRDefault="00BF56A7" w:rsidP="006323E1">
            <w:pPr>
              <w:pStyle w:val="Tablebodytext"/>
            </w:pPr>
            <w:r w:rsidRPr="00BF56A7">
              <w:t>The Ministry contracts District Health Boards (DHBs) and non-governmental organisations to deliver Framework services, which are provided in hospital- or community-based facilities.</w:t>
            </w:r>
            <w:r w:rsidR="006323E1">
              <w:t xml:space="preserve"> </w:t>
            </w:r>
            <w:r w:rsidRPr="00BF56A7">
              <w:t xml:space="preserve">As steward and kaitiaki of the health and disability system, the Ministry is accountable for taking a whole-of-system approach to ensuring that the Framework functions effectively. </w:t>
            </w:r>
          </w:p>
          <w:p w14:paraId="354ECEAF" w14:textId="77777777" w:rsidR="00BF56A7" w:rsidRPr="00BF56A7" w:rsidRDefault="00BF56A7" w:rsidP="006323E1">
            <w:pPr>
              <w:pStyle w:val="Tablebodytext"/>
            </w:pPr>
            <w:r w:rsidRPr="00BF56A7">
              <w:t>My investigation focused on the period between January 2015 and December 2020. I did not investigate providers of Framework services or the care they delivered. Rather, I looked at how the Ministry administered the system as a whole, and ensured the rights of people subject to the Framework were upheld. Although I did not investigate the situations of particular individuals, my investigation team met with a number of service users and their support people, to hear about their experiences. Some of their stories were incorporated into my report to illustrate the systemic issues I identified.</w:t>
            </w:r>
          </w:p>
          <w:p w14:paraId="2B5BD0EA" w14:textId="77777777" w:rsidR="00BF56A7" w:rsidRPr="00BF56A7" w:rsidRDefault="00BF56A7" w:rsidP="006323E1">
            <w:pPr>
              <w:pStyle w:val="Tablebodytext"/>
            </w:pPr>
            <w:r w:rsidRPr="00BF56A7">
              <w:t>I found that the Ministry did not respond in an effective or timely manner to concerns that hospital-level services were running at full capacity. High occupancy levels delayed legal proceedings and required alternative, suboptimal placements for some service users. There is also a group of service users whose needs were not fully anticipated when the Framework was established. Not all service users with complex or highly individualised support needs had the best opportunity to develop their capabilities and strengths, be supported in a less restrictive environment, or transition into the community. Their rights under relevant legislation and the United Nations Convention on the Rights of Persons with Disabilities have not always been upheld.</w:t>
            </w:r>
          </w:p>
          <w:p w14:paraId="7C6A6377" w14:textId="77777777" w:rsidR="00BF56A7" w:rsidRPr="00BF56A7" w:rsidRDefault="00BF56A7" w:rsidP="006323E1">
            <w:pPr>
              <w:pStyle w:val="Tablebodytext"/>
            </w:pPr>
            <w:r w:rsidRPr="00BF56A7">
              <w:t xml:space="preserve">Overall, I found that the Ministry failed to effectively plan, take action, or monitor Framework services. I also found that the Ministry did not provide good quality, robust advice about Framework issues. As such, I found that the Ministry did not take reasonable steps to discharge its stewardship accountabilities. </w:t>
            </w:r>
          </w:p>
          <w:p w14:paraId="5DB086D5" w14:textId="66AF90E1" w:rsidR="00BF56A7" w:rsidRDefault="00BF56A7" w:rsidP="00864282">
            <w:pPr>
              <w:pStyle w:val="Tablebodytext"/>
            </w:pPr>
            <w:r w:rsidRPr="00BF56A7">
              <w:t>I made a number of recommendations intended to strengthen the Ministry’s stewardship of the Framework. I noted that, in response to the Health and Disability System Review</w:t>
            </w:r>
            <w:r w:rsidR="006323E1" w:rsidRPr="006323E1">
              <w:t>,</w:t>
            </w:r>
            <w:r w:rsidR="006323E1" w:rsidRPr="006323E1">
              <w:rPr>
                <w:rStyle w:val="FootnoteReference"/>
              </w:rPr>
              <w:t xml:space="preserve"> </w:t>
            </w:r>
            <w:r w:rsidR="006323E1" w:rsidRPr="006323E1">
              <w:rPr>
                <w:rStyle w:val="FootnoteReference"/>
              </w:rPr>
              <w:footnoteReference w:id="39"/>
            </w:r>
            <w:r w:rsidR="006323E1" w:rsidRPr="006323E1">
              <w:t xml:space="preserve"> the</w:t>
            </w:r>
            <w:r w:rsidRPr="006323E1">
              <w:t xml:space="preserve"> </w:t>
            </w:r>
            <w:r w:rsidR="00864282">
              <w:t>g</w:t>
            </w:r>
            <w:r w:rsidRPr="006323E1">
              <w:t>overnment has decided to consolidate all DHBs into a single agency known as Health New Zealand, with decisions about disability support services yet to be confirmed.</w:t>
            </w:r>
            <w:r w:rsidR="006323E1" w:rsidRPr="006323E1">
              <w:rPr>
                <w:rStyle w:val="FootnoteReference"/>
              </w:rPr>
              <w:t xml:space="preserve"> </w:t>
            </w:r>
            <w:r w:rsidR="006323E1" w:rsidRPr="006323E1">
              <w:rPr>
                <w:rStyle w:val="FootnoteReference"/>
              </w:rPr>
              <w:footnoteReference w:id="40"/>
            </w:r>
            <w:r w:rsidR="006323E1" w:rsidRPr="006323E1">
              <w:t xml:space="preserve"> </w:t>
            </w:r>
            <w:r w:rsidRPr="006323E1">
              <w:t xml:space="preserve"> There</w:t>
            </w:r>
            <w:r w:rsidRPr="00BF56A7">
              <w:t xml:space="preserve"> is a strong thematic alignment between my recommendations and the sector reforms—to strengthen the Ministry’s role as steward and ensure that responsibilities and accountabilities are clearly defined.</w:t>
            </w:r>
          </w:p>
        </w:tc>
      </w:tr>
    </w:tbl>
    <w:p w14:paraId="7CC79562" w14:textId="77777777" w:rsidR="00BF56A7" w:rsidRDefault="00BF56A7" w:rsidP="00BF56A7">
      <w:pPr>
        <w:pStyle w:val="Whitespace"/>
      </w:pPr>
    </w:p>
    <w:p w14:paraId="54F9E5AE" w14:textId="77777777" w:rsidR="00527353" w:rsidRDefault="007A2F43" w:rsidP="007A2F43">
      <w:pPr>
        <w:pStyle w:val="BodyText"/>
      </w:pPr>
      <w:r>
        <w:t xml:space="preserve">In May 2021, I commenced a new systemic investigation into Ara Poutama Aotearoa – Department of Corrections. The </w:t>
      </w:r>
      <w:r w:rsidRPr="00B44BC5">
        <w:t xml:space="preserve">investigation will consider </w:t>
      </w:r>
      <w:r>
        <w:t xml:space="preserve">the </w:t>
      </w:r>
      <w:r w:rsidRPr="00B44BC5">
        <w:t>acts and/or omissions</w:t>
      </w:r>
      <w:r>
        <w:t xml:space="preserve"> by Ara Poutama Aotearoa</w:t>
      </w:r>
      <w:r w:rsidRPr="00B44BC5">
        <w:t xml:space="preserve"> in responding to concerns and suggestions for improvement by oversight entities. The purpose of the investigation </w:t>
      </w:r>
      <w:r>
        <w:t xml:space="preserve">is to understand what steps Ara Poutama Aotearoa </w:t>
      </w:r>
      <w:r w:rsidRPr="00B44BC5">
        <w:t xml:space="preserve">has taken, and to identify whether there are any systemic issues that may be affecting </w:t>
      </w:r>
      <w:r>
        <w:t xml:space="preserve">its </w:t>
      </w:r>
      <w:r w:rsidRPr="00B44BC5">
        <w:t>ability to achieve significant and sustained change</w:t>
      </w:r>
      <w:r w:rsidR="00527353">
        <w:t xml:space="preserve"> in:</w:t>
      </w:r>
    </w:p>
    <w:p w14:paraId="0279069E" w14:textId="1528C7BE" w:rsidR="00527353" w:rsidRDefault="00527353" w:rsidP="002E7399">
      <w:pPr>
        <w:pStyle w:val="BodyText"/>
        <w:numPr>
          <w:ilvl w:val="0"/>
          <w:numId w:val="38"/>
        </w:numPr>
      </w:pPr>
      <w:r>
        <w:t>the treatment and conditions of persons detained in corrections facilities</w:t>
      </w:r>
      <w:r w:rsidR="002E7399">
        <w:t>;</w:t>
      </w:r>
    </w:p>
    <w:p w14:paraId="5E46F002" w14:textId="1C12F91C" w:rsidR="00527353" w:rsidRDefault="00527353" w:rsidP="002E7399">
      <w:pPr>
        <w:pStyle w:val="BodyText"/>
        <w:numPr>
          <w:ilvl w:val="0"/>
          <w:numId w:val="38"/>
        </w:numPr>
      </w:pPr>
      <w:r>
        <w:t>the provision of constructive activities for those in the Department’s care</w:t>
      </w:r>
      <w:r w:rsidR="002E7399">
        <w:t>;</w:t>
      </w:r>
      <w:r>
        <w:t xml:space="preserve"> and </w:t>
      </w:r>
    </w:p>
    <w:p w14:paraId="7A869080" w14:textId="0BFA0972" w:rsidR="007A2F43" w:rsidRDefault="00527353" w:rsidP="002E7399">
      <w:pPr>
        <w:pStyle w:val="BodyText"/>
        <w:numPr>
          <w:ilvl w:val="0"/>
          <w:numId w:val="38"/>
        </w:numPr>
      </w:pPr>
      <w:r>
        <w:t xml:space="preserve">the performance monitoring and review measures put in place to ensure good practice and sound </w:t>
      </w:r>
      <w:r w:rsidR="007D0AD6">
        <w:t>decision-making</w:t>
      </w:r>
      <w:r>
        <w:t xml:space="preserve"> by the Department</w:t>
      </w:r>
      <w:r w:rsidR="007A2F43" w:rsidRPr="00B44BC5">
        <w:t>.</w:t>
      </w:r>
    </w:p>
    <w:p w14:paraId="1CFEE2CC" w14:textId="45B61208" w:rsidR="009335B3" w:rsidRPr="00E3529C" w:rsidRDefault="006928A3" w:rsidP="00E3529C">
      <w:pPr>
        <w:pStyle w:val="BodyText"/>
        <w:rPr>
          <w:rStyle w:val="Hyperlink"/>
        </w:rPr>
      </w:pPr>
      <w:r>
        <w:t>F</w:t>
      </w:r>
      <w:r w:rsidR="005F0CA0">
        <w:t>ollowing the completion of</w:t>
      </w:r>
      <w:r w:rsidR="003A3332">
        <w:t xml:space="preserve"> </w:t>
      </w:r>
      <w:r w:rsidR="005F0CA0">
        <w:t>my</w:t>
      </w:r>
      <w:r w:rsidR="003A3332">
        <w:t xml:space="preserve"> systemic investigations, </w:t>
      </w:r>
      <w:r w:rsidR="003A3332" w:rsidRPr="003A3332">
        <w:t xml:space="preserve">I </w:t>
      </w:r>
      <w:r w:rsidR="003A3332">
        <w:t>also</w:t>
      </w:r>
      <w:r w:rsidR="003A3332" w:rsidRPr="003A3332">
        <w:t xml:space="preserve"> evaluat</w:t>
      </w:r>
      <w:r w:rsidR="003A3332">
        <w:t xml:space="preserve">e and </w:t>
      </w:r>
      <w:r w:rsidR="003A3332" w:rsidRPr="003A3332">
        <w:t xml:space="preserve">monitor the implementation of </w:t>
      </w:r>
      <w:r w:rsidR="005F0CA0">
        <w:t xml:space="preserve">my </w:t>
      </w:r>
      <w:r w:rsidR="003A3332" w:rsidRPr="003A3332">
        <w:t>recommendations</w:t>
      </w:r>
      <w:r w:rsidR="003A3332">
        <w:t xml:space="preserve"> as outlined in the </w:t>
      </w:r>
      <w:r w:rsidR="009335B3">
        <w:rPr>
          <w:rStyle w:val="Italics"/>
        </w:rPr>
        <w:fldChar w:fldCharType="begin"/>
      </w:r>
      <w:r w:rsidR="009335B3">
        <w:rPr>
          <w:rStyle w:val="Italics"/>
        </w:rPr>
        <w:instrText xml:space="preserve"> HYPERLINK  \l "_Evaluation_and_monitoring" </w:instrText>
      </w:r>
      <w:r w:rsidR="009335B3">
        <w:rPr>
          <w:rStyle w:val="Italics"/>
          <w:bCs/>
        </w:rPr>
        <w:fldChar w:fldCharType="separate"/>
      </w:r>
      <w:r w:rsidR="003A3332" w:rsidRPr="00E3529C">
        <w:rPr>
          <w:rStyle w:val="Hyperlink"/>
          <w:i/>
        </w:rPr>
        <w:t>Improve public sector capability to do its work and make decisions</w:t>
      </w:r>
      <w:r w:rsidR="003A3332" w:rsidRPr="00E3529C">
        <w:t xml:space="preserve"> section.</w:t>
      </w:r>
    </w:p>
    <w:bookmarkStart w:id="84" w:name="_Learn_from,_and_2"/>
    <w:bookmarkStart w:id="85" w:name="_Ref54687193"/>
    <w:bookmarkEnd w:id="84"/>
    <w:p w14:paraId="703CC685" w14:textId="42DFD723" w:rsidR="008A5CA1" w:rsidRDefault="009335B3" w:rsidP="003A3332">
      <w:pPr>
        <w:pStyle w:val="Heading2"/>
      </w:pPr>
      <w:r>
        <w:rPr>
          <w:rStyle w:val="Italics"/>
          <w:rFonts w:eastAsiaTheme="minorHAnsi" w:cstheme="minorBidi"/>
          <w:bCs w:val="0"/>
          <w:color w:val="1E1E1E"/>
          <w:sz w:val="24"/>
          <w:szCs w:val="22"/>
        </w:rPr>
        <w:fldChar w:fldCharType="end"/>
      </w:r>
      <w:r w:rsidR="008A5CA1" w:rsidRPr="008A5CA1">
        <w:t>Learn from, and assist to develop, international best practice</w:t>
      </w:r>
      <w:bookmarkEnd w:id="85"/>
    </w:p>
    <w:p w14:paraId="09DD0729" w14:textId="7855FCFF" w:rsidR="00740067" w:rsidRDefault="00864282" w:rsidP="00740067">
      <w:pPr>
        <w:pStyle w:val="Quotationparagraphbefore"/>
      </w:pPr>
      <w:r>
        <w:t>In 1962</w:t>
      </w:r>
      <w:r w:rsidR="00EE18D8">
        <w:t>,</w:t>
      </w:r>
      <w:r>
        <w:t xml:space="preserve"> </w:t>
      </w:r>
      <w:r w:rsidR="005F0CA0">
        <w:t xml:space="preserve">Aotearoa </w:t>
      </w:r>
      <w:r w:rsidR="00131FEA">
        <w:t>New Zealand was the first country outside Scandinavia to establish an Ombudsman</w:t>
      </w:r>
      <w:r w:rsidR="002E3429">
        <w:t>.</w:t>
      </w:r>
      <w:r w:rsidR="008A7B08">
        <w:t xml:space="preserve"> </w:t>
      </w:r>
      <w:r w:rsidR="005F0CA0">
        <w:t>I am</w:t>
      </w:r>
      <w:r w:rsidR="008A7B08">
        <w:t xml:space="preserve"> a member of the International Ombudsman Institute (IOI), which is the only global organisation of Ombudsman institutions, and currently </w:t>
      </w:r>
      <w:r w:rsidR="008A7B08" w:rsidRPr="008F6EFA">
        <w:t xml:space="preserve">comprises </w:t>
      </w:r>
      <w:r w:rsidR="008E2645">
        <w:t>205</w:t>
      </w:r>
      <w:r w:rsidR="008A7B08" w:rsidRPr="008F6EFA">
        <w:t xml:space="preserve"> independent Ombudsman member institutions from </w:t>
      </w:r>
      <w:r w:rsidR="008E2645">
        <w:t>over 100</w:t>
      </w:r>
      <w:r w:rsidR="008A7B08">
        <w:t xml:space="preserve"> countries. </w:t>
      </w:r>
    </w:p>
    <w:p w14:paraId="4720D7E0" w14:textId="6F9DD55B" w:rsidR="00740067" w:rsidRPr="00B26FD0" w:rsidRDefault="00740067" w:rsidP="00740067">
      <w:pPr>
        <w:pStyle w:val="Quotationparagraphbefore"/>
      </w:pPr>
      <w:r>
        <w:t xml:space="preserve">The IOI describes the role of an Ombudsman as: </w:t>
      </w:r>
    </w:p>
    <w:p w14:paraId="520677C1" w14:textId="77777777" w:rsidR="00740067" w:rsidRDefault="00740067" w:rsidP="00740067">
      <w:pPr>
        <w:pStyle w:val="Quotationseparateparagraph"/>
      </w:pPr>
      <w:r>
        <w:t>…</w:t>
      </w:r>
      <w:r w:rsidRPr="00B26FD0">
        <w:t>to protect the people against violation of rights, abuse of powers, unfair decisions and maladministration. They play an increasingly important role in improving public administration while making the government</w:t>
      </w:r>
      <w:r>
        <w:t>’</w:t>
      </w:r>
      <w:r w:rsidRPr="00B26FD0">
        <w:t>s actions more open and its administration more accountable to the public.</w:t>
      </w:r>
    </w:p>
    <w:p w14:paraId="0EE3C800" w14:textId="5DEFE817" w:rsidR="008A7B08" w:rsidRDefault="008A7B08" w:rsidP="008A7B08">
      <w:pPr>
        <w:pStyle w:val="Bullet1"/>
        <w:numPr>
          <w:ilvl w:val="0"/>
          <w:numId w:val="0"/>
        </w:numPr>
      </w:pPr>
      <w:r>
        <w:t>Three of our past Chief Ombudsmen have held the Presidency of the IOI</w:t>
      </w:r>
      <w:r w:rsidRPr="00BD67D1">
        <w:t>.</w:t>
      </w:r>
      <w:r w:rsidRPr="00BD67D1">
        <w:rPr>
          <w:rStyle w:val="FootnoteReference"/>
        </w:rPr>
        <w:footnoteReference w:id="41"/>
      </w:r>
      <w:r w:rsidRPr="00BD67D1">
        <w:t xml:space="preserve"> I am currently a Director of the Asia-Pacific Ombudsman Region (APOR) </w:t>
      </w:r>
      <w:r w:rsidR="00740067" w:rsidRPr="00BD67D1">
        <w:t xml:space="preserve">of the IOI </w:t>
      </w:r>
      <w:r w:rsidRPr="00BD67D1">
        <w:t xml:space="preserve">and was recently </w:t>
      </w:r>
      <w:r w:rsidR="00020932" w:rsidRPr="00BD67D1">
        <w:t>re-</w:t>
      </w:r>
      <w:r w:rsidRPr="00BD67D1">
        <w:t>elected President</w:t>
      </w:r>
      <w:r w:rsidR="00740067" w:rsidRPr="00BD67D1">
        <w:t xml:space="preserve"> of APOR</w:t>
      </w:r>
      <w:r w:rsidRPr="00BD67D1">
        <w:t xml:space="preserve">. </w:t>
      </w:r>
      <w:r w:rsidR="00740067" w:rsidRPr="00BD67D1">
        <w:t>As Regional President, in 20</w:t>
      </w:r>
      <w:r w:rsidR="00E85405" w:rsidRPr="00BD67D1">
        <w:t>20</w:t>
      </w:r>
      <w:r w:rsidR="00740067" w:rsidRPr="00BD67D1">
        <w:t>/2</w:t>
      </w:r>
      <w:r w:rsidR="00E85405" w:rsidRPr="00BD67D1">
        <w:t>1</w:t>
      </w:r>
      <w:r w:rsidR="00740067" w:rsidRPr="00BD67D1">
        <w:t xml:space="preserve"> I </w:t>
      </w:r>
      <w:r w:rsidR="00740067" w:rsidRPr="00BD67D1">
        <w:rPr>
          <w:color w:val="000000"/>
        </w:rPr>
        <w:t xml:space="preserve">continued my programme of  </w:t>
      </w:r>
      <w:r w:rsidR="005F0CA0">
        <w:rPr>
          <w:color w:val="000000"/>
        </w:rPr>
        <w:t>engagements with</w:t>
      </w:r>
      <w:r w:rsidR="00740067" w:rsidRPr="00BD67D1">
        <w:rPr>
          <w:color w:val="000000"/>
        </w:rPr>
        <w:t xml:space="preserve"> colleagues in the Pacific region to promote good governance, integrity, and anti-corruption</w:t>
      </w:r>
      <w:r w:rsidR="005F0CA0">
        <w:rPr>
          <w:color w:val="000000"/>
        </w:rPr>
        <w:t>, albeit virtually</w:t>
      </w:r>
      <w:r w:rsidR="00740067" w:rsidRPr="00BD67D1">
        <w:rPr>
          <w:color w:val="000000"/>
        </w:rPr>
        <w:t>.</w:t>
      </w:r>
    </w:p>
    <w:p w14:paraId="1A9072C8" w14:textId="33FC45A7" w:rsidR="0007114F" w:rsidRDefault="008A7B08" w:rsidP="0007114F">
      <w:pPr>
        <w:pStyle w:val="BodyText"/>
        <w:rPr>
          <w:color w:val="000000"/>
        </w:rPr>
      </w:pPr>
      <w:r>
        <w:t xml:space="preserve">The Ombudsman model developed by New Zealand has been widely copied throughout the Ombudsman world and our advice and experience is sought </w:t>
      </w:r>
      <w:r w:rsidR="00740067">
        <w:t xml:space="preserve">out </w:t>
      </w:r>
      <w:r>
        <w:t>by other countries. The systems and processes we employ are widely viewed as international best practice</w:t>
      </w:r>
      <w:r w:rsidR="00131FEA">
        <w:t xml:space="preserve">. </w:t>
      </w:r>
    </w:p>
    <w:p w14:paraId="1D28AF9D" w14:textId="77777777" w:rsidR="0007114F" w:rsidRDefault="0007114F" w:rsidP="0007114F">
      <w:pPr>
        <w:pStyle w:val="BodyText"/>
      </w:pPr>
      <w:r>
        <w:t>I assist integrity institutions in other countries by working with them to lift regional and international best practice. I also work with others around the world to build and improve tools, frameworks, methodologies and resources, and improve my own practices by benchmarking internationally. I do this by:</w:t>
      </w:r>
    </w:p>
    <w:p w14:paraId="3CE5DDEC" w14:textId="77777777" w:rsidR="0007114F" w:rsidRDefault="0007114F" w:rsidP="0007114F">
      <w:pPr>
        <w:pStyle w:val="Bullet1"/>
      </w:pPr>
      <w:r>
        <w:t>building quality relationships and partnerships with other integrity institutions and integrity focused organisations;</w:t>
      </w:r>
    </w:p>
    <w:p w14:paraId="419AC115" w14:textId="77777777" w:rsidR="00D00857" w:rsidRDefault="00D00857" w:rsidP="00D00857">
      <w:pPr>
        <w:pStyle w:val="Bullet1"/>
      </w:pPr>
      <w:r>
        <w:t>leading and supporting regional and international Ombudsman networks;</w:t>
      </w:r>
    </w:p>
    <w:p w14:paraId="770E0DC3" w14:textId="7CAA9785" w:rsidR="00D00857" w:rsidRDefault="00D00857" w:rsidP="00D00857">
      <w:pPr>
        <w:pStyle w:val="Bullet1"/>
      </w:pPr>
      <w:r>
        <w:t>providing tailored training and resources;</w:t>
      </w:r>
    </w:p>
    <w:p w14:paraId="597F6FF0" w14:textId="1BCDF285" w:rsidR="0007114F" w:rsidRDefault="0007114F" w:rsidP="0007114F">
      <w:pPr>
        <w:pStyle w:val="Bullet1"/>
      </w:pPr>
      <w:r>
        <w:t>building on our experience of cross-cultural relationships in New Zealand, and actively seeking to understand cultural diversity and local circumstances;</w:t>
      </w:r>
    </w:p>
    <w:p w14:paraId="08F635CA" w14:textId="0FFD594C" w:rsidR="0007114F" w:rsidRDefault="0007114F" w:rsidP="0007114F">
      <w:pPr>
        <w:pStyle w:val="Bullet1"/>
      </w:pPr>
      <w:r>
        <w:t xml:space="preserve">identifying </w:t>
      </w:r>
      <w:r w:rsidR="00D00857">
        <w:t xml:space="preserve">and sharing </w:t>
      </w:r>
      <w:r>
        <w:t>best practice issues; and</w:t>
      </w:r>
    </w:p>
    <w:p w14:paraId="687A3390" w14:textId="77777777" w:rsidR="0007114F" w:rsidRDefault="0007114F" w:rsidP="0007114F">
      <w:pPr>
        <w:pStyle w:val="Bullet1"/>
      </w:pPr>
      <w:r>
        <w:t>ensuring that my international work is co-ordinated with other New Zealand agencies.</w:t>
      </w:r>
    </w:p>
    <w:p w14:paraId="33190975" w14:textId="447A0F2B" w:rsidR="0007114F" w:rsidRDefault="0007114F" w:rsidP="0007114F">
      <w:pPr>
        <w:pStyle w:val="BodyText"/>
      </w:pPr>
      <w:r>
        <w:t>I am committed to learning from and fostering relationships with other nations’ integrity organisations. This includes</w:t>
      </w:r>
      <w:r w:rsidRPr="00FE16F7">
        <w:t xml:space="preserve"> </w:t>
      </w:r>
      <w:r w:rsidR="00BF0AA9">
        <w:t xml:space="preserve">engaging with my international colleagues and </w:t>
      </w:r>
      <w:r w:rsidRPr="00FE16F7">
        <w:t>hosting visiting international delegations</w:t>
      </w:r>
      <w:r w:rsidR="00BF0AA9">
        <w:t xml:space="preserve"> (when travel permits)</w:t>
      </w:r>
      <w:r w:rsidRPr="00FE16F7">
        <w:t>, participating in international Ombudsman and Information Commissioner networks, and providing training and assistance to international Ombudsmen or Ombudsman-type organisations.</w:t>
      </w:r>
    </w:p>
    <w:p w14:paraId="0E92705D" w14:textId="6E6A2982" w:rsidR="00E85405" w:rsidRDefault="00E85405" w:rsidP="00E85405">
      <w:pPr>
        <w:pStyle w:val="ListBullet"/>
        <w:numPr>
          <w:ilvl w:val="0"/>
          <w:numId w:val="0"/>
        </w:numPr>
      </w:pPr>
      <w:r>
        <w:t xml:space="preserve">At the conclusion of the first half of a four-year </w:t>
      </w:r>
      <w:r w:rsidR="00BF0AA9">
        <w:t xml:space="preserve">work </w:t>
      </w:r>
      <w:r>
        <w:t xml:space="preserve">programme, I have developed </w:t>
      </w:r>
      <w:r w:rsidR="00BF0AA9">
        <w:t xml:space="preserve">and am implementing </w:t>
      </w:r>
      <w:r>
        <w:t xml:space="preserve">a </w:t>
      </w:r>
      <w:r w:rsidRPr="00927D0C">
        <w:t xml:space="preserve">comprehensive strategy for my work in </w:t>
      </w:r>
      <w:r w:rsidR="00BF0AA9">
        <w:t>the international</w:t>
      </w:r>
      <w:r w:rsidR="00BF0AA9" w:rsidRPr="00927D0C">
        <w:t xml:space="preserve"> </w:t>
      </w:r>
      <w:r w:rsidRPr="00927D0C">
        <w:t>area focus</w:t>
      </w:r>
      <w:r w:rsidR="00BF0AA9">
        <w:t>ed</w:t>
      </w:r>
      <w:r w:rsidRPr="00927D0C">
        <w:t xml:space="preserve"> on promoting accountability, transparency</w:t>
      </w:r>
      <w:r>
        <w:t>,</w:t>
      </w:r>
      <w:r w:rsidRPr="00927D0C">
        <w:t xml:space="preserve"> and anti-corruption practices by supporting integrity agencies, particularly in the Asia-Pacific region.</w:t>
      </w:r>
      <w:r w:rsidRPr="001D7A7C">
        <w:t xml:space="preserve"> </w:t>
      </w:r>
      <w:r>
        <w:t>Based on this strategy and the learnings from experience in cross-cultural relationships, including in the context of a global pandemic, I continue</w:t>
      </w:r>
      <w:r w:rsidR="000C6753">
        <w:t xml:space="preserve"> to</w:t>
      </w:r>
      <w:r>
        <w:t xml:space="preserve"> ensure there is a sustainable modern ombudsman institution support network.</w:t>
      </w:r>
    </w:p>
    <w:p w14:paraId="399A9E47" w14:textId="71255B4C" w:rsidR="00D61134" w:rsidRDefault="00036078" w:rsidP="00036078">
      <w:pPr>
        <w:pStyle w:val="Heading2"/>
        <w:numPr>
          <w:ilvl w:val="1"/>
          <w:numId w:val="0"/>
        </w:numPr>
        <w:pBdr>
          <w:bottom w:val="none" w:sz="0" w:space="0" w:color="auto"/>
        </w:pBdr>
        <w:spacing w:before="360" w:line="240" w:lineRule="auto"/>
      </w:pPr>
      <w:r w:rsidRPr="006564AD">
        <w:t>Training</w:t>
      </w:r>
      <w:r w:rsidR="00D61134">
        <w:t>s</w:t>
      </w:r>
      <w:r w:rsidRPr="006564AD">
        <w:t xml:space="preserve"> and</w:t>
      </w:r>
      <w:r w:rsidR="00D61134">
        <w:t xml:space="preserve"> presentations</w:t>
      </w:r>
      <w:r w:rsidRPr="006564AD">
        <w:t xml:space="preserve"> </w:t>
      </w:r>
    </w:p>
    <w:p w14:paraId="59D13E44" w14:textId="484ADE6E" w:rsidR="00D61134" w:rsidRPr="00D61134" w:rsidRDefault="00D61134" w:rsidP="00D61134">
      <w:pPr>
        <w:pStyle w:val="BodyText"/>
      </w:pPr>
      <w:r w:rsidRPr="00D61134">
        <w:t xml:space="preserve">I provided guidance to Ombudsman leaders in the wider Asia-Pacific region by providing a range of </w:t>
      </w:r>
      <w:r w:rsidR="00BF0AA9">
        <w:t xml:space="preserve">virtual </w:t>
      </w:r>
      <w:r w:rsidRPr="00D61134">
        <w:t>trainings and support to Ombudsmen and integrity institutions across 13 Pacific and Asian countries</w:t>
      </w:r>
      <w:r>
        <w:t>. Specifically, I b</w:t>
      </w:r>
      <w:r w:rsidRPr="00D61134">
        <w:t xml:space="preserve">egan </w:t>
      </w:r>
      <w:r>
        <w:t xml:space="preserve">a </w:t>
      </w:r>
      <w:r w:rsidRPr="00D61134">
        <w:t>pilot Investigator Training Programme with the Vanuatu Ombudsman</w:t>
      </w:r>
      <w:r>
        <w:t>.</w:t>
      </w:r>
    </w:p>
    <w:p w14:paraId="4112909E" w14:textId="36A0548E" w:rsidR="00D61134" w:rsidRPr="00D61134" w:rsidRDefault="00D61134" w:rsidP="00D61134">
      <w:pPr>
        <w:pStyle w:val="BodyText"/>
      </w:pPr>
      <w:r>
        <w:t>I p</w:t>
      </w:r>
      <w:r w:rsidRPr="00D61134">
        <w:t>rovided training to Ombudsm</w:t>
      </w:r>
      <w:r>
        <w:t>e</w:t>
      </w:r>
      <w:r w:rsidRPr="00D61134">
        <w:t>n across the Pacific region on ‘Re-thinking Performance Management</w:t>
      </w:r>
      <w:r>
        <w:t>.</w:t>
      </w:r>
      <w:r w:rsidRPr="00D61134">
        <w:t>’</w:t>
      </w:r>
      <w:r>
        <w:t xml:space="preserve"> </w:t>
      </w:r>
      <w:r w:rsidRPr="00D61134">
        <w:t>In June</w:t>
      </w:r>
      <w:r>
        <w:t xml:space="preserve"> 2021</w:t>
      </w:r>
      <w:r w:rsidRPr="00D61134">
        <w:t xml:space="preserve">, </w:t>
      </w:r>
      <w:r>
        <w:t>I</w:t>
      </w:r>
      <w:r w:rsidRPr="00D61134">
        <w:t xml:space="preserve"> held a Regional Workshop on using the U</w:t>
      </w:r>
      <w:r>
        <w:t xml:space="preserve">nited </w:t>
      </w:r>
      <w:r w:rsidRPr="00D61134">
        <w:t>N</w:t>
      </w:r>
      <w:r>
        <w:t>ations</w:t>
      </w:r>
      <w:r w:rsidRPr="00D61134">
        <w:t xml:space="preserve"> Resolution on the Role of the Ombudsman and Mediator Institutions as an advocacy tool. </w:t>
      </w:r>
    </w:p>
    <w:p w14:paraId="551B8705" w14:textId="720958D2" w:rsidR="00D61134" w:rsidRPr="00D61134" w:rsidRDefault="00D61134" w:rsidP="00D61134">
      <w:pPr>
        <w:pStyle w:val="BodyText"/>
      </w:pPr>
      <w:r>
        <w:t>Furthermore, I d</w:t>
      </w:r>
      <w:r w:rsidRPr="00D61134">
        <w:t xml:space="preserve">elivered global and regional webinars on topics including: </w:t>
      </w:r>
    </w:p>
    <w:p w14:paraId="1C179FB6" w14:textId="53F7EBA6" w:rsidR="00D61134" w:rsidRPr="00D61134" w:rsidRDefault="00D61134" w:rsidP="00D61134">
      <w:pPr>
        <w:pStyle w:val="Bullet1"/>
      </w:pPr>
      <w:r w:rsidRPr="00D61134">
        <w:t>Making Disability Rights Real in New Zealand</w:t>
      </w:r>
      <w:r>
        <w:t>;</w:t>
      </w:r>
    </w:p>
    <w:p w14:paraId="5156DB3D" w14:textId="2F7E9C58" w:rsidR="00D61134" w:rsidRPr="00D61134" w:rsidRDefault="00D61134" w:rsidP="00D61134">
      <w:pPr>
        <w:pStyle w:val="Bullet1"/>
      </w:pPr>
      <w:r>
        <w:t>A</w:t>
      </w:r>
      <w:r w:rsidRPr="00D61134">
        <w:t xml:space="preserve"> N</w:t>
      </w:r>
      <w:r>
        <w:t xml:space="preserve">ational </w:t>
      </w:r>
      <w:r w:rsidRPr="00D61134">
        <w:t>P</w:t>
      </w:r>
      <w:r>
        <w:t>reventative Mechanism in Action during COVID-19;</w:t>
      </w:r>
    </w:p>
    <w:p w14:paraId="18120580" w14:textId="1BF5BF4A" w:rsidR="00D61134" w:rsidRPr="00D61134" w:rsidRDefault="00D61134" w:rsidP="00180030">
      <w:pPr>
        <w:pStyle w:val="Bullet1"/>
      </w:pPr>
      <w:r w:rsidRPr="00D61134">
        <w:t>OPCAT Prison Inspection Practices</w:t>
      </w:r>
      <w:r>
        <w:t xml:space="preserve"> and v</w:t>
      </w:r>
      <w:r w:rsidRPr="00D61134">
        <w:t xml:space="preserve">isiting </w:t>
      </w:r>
      <w:r>
        <w:t>places of d</w:t>
      </w:r>
      <w:r w:rsidRPr="00D61134">
        <w:t>etention</w:t>
      </w:r>
      <w:r w:rsidR="00BF0AA9">
        <w:t>;</w:t>
      </w:r>
    </w:p>
    <w:p w14:paraId="0669CD81" w14:textId="73811824" w:rsidR="00D61134" w:rsidRPr="00D61134" w:rsidRDefault="00D61134" w:rsidP="00D61134">
      <w:pPr>
        <w:pStyle w:val="Bullet1"/>
      </w:pPr>
      <w:r w:rsidRPr="00D61134">
        <w:t>Ombudsm</w:t>
      </w:r>
      <w:r>
        <w:t xml:space="preserve">an roles in the pre-and post- </w:t>
      </w:r>
      <w:r w:rsidRPr="00D61134">
        <w:t>C</w:t>
      </w:r>
      <w:r>
        <w:t>OVID</w:t>
      </w:r>
      <w:r w:rsidRPr="00D61134">
        <w:t>-19 pandemic</w:t>
      </w:r>
      <w:r>
        <w:t xml:space="preserve">; and </w:t>
      </w:r>
    </w:p>
    <w:p w14:paraId="23FD84B6" w14:textId="5A642229" w:rsidR="00D61134" w:rsidRPr="00D61134" w:rsidRDefault="00D61134" w:rsidP="00D61134">
      <w:pPr>
        <w:pStyle w:val="Bullet1"/>
      </w:pPr>
      <w:r w:rsidRPr="00D61134">
        <w:t>Human rights and vulnerable people – an Asia-Pacific perspective</w:t>
      </w:r>
      <w:r>
        <w:t>.</w:t>
      </w:r>
    </w:p>
    <w:p w14:paraId="490DEBDD" w14:textId="26FD9794" w:rsidR="00036078" w:rsidRDefault="00D61134" w:rsidP="00036078">
      <w:pPr>
        <w:pStyle w:val="Heading2"/>
        <w:numPr>
          <w:ilvl w:val="1"/>
          <w:numId w:val="0"/>
        </w:numPr>
        <w:pBdr>
          <w:bottom w:val="none" w:sz="0" w:space="0" w:color="auto"/>
        </w:pBdr>
        <w:spacing w:before="360" w:line="240" w:lineRule="auto"/>
      </w:pPr>
      <w:r w:rsidRPr="006564AD">
        <w:t>A</w:t>
      </w:r>
      <w:r w:rsidR="00036078" w:rsidRPr="006564AD">
        <w:t>ssistance</w:t>
      </w:r>
    </w:p>
    <w:p w14:paraId="2E45748A" w14:textId="33905462" w:rsidR="00EE29EC" w:rsidRDefault="00EE29EC" w:rsidP="00D61134">
      <w:pPr>
        <w:pStyle w:val="BodyText"/>
      </w:pPr>
      <w:r>
        <w:t>I remain a source of information, assistance, and collaboration with regional Ombudsmen by responding to requests for advice.</w:t>
      </w:r>
      <w:r w:rsidRPr="00EE29EC">
        <w:t xml:space="preserve"> </w:t>
      </w:r>
      <w:r>
        <w:t>An example is that I p</w:t>
      </w:r>
      <w:r w:rsidRPr="00D61134">
        <w:t>rovided advice to stakeholders in Papua New Guinea, the Federated States of Micronesia</w:t>
      </w:r>
      <w:r>
        <w:t>,</w:t>
      </w:r>
      <w:r w:rsidRPr="00D61134">
        <w:t xml:space="preserve"> </w:t>
      </w:r>
      <w:r w:rsidR="00197FA1">
        <w:t xml:space="preserve">and </w:t>
      </w:r>
      <w:r w:rsidRPr="00D61134">
        <w:t>Solomon Islands</w:t>
      </w:r>
      <w:r w:rsidR="0047083B">
        <w:t xml:space="preserve"> </w:t>
      </w:r>
      <w:r w:rsidRPr="00D61134">
        <w:t>on the establishment and development of Right to Information frameworks.</w:t>
      </w:r>
    </w:p>
    <w:p w14:paraId="4BD55349" w14:textId="4976AB1F" w:rsidR="00D61134" w:rsidRPr="00D61134" w:rsidRDefault="00EE29EC" w:rsidP="00D61134">
      <w:pPr>
        <w:pStyle w:val="BodyText"/>
      </w:pPr>
      <w:r w:rsidRPr="00EE29EC">
        <w:t>Continuing from the</w:t>
      </w:r>
      <w:r w:rsidR="00D61134" w:rsidRPr="00EE29EC">
        <w:t xml:space="preserve"> </w:t>
      </w:r>
      <w:r w:rsidRPr="00EE29EC">
        <w:t>initiatives and</w:t>
      </w:r>
      <w:r w:rsidR="00D61134" w:rsidRPr="00EE29EC">
        <w:t xml:space="preserve"> opportunities </w:t>
      </w:r>
      <w:r w:rsidRPr="00EE29EC">
        <w:t>necessary for working with international colleagues due to travel restrictions, I i</w:t>
      </w:r>
      <w:r w:rsidR="00D61134" w:rsidRPr="00EE29EC">
        <w:t xml:space="preserve">nitiated a Remote Connectivity Project to provide virtual communication technology to Ombudsman </w:t>
      </w:r>
      <w:r w:rsidRPr="00EE29EC">
        <w:t>o</w:t>
      </w:r>
      <w:r w:rsidR="00D61134" w:rsidRPr="00EE29EC">
        <w:t xml:space="preserve">ffices in the Pacific region. </w:t>
      </w:r>
      <w:r w:rsidRPr="00EE29EC">
        <w:t>In 2020/12</w:t>
      </w:r>
      <w:r>
        <w:t>, technological</w:t>
      </w:r>
      <w:r w:rsidRPr="00EE29EC">
        <w:t xml:space="preserve"> e</w:t>
      </w:r>
      <w:r w:rsidR="00D61134" w:rsidRPr="00EE29EC">
        <w:t xml:space="preserve">quipment </w:t>
      </w:r>
      <w:r w:rsidRPr="00EE29EC">
        <w:t>was</w:t>
      </w:r>
      <w:r w:rsidR="00D61134" w:rsidRPr="00EE29EC">
        <w:t xml:space="preserve"> delivered and installed in Vanuatu.</w:t>
      </w:r>
    </w:p>
    <w:p w14:paraId="2B4C610B" w14:textId="2A746CAB" w:rsidR="00036078" w:rsidRPr="006564AD" w:rsidRDefault="00036078" w:rsidP="00036078">
      <w:pPr>
        <w:pStyle w:val="Heading2"/>
        <w:numPr>
          <w:ilvl w:val="1"/>
          <w:numId w:val="0"/>
        </w:numPr>
        <w:pBdr>
          <w:bottom w:val="none" w:sz="0" w:space="0" w:color="auto"/>
        </w:pBdr>
        <w:spacing w:before="360" w:line="240" w:lineRule="auto"/>
      </w:pPr>
      <w:r w:rsidRPr="006564AD">
        <w:t>Networks</w:t>
      </w:r>
    </w:p>
    <w:p w14:paraId="2C33BCB0" w14:textId="77777777" w:rsidR="00036078" w:rsidRPr="006564AD" w:rsidRDefault="00036078" w:rsidP="00036078">
      <w:pPr>
        <w:pStyle w:val="BodyText"/>
      </w:pPr>
      <w:r w:rsidRPr="006564AD">
        <w:t>I maintained awareness of international development initiatives through membership of:</w:t>
      </w:r>
    </w:p>
    <w:p w14:paraId="57DA6FAC" w14:textId="77777777" w:rsidR="00036078" w:rsidRPr="006564AD" w:rsidRDefault="00036078" w:rsidP="00036078">
      <w:pPr>
        <w:pStyle w:val="Bullet1"/>
        <w:spacing w:line="259" w:lineRule="auto"/>
      </w:pPr>
      <w:r w:rsidRPr="006564AD">
        <w:t>IOI and APOR;</w:t>
      </w:r>
    </w:p>
    <w:p w14:paraId="71FAFB1D" w14:textId="77777777" w:rsidR="00036078" w:rsidRPr="006564AD" w:rsidRDefault="00036078" w:rsidP="00036078">
      <w:pPr>
        <w:pStyle w:val="Bullet1"/>
        <w:spacing w:line="259" w:lineRule="auto"/>
      </w:pPr>
      <w:r w:rsidRPr="006564AD">
        <w:t xml:space="preserve">Australia and </w:t>
      </w:r>
      <w:r>
        <w:t>New Zealand</w:t>
      </w:r>
      <w:r w:rsidRPr="006564AD">
        <w:t xml:space="preserve"> Ombudsman Association (ANZOA);</w:t>
      </w:r>
    </w:p>
    <w:p w14:paraId="44807B60" w14:textId="77777777" w:rsidR="00036078" w:rsidRPr="006564AD" w:rsidRDefault="00036078" w:rsidP="00036078">
      <w:pPr>
        <w:pStyle w:val="Bullet1"/>
        <w:spacing w:line="259" w:lineRule="auto"/>
      </w:pPr>
      <w:r w:rsidRPr="006564AD">
        <w:t xml:space="preserve">Association of Australasian Information Access Commissioners (AIAC); and </w:t>
      </w:r>
    </w:p>
    <w:p w14:paraId="1009E4D3" w14:textId="77777777" w:rsidR="00036078" w:rsidRPr="006564AD" w:rsidRDefault="00036078" w:rsidP="00036078">
      <w:pPr>
        <w:pStyle w:val="Bullet1"/>
        <w:spacing w:line="259" w:lineRule="auto"/>
      </w:pPr>
      <w:r w:rsidRPr="006564AD">
        <w:t xml:space="preserve">Australasian </w:t>
      </w:r>
      <w:r w:rsidR="005C57A4">
        <w:t xml:space="preserve">Parliamentary Ombudsman and </w:t>
      </w:r>
      <w:r w:rsidRPr="006564AD">
        <w:t>Deputy Ombudsman Network.</w:t>
      </w:r>
    </w:p>
    <w:p w14:paraId="669C290C" w14:textId="15D7CD1B" w:rsidR="00036078" w:rsidRPr="006564AD" w:rsidRDefault="00036078" w:rsidP="00036078">
      <w:pPr>
        <w:pStyle w:val="BodyText"/>
      </w:pPr>
      <w:r w:rsidRPr="006564AD">
        <w:t xml:space="preserve">As a result of </w:t>
      </w:r>
      <w:r w:rsidR="00975BCB" w:rsidRPr="006564AD">
        <w:t>th</w:t>
      </w:r>
      <w:r w:rsidR="00975BCB">
        <w:t>ese</w:t>
      </w:r>
      <w:r w:rsidR="00975BCB" w:rsidRPr="006564AD">
        <w:t xml:space="preserve"> </w:t>
      </w:r>
      <w:r w:rsidRPr="006564AD">
        <w:t>membership</w:t>
      </w:r>
      <w:r w:rsidR="00975BCB">
        <w:t>s</w:t>
      </w:r>
      <w:r w:rsidRPr="006564AD">
        <w:t xml:space="preserve">, I: </w:t>
      </w:r>
    </w:p>
    <w:p w14:paraId="5285EAF9" w14:textId="44CFD939" w:rsidR="00D61134" w:rsidRDefault="00E85405" w:rsidP="00036078">
      <w:pPr>
        <w:pStyle w:val="Bullet1"/>
        <w:spacing w:line="259" w:lineRule="auto"/>
      </w:pPr>
      <w:r>
        <w:t>a</w:t>
      </w:r>
      <w:r w:rsidR="005C57A4">
        <w:t>ttended ANZOA, AIAC</w:t>
      </w:r>
      <w:r w:rsidR="00975BCB">
        <w:t>,</w:t>
      </w:r>
      <w:r w:rsidR="005C57A4">
        <w:t xml:space="preserve"> and Australasian Parliamentary Ombudsman </w:t>
      </w:r>
      <w:r w:rsidR="00BF0AA9">
        <w:t xml:space="preserve">virtual </w:t>
      </w:r>
      <w:r w:rsidR="005C57A4">
        <w:t xml:space="preserve">meetings and forums; </w:t>
      </w:r>
    </w:p>
    <w:p w14:paraId="58724271" w14:textId="77777777" w:rsidR="00D61134" w:rsidRDefault="00D61134" w:rsidP="00036078">
      <w:pPr>
        <w:pStyle w:val="Bullet1"/>
        <w:spacing w:line="259" w:lineRule="auto"/>
      </w:pPr>
      <w:r>
        <w:t xml:space="preserve">led a </w:t>
      </w:r>
      <w:r w:rsidRPr="00D61134">
        <w:t>regional virtual meeting for APOR</w:t>
      </w:r>
      <w:r>
        <w:t>;</w:t>
      </w:r>
    </w:p>
    <w:p w14:paraId="12EDFB86" w14:textId="3AA645C2" w:rsidR="00036078" w:rsidRPr="006564AD" w:rsidRDefault="00D61134" w:rsidP="00036078">
      <w:pPr>
        <w:pStyle w:val="Bullet1"/>
        <w:spacing w:line="259" w:lineRule="auto"/>
      </w:pPr>
      <w:r w:rsidRPr="00D61134">
        <w:t>participated in the International Ombudsman Institute’s four-yearly World Conference</w:t>
      </w:r>
      <w:r>
        <w:t xml:space="preserve">; </w:t>
      </w:r>
      <w:r w:rsidR="00DF36EA">
        <w:t>and</w:t>
      </w:r>
    </w:p>
    <w:p w14:paraId="4ED6FA27" w14:textId="5C2CEDB4" w:rsidR="00036078" w:rsidRDefault="00036078" w:rsidP="00B05DDA">
      <w:pPr>
        <w:pStyle w:val="Bullet1"/>
        <w:spacing w:line="259" w:lineRule="auto"/>
      </w:pPr>
      <w:r w:rsidRPr="006564AD">
        <w:t xml:space="preserve">published </w:t>
      </w:r>
      <w:r w:rsidR="0060563C">
        <w:t>a</w:t>
      </w:r>
      <w:r w:rsidRPr="006564AD">
        <w:t xml:space="preserve"> </w:t>
      </w:r>
      <w:r w:rsidR="00864282">
        <w:t>six</w:t>
      </w:r>
      <w:r w:rsidRPr="006564AD">
        <w:t xml:space="preserve">-monthly newsletter, </w:t>
      </w:r>
      <w:r w:rsidRPr="003C6657">
        <w:rPr>
          <w:rStyle w:val="Italics"/>
        </w:rPr>
        <w:t>Waka</w:t>
      </w:r>
      <w:r w:rsidR="00807855" w:rsidRPr="003C6657">
        <w:rPr>
          <w:rStyle w:val="Italics"/>
        </w:rPr>
        <w:t>t</w:t>
      </w:r>
      <w:r w:rsidRPr="003C6657">
        <w:rPr>
          <w:rStyle w:val="Italics"/>
        </w:rPr>
        <w:t>angata</w:t>
      </w:r>
      <w:r w:rsidRPr="006564AD">
        <w:t>, focusing on issues in Australasia and the Pacific</w:t>
      </w:r>
      <w:r w:rsidR="006477DE">
        <w:t>.</w:t>
      </w:r>
      <w:bookmarkStart w:id="86" w:name="endofnonfin1"/>
      <w:bookmarkEnd w:id="86"/>
    </w:p>
    <w:p w14:paraId="5AEDAEE8" w14:textId="77777777" w:rsidR="00CE5E04" w:rsidRDefault="00CE5E04">
      <w:pPr>
        <w:spacing w:line="276" w:lineRule="auto"/>
      </w:pPr>
      <w:bookmarkStart w:id="87" w:name="_Protected_Disclosures_1"/>
      <w:bookmarkEnd w:id="87"/>
      <w:r>
        <w:br w:type="page"/>
      </w:r>
    </w:p>
    <w:bookmarkStart w:id="88" w:name="_United_Nations_Optional_1"/>
    <w:bookmarkStart w:id="89" w:name="_United_Nations_Convention_1"/>
    <w:bookmarkStart w:id="90" w:name="_Advice,_guidance_and_1"/>
    <w:bookmarkStart w:id="91" w:name="_Ref336348618"/>
    <w:bookmarkEnd w:id="88"/>
    <w:bookmarkEnd w:id="89"/>
    <w:bookmarkEnd w:id="90"/>
    <w:p w14:paraId="6B5BD77D" w14:textId="77777777" w:rsidR="00CE5E04" w:rsidRPr="00B36520" w:rsidRDefault="00CE5E04" w:rsidP="00CE5E04">
      <w:pPr>
        <w:pStyle w:val="HeadingPart"/>
      </w:pPr>
      <w:r>
        <w:rPr>
          <w:noProof/>
          <w:lang w:eastAsia="en-NZ"/>
        </w:rPr>
        <mc:AlternateContent>
          <mc:Choice Requires="wps">
            <w:drawing>
              <wp:anchor distT="0" distB="0" distL="114300" distR="114300" simplePos="0" relativeHeight="251665408" behindDoc="0" locked="0" layoutInCell="1" allowOverlap="1" wp14:anchorId="350A5478" wp14:editId="685745CD">
                <wp:simplePos x="0" y="0"/>
                <wp:positionH relativeFrom="page">
                  <wp:posOffset>5742432</wp:posOffset>
                </wp:positionH>
                <wp:positionV relativeFrom="page">
                  <wp:posOffset>1484986</wp:posOffset>
                </wp:positionV>
                <wp:extent cx="1189990" cy="1909267"/>
                <wp:effectExtent l="0" t="0" r="0" b="0"/>
                <wp:wrapNone/>
                <wp:docPr id="12" name="Text Box 9" title="Illustrative element - the numb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46AC"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5</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A5478" id="Text Box 9" o:spid="_x0000_s1030" type="#_x0000_t202" alt="Title: Illustrative element - the number '5'" style="position:absolute;margin-left:452.15pt;margin-top:116.95pt;width:93.7pt;height:150.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" filled="f" stroked="f">
                <v:textbox>
                  <w:txbxContent>
                    <w:p w14:paraId="4F5A46AC" w14:textId="77777777" w:rsidR="00F74E55" w:rsidRPr="00C95275" w:rsidRDefault="00F74E5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5</w:t>
                      </w:r>
                    </w:p>
                  </w:txbxContent>
                </v:textbox>
                <w10:wrap anchorx="page" anchory="page"/>
              </v:shape>
            </w:pict>
          </mc:Fallback>
        </mc:AlternateContent>
      </w:r>
    </w:p>
    <w:p w14:paraId="3D66D51D" w14:textId="77777777" w:rsidR="00CE5E04" w:rsidRDefault="00CE5E04" w:rsidP="00CE5E04">
      <w:pPr>
        <w:pStyle w:val="Heading1"/>
        <w:pageBreakBefore w:val="0"/>
        <w:tabs>
          <w:tab w:val="right" w:pos="9014"/>
        </w:tabs>
        <w:spacing w:after="1680"/>
      </w:pPr>
      <w:bookmarkStart w:id="92" w:name="_Organisational_health_and"/>
      <w:bookmarkStart w:id="93" w:name="_Ref336348663"/>
      <w:bookmarkEnd w:id="92"/>
      <w:r w:rsidRPr="004630CE">
        <w:t>Organisational health and capability</w:t>
      </w:r>
      <w:bookmarkEnd w:id="93"/>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5"/>
      </w:tblPr>
      <w:tblGrid>
        <w:gridCol w:w="8208"/>
        <w:gridCol w:w="1070"/>
      </w:tblGrid>
      <w:tr w:rsidR="002B6A66" w:rsidRPr="00436994" w14:paraId="4C913A80"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bookmarkEnd w:id="91"/>
          <w:p w14:paraId="2D0A995F" w14:textId="708AABFB" w:rsidR="002B6A66" w:rsidRDefault="002B6A66" w:rsidP="0081525B">
            <w:pPr>
              <w:spacing w:before="120" w:after="120" w:line="276" w:lineRule="auto"/>
            </w:pPr>
            <w:r>
              <w:fldChar w:fldCharType="begin"/>
            </w:r>
            <w:r>
              <w:instrText xml:space="preserve"> HYPERLINK \l "_Financial_and_asset" </w:instrText>
            </w:r>
            <w:r>
              <w:fldChar w:fldCharType="separate"/>
            </w:r>
            <w:r w:rsidRPr="000F6B04">
              <w:rPr>
                <w:rStyle w:val="Hyperlink"/>
              </w:rPr>
              <w:t>Financial and asset management</w:t>
            </w:r>
            <w:r>
              <w:rPr>
                <w:rStyle w:val="Hyperlink"/>
              </w:rPr>
              <w:fldChar w:fldCharType="end"/>
            </w:r>
          </w:p>
        </w:tc>
        <w:tc>
          <w:tcPr>
            <w:tcW w:w="1070" w:type="dxa"/>
            <w:tcBorders>
              <w:left w:val="single" w:sz="8" w:space="0" w:color="FFFFFF"/>
            </w:tcBorders>
            <w:shd w:val="clear" w:color="000000" w:fill="auto"/>
            <w:vAlign w:val="center"/>
          </w:tcPr>
          <w:p w14:paraId="0AAA9134" w14:textId="4FC40C8B" w:rsidR="002B6A66" w:rsidRPr="00436994" w:rsidRDefault="00436994" w:rsidP="002B6A66">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436994">
              <w:rPr>
                <w:sz w:val="25"/>
                <w:szCs w:val="25"/>
              </w:rPr>
              <w:fldChar w:fldCharType="begin"/>
            </w:r>
            <w:r w:rsidRPr="00436994">
              <w:rPr>
                <w:sz w:val="25"/>
                <w:szCs w:val="25"/>
              </w:rPr>
              <w:instrText xml:space="preserve"> PAGEREF _Ref336351882 \h </w:instrText>
            </w:r>
            <w:r w:rsidRPr="00436994">
              <w:rPr>
                <w:sz w:val="25"/>
                <w:szCs w:val="25"/>
              </w:rPr>
            </w:r>
            <w:r w:rsidRPr="00436994">
              <w:rPr>
                <w:sz w:val="25"/>
                <w:szCs w:val="25"/>
              </w:rPr>
              <w:fldChar w:fldCharType="separate"/>
            </w:r>
            <w:r w:rsidR="001F315E">
              <w:rPr>
                <w:noProof/>
                <w:sz w:val="25"/>
                <w:szCs w:val="25"/>
              </w:rPr>
              <w:t>58</w:t>
            </w:r>
            <w:r w:rsidRPr="00436994">
              <w:rPr>
                <w:sz w:val="25"/>
                <w:szCs w:val="25"/>
              </w:rPr>
              <w:fldChar w:fldCharType="end"/>
            </w:r>
          </w:p>
        </w:tc>
      </w:tr>
      <w:tr w:rsidR="002B6A66" w:rsidRPr="00436994" w14:paraId="7F95CD77"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7A7E2CB1" w14:textId="2F220278" w:rsidR="002B6A66" w:rsidRPr="005107B4" w:rsidRDefault="001354F1" w:rsidP="0081525B">
            <w:pPr>
              <w:spacing w:before="120" w:after="120" w:line="276" w:lineRule="auto"/>
              <w:rPr>
                <w:sz w:val="25"/>
                <w:szCs w:val="25"/>
              </w:rPr>
            </w:pPr>
            <w:hyperlink w:anchor="_My_staff" w:history="1">
              <w:r w:rsidR="00436994">
                <w:rPr>
                  <w:rStyle w:val="Hyperlink"/>
                </w:rPr>
                <w:t>My staff</w:t>
              </w:r>
            </w:hyperlink>
          </w:p>
        </w:tc>
        <w:tc>
          <w:tcPr>
            <w:tcW w:w="1070" w:type="dxa"/>
            <w:tcBorders>
              <w:top w:val="nil"/>
              <w:left w:val="single" w:sz="8" w:space="0" w:color="FFFFFF"/>
            </w:tcBorders>
            <w:shd w:val="clear" w:color="000000" w:fill="auto"/>
            <w:vAlign w:val="center"/>
          </w:tcPr>
          <w:p w14:paraId="55858D97" w14:textId="2278B9E1" w:rsidR="002B6A66" w:rsidRPr="00436994" w:rsidRDefault="0029156E"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_Ref55817291 \h </w:instrText>
            </w:r>
            <w:r>
              <w:rPr>
                <w:sz w:val="25"/>
                <w:szCs w:val="25"/>
              </w:rPr>
            </w:r>
            <w:r>
              <w:rPr>
                <w:sz w:val="25"/>
                <w:szCs w:val="25"/>
              </w:rPr>
              <w:fldChar w:fldCharType="separate"/>
            </w:r>
            <w:r w:rsidR="001F315E">
              <w:rPr>
                <w:noProof/>
                <w:sz w:val="25"/>
                <w:szCs w:val="25"/>
              </w:rPr>
              <w:t>59</w:t>
            </w:r>
            <w:r>
              <w:rPr>
                <w:sz w:val="25"/>
                <w:szCs w:val="25"/>
              </w:rPr>
              <w:fldChar w:fldCharType="end"/>
            </w:r>
          </w:p>
        </w:tc>
      </w:tr>
      <w:tr w:rsidR="002B6A66" w:rsidRPr="00436994" w14:paraId="2AC45392"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0F858D9" w14:textId="0C7FB9FE" w:rsidR="002B6A66" w:rsidRDefault="001354F1" w:rsidP="0081525B">
            <w:pPr>
              <w:spacing w:before="120" w:after="120" w:line="276" w:lineRule="auto"/>
            </w:pPr>
            <w:hyperlink w:anchor="_People_performance_and" w:history="1">
              <w:r w:rsidR="002B6A66" w:rsidRPr="000F6B04">
                <w:rPr>
                  <w:rStyle w:val="Hyperlink"/>
                </w:rPr>
                <w:t>People performance and capability</w:t>
              </w:r>
            </w:hyperlink>
          </w:p>
        </w:tc>
        <w:tc>
          <w:tcPr>
            <w:tcW w:w="1070" w:type="dxa"/>
            <w:tcBorders>
              <w:left w:val="single" w:sz="8" w:space="0" w:color="FFFFFF"/>
            </w:tcBorders>
            <w:shd w:val="clear" w:color="000000" w:fill="auto"/>
            <w:vAlign w:val="center"/>
          </w:tcPr>
          <w:p w14:paraId="4275582B" w14:textId="29F93D72" w:rsidR="002B6A66" w:rsidRPr="00436994" w:rsidRDefault="00436994" w:rsidP="002B6A66">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436994">
              <w:rPr>
                <w:sz w:val="25"/>
                <w:szCs w:val="25"/>
              </w:rPr>
              <w:fldChar w:fldCharType="begin"/>
            </w:r>
            <w:r w:rsidRPr="00436994">
              <w:rPr>
                <w:sz w:val="25"/>
                <w:szCs w:val="25"/>
              </w:rPr>
              <w:instrText xml:space="preserve"> PAGEREF _Ref54702662 \h </w:instrText>
            </w:r>
            <w:r w:rsidRPr="00436994">
              <w:rPr>
                <w:sz w:val="25"/>
                <w:szCs w:val="25"/>
              </w:rPr>
            </w:r>
            <w:r w:rsidRPr="00436994">
              <w:rPr>
                <w:sz w:val="25"/>
                <w:szCs w:val="25"/>
              </w:rPr>
              <w:fldChar w:fldCharType="separate"/>
            </w:r>
            <w:r w:rsidR="001F315E">
              <w:rPr>
                <w:noProof/>
                <w:sz w:val="25"/>
                <w:szCs w:val="25"/>
              </w:rPr>
              <w:t>59</w:t>
            </w:r>
            <w:r w:rsidRPr="00436994">
              <w:rPr>
                <w:sz w:val="25"/>
                <w:szCs w:val="25"/>
              </w:rPr>
              <w:fldChar w:fldCharType="end"/>
            </w:r>
          </w:p>
        </w:tc>
      </w:tr>
      <w:tr w:rsidR="002B6A66" w:rsidRPr="00436994" w14:paraId="6810187F"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8C6DBBC" w14:textId="59B71A6D" w:rsidR="002B6A66" w:rsidRPr="005107B4" w:rsidRDefault="001354F1" w:rsidP="0081525B">
            <w:pPr>
              <w:spacing w:before="120" w:after="120" w:line="276" w:lineRule="auto"/>
              <w:rPr>
                <w:sz w:val="25"/>
                <w:szCs w:val="25"/>
              </w:rPr>
            </w:pPr>
            <w:hyperlink w:anchor="_Information_management" w:history="1">
              <w:r w:rsidR="002B6A66" w:rsidRPr="000F6B04">
                <w:rPr>
                  <w:rStyle w:val="Hyperlink"/>
                </w:rPr>
                <w:t>Information management</w:t>
              </w:r>
            </w:hyperlink>
          </w:p>
        </w:tc>
        <w:tc>
          <w:tcPr>
            <w:tcW w:w="1070" w:type="dxa"/>
            <w:tcBorders>
              <w:left w:val="single" w:sz="8" w:space="0" w:color="FFFFFF"/>
            </w:tcBorders>
            <w:shd w:val="clear" w:color="000000" w:fill="auto"/>
            <w:vAlign w:val="center"/>
          </w:tcPr>
          <w:p w14:paraId="0FE89105" w14:textId="4EF793BD" w:rsidR="002B6A66" w:rsidRPr="00436994" w:rsidRDefault="00436994"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436994">
              <w:rPr>
                <w:sz w:val="25"/>
                <w:szCs w:val="25"/>
              </w:rPr>
              <w:fldChar w:fldCharType="begin"/>
            </w:r>
            <w:r w:rsidRPr="00436994">
              <w:rPr>
                <w:sz w:val="25"/>
                <w:szCs w:val="25"/>
              </w:rPr>
              <w:instrText xml:space="preserve"> PAGEREF _Ref336351890 \h </w:instrText>
            </w:r>
            <w:r w:rsidRPr="00436994">
              <w:rPr>
                <w:sz w:val="25"/>
                <w:szCs w:val="25"/>
              </w:rPr>
            </w:r>
            <w:r w:rsidRPr="00436994">
              <w:rPr>
                <w:sz w:val="25"/>
                <w:szCs w:val="25"/>
              </w:rPr>
              <w:fldChar w:fldCharType="separate"/>
            </w:r>
            <w:r w:rsidR="001F315E">
              <w:rPr>
                <w:noProof/>
                <w:sz w:val="25"/>
                <w:szCs w:val="25"/>
              </w:rPr>
              <w:t>61</w:t>
            </w:r>
            <w:r w:rsidRPr="00436994">
              <w:rPr>
                <w:sz w:val="25"/>
                <w:szCs w:val="25"/>
              </w:rPr>
              <w:fldChar w:fldCharType="end"/>
            </w:r>
          </w:p>
        </w:tc>
      </w:tr>
      <w:tr w:rsidR="002B6A66" w:rsidRPr="00436994" w14:paraId="4288DFFA"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C88BC5E" w14:textId="0AEB92C1" w:rsidR="002B6A66" w:rsidRPr="005107B4" w:rsidRDefault="001354F1" w:rsidP="0081525B">
            <w:pPr>
              <w:spacing w:before="120" w:after="120" w:line="276" w:lineRule="auto"/>
              <w:rPr>
                <w:sz w:val="25"/>
                <w:szCs w:val="25"/>
              </w:rPr>
            </w:pPr>
            <w:hyperlink w:anchor="_Risk_management" w:history="1">
              <w:r w:rsidR="002B6A66" w:rsidRPr="000F6B04">
                <w:rPr>
                  <w:rStyle w:val="Hyperlink"/>
                </w:rPr>
                <w:t>Risk management</w:t>
              </w:r>
            </w:hyperlink>
          </w:p>
        </w:tc>
        <w:tc>
          <w:tcPr>
            <w:tcW w:w="1070" w:type="dxa"/>
            <w:tcBorders>
              <w:left w:val="single" w:sz="8" w:space="0" w:color="FFFFFF"/>
            </w:tcBorders>
            <w:shd w:val="clear" w:color="000000" w:fill="auto"/>
            <w:vAlign w:val="center"/>
          </w:tcPr>
          <w:p w14:paraId="34AF4222" w14:textId="1270B978" w:rsidR="002B6A66" w:rsidRPr="00436994" w:rsidRDefault="00436994"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436994">
              <w:rPr>
                <w:sz w:val="25"/>
                <w:szCs w:val="25"/>
              </w:rPr>
              <w:fldChar w:fldCharType="begin"/>
            </w:r>
            <w:r w:rsidRPr="00436994">
              <w:rPr>
                <w:sz w:val="25"/>
                <w:szCs w:val="25"/>
              </w:rPr>
              <w:instrText xml:space="preserve"> PAGEREF _Ref54702657 \h </w:instrText>
            </w:r>
            <w:r w:rsidRPr="00436994">
              <w:rPr>
                <w:sz w:val="25"/>
                <w:szCs w:val="25"/>
              </w:rPr>
            </w:r>
            <w:r w:rsidRPr="00436994">
              <w:rPr>
                <w:sz w:val="25"/>
                <w:szCs w:val="25"/>
              </w:rPr>
              <w:fldChar w:fldCharType="separate"/>
            </w:r>
            <w:r w:rsidR="001F315E">
              <w:rPr>
                <w:noProof/>
                <w:sz w:val="25"/>
                <w:szCs w:val="25"/>
              </w:rPr>
              <w:t>61</w:t>
            </w:r>
            <w:r w:rsidRPr="00436994">
              <w:rPr>
                <w:sz w:val="25"/>
                <w:szCs w:val="25"/>
              </w:rPr>
              <w:fldChar w:fldCharType="end"/>
            </w:r>
          </w:p>
        </w:tc>
      </w:tr>
    </w:tbl>
    <w:p w14:paraId="18055A8E" w14:textId="77777777" w:rsidR="00CE5E04" w:rsidRDefault="00CE5E04">
      <w:pPr>
        <w:spacing w:line="276" w:lineRule="auto"/>
      </w:pPr>
      <w:r>
        <w:br w:type="page"/>
      </w:r>
    </w:p>
    <w:p w14:paraId="206FC02C" w14:textId="77777777" w:rsidR="00B428FC" w:rsidRPr="00AE17BF" w:rsidRDefault="00B428FC" w:rsidP="00FC797B">
      <w:pPr>
        <w:pStyle w:val="Heading2"/>
      </w:pPr>
      <w:bookmarkStart w:id="94" w:name="_Financial_and_asset"/>
      <w:bookmarkStart w:id="95" w:name="_Ref336351882"/>
      <w:bookmarkEnd w:id="94"/>
      <w:r w:rsidRPr="002F2255">
        <w:t>Financial an</w:t>
      </w:r>
      <w:bookmarkStart w:id="96" w:name="ch5financiaassetmanagement"/>
      <w:bookmarkEnd w:id="96"/>
      <w:r w:rsidRPr="002F2255">
        <w:t>d asset management</w:t>
      </w:r>
      <w:bookmarkEnd w:id="95"/>
    </w:p>
    <w:p w14:paraId="7A2C0F81" w14:textId="577B9610" w:rsidR="00B428FC" w:rsidRPr="002E7399" w:rsidRDefault="009B04FE" w:rsidP="00B428FC">
      <w:pPr>
        <w:pStyle w:val="BodyText"/>
      </w:pPr>
      <w:r w:rsidRPr="002E7399">
        <w:t xml:space="preserve">In </w:t>
      </w:r>
      <w:r w:rsidR="003C28EF" w:rsidRPr="002E7399">
        <w:t>2020/21</w:t>
      </w:r>
      <w:r w:rsidR="00846D89" w:rsidRPr="002E7399">
        <w:t>,</w:t>
      </w:r>
      <w:r w:rsidR="00B428FC" w:rsidRPr="002E7399">
        <w:t xml:space="preserve"> </w:t>
      </w:r>
      <w:r w:rsidR="00AF6B74" w:rsidRPr="002E7399">
        <w:t>I</w:t>
      </w:r>
      <w:r w:rsidR="00B428FC" w:rsidRPr="002E7399">
        <w:t xml:space="preserve"> continued to operate under tight fiscal conditions. Vote Ombudsm</w:t>
      </w:r>
      <w:r w:rsidR="004D41C7" w:rsidRPr="002E7399">
        <w:t>e</w:t>
      </w:r>
      <w:r w:rsidR="00B428FC" w:rsidRPr="002E7399">
        <w:t xml:space="preserve">n </w:t>
      </w:r>
      <w:r w:rsidR="00BF0AA9">
        <w:t>had</w:t>
      </w:r>
      <w:r w:rsidR="00013257" w:rsidRPr="002E7399">
        <w:t xml:space="preserve"> an appropriation of $</w:t>
      </w:r>
      <w:r w:rsidR="003C28EF" w:rsidRPr="002E7399">
        <w:t>29.009</w:t>
      </w:r>
      <w:r w:rsidR="00B428FC" w:rsidRPr="002E7399">
        <w:t xml:space="preserve"> million (excluding GST)</w:t>
      </w:r>
      <w:r w:rsidR="00013257" w:rsidRPr="002E7399">
        <w:t xml:space="preserve"> for the year ended 30 June </w:t>
      </w:r>
      <w:r w:rsidR="00EB2712" w:rsidRPr="002E7399">
        <w:t>202</w:t>
      </w:r>
      <w:r w:rsidR="003C28EF" w:rsidRPr="002E7399">
        <w:t>1</w:t>
      </w:r>
      <w:r w:rsidR="00B428FC" w:rsidRPr="002E7399">
        <w:t xml:space="preserve">. Personnel and accommodation </w:t>
      </w:r>
      <w:r w:rsidR="007933E2" w:rsidRPr="002E7399">
        <w:t xml:space="preserve">costs accounted for </w:t>
      </w:r>
      <w:r w:rsidR="000B6368" w:rsidRPr="002E7399">
        <w:t>70</w:t>
      </w:r>
      <w:r w:rsidR="00EB2712" w:rsidRPr="002E7399">
        <w:t xml:space="preserve"> </w:t>
      </w:r>
      <w:r w:rsidR="00B428FC" w:rsidRPr="002E7399">
        <w:t xml:space="preserve">percent of the actual amount spent. The remaining spending was primarily on </w:t>
      </w:r>
      <w:r w:rsidR="00AC4118" w:rsidRPr="002E7399">
        <w:t>professional services</w:t>
      </w:r>
      <w:r w:rsidR="00B428FC" w:rsidRPr="002E7399">
        <w:t>, maintenance, depreciation, travel</w:t>
      </w:r>
      <w:r w:rsidR="008C3F1D" w:rsidRPr="002E7399">
        <w:t>,</w:t>
      </w:r>
      <w:r w:rsidR="00B428FC" w:rsidRPr="002E7399">
        <w:t xml:space="preserve"> and </w:t>
      </w:r>
      <w:r w:rsidR="00AC4118" w:rsidRPr="002E7399">
        <w:t>training</w:t>
      </w:r>
      <w:r w:rsidR="00B428FC" w:rsidRPr="002E7399">
        <w:t xml:space="preserve">. </w:t>
      </w:r>
    </w:p>
    <w:p w14:paraId="075BB88F" w14:textId="77777777" w:rsidR="00B428FC" w:rsidRPr="002E7399" w:rsidRDefault="00B428FC" w:rsidP="00B428FC">
      <w:pPr>
        <w:pStyle w:val="BodyText"/>
      </w:pPr>
      <w:r w:rsidRPr="002E7399">
        <w:t xml:space="preserve">There is little expenditure of a discretionary kind. What discretionary financial resources do exist are allocated in a planned, prioritised, and contestable manner. The allocation of every dollar is closely scrutinised to ensure the investment is the best use </w:t>
      </w:r>
      <w:r w:rsidR="004141A2" w:rsidRPr="002E7399">
        <w:t>that can be made</w:t>
      </w:r>
      <w:r w:rsidRPr="002E7399">
        <w:t xml:space="preserve"> </w:t>
      </w:r>
      <w:r w:rsidR="004141A2" w:rsidRPr="002E7399">
        <w:t>of</w:t>
      </w:r>
      <w:r w:rsidRPr="002E7399">
        <w:t xml:space="preserve"> the limited resources available. Discretionary funding may be spent on spec</w:t>
      </w:r>
      <w:r w:rsidR="007047CE" w:rsidRPr="002E7399">
        <w:t>ial projects or staff training</w:t>
      </w:r>
      <w:r w:rsidR="004545CE" w:rsidRPr="002E7399">
        <w:t xml:space="preserve"> and is overseen by my Executive Committee</w:t>
      </w:r>
      <w:r w:rsidR="007047CE" w:rsidRPr="002E7399">
        <w:t>.</w:t>
      </w:r>
    </w:p>
    <w:p w14:paraId="64C4009E" w14:textId="77777777" w:rsidR="00B428FC" w:rsidRPr="002E7399" w:rsidRDefault="00B428FC" w:rsidP="00B428FC">
      <w:pPr>
        <w:pStyle w:val="BodyText"/>
      </w:pPr>
      <w:r w:rsidRPr="002E7399">
        <w:t xml:space="preserve">Greentree accounting and reporting software </w:t>
      </w:r>
      <w:r w:rsidR="00BA7B4D" w:rsidRPr="002E7399">
        <w:t>is my</w:t>
      </w:r>
      <w:r w:rsidR="004141A2" w:rsidRPr="002E7399">
        <w:t xml:space="preserve"> </w:t>
      </w:r>
      <w:r w:rsidRPr="002E7399">
        <w:t xml:space="preserve">primary accounting tool. The financial reports generated by the system deliver detailed information on a business unit basis and are reported monthly to senior management. A range of internally developed spreadsheets use information generated from Greentree to provide budget projections for the current and future years. These contribute to the effective use of </w:t>
      </w:r>
      <w:r w:rsidR="00BA7B4D" w:rsidRPr="002E7399">
        <w:t>my</w:t>
      </w:r>
      <w:r w:rsidRPr="002E7399">
        <w:t xml:space="preserve"> assets, and assist in identifying any potential p</w:t>
      </w:r>
      <w:r w:rsidR="005B03CD" w:rsidRPr="002E7399">
        <w:t>roblems at an early stage.</w:t>
      </w:r>
      <w:r w:rsidR="007047CE" w:rsidRPr="002E7399">
        <w:t xml:space="preserve"> Greentree </w:t>
      </w:r>
      <w:r w:rsidR="00BA7B4D" w:rsidRPr="002E7399">
        <w:t xml:space="preserve">continues to be enhanced </w:t>
      </w:r>
      <w:r w:rsidR="007047CE" w:rsidRPr="002E7399">
        <w:t xml:space="preserve">to ensure its efficiency and provide a better service to both the </w:t>
      </w:r>
      <w:r w:rsidR="00F21A8D" w:rsidRPr="002E7399">
        <w:t xml:space="preserve">finance team </w:t>
      </w:r>
      <w:r w:rsidR="007047CE" w:rsidRPr="002E7399">
        <w:t>and budget managers.</w:t>
      </w:r>
    </w:p>
    <w:p w14:paraId="4E588FDB" w14:textId="42A7ED94" w:rsidR="00B428FC" w:rsidRPr="002E7399" w:rsidRDefault="00B428FC" w:rsidP="00B428FC">
      <w:pPr>
        <w:pStyle w:val="BodyText"/>
      </w:pPr>
      <w:r w:rsidRPr="002E7399">
        <w:t xml:space="preserve">When procuring goods and services, </w:t>
      </w:r>
      <w:r w:rsidR="00AF6B74" w:rsidRPr="002E7399">
        <w:t>I</w:t>
      </w:r>
      <w:r w:rsidRPr="002E7399">
        <w:t xml:space="preserve"> seek the best price possible by negotiation or competitive quote</w:t>
      </w:r>
      <w:r w:rsidR="00BF0AA9">
        <w:t xml:space="preserve">, in accordance with my </w:t>
      </w:r>
      <w:r w:rsidR="00975BCB">
        <w:t xml:space="preserve">procurement </w:t>
      </w:r>
      <w:r w:rsidR="00BF0AA9">
        <w:t>policy</w:t>
      </w:r>
      <w:r w:rsidRPr="002E7399">
        <w:t xml:space="preserve">. </w:t>
      </w:r>
      <w:r w:rsidR="00BA7B4D" w:rsidRPr="002E7399">
        <w:t>I</w:t>
      </w:r>
      <w:r w:rsidRPr="002E7399">
        <w:t xml:space="preserve"> also negotiate term supply arrangements where there is an identified potential for savings. </w:t>
      </w:r>
    </w:p>
    <w:p w14:paraId="369391F6" w14:textId="77777777" w:rsidR="00B428FC" w:rsidRDefault="00BA7B4D" w:rsidP="00B428FC">
      <w:pPr>
        <w:pStyle w:val="BodyText"/>
      </w:pPr>
      <w:r w:rsidRPr="002E7399">
        <w:t>I</w:t>
      </w:r>
      <w:r w:rsidR="00B428FC" w:rsidRPr="002E7399">
        <w:t xml:space="preserve"> work closely with the Treasury and Audit New Zealand</w:t>
      </w:r>
      <w:r w:rsidR="00AF6B74" w:rsidRPr="002E7399">
        <w:t xml:space="preserve">. </w:t>
      </w:r>
      <w:r w:rsidR="00B428FC" w:rsidRPr="002E7399">
        <w:t xml:space="preserve">The liaison allows </w:t>
      </w:r>
      <w:r w:rsidRPr="002E7399">
        <w:t>me</w:t>
      </w:r>
      <w:r w:rsidR="00B428FC" w:rsidRPr="002E7399">
        <w:t xml:space="preserve"> to benefit from their advice and guidance in matters relating to improving transparency of performance and reporting systems, and ensures </w:t>
      </w:r>
      <w:r w:rsidR="00F21A8D" w:rsidRPr="002E7399">
        <w:t>there is</w:t>
      </w:r>
      <w:r w:rsidR="00B428FC" w:rsidRPr="002E7399">
        <w:t xml:space="preserve"> a sound understanding of </w:t>
      </w:r>
      <w:r w:rsidR="004141A2" w:rsidRPr="002E7399">
        <w:t>the</w:t>
      </w:r>
      <w:r w:rsidR="00B428FC" w:rsidRPr="002E7399">
        <w:t xml:space="preserve"> working environment </w:t>
      </w:r>
      <w:r w:rsidR="004141A2" w:rsidRPr="002E7399">
        <w:t>and</w:t>
      </w:r>
      <w:r w:rsidR="00B428FC" w:rsidRPr="002E7399">
        <w:t xml:space="preserve"> issues </w:t>
      </w:r>
      <w:r w:rsidRPr="002E7399">
        <w:t xml:space="preserve">I </w:t>
      </w:r>
      <w:r w:rsidR="004141A2" w:rsidRPr="002E7399">
        <w:t>fac</w:t>
      </w:r>
      <w:r w:rsidRPr="002E7399">
        <w:t>e</w:t>
      </w:r>
      <w:r w:rsidR="00B428FC" w:rsidRPr="002E7399">
        <w:t>.</w:t>
      </w:r>
    </w:p>
    <w:p w14:paraId="56535632" w14:textId="77777777" w:rsidR="00422D82" w:rsidRDefault="00A6559B" w:rsidP="00FC797B">
      <w:pPr>
        <w:pStyle w:val="Heading2"/>
      </w:pPr>
      <w:bookmarkStart w:id="97" w:name="_My_staff"/>
      <w:bookmarkStart w:id="98" w:name="_Ref55817291"/>
      <w:bookmarkEnd w:id="97"/>
      <w:r>
        <w:t>My staff</w:t>
      </w:r>
      <w:bookmarkEnd w:id="98"/>
    </w:p>
    <w:p w14:paraId="561E8F1C" w14:textId="25A9D733" w:rsidR="00F97B6A" w:rsidRPr="00781700" w:rsidRDefault="00540337" w:rsidP="00FC797B">
      <w:pPr>
        <w:pStyle w:val="BodyText"/>
        <w:keepNext/>
      </w:pPr>
      <w:bookmarkStart w:id="99" w:name="_Our_people"/>
      <w:bookmarkStart w:id="100" w:name="_Ref336351878"/>
      <w:bookmarkEnd w:id="99"/>
      <w:r>
        <w:t>As at 30 June 2021</w:t>
      </w:r>
      <w:r w:rsidR="00F97B6A" w:rsidRPr="00781700">
        <w:t xml:space="preserve">, </w:t>
      </w:r>
      <w:r w:rsidR="00A6559B">
        <w:t>I</w:t>
      </w:r>
      <w:r w:rsidR="00BD09F4">
        <w:t xml:space="preserve"> had</w:t>
      </w:r>
      <w:r w:rsidR="00B947B0">
        <w:t xml:space="preserve"> 147</w:t>
      </w:r>
      <w:r w:rsidR="00F97B6A">
        <w:t xml:space="preserve"> </w:t>
      </w:r>
      <w:r w:rsidR="00F97B6A" w:rsidRPr="00781700">
        <w:t>employees</w:t>
      </w:r>
      <w:r w:rsidR="00F97B6A">
        <w:t>.</w:t>
      </w:r>
      <w:r w:rsidR="00F97B6A">
        <w:rPr>
          <w:rStyle w:val="FootnoteReference"/>
        </w:rPr>
        <w:footnoteReference w:id="42"/>
      </w:r>
    </w:p>
    <w:p w14:paraId="6D6501EE" w14:textId="77777777" w:rsidR="00F97B6A" w:rsidRPr="00781700" w:rsidRDefault="00F97B6A" w:rsidP="00FC797B">
      <w:pPr>
        <w:pStyle w:val="BodyText"/>
        <w:keepNext/>
      </w:pPr>
      <w:r w:rsidRPr="00781700">
        <w:t xml:space="preserve">The regional breakdown was: </w:t>
      </w:r>
    </w:p>
    <w:p w14:paraId="570802B8" w14:textId="2D445D71" w:rsidR="00F97B6A" w:rsidRPr="00781700" w:rsidRDefault="00B947B0" w:rsidP="00FC797B">
      <w:pPr>
        <w:pStyle w:val="Bullet1"/>
        <w:keepNext/>
        <w:spacing w:after="200" w:line="240" w:lineRule="atLeast"/>
      </w:pPr>
      <w:r>
        <w:t>Auckland (11</w:t>
      </w:r>
      <w:r w:rsidR="00F97B6A" w:rsidRPr="0074679D">
        <w:t xml:space="preserve"> percent</w:t>
      </w:r>
      <w:r w:rsidR="00141A8D">
        <w:t>—</w:t>
      </w:r>
      <w:r w:rsidR="003F33B0">
        <w:t>1</w:t>
      </w:r>
      <w:r>
        <w:t xml:space="preserve">6 </w:t>
      </w:r>
      <w:r w:rsidR="00F97B6A">
        <w:t>people</w:t>
      </w:r>
      <w:r w:rsidR="00F97B6A" w:rsidRPr="0074679D">
        <w:t>)</w:t>
      </w:r>
      <w:r w:rsidR="007D6666">
        <w:t xml:space="preserve"> </w:t>
      </w:r>
    </w:p>
    <w:p w14:paraId="347CA670" w14:textId="4BFFD6AA" w:rsidR="00F97B6A" w:rsidRPr="00781700" w:rsidRDefault="00B947B0" w:rsidP="00F97B6A">
      <w:pPr>
        <w:pStyle w:val="Bullet1"/>
        <w:spacing w:after="200" w:line="240" w:lineRule="atLeast"/>
      </w:pPr>
      <w:r>
        <w:t>Wellington (89</w:t>
      </w:r>
      <w:r w:rsidR="00F97B6A" w:rsidRPr="00781700">
        <w:t xml:space="preserve"> percent</w:t>
      </w:r>
      <w:r w:rsidR="00141A8D">
        <w:t>—</w:t>
      </w:r>
      <w:r>
        <w:t>131</w:t>
      </w:r>
      <w:r w:rsidR="00F97B6A">
        <w:t xml:space="preserve"> people</w:t>
      </w:r>
      <w:r w:rsidR="00F97B6A" w:rsidRPr="00781700">
        <w:t>)</w:t>
      </w:r>
    </w:p>
    <w:p w14:paraId="2D09EE6E" w14:textId="77777777" w:rsidR="00F97B6A" w:rsidRPr="00781700" w:rsidRDefault="00F97B6A" w:rsidP="00F97B6A">
      <w:pPr>
        <w:pStyle w:val="BodyText"/>
      </w:pPr>
      <w:r w:rsidRPr="00781700">
        <w:t>In terms of gender representation:</w:t>
      </w:r>
    </w:p>
    <w:p w14:paraId="5A6018EE" w14:textId="3F5222C7" w:rsidR="007D6666" w:rsidRPr="00781700" w:rsidRDefault="00B947B0" w:rsidP="007D6666">
      <w:pPr>
        <w:pStyle w:val="Bullet1"/>
        <w:spacing w:after="200" w:line="240" w:lineRule="atLeast"/>
      </w:pPr>
      <w:r>
        <w:t>71</w:t>
      </w:r>
      <w:r w:rsidR="007D6666" w:rsidRPr="00781700">
        <w:t xml:space="preserve"> percent of </w:t>
      </w:r>
      <w:r w:rsidR="007D6666">
        <w:t>my staff</w:t>
      </w:r>
      <w:r w:rsidR="007D6666" w:rsidRPr="00781700">
        <w:t xml:space="preserve"> </w:t>
      </w:r>
      <w:r w:rsidR="009647A9">
        <w:t>identify as</w:t>
      </w:r>
      <w:r w:rsidR="007D6666" w:rsidRPr="00781700">
        <w:t xml:space="preserve"> female</w:t>
      </w:r>
    </w:p>
    <w:p w14:paraId="33A94CC9" w14:textId="4D0D083B" w:rsidR="007D6666" w:rsidRDefault="00B947B0" w:rsidP="007D6666">
      <w:pPr>
        <w:pStyle w:val="Bullet1"/>
        <w:spacing w:after="200" w:line="240" w:lineRule="atLeast"/>
      </w:pPr>
      <w:r>
        <w:t>28</w:t>
      </w:r>
      <w:r w:rsidR="007D6666" w:rsidRPr="00781700">
        <w:t xml:space="preserve"> percent of </w:t>
      </w:r>
      <w:r w:rsidR="007D6666">
        <w:t>my staff</w:t>
      </w:r>
      <w:r w:rsidR="007D6666" w:rsidRPr="00781700">
        <w:t xml:space="preserve"> </w:t>
      </w:r>
      <w:r w:rsidR="009647A9">
        <w:t>identify as</w:t>
      </w:r>
      <w:r w:rsidR="007D6666" w:rsidRPr="00781700">
        <w:t xml:space="preserve"> male</w:t>
      </w:r>
    </w:p>
    <w:p w14:paraId="1B2EA417" w14:textId="08019468" w:rsidR="00B947B0" w:rsidRPr="00781700" w:rsidRDefault="00B947B0" w:rsidP="007D6666">
      <w:pPr>
        <w:pStyle w:val="Bullet1"/>
        <w:spacing w:after="200" w:line="240" w:lineRule="atLeast"/>
      </w:pPr>
      <w:r>
        <w:t xml:space="preserve">One percent of my staff </w:t>
      </w:r>
      <w:r w:rsidR="009647A9">
        <w:t xml:space="preserve">identify as </w:t>
      </w:r>
      <w:r>
        <w:t>gender diverse</w:t>
      </w:r>
    </w:p>
    <w:p w14:paraId="3234A0A3" w14:textId="77777777" w:rsidR="00F97B6A" w:rsidRDefault="00F97B6A" w:rsidP="00F97B6A">
      <w:pPr>
        <w:pStyle w:val="BodyText"/>
      </w:pPr>
      <w:r w:rsidRPr="00781700">
        <w:t>Further details are set out below.</w:t>
      </w:r>
    </w:p>
    <w:tbl>
      <w:tblPr>
        <w:tblW w:w="9629" w:type="dxa"/>
        <w:tblCellMar>
          <w:left w:w="0" w:type="dxa"/>
          <w:right w:w="0" w:type="dxa"/>
        </w:tblCellMar>
        <w:tblLook w:val="04A0" w:firstRow="1" w:lastRow="0" w:firstColumn="1" w:lastColumn="0" w:noHBand="0" w:noVBand="1"/>
        <w:tblCaption w:val="Table for formatting purposes"/>
      </w:tblPr>
      <w:tblGrid>
        <w:gridCol w:w="2699"/>
        <w:gridCol w:w="1287"/>
        <w:gridCol w:w="1555"/>
        <w:gridCol w:w="1363"/>
        <w:gridCol w:w="1384"/>
        <w:gridCol w:w="1341"/>
      </w:tblGrid>
      <w:tr w:rsidR="00BF492C" w14:paraId="6BE0516F" w14:textId="46D753EF" w:rsidTr="00BF492C">
        <w:trPr>
          <w:tblHeader/>
        </w:trPr>
        <w:tc>
          <w:tcPr>
            <w:tcW w:w="2699" w:type="dxa"/>
            <w:tcBorders>
              <w:top w:val="single" w:sz="8" w:space="0" w:color="FFFFFF"/>
              <w:left w:val="single" w:sz="8" w:space="0" w:color="FFFFFF"/>
              <w:bottom w:val="single" w:sz="8" w:space="0" w:color="FFFFFF"/>
              <w:right w:val="single" w:sz="8" w:space="0" w:color="FFFFFF"/>
            </w:tcBorders>
            <w:shd w:val="clear" w:color="auto" w:fill="2BB673"/>
            <w:tcMar>
              <w:top w:w="0" w:type="dxa"/>
              <w:left w:w="108" w:type="dxa"/>
              <w:bottom w:w="0" w:type="dxa"/>
              <w:right w:w="108" w:type="dxa"/>
            </w:tcMar>
            <w:hideMark/>
          </w:tcPr>
          <w:p w14:paraId="28034F74" w14:textId="77777777" w:rsidR="00BF492C" w:rsidRDefault="00BF492C" w:rsidP="00874FAE">
            <w:pPr>
              <w:pStyle w:val="Tableheadingrow1"/>
            </w:pPr>
            <w:r>
              <w:t>Role</w:t>
            </w:r>
          </w:p>
        </w:tc>
        <w:tc>
          <w:tcPr>
            <w:tcW w:w="1287"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220BDE7F" w14:textId="77777777" w:rsidR="00BF492C" w:rsidRDefault="00BF492C" w:rsidP="005B09DB">
            <w:pPr>
              <w:pStyle w:val="Tableheadingrow1"/>
              <w:jc w:val="center"/>
            </w:pPr>
            <w:r>
              <w:t>Number</w:t>
            </w:r>
          </w:p>
        </w:tc>
        <w:tc>
          <w:tcPr>
            <w:tcW w:w="1555"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3C63814F" w14:textId="77777777" w:rsidR="00BF492C" w:rsidRDefault="00BF492C" w:rsidP="005B09DB">
            <w:pPr>
              <w:pStyle w:val="Tableheadingrow1"/>
              <w:jc w:val="center"/>
            </w:pPr>
            <w:r>
              <w:t>% of total staff</w:t>
            </w:r>
          </w:p>
        </w:tc>
        <w:tc>
          <w:tcPr>
            <w:tcW w:w="1363"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50647F00" w14:textId="77777777" w:rsidR="00BF492C" w:rsidRDefault="00BF492C" w:rsidP="005B09DB">
            <w:pPr>
              <w:pStyle w:val="Tableheadingrow1"/>
              <w:jc w:val="center"/>
            </w:pPr>
            <w:r>
              <w:t>% Female</w:t>
            </w:r>
          </w:p>
        </w:tc>
        <w:tc>
          <w:tcPr>
            <w:tcW w:w="1384"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3A6911E5" w14:textId="77777777" w:rsidR="00BF492C" w:rsidRDefault="00BF492C" w:rsidP="005B09DB">
            <w:pPr>
              <w:pStyle w:val="Tableheadingrow1"/>
              <w:jc w:val="center"/>
            </w:pPr>
            <w:r>
              <w:t>% Male</w:t>
            </w:r>
          </w:p>
        </w:tc>
        <w:tc>
          <w:tcPr>
            <w:tcW w:w="1341" w:type="dxa"/>
            <w:tcBorders>
              <w:top w:val="single" w:sz="8" w:space="0" w:color="FFFFFF"/>
              <w:left w:val="nil"/>
              <w:bottom w:val="single" w:sz="8" w:space="0" w:color="FFFFFF"/>
              <w:right w:val="single" w:sz="8" w:space="0" w:color="FFFFFF"/>
            </w:tcBorders>
            <w:shd w:val="clear" w:color="auto" w:fill="2BB673"/>
          </w:tcPr>
          <w:p w14:paraId="4DBBC8D2" w14:textId="77E4BE78" w:rsidR="00BF492C" w:rsidRDefault="00BF492C" w:rsidP="005B09DB">
            <w:pPr>
              <w:pStyle w:val="Tableheadingrow1"/>
              <w:jc w:val="center"/>
            </w:pPr>
            <w:r>
              <w:t>% Gender Diverse</w:t>
            </w:r>
          </w:p>
        </w:tc>
      </w:tr>
      <w:tr w:rsidR="00BF492C" w14:paraId="5689D92D" w14:textId="381407B1" w:rsidTr="00BF492C">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17A107F6" w14:textId="77777777" w:rsidR="00BF492C" w:rsidRDefault="00BF492C" w:rsidP="00874FAE">
            <w:pPr>
              <w:pStyle w:val="Tablebodytextnospaceafter"/>
            </w:pPr>
            <w:r>
              <w:t>Senior Managers (excluding Chief Ombudsman)</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17BB2CEE" w14:textId="75B2755C" w:rsidR="00BF492C" w:rsidRDefault="006355EA" w:rsidP="005B09DB">
            <w:pPr>
              <w:pStyle w:val="Tablebodytextnospaceafter"/>
              <w:ind w:right="520"/>
              <w:jc w:val="right"/>
            </w:pPr>
            <w:r>
              <w:t>7</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02B761A9" w14:textId="326CC95A" w:rsidR="00BF492C" w:rsidRDefault="006355EA" w:rsidP="005B09DB">
            <w:pPr>
              <w:pStyle w:val="Tablebodytextnospaceafter"/>
              <w:ind w:right="520"/>
              <w:jc w:val="right"/>
            </w:pPr>
            <w:r>
              <w:t>5</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502A308A" w14:textId="661EF8B1" w:rsidR="00BF492C" w:rsidRDefault="006355EA" w:rsidP="005B09DB">
            <w:pPr>
              <w:pStyle w:val="Tablebodytextnospaceafter"/>
              <w:ind w:right="520"/>
              <w:jc w:val="right"/>
            </w:pPr>
            <w:r>
              <w:t>71</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7D94F50C" w14:textId="39450454" w:rsidR="00BF492C" w:rsidRDefault="006355EA" w:rsidP="005B09DB">
            <w:pPr>
              <w:pStyle w:val="Tablebodytextnospaceafter"/>
              <w:ind w:right="520"/>
              <w:jc w:val="right"/>
            </w:pPr>
            <w:r>
              <w:t>29</w:t>
            </w:r>
          </w:p>
        </w:tc>
        <w:tc>
          <w:tcPr>
            <w:tcW w:w="1341" w:type="dxa"/>
            <w:tcBorders>
              <w:top w:val="nil"/>
              <w:left w:val="nil"/>
              <w:bottom w:val="single" w:sz="8" w:space="0" w:color="FFFFFF"/>
              <w:right w:val="single" w:sz="8" w:space="0" w:color="FFFFFF"/>
            </w:tcBorders>
            <w:shd w:val="clear" w:color="auto" w:fill="E9E9E9"/>
          </w:tcPr>
          <w:p w14:paraId="7377DE40" w14:textId="2312F33D" w:rsidR="00BF492C" w:rsidRDefault="00BF492C" w:rsidP="005B09DB">
            <w:pPr>
              <w:pStyle w:val="Tablebodytextnospaceafter"/>
              <w:ind w:right="520"/>
              <w:jc w:val="right"/>
            </w:pPr>
            <w:r>
              <w:t>-</w:t>
            </w:r>
          </w:p>
        </w:tc>
      </w:tr>
      <w:tr w:rsidR="00BF492C" w14:paraId="7D1C161C" w14:textId="58962BFE" w:rsidTr="00BF492C">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015D6B18" w14:textId="77777777" w:rsidR="00BF492C" w:rsidRDefault="00BF492C" w:rsidP="00874FAE">
            <w:pPr>
              <w:pStyle w:val="Tablebodytextnospaceafter"/>
            </w:pPr>
            <w:r>
              <w:t>Managers</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77E21FBA" w14:textId="350A1A13" w:rsidR="00BF492C" w:rsidRDefault="00BF492C" w:rsidP="005B09DB">
            <w:pPr>
              <w:pStyle w:val="Tablebodytextnospaceafter"/>
              <w:ind w:right="520"/>
              <w:jc w:val="right"/>
            </w:pPr>
            <w:r>
              <w:t>18</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8E822A0" w14:textId="6E2B1045" w:rsidR="00BF492C" w:rsidRDefault="00BF492C" w:rsidP="005B09DB">
            <w:pPr>
              <w:pStyle w:val="Tablebodytextnospaceafter"/>
              <w:ind w:right="520"/>
              <w:jc w:val="right"/>
            </w:pPr>
            <w:r>
              <w:t>12</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C852379" w14:textId="0AEFCD8B" w:rsidR="00BF492C" w:rsidRDefault="00BF492C" w:rsidP="005B09DB">
            <w:pPr>
              <w:pStyle w:val="Tablebodytextnospaceafter"/>
              <w:ind w:right="520"/>
              <w:jc w:val="right"/>
            </w:pPr>
            <w:r>
              <w:t>44</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5AAEC082" w14:textId="40C373F9" w:rsidR="00BF492C" w:rsidRDefault="00BF492C" w:rsidP="005B09DB">
            <w:pPr>
              <w:pStyle w:val="Tablebodytextnospaceafter"/>
              <w:ind w:right="520"/>
              <w:jc w:val="right"/>
            </w:pPr>
            <w:r>
              <w:t>56</w:t>
            </w:r>
          </w:p>
        </w:tc>
        <w:tc>
          <w:tcPr>
            <w:tcW w:w="1341" w:type="dxa"/>
            <w:tcBorders>
              <w:top w:val="nil"/>
              <w:left w:val="nil"/>
              <w:bottom w:val="single" w:sz="8" w:space="0" w:color="FFFFFF"/>
              <w:right w:val="single" w:sz="8" w:space="0" w:color="FFFFFF"/>
            </w:tcBorders>
            <w:shd w:val="clear" w:color="auto" w:fill="E9E9E9"/>
          </w:tcPr>
          <w:p w14:paraId="14229B19" w14:textId="3BC06736" w:rsidR="00BF492C" w:rsidRDefault="00BF492C" w:rsidP="005B09DB">
            <w:pPr>
              <w:pStyle w:val="Tablebodytextnospaceafter"/>
              <w:ind w:right="520"/>
              <w:jc w:val="right"/>
            </w:pPr>
            <w:r>
              <w:t>-</w:t>
            </w:r>
          </w:p>
        </w:tc>
      </w:tr>
      <w:tr w:rsidR="00BF492C" w14:paraId="6DA66911" w14:textId="0EA4D02C" w:rsidTr="00BF492C">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39893D0A" w14:textId="77777777" w:rsidR="00BF492C" w:rsidRDefault="00BF492C" w:rsidP="00874FAE">
            <w:pPr>
              <w:pStyle w:val="Tablebodytextnospaceafter"/>
            </w:pPr>
            <w:r>
              <w:t>Operations staff</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60F76EB0" w14:textId="664EC2FA" w:rsidR="00BF492C" w:rsidRDefault="00BF492C" w:rsidP="005B09DB">
            <w:pPr>
              <w:pStyle w:val="Tablebodytextnospaceafter"/>
              <w:ind w:right="520"/>
              <w:jc w:val="right"/>
            </w:pPr>
            <w:r>
              <w:t>71</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0F5E4FC6" w14:textId="62993CB6" w:rsidR="00BF492C" w:rsidRDefault="00BF492C" w:rsidP="005B09DB">
            <w:pPr>
              <w:pStyle w:val="Tablebodytextnospaceafter"/>
              <w:ind w:right="520"/>
              <w:jc w:val="right"/>
            </w:pPr>
            <w:r>
              <w:t>4</w:t>
            </w:r>
            <w:r w:rsidR="006355EA">
              <w:t>7</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30271FBE" w14:textId="35B6974A" w:rsidR="00BF492C" w:rsidRDefault="00BF492C" w:rsidP="005B09DB">
            <w:pPr>
              <w:pStyle w:val="Tablebodytextnospaceafter"/>
              <w:ind w:right="520"/>
              <w:jc w:val="right"/>
            </w:pPr>
            <w:r>
              <w:t>75</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67F99A6E" w14:textId="0C887E85" w:rsidR="00BF492C" w:rsidRDefault="00BF492C" w:rsidP="005B09DB">
            <w:pPr>
              <w:pStyle w:val="Tablebodytextnospaceafter"/>
              <w:ind w:right="520"/>
              <w:jc w:val="right"/>
            </w:pPr>
            <w:r>
              <w:t>25</w:t>
            </w:r>
          </w:p>
        </w:tc>
        <w:tc>
          <w:tcPr>
            <w:tcW w:w="1341" w:type="dxa"/>
            <w:tcBorders>
              <w:top w:val="nil"/>
              <w:left w:val="nil"/>
              <w:bottom w:val="single" w:sz="8" w:space="0" w:color="FFFFFF"/>
              <w:right w:val="single" w:sz="8" w:space="0" w:color="FFFFFF"/>
            </w:tcBorders>
            <w:shd w:val="clear" w:color="auto" w:fill="E9E9E9"/>
          </w:tcPr>
          <w:p w14:paraId="63D2E367" w14:textId="6B9C503D" w:rsidR="00BF492C" w:rsidRDefault="00BF492C" w:rsidP="005B09DB">
            <w:pPr>
              <w:pStyle w:val="Tablebodytextnospaceafter"/>
              <w:ind w:right="520"/>
              <w:jc w:val="right"/>
            </w:pPr>
            <w:r>
              <w:t>-</w:t>
            </w:r>
          </w:p>
        </w:tc>
      </w:tr>
      <w:tr w:rsidR="00BF492C" w14:paraId="2A268E95" w14:textId="2C6AC1D5" w:rsidTr="00BF492C">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24199BBA" w14:textId="77777777" w:rsidR="00BF492C" w:rsidRDefault="00BF492C" w:rsidP="00874FAE">
            <w:pPr>
              <w:pStyle w:val="Tablebodytextnospaceafter"/>
            </w:pPr>
            <w:r>
              <w:t>Specialist staff</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0577ED70" w14:textId="72F09E36" w:rsidR="00BF492C" w:rsidRDefault="00BF492C" w:rsidP="005B09DB">
            <w:pPr>
              <w:pStyle w:val="Tablebodytextnospaceafter"/>
              <w:ind w:right="520"/>
              <w:jc w:val="right"/>
            </w:pPr>
            <w:r>
              <w:t>2</w:t>
            </w:r>
            <w:r w:rsidR="006355EA">
              <w:t>7</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64DCA45F" w14:textId="2AF90945" w:rsidR="00BF492C" w:rsidRDefault="00BF492C" w:rsidP="005B09DB">
            <w:pPr>
              <w:pStyle w:val="Tablebodytextnospaceafter"/>
              <w:ind w:right="520"/>
              <w:jc w:val="right"/>
            </w:pPr>
            <w:r>
              <w:t>18</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7F9AC3AC" w14:textId="77777777" w:rsidR="00BF492C" w:rsidRDefault="00BF492C" w:rsidP="005B09DB">
            <w:pPr>
              <w:pStyle w:val="Tablebodytextnospaceafter"/>
              <w:ind w:right="520"/>
              <w:jc w:val="right"/>
            </w:pPr>
            <w:r>
              <w:t>77</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6F51A4A7" w14:textId="613D81B0" w:rsidR="00BF492C" w:rsidRDefault="00BF492C" w:rsidP="005B09DB">
            <w:pPr>
              <w:pStyle w:val="Tablebodytextnospaceafter"/>
              <w:ind w:right="520"/>
              <w:jc w:val="right"/>
            </w:pPr>
            <w:r>
              <w:t>15</w:t>
            </w:r>
          </w:p>
        </w:tc>
        <w:tc>
          <w:tcPr>
            <w:tcW w:w="1341" w:type="dxa"/>
            <w:tcBorders>
              <w:top w:val="nil"/>
              <w:left w:val="nil"/>
              <w:bottom w:val="single" w:sz="8" w:space="0" w:color="FFFFFF"/>
              <w:right w:val="single" w:sz="8" w:space="0" w:color="FFFFFF"/>
            </w:tcBorders>
            <w:shd w:val="clear" w:color="auto" w:fill="E9E9E9"/>
          </w:tcPr>
          <w:p w14:paraId="169AD2EF" w14:textId="36F39BC4" w:rsidR="00BF492C" w:rsidRDefault="00BF492C" w:rsidP="005B09DB">
            <w:pPr>
              <w:pStyle w:val="Tablebodytextnospaceafter"/>
              <w:ind w:right="520"/>
              <w:jc w:val="right"/>
            </w:pPr>
            <w:r>
              <w:t>8</w:t>
            </w:r>
          </w:p>
        </w:tc>
      </w:tr>
      <w:tr w:rsidR="00BF492C" w14:paraId="40638199" w14:textId="4C9AEA66" w:rsidTr="00BF492C">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2438C3F8" w14:textId="77777777" w:rsidR="00BF492C" w:rsidRDefault="00BF492C" w:rsidP="00874FAE">
            <w:pPr>
              <w:pStyle w:val="Tablebodytextnospaceafter"/>
            </w:pPr>
            <w:r>
              <w:t>Administration and support staff</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0C2D2C4" w14:textId="20F58904" w:rsidR="00BF492C" w:rsidRDefault="00BF492C" w:rsidP="005B09DB">
            <w:pPr>
              <w:pStyle w:val="Tablebodytextnospaceafter"/>
              <w:ind w:right="520"/>
              <w:jc w:val="right"/>
            </w:pPr>
            <w:r>
              <w:t>2</w:t>
            </w:r>
            <w:r w:rsidR="006355EA">
              <w:t>7</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D1C8298" w14:textId="77777777" w:rsidR="00BF492C" w:rsidRDefault="00BF492C" w:rsidP="005B09DB">
            <w:pPr>
              <w:pStyle w:val="Tablebodytextnospaceafter"/>
              <w:ind w:right="520"/>
              <w:jc w:val="right"/>
            </w:pPr>
            <w:r>
              <w:t>18</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09CACF73" w14:textId="6A5D547B" w:rsidR="00BF492C" w:rsidRDefault="00BF492C" w:rsidP="005B09DB">
            <w:pPr>
              <w:pStyle w:val="Tablebodytextnospaceafter"/>
              <w:ind w:right="520"/>
              <w:jc w:val="right"/>
            </w:pPr>
            <w:r>
              <w:t>69</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4485142B" w14:textId="478E158E" w:rsidR="00BF492C" w:rsidRDefault="00BF492C" w:rsidP="005B09DB">
            <w:pPr>
              <w:pStyle w:val="Tablebodytextnospaceafter"/>
              <w:ind w:right="520"/>
              <w:jc w:val="right"/>
            </w:pPr>
            <w:r>
              <w:t>31</w:t>
            </w:r>
          </w:p>
        </w:tc>
        <w:tc>
          <w:tcPr>
            <w:tcW w:w="1341" w:type="dxa"/>
            <w:tcBorders>
              <w:top w:val="nil"/>
              <w:left w:val="nil"/>
              <w:bottom w:val="single" w:sz="8" w:space="0" w:color="FFFFFF"/>
              <w:right w:val="single" w:sz="8" w:space="0" w:color="FFFFFF"/>
            </w:tcBorders>
            <w:shd w:val="clear" w:color="auto" w:fill="E9E9E9"/>
          </w:tcPr>
          <w:p w14:paraId="6E1F2125" w14:textId="6341DFD9" w:rsidR="00BF492C" w:rsidRDefault="00BF492C" w:rsidP="005B09DB">
            <w:pPr>
              <w:pStyle w:val="Tablebodytextnospaceafter"/>
              <w:ind w:right="520"/>
              <w:jc w:val="right"/>
            </w:pPr>
            <w:r>
              <w:t>-</w:t>
            </w:r>
          </w:p>
        </w:tc>
      </w:tr>
    </w:tbl>
    <w:p w14:paraId="446FAB77" w14:textId="77777777" w:rsidR="00FA22C6" w:rsidRDefault="00FA22C6" w:rsidP="00FA22C6">
      <w:pPr>
        <w:pStyle w:val="Whitespace"/>
      </w:pPr>
    </w:p>
    <w:p w14:paraId="4026F82F" w14:textId="2CD7DD1E" w:rsidR="00EE29EC" w:rsidRPr="00C902B9" w:rsidRDefault="00EE29EC" w:rsidP="00EE29EC">
      <w:pPr>
        <w:pStyle w:val="BodyText"/>
      </w:pPr>
      <w:bookmarkStart w:id="101" w:name="_People_performance_and"/>
      <w:bookmarkStart w:id="102" w:name="_Ref54702662"/>
      <w:bookmarkEnd w:id="101"/>
      <w:r w:rsidRPr="00C902B9">
        <w:t>In t</w:t>
      </w:r>
      <w:r w:rsidR="00B947B0">
        <w:t>erms of working arrangements, 49</w:t>
      </w:r>
      <w:r w:rsidRPr="00C902B9">
        <w:t xml:space="preserve"> percent of employees were covered by an </w:t>
      </w:r>
      <w:r>
        <w:t>i</w:t>
      </w:r>
      <w:r w:rsidRPr="00C902B9">
        <w:t xml:space="preserve">ndividual </w:t>
      </w:r>
      <w:r>
        <w:t>e</w:t>
      </w:r>
      <w:r w:rsidRPr="00C902B9">
        <w:t xml:space="preserve">mployment </w:t>
      </w:r>
      <w:r>
        <w:t>agre</w:t>
      </w:r>
      <w:r w:rsidR="00B947B0">
        <w:t>ement as at 30 June 2021, and 51</w:t>
      </w:r>
      <w:r>
        <w:t xml:space="preserve"> </w:t>
      </w:r>
      <w:r w:rsidRPr="00C902B9">
        <w:t xml:space="preserve">percent of employees were covered by </w:t>
      </w:r>
      <w:r>
        <w:t xml:space="preserve">one </w:t>
      </w:r>
      <w:r w:rsidRPr="00C902B9">
        <w:t xml:space="preserve">Collective Agreement. Of </w:t>
      </w:r>
      <w:r w:rsidR="00B947B0">
        <w:t>the permanent employees, 12</w:t>
      </w:r>
      <w:r w:rsidRPr="00C902B9">
        <w:t xml:space="preserve"> percent work part-time.</w:t>
      </w:r>
    </w:p>
    <w:p w14:paraId="320C059B" w14:textId="54F42310" w:rsidR="00EE29EC" w:rsidRDefault="00EE29EC" w:rsidP="00EE29EC">
      <w:pPr>
        <w:pStyle w:val="BodyText"/>
      </w:pPr>
      <w:r>
        <w:t xml:space="preserve">My </w:t>
      </w:r>
      <w:r w:rsidRPr="00C902B9">
        <w:t>work is very interesting, however employee turnover is inevitable for a variety of reasons</w:t>
      </w:r>
      <w:r w:rsidRPr="005B09DB">
        <w:t>. My staff</w:t>
      </w:r>
      <w:r w:rsidRPr="00C902B9">
        <w:t xml:space="preserve"> are highly trained and are in-demand within the wider public </w:t>
      </w:r>
      <w:r>
        <w:t xml:space="preserve">sector, other integrity agencies, and law firms. </w:t>
      </w:r>
      <w:r w:rsidR="0015055A" w:rsidRPr="0015055A">
        <w:t>Nineteen</w:t>
      </w:r>
      <w:r w:rsidRPr="0015055A">
        <w:t xml:space="preserve"> staff left voluntarily in the 2020/21 year, resulting in a voluntary st</w:t>
      </w:r>
      <w:r w:rsidR="0015055A" w:rsidRPr="0015055A">
        <w:t>aff turnover for the year of 15</w:t>
      </w:r>
      <w:r w:rsidRPr="0015055A">
        <w:t xml:space="preserve"> percent.</w:t>
      </w:r>
    </w:p>
    <w:p w14:paraId="5201868A" w14:textId="0F3233A5" w:rsidR="00EE29EC" w:rsidRDefault="00EE29EC" w:rsidP="00EE29EC">
      <w:pPr>
        <w:pStyle w:val="BodyText"/>
        <w:keepNext/>
      </w:pPr>
      <w:r w:rsidRPr="00C902B9">
        <w:t xml:space="preserve">During the course of the year, </w:t>
      </w:r>
      <w:r>
        <w:t xml:space="preserve">I completed </w:t>
      </w:r>
      <w:r w:rsidRPr="00C902B9">
        <w:t xml:space="preserve">reviews of </w:t>
      </w:r>
      <w:r>
        <w:t xml:space="preserve">my </w:t>
      </w:r>
      <w:r w:rsidRPr="00C902B9">
        <w:t>organisational structure</w:t>
      </w:r>
      <w:r w:rsidR="007C3A93">
        <w:t xml:space="preserve"> to support the growth in functions and size of my office</w:t>
      </w:r>
      <w:r>
        <w:t>, namely</w:t>
      </w:r>
      <w:r w:rsidRPr="00C902B9">
        <w:t>:</w:t>
      </w:r>
    </w:p>
    <w:p w14:paraId="1F9342C9" w14:textId="63996DE9" w:rsidR="00EE29EC" w:rsidRDefault="00A016A2" w:rsidP="00A016A2">
      <w:pPr>
        <w:pStyle w:val="Bullet1"/>
      </w:pPr>
      <w:r>
        <w:t>a</w:t>
      </w:r>
      <w:r w:rsidR="00EE29EC">
        <w:t xml:space="preserve"> review of my </w:t>
      </w:r>
      <w:r>
        <w:t>e</w:t>
      </w:r>
      <w:r w:rsidRPr="00A016A2">
        <w:t xml:space="preserve">ngagement, </w:t>
      </w:r>
      <w:r>
        <w:t>c</w:t>
      </w:r>
      <w:r w:rsidRPr="00A016A2">
        <w:t>ommunications</w:t>
      </w:r>
      <w:r>
        <w:t>,</w:t>
      </w:r>
      <w:r w:rsidRPr="00A016A2">
        <w:t xml:space="preserve"> and </w:t>
      </w:r>
      <w:r>
        <w:t>s</w:t>
      </w:r>
      <w:r w:rsidRPr="00A016A2">
        <w:t xml:space="preserve">trategic </w:t>
      </w:r>
      <w:r>
        <w:t>a</w:t>
      </w:r>
      <w:r w:rsidRPr="00A016A2">
        <w:t>dvice</w:t>
      </w:r>
      <w:r>
        <w:t xml:space="preserve"> structure</w:t>
      </w:r>
      <w:r w:rsidR="00EE29EC">
        <w:t>,</w:t>
      </w:r>
    </w:p>
    <w:p w14:paraId="6F75ED03" w14:textId="54EFD834" w:rsidR="00EE29EC" w:rsidRPr="00F16492" w:rsidRDefault="00A016A2" w:rsidP="00EE29EC">
      <w:pPr>
        <w:pStyle w:val="Bullet1"/>
        <w:spacing w:after="200" w:line="240" w:lineRule="atLeast"/>
      </w:pPr>
      <w:r>
        <w:t>a</w:t>
      </w:r>
      <w:r w:rsidR="00EE29EC">
        <w:t xml:space="preserve"> review of my </w:t>
      </w:r>
      <w:r>
        <w:t>systemic and m</w:t>
      </w:r>
      <w:r w:rsidR="00EE29EC">
        <w:t>onitoring team</w:t>
      </w:r>
      <w:r w:rsidR="007D6666">
        <w:t>;</w:t>
      </w:r>
    </w:p>
    <w:p w14:paraId="1A127DAF" w14:textId="66992B1C" w:rsidR="00EE29EC" w:rsidRPr="00F16492" w:rsidRDefault="00EE29EC" w:rsidP="00EE29EC">
      <w:pPr>
        <w:pStyle w:val="Bullet1"/>
        <w:spacing w:after="200" w:line="240" w:lineRule="atLeast"/>
      </w:pPr>
      <w:r>
        <w:t>establishing a new external engagement function;</w:t>
      </w:r>
    </w:p>
    <w:p w14:paraId="30A142AD" w14:textId="77777777" w:rsidR="00A016A2" w:rsidRDefault="00A016A2" w:rsidP="00EE29EC">
      <w:pPr>
        <w:pStyle w:val="Bullet1"/>
        <w:spacing w:after="200" w:line="240" w:lineRule="atLeast"/>
      </w:pPr>
      <w:r>
        <w:t>a</w:t>
      </w:r>
      <w:r w:rsidR="00EE29EC">
        <w:t xml:space="preserve"> review of the </w:t>
      </w:r>
      <w:r>
        <w:t>f</w:t>
      </w:r>
      <w:r w:rsidR="00EE29EC">
        <w:t>inance team structure</w:t>
      </w:r>
      <w:r>
        <w:t>;</w:t>
      </w:r>
    </w:p>
    <w:p w14:paraId="526C6423" w14:textId="38C054C9" w:rsidR="00EE29EC" w:rsidRDefault="00A016A2" w:rsidP="00EE29EC">
      <w:pPr>
        <w:pStyle w:val="Bullet1"/>
        <w:spacing w:after="200" w:line="240" w:lineRule="atLeast"/>
      </w:pPr>
      <w:r>
        <w:t>a</w:t>
      </w:r>
      <w:r w:rsidR="00EE29EC">
        <w:t xml:space="preserve"> review of </w:t>
      </w:r>
      <w:r>
        <w:t>b</w:t>
      </w:r>
      <w:r w:rsidR="00EE29EC">
        <w:t xml:space="preserve">usiness </w:t>
      </w:r>
      <w:r>
        <w:t>s</w:t>
      </w:r>
      <w:r w:rsidR="00EE29EC">
        <w:t>ervices</w:t>
      </w:r>
      <w:r>
        <w:t>; and</w:t>
      </w:r>
    </w:p>
    <w:p w14:paraId="234A6A15" w14:textId="475CE7E7" w:rsidR="00EE29EC" w:rsidRDefault="007D6666" w:rsidP="00EE29EC">
      <w:pPr>
        <w:pStyle w:val="Bullet1"/>
        <w:spacing w:after="200" w:line="240" w:lineRule="atLeast"/>
      </w:pPr>
      <w:r>
        <w:t xml:space="preserve">a </w:t>
      </w:r>
      <w:r w:rsidR="00A016A2">
        <w:t>r</w:t>
      </w:r>
      <w:r w:rsidR="00EE29EC">
        <w:t xml:space="preserve">eview of </w:t>
      </w:r>
      <w:r w:rsidR="009648C3">
        <w:t xml:space="preserve">my </w:t>
      </w:r>
      <w:r w:rsidR="00EE29EC">
        <w:t>legal</w:t>
      </w:r>
      <w:r w:rsidR="00A016A2">
        <w:t xml:space="preserve"> team</w:t>
      </w:r>
      <w:r w:rsidR="00EE29EC">
        <w:t>.</w:t>
      </w:r>
    </w:p>
    <w:p w14:paraId="0A2BE1F0" w14:textId="24A7ED85" w:rsidR="00CB5AA7" w:rsidRDefault="00CB5AA7" w:rsidP="00D837D6">
      <w:pPr>
        <w:pStyle w:val="Heading2"/>
      </w:pPr>
      <w:r w:rsidRPr="00450ADC">
        <w:t>People perfor</w:t>
      </w:r>
      <w:bookmarkStart w:id="103" w:name="ch5manperf"/>
      <w:bookmarkEnd w:id="103"/>
      <w:r w:rsidRPr="00450ADC">
        <w:t>mance</w:t>
      </w:r>
      <w:bookmarkEnd w:id="100"/>
      <w:r w:rsidRPr="00450ADC">
        <w:t xml:space="preserve"> and capability</w:t>
      </w:r>
      <w:bookmarkEnd w:id="102"/>
      <w:r w:rsidRPr="00D226E3">
        <w:t xml:space="preserve"> </w:t>
      </w:r>
    </w:p>
    <w:p w14:paraId="508767BD" w14:textId="322C3BAA" w:rsidR="0007114F" w:rsidRDefault="00A62484" w:rsidP="0007114F">
      <w:pPr>
        <w:pStyle w:val="BodyText"/>
      </w:pPr>
      <w:r>
        <w:t xml:space="preserve">Following from the </w:t>
      </w:r>
      <w:r w:rsidR="0007114F" w:rsidRPr="000A0549">
        <w:t>agile response</w:t>
      </w:r>
      <w:r>
        <w:t xml:space="preserve"> to the challenges brought about by the global pandemic</w:t>
      </w:r>
      <w:r w:rsidR="0007114F" w:rsidRPr="000A0549">
        <w:t xml:space="preserve">, </w:t>
      </w:r>
      <w:r w:rsidR="00057E29">
        <w:t>I am trialling a flexible working policy</w:t>
      </w:r>
      <w:r w:rsidR="0007114F" w:rsidRPr="000A0549">
        <w:t xml:space="preserve"> to </w:t>
      </w:r>
      <w:r w:rsidR="00057E29">
        <w:t>enable</w:t>
      </w:r>
      <w:r w:rsidR="0007114F" w:rsidRPr="000A0549">
        <w:t xml:space="preserve"> my staff to work remotely </w:t>
      </w:r>
      <w:r w:rsidR="009648C3">
        <w:t xml:space="preserve">for part of the week </w:t>
      </w:r>
      <w:r w:rsidR="0007114F" w:rsidRPr="000A0549">
        <w:t>in an efficient and safe manner</w:t>
      </w:r>
      <w:r w:rsidR="0007114F">
        <w:t>.</w:t>
      </w:r>
      <w:r w:rsidR="00057E29">
        <w:t xml:space="preserve"> Greater confidence and competence with technology provided a springboard for internal online learning programmes about health and safety, cybersecurity, and prevention of bullying and </w:t>
      </w:r>
      <w:r w:rsidR="007D6666">
        <w:t xml:space="preserve">a </w:t>
      </w:r>
      <w:r w:rsidR="00057E29">
        <w:t xml:space="preserve">request for proposal for a new learning management system. </w:t>
      </w:r>
      <w:r w:rsidR="007D6666">
        <w:t xml:space="preserve">Furthermore, </w:t>
      </w:r>
      <w:r w:rsidR="00057E29">
        <w:t xml:space="preserve">all of my first-line leaders attended a blended learning Leadership Essentials programme to ensure they </w:t>
      </w:r>
      <w:r w:rsidR="00C33279">
        <w:t xml:space="preserve">all </w:t>
      </w:r>
      <w:r w:rsidR="00057E29">
        <w:t>have the tools and capability to lead successfully.</w:t>
      </w:r>
    </w:p>
    <w:p w14:paraId="1E396247" w14:textId="1296246F" w:rsidR="00B02E18" w:rsidRPr="00934F10" w:rsidRDefault="00B02E18" w:rsidP="00B02E18">
      <w:pPr>
        <w:pStyle w:val="BodyText"/>
      </w:pPr>
      <w:r w:rsidRPr="00934F10">
        <w:t>In 20</w:t>
      </w:r>
      <w:r w:rsidR="00A016A2">
        <w:t>20</w:t>
      </w:r>
      <w:r w:rsidRPr="00934F10">
        <w:t>/</w:t>
      </w:r>
      <w:r>
        <w:t>2</w:t>
      </w:r>
      <w:r w:rsidR="00A016A2">
        <w:t>1</w:t>
      </w:r>
      <w:r w:rsidRPr="00934F10">
        <w:t xml:space="preserve">, </w:t>
      </w:r>
      <w:r>
        <w:t>I</w:t>
      </w:r>
      <w:r w:rsidRPr="00934F10">
        <w:t xml:space="preserve"> focused on </w:t>
      </w:r>
      <w:r>
        <w:t xml:space="preserve">resourcing and </w:t>
      </w:r>
      <w:r w:rsidR="001E4EC4">
        <w:t xml:space="preserve">enhancing the </w:t>
      </w:r>
      <w:r>
        <w:t xml:space="preserve">capability </w:t>
      </w:r>
      <w:r w:rsidR="001E4EC4">
        <w:t xml:space="preserve">of my staff to support </w:t>
      </w:r>
      <w:r w:rsidR="00F77582">
        <w:t xml:space="preserve">my </w:t>
      </w:r>
      <w:r w:rsidR="001E4EC4">
        <w:t>work</w:t>
      </w:r>
      <w:r w:rsidR="00F77582">
        <w:t>,</w:t>
      </w:r>
      <w:r w:rsidR="001E4EC4">
        <w:t xml:space="preserve"> including </w:t>
      </w:r>
      <w:r w:rsidR="009648C3">
        <w:t xml:space="preserve">in </w:t>
      </w:r>
      <w:r>
        <w:t>new</w:t>
      </w:r>
      <w:r w:rsidR="001E4EC4">
        <w:t>ly acquired</w:t>
      </w:r>
      <w:r>
        <w:t xml:space="preserve"> jurisdictions:</w:t>
      </w:r>
    </w:p>
    <w:p w14:paraId="1A7BED9A" w14:textId="7542D525" w:rsidR="00B02E18" w:rsidRDefault="00B02E18" w:rsidP="00B02E18">
      <w:pPr>
        <w:pStyle w:val="Bullet1"/>
        <w:spacing w:after="200" w:line="240" w:lineRule="atLeast"/>
      </w:pPr>
      <w:r>
        <w:t>significant and successful external recruitment drive</w:t>
      </w:r>
      <w:r w:rsidR="00E24E46">
        <w:t>s</w:t>
      </w:r>
      <w:r w:rsidR="00A016A2">
        <w:t xml:space="preserve"> with greater focus on diversity</w:t>
      </w:r>
      <w:r>
        <w:t>;</w:t>
      </w:r>
    </w:p>
    <w:p w14:paraId="590BB317" w14:textId="77777777" w:rsidR="007D6666" w:rsidRPr="00934F10" w:rsidRDefault="007D6666" w:rsidP="007D6666">
      <w:pPr>
        <w:pStyle w:val="Bullet1"/>
        <w:spacing w:after="200" w:line="240" w:lineRule="atLeast"/>
      </w:pPr>
      <w:r>
        <w:t>ongoing upskilling of my staff, particularly in the areas of Māori engagement skills;</w:t>
      </w:r>
    </w:p>
    <w:p w14:paraId="1FF7E48E" w14:textId="77D8EBDA" w:rsidR="00057E29" w:rsidRDefault="00057E29" w:rsidP="00B02E18">
      <w:pPr>
        <w:pStyle w:val="Bullet1"/>
        <w:spacing w:after="200" w:line="240" w:lineRule="atLeast"/>
      </w:pPr>
      <w:r>
        <w:t xml:space="preserve">development of Māori cultural capability including te </w:t>
      </w:r>
      <w:r w:rsidR="000C6753">
        <w:t>r</w:t>
      </w:r>
      <w:r>
        <w:t>eo lessons and a noho marae;</w:t>
      </w:r>
    </w:p>
    <w:p w14:paraId="1F56DC14" w14:textId="009210B2" w:rsidR="00B02E18" w:rsidRPr="00934F10" w:rsidRDefault="00A016A2" w:rsidP="00B02E18">
      <w:pPr>
        <w:pStyle w:val="Bullet1"/>
        <w:spacing w:after="200" w:line="240" w:lineRule="atLeast"/>
      </w:pPr>
      <w:r>
        <w:t>ongoing</w:t>
      </w:r>
      <w:r w:rsidR="000C1672">
        <w:t xml:space="preserve"> </w:t>
      </w:r>
      <w:r w:rsidR="00B02E18">
        <w:t xml:space="preserve">review </w:t>
      </w:r>
      <w:r>
        <w:t xml:space="preserve">and improvement of </w:t>
      </w:r>
      <w:r w:rsidR="00B02E18">
        <w:t>on-boarding procedures to cope with the influx of new staff;</w:t>
      </w:r>
    </w:p>
    <w:p w14:paraId="6245A868" w14:textId="34537CA6" w:rsidR="00B02E18" w:rsidRDefault="00B02E18" w:rsidP="00B02E18">
      <w:pPr>
        <w:pStyle w:val="Bullet1"/>
        <w:spacing w:after="200" w:line="240" w:lineRule="atLeast"/>
      </w:pPr>
      <w:r>
        <w:t xml:space="preserve">a review and update of some of </w:t>
      </w:r>
      <w:r w:rsidR="00C33279">
        <w:t xml:space="preserve">our </w:t>
      </w:r>
      <w:r w:rsidRPr="009A2771">
        <w:t xml:space="preserve">existing </w:t>
      </w:r>
      <w:r>
        <w:t>human resources</w:t>
      </w:r>
      <w:r w:rsidRPr="009A2771">
        <w:t xml:space="preserve"> policies and practices</w:t>
      </w:r>
      <w:r>
        <w:t>;</w:t>
      </w:r>
    </w:p>
    <w:p w14:paraId="3A14C65D" w14:textId="53F449AD" w:rsidR="00A62484" w:rsidRDefault="00A62484" w:rsidP="00B02E18">
      <w:pPr>
        <w:pStyle w:val="Bullet1"/>
        <w:spacing w:after="200" w:line="240" w:lineRule="atLeast"/>
      </w:pPr>
      <w:r>
        <w:t xml:space="preserve">addition of a learning </w:t>
      </w:r>
      <w:r w:rsidR="007D6666">
        <w:t>and d</w:t>
      </w:r>
      <w:r>
        <w:t>evelopment specialist;</w:t>
      </w:r>
    </w:p>
    <w:p w14:paraId="170F29D6" w14:textId="77777777" w:rsidR="00B02E18" w:rsidRPr="00934F10" w:rsidRDefault="001E4EC4" w:rsidP="00B02E18">
      <w:pPr>
        <w:pStyle w:val="Bullet1"/>
        <w:spacing w:after="200" w:line="240" w:lineRule="atLeast"/>
      </w:pPr>
      <w:r>
        <w:t xml:space="preserve">identifying </w:t>
      </w:r>
      <w:r w:rsidR="00B02E18" w:rsidRPr="00934F10">
        <w:t>opportunities for</w:t>
      </w:r>
      <w:r w:rsidR="00B02E18">
        <w:t xml:space="preserve"> </w:t>
      </w:r>
      <w:r w:rsidR="00B02E18" w:rsidRPr="00934F10">
        <w:t>professional development</w:t>
      </w:r>
      <w:r w:rsidR="00B02E18">
        <w:t xml:space="preserve"> for my</w:t>
      </w:r>
      <w:r w:rsidR="00B02E18" w:rsidRPr="00934F10">
        <w:t xml:space="preserve"> staff to develop specific</w:t>
      </w:r>
      <w:r w:rsidR="00DF36EA">
        <w:t xml:space="preserve"> skills</w:t>
      </w:r>
      <w:r w:rsidR="00B02E18" w:rsidRPr="00934F10">
        <w:t xml:space="preserve">, including internal secondments </w:t>
      </w:r>
      <w:r w:rsidR="00B02E18">
        <w:t xml:space="preserve">and </w:t>
      </w:r>
      <w:r w:rsidR="00B02E18" w:rsidRPr="00934F10">
        <w:t>project work</w:t>
      </w:r>
      <w:r w:rsidR="00B02E18">
        <w:t>; and</w:t>
      </w:r>
    </w:p>
    <w:p w14:paraId="3BC4BCBA" w14:textId="20EC0990" w:rsidR="00B02E18" w:rsidRDefault="001E4EC4" w:rsidP="00D44245">
      <w:pPr>
        <w:pStyle w:val="Bullet1"/>
        <w:spacing w:after="200" w:line="240" w:lineRule="atLeast"/>
      </w:pPr>
      <w:r>
        <w:t xml:space="preserve">the introduction of </w:t>
      </w:r>
      <w:r w:rsidR="00B02E18">
        <w:t>new health and safety initiatives</w:t>
      </w:r>
      <w:r w:rsidR="00E24E46">
        <w:t xml:space="preserve">, including </w:t>
      </w:r>
      <w:r>
        <w:t xml:space="preserve">a </w:t>
      </w:r>
      <w:r w:rsidR="00B02E18">
        <w:t>further review and improvement of health and safety requirements for visiting place</w:t>
      </w:r>
      <w:r w:rsidR="009648C3">
        <w:t>s</w:t>
      </w:r>
      <w:r w:rsidR="00B02E18">
        <w:t xml:space="preserve"> of detention, and</w:t>
      </w:r>
      <w:r w:rsidR="00E24E46">
        <w:t xml:space="preserve"> </w:t>
      </w:r>
      <w:r w:rsidR="00B02E18">
        <w:t xml:space="preserve">increased </w:t>
      </w:r>
      <w:r w:rsidR="002C7E04">
        <w:t>health and safety representatives to represent growing work groups</w:t>
      </w:r>
      <w:r w:rsidR="00B02E18">
        <w:t>.</w:t>
      </w:r>
    </w:p>
    <w:p w14:paraId="0588F813" w14:textId="582ACB1E" w:rsidR="00B02E18" w:rsidRDefault="002C2615" w:rsidP="00B02E18">
      <w:pPr>
        <w:pStyle w:val="BodyText"/>
        <w:widowControl w:val="0"/>
      </w:pPr>
      <w:r>
        <w:t>In line with my strategic vision, I have undertaken to develop a programme to instil cultural competence and confidence</w:t>
      </w:r>
      <w:r w:rsidR="00E24E46">
        <w:t xml:space="preserve"> in </w:t>
      </w:r>
      <w:r w:rsidR="007D6666">
        <w:t xml:space="preserve">all </w:t>
      </w:r>
      <w:r w:rsidR="00E24E46">
        <w:t>my staff</w:t>
      </w:r>
      <w:r>
        <w:t>. This action is also in response to the expected statutory requirements in my enhanced children in care oversight function.</w:t>
      </w:r>
    </w:p>
    <w:p w14:paraId="40C9B0C7" w14:textId="77777777" w:rsidR="00CB5AA7" w:rsidRPr="00D226E3" w:rsidRDefault="00CB5AA7" w:rsidP="007E402F">
      <w:pPr>
        <w:pStyle w:val="Heading2"/>
      </w:pPr>
      <w:bookmarkStart w:id="104" w:name="_Information_management"/>
      <w:bookmarkStart w:id="105" w:name="_Ref336351890"/>
      <w:bookmarkEnd w:id="104"/>
      <w:r w:rsidRPr="00087005">
        <w:t>Information ma</w:t>
      </w:r>
      <w:bookmarkStart w:id="106" w:name="ch5infoman"/>
      <w:bookmarkEnd w:id="106"/>
      <w:r w:rsidRPr="00087005">
        <w:t>nagement</w:t>
      </w:r>
      <w:bookmarkEnd w:id="105"/>
    </w:p>
    <w:p w14:paraId="1F6621A2" w14:textId="77777777" w:rsidR="003C3EE9" w:rsidRDefault="003C3EE9" w:rsidP="003C3EE9">
      <w:pPr>
        <w:pStyle w:val="BodyText"/>
      </w:pPr>
      <w:bookmarkStart w:id="107" w:name="_Ref336351896"/>
      <w:r>
        <w:t xml:space="preserve">I have continued work this year on reviewing and improving my information management technologies, structure, and related policies, processes, and practices. </w:t>
      </w:r>
    </w:p>
    <w:p w14:paraId="2C250A10" w14:textId="62CCF78F" w:rsidR="003C3EE9" w:rsidRDefault="003C3EE9" w:rsidP="003C3EE9">
      <w:pPr>
        <w:pStyle w:val="BodyText"/>
      </w:pPr>
      <w:r>
        <w:t>All complaints and other contact records are stored and managed in a customised C</w:t>
      </w:r>
      <w:r w:rsidRPr="003C3EE9">
        <w:rPr>
          <w:i/>
        </w:rPr>
        <w:t>ase Management System (CMS)</w:t>
      </w:r>
      <w:r>
        <w:t xml:space="preserve">. The large and complex project to replace this system with a business process management system that will meet the growing needs of the office has begun.  </w:t>
      </w:r>
    </w:p>
    <w:p w14:paraId="23FFC2DC" w14:textId="25B278AE" w:rsidR="003C3EE9" w:rsidRDefault="003C3EE9" w:rsidP="003C3EE9">
      <w:pPr>
        <w:pStyle w:val="BodyText"/>
      </w:pPr>
      <w:r>
        <w:t xml:space="preserve">I have continued to invest in the security of </w:t>
      </w:r>
      <w:r w:rsidR="009648C3">
        <w:t xml:space="preserve">my </w:t>
      </w:r>
      <w:r>
        <w:t xml:space="preserve">systems and applications during the year so that the systems remain robust, as well as carrying out proactive upgrades, patching, and maintenance. My printer and telephony systems have been upgraded and I have implemented workflow management to automate and streamline many processes and tasks. My analysis and insights into case management and </w:t>
      </w:r>
      <w:r w:rsidR="009648C3">
        <w:t xml:space="preserve">data-modelling of </w:t>
      </w:r>
      <w:r>
        <w:t xml:space="preserve">trends has continued to provide insight into </w:t>
      </w:r>
      <w:r w:rsidR="009648C3">
        <w:t xml:space="preserve">upcoming work pressures and </w:t>
      </w:r>
      <w:r>
        <w:t>the issues that are affecting citizens.</w:t>
      </w:r>
    </w:p>
    <w:p w14:paraId="7213A113" w14:textId="77777777" w:rsidR="00CB5AA7" w:rsidRPr="000B238C" w:rsidRDefault="00CB5AA7" w:rsidP="00D837D6">
      <w:pPr>
        <w:pStyle w:val="Heading2"/>
      </w:pPr>
      <w:bookmarkStart w:id="108" w:name="_Risk_management"/>
      <w:bookmarkStart w:id="109" w:name="_Ref54702657"/>
      <w:bookmarkEnd w:id="108"/>
      <w:r w:rsidRPr="000B238C">
        <w:t>Risk manage</w:t>
      </w:r>
      <w:bookmarkStart w:id="110" w:name="ch5riskman"/>
      <w:bookmarkEnd w:id="110"/>
      <w:r w:rsidRPr="000B238C">
        <w:t>ment</w:t>
      </w:r>
      <w:bookmarkEnd w:id="107"/>
      <w:bookmarkEnd w:id="109"/>
    </w:p>
    <w:p w14:paraId="76173E6D" w14:textId="0A812BD6" w:rsidR="00CB5AA7" w:rsidRPr="008E2645" w:rsidRDefault="0028792E" w:rsidP="00CB5AA7">
      <w:pPr>
        <w:pStyle w:val="BodyText"/>
      </w:pPr>
      <w:r w:rsidRPr="008E2645">
        <w:t>My</w:t>
      </w:r>
      <w:r w:rsidR="00CB5AA7" w:rsidRPr="008E2645">
        <w:t xml:space="preserve"> </w:t>
      </w:r>
      <w:r w:rsidR="00CE56F0" w:rsidRPr="008E2645">
        <w:t>201</w:t>
      </w:r>
      <w:r w:rsidR="00266ECD" w:rsidRPr="008E2645">
        <w:t>9</w:t>
      </w:r>
      <w:r w:rsidR="00864282">
        <w:t>-</w:t>
      </w:r>
      <w:r w:rsidR="00CE56F0" w:rsidRPr="008E2645">
        <w:t>2</w:t>
      </w:r>
      <w:r w:rsidR="00266ECD" w:rsidRPr="008E2645">
        <w:t>3</w:t>
      </w:r>
      <w:r w:rsidR="00CB5AA7" w:rsidRPr="008E2645">
        <w:t xml:space="preserve"> </w:t>
      </w:r>
      <w:r w:rsidR="00CB5AA7" w:rsidRPr="008E2645">
        <w:rPr>
          <w:rStyle w:val="Italics"/>
        </w:rPr>
        <w:t>Strategic Intentions</w:t>
      </w:r>
      <w:r w:rsidR="00CB5AA7" w:rsidRPr="008E2645">
        <w:t xml:space="preserve"> identifie</w:t>
      </w:r>
      <w:r w:rsidR="00CE56F0" w:rsidRPr="008E2645">
        <w:t>d</w:t>
      </w:r>
      <w:r w:rsidR="00CB5AA7" w:rsidRPr="008E2645">
        <w:t xml:space="preserve"> </w:t>
      </w:r>
      <w:r w:rsidR="009648C3">
        <w:t>my</w:t>
      </w:r>
      <w:r w:rsidR="009648C3" w:rsidRPr="008E2645">
        <w:t xml:space="preserve"> </w:t>
      </w:r>
      <w:r w:rsidR="00CB5AA7" w:rsidRPr="008E2645">
        <w:t xml:space="preserve">key risks, and set out the strategies </w:t>
      </w:r>
      <w:r w:rsidR="00F77582">
        <w:t>I</w:t>
      </w:r>
      <w:r w:rsidR="00CB5AA7" w:rsidRPr="008E2645">
        <w:t xml:space="preserve"> </w:t>
      </w:r>
      <w:r w:rsidR="007C22EE" w:rsidRPr="008E2645">
        <w:t xml:space="preserve">would </w:t>
      </w:r>
      <w:r w:rsidR="00CB5AA7" w:rsidRPr="008E2645">
        <w:t xml:space="preserve">use to manage these risks. In summary, </w:t>
      </w:r>
      <w:r w:rsidRPr="008E2645">
        <w:t>the</w:t>
      </w:r>
      <w:r w:rsidR="00B62589" w:rsidRPr="008E2645">
        <w:t xml:space="preserve"> key risks are:</w:t>
      </w:r>
    </w:p>
    <w:p w14:paraId="74C2C46B" w14:textId="77777777" w:rsidR="00CB5AA7" w:rsidRPr="008E2645" w:rsidRDefault="00CB5AA7" w:rsidP="00CB5AA7">
      <w:pPr>
        <w:pStyle w:val="Bullet1"/>
      </w:pPr>
      <w:r w:rsidRPr="008E2645">
        <w:t xml:space="preserve">damage to </w:t>
      </w:r>
      <w:r w:rsidR="0028792E" w:rsidRPr="008E2645">
        <w:t>the Ombudsman’s</w:t>
      </w:r>
      <w:r w:rsidR="00B62589" w:rsidRPr="008E2645">
        <w:t xml:space="preserve"> credibility or reputation;</w:t>
      </w:r>
    </w:p>
    <w:p w14:paraId="6EF64191" w14:textId="77777777" w:rsidR="00CB5AA7" w:rsidRPr="008E2645" w:rsidRDefault="00DF6430" w:rsidP="00CB5AA7">
      <w:pPr>
        <w:pStyle w:val="Bullet1"/>
      </w:pPr>
      <w:r w:rsidRPr="008E2645">
        <w:t>work</w:t>
      </w:r>
      <w:r w:rsidR="00CB5AA7" w:rsidRPr="008E2645">
        <w:t xml:space="preserve"> pressures and finite resources;</w:t>
      </w:r>
    </w:p>
    <w:p w14:paraId="783E4BE3" w14:textId="77777777" w:rsidR="00CB5AA7" w:rsidRPr="008E2645" w:rsidRDefault="00CB5AA7" w:rsidP="00CB5AA7">
      <w:pPr>
        <w:pStyle w:val="Bullet1"/>
      </w:pPr>
      <w:r w:rsidRPr="008E2645">
        <w:t>loss of relevance; and</w:t>
      </w:r>
    </w:p>
    <w:p w14:paraId="08F2392E" w14:textId="77777777" w:rsidR="00CB5AA7" w:rsidRPr="008E2645" w:rsidRDefault="00CB5AA7" w:rsidP="00CB5AA7">
      <w:pPr>
        <w:pStyle w:val="Bullet1"/>
      </w:pPr>
      <w:r w:rsidRPr="008E2645">
        <w:t>loss of international credibility and reputation.</w:t>
      </w:r>
    </w:p>
    <w:p w14:paraId="4F885AF9" w14:textId="2F931F4F" w:rsidR="00CB5AA7" w:rsidRPr="008E2645" w:rsidRDefault="00F77582" w:rsidP="00CB5AA7">
      <w:pPr>
        <w:pStyle w:val="BodyText"/>
      </w:pPr>
      <w:r>
        <w:t>I</w:t>
      </w:r>
      <w:r w:rsidR="00CB5AA7" w:rsidRPr="008E2645">
        <w:t xml:space="preserve"> also face staffing and accommodation risks</w:t>
      </w:r>
      <w:r w:rsidR="00B62589" w:rsidRPr="008E2645">
        <w:t>, including those arising from:</w:t>
      </w:r>
    </w:p>
    <w:p w14:paraId="3D16E450" w14:textId="77777777" w:rsidR="00CB5AA7" w:rsidRPr="008E2645" w:rsidRDefault="00CB5AA7" w:rsidP="00CB5AA7">
      <w:pPr>
        <w:pStyle w:val="Bullet1"/>
      </w:pPr>
      <w:r w:rsidRPr="008E2645">
        <w:t>the departure of key staff and the consequent lo</w:t>
      </w:r>
      <w:r w:rsidR="00B62589" w:rsidRPr="008E2645">
        <w:t>ss of expertise and experience;</w:t>
      </w:r>
    </w:p>
    <w:p w14:paraId="3241B372" w14:textId="77777777" w:rsidR="00CB5AA7" w:rsidRPr="008E2645" w:rsidRDefault="00CB5AA7" w:rsidP="00CB5AA7">
      <w:pPr>
        <w:pStyle w:val="Bullet1"/>
      </w:pPr>
      <w:r w:rsidRPr="008E2645">
        <w:t>physical and electronic security;</w:t>
      </w:r>
    </w:p>
    <w:p w14:paraId="1D8DE2D9" w14:textId="77777777" w:rsidR="00CB5AA7" w:rsidRPr="008E2645" w:rsidRDefault="00CB5AA7" w:rsidP="00CB5AA7">
      <w:pPr>
        <w:pStyle w:val="Bullet1"/>
      </w:pPr>
      <w:r w:rsidRPr="008E2645">
        <w:t>impacts on staff health and safety, and the efficient use of our resources arising from unreasonable complainant conduct; and</w:t>
      </w:r>
    </w:p>
    <w:p w14:paraId="67446EC7" w14:textId="4E194F9F" w:rsidR="00CB5AA7" w:rsidRPr="008E2645" w:rsidRDefault="007C3A93" w:rsidP="00CB5AA7">
      <w:pPr>
        <w:pStyle w:val="Bullet1"/>
      </w:pPr>
      <w:r>
        <w:t xml:space="preserve">significant events and natural </w:t>
      </w:r>
      <w:r w:rsidR="00CB5AA7" w:rsidRPr="008E2645">
        <w:t>disaster</w:t>
      </w:r>
      <w:r w:rsidR="008A7C96" w:rsidRPr="008E2645">
        <w:t>s</w:t>
      </w:r>
      <w:r w:rsidR="00CB5AA7" w:rsidRPr="008E2645">
        <w:t xml:space="preserve"> </w:t>
      </w:r>
      <w:r w:rsidR="00B62589" w:rsidRPr="008E2645">
        <w:t>including fire and earthquakes.</w:t>
      </w:r>
    </w:p>
    <w:p w14:paraId="475AC13A" w14:textId="0B2B2977" w:rsidR="00266ECD" w:rsidRPr="008E2645" w:rsidRDefault="00266ECD" w:rsidP="00CB5AA7">
      <w:pPr>
        <w:pStyle w:val="BodyText"/>
      </w:pPr>
      <w:r w:rsidRPr="008E2645">
        <w:t xml:space="preserve">All of these risks were key factors influencing my priorities during pandemic planning. They were also core drivers for my actions and response to the work </w:t>
      </w:r>
      <w:r w:rsidR="00A62484">
        <w:t>as a result of flow on effects from the global pandemic</w:t>
      </w:r>
      <w:r w:rsidR="00D92D71" w:rsidRPr="008E2645">
        <w:t>.</w:t>
      </w:r>
      <w:r w:rsidRPr="008E2645">
        <w:t xml:space="preserve"> </w:t>
      </w:r>
    </w:p>
    <w:p w14:paraId="1C58FA6A" w14:textId="19215CA0" w:rsidR="00DF1795" w:rsidRPr="00B36520" w:rsidRDefault="0028792E" w:rsidP="00A62484">
      <w:pPr>
        <w:pStyle w:val="BodyText"/>
      </w:pPr>
      <w:r w:rsidRPr="008E2645">
        <w:t>I</w:t>
      </w:r>
      <w:r w:rsidR="00CB5AA7" w:rsidRPr="008E2645">
        <w:t xml:space="preserve"> </w:t>
      </w:r>
      <w:r w:rsidR="00D92D71" w:rsidRPr="008E2645">
        <w:t xml:space="preserve">already had </w:t>
      </w:r>
      <w:r w:rsidR="00CB5AA7" w:rsidRPr="008E2645">
        <w:t xml:space="preserve">targeted measures in place to manage these specific risks. </w:t>
      </w:r>
      <w:r w:rsidR="00A62484">
        <w:t xml:space="preserve">I continue to </w:t>
      </w:r>
      <w:r w:rsidR="00CB5AA7" w:rsidRPr="008E2645">
        <w:t xml:space="preserve">invest in projects aimed at developing organisational values, promoting positive health and safety policies and practices </w:t>
      </w:r>
      <w:r w:rsidRPr="008E2645">
        <w:t xml:space="preserve">in the workplace, and enabling my staff </w:t>
      </w:r>
      <w:r w:rsidR="00CB5AA7" w:rsidRPr="008E2645">
        <w:t xml:space="preserve">to be confident in both responding appropriately in an emergency and ensuring business continuity </w:t>
      </w:r>
      <w:r w:rsidR="00D92D71" w:rsidRPr="008E2645">
        <w:t>when faced with a significant event</w:t>
      </w:r>
      <w:r w:rsidR="00CB5AA7" w:rsidRPr="008E2645">
        <w:t>.</w:t>
      </w:r>
      <w:r w:rsidR="00D92D71" w:rsidRPr="008E2645">
        <w:t xml:space="preserve"> </w:t>
      </w:r>
      <w:r w:rsidR="00A62484">
        <w:t>M</w:t>
      </w:r>
      <w:r w:rsidR="00D92D71">
        <w:t>y senior management team</w:t>
      </w:r>
      <w:r w:rsidR="00F77582">
        <w:t xml:space="preserve"> and I were</w:t>
      </w:r>
      <w:r w:rsidR="00D92D71">
        <w:t xml:space="preserve"> well-placed to respond quickly and adjust plans with agility and confidence </w:t>
      </w:r>
      <w:r w:rsidR="007219BD">
        <w:t>in</w:t>
      </w:r>
      <w:r w:rsidR="00D92D71">
        <w:t xml:space="preserve"> a </w:t>
      </w:r>
      <w:r w:rsidR="009648C3">
        <w:t xml:space="preserve">pandemic </w:t>
      </w:r>
      <w:r w:rsidR="00D92D71">
        <w:t>situation which was fast-moving, novel</w:t>
      </w:r>
      <w:r w:rsidR="00F77582">
        <w:t>,</w:t>
      </w:r>
      <w:r w:rsidR="00D92D71">
        <w:t xml:space="preserve"> and unprecedented.  </w:t>
      </w:r>
      <w:r w:rsidR="00CE5E04">
        <w:br w:type="page"/>
      </w:r>
    </w:p>
    <w:bookmarkStart w:id="111" w:name="_Financial_and_performance"/>
    <w:bookmarkStart w:id="112" w:name="_Ref54686920"/>
    <w:bookmarkStart w:id="113" w:name="_Ref336353998"/>
    <w:bookmarkEnd w:id="111"/>
    <w:p w14:paraId="1C8B7C97" w14:textId="77777777" w:rsidR="00DF1795" w:rsidRPr="00256F3E" w:rsidRDefault="000032E8" w:rsidP="002B6A66">
      <w:pPr>
        <w:pStyle w:val="Heading1"/>
        <w:pageBreakBefore w:val="0"/>
        <w:tabs>
          <w:tab w:val="right" w:pos="9014"/>
        </w:tabs>
        <w:spacing w:after="1200"/>
      </w:pPr>
      <w:r>
        <w:rPr>
          <w:noProof/>
          <w:lang w:eastAsia="en-NZ"/>
        </w:rPr>
        <mc:AlternateContent>
          <mc:Choice Requires="wps">
            <w:drawing>
              <wp:anchor distT="0" distB="0" distL="114300" distR="114300" simplePos="0" relativeHeight="251693056" behindDoc="0" locked="0" layoutInCell="1" allowOverlap="1" wp14:anchorId="771DAAE0" wp14:editId="5B873DF6">
                <wp:simplePos x="0" y="0"/>
                <wp:positionH relativeFrom="margin">
                  <wp:align>right</wp:align>
                </wp:positionH>
                <wp:positionV relativeFrom="page">
                  <wp:posOffset>601073</wp:posOffset>
                </wp:positionV>
                <wp:extent cx="1189990" cy="1909267"/>
                <wp:effectExtent l="0" t="0" r="0" b="0"/>
                <wp:wrapNone/>
                <wp:docPr id="11" name="Text Box 9" title="Illustrative element - the numb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4E74" w14:textId="77777777" w:rsidR="00F74E55" w:rsidRPr="00C95275" w:rsidRDefault="00F74E55" w:rsidP="000032E8">
                            <w:pPr>
                              <w:spacing w:after="0"/>
                              <w:jc w:val="right"/>
                              <w:rPr>
                                <w:rFonts w:ascii="Lucida Sans" w:hAnsi="Lucida Sans" w:cs="Lucida Sans"/>
                                <w:color w:val="2BB673"/>
                                <w:sz w:val="280"/>
                                <w:szCs w:val="280"/>
                              </w:rPr>
                            </w:pPr>
                            <w:r>
                              <w:rPr>
                                <w:rFonts w:ascii="Lucida Sans" w:hAnsi="Lucida Sans" w:cs="Lucida Sans"/>
                                <w:color w:val="2BB673"/>
                                <w:sz w:val="280"/>
                                <w:szCs w:val="280"/>
                              </w:rPr>
                              <w:t>6</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DAAE0" id="_x0000_s1031" type="#_x0000_t202" alt="Title: Illustrative element - the number '6'" style="position:absolute;margin-left:42.5pt;margin-top:47.35pt;width:93.7pt;height:150.3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" filled="f" stroked="f">
                <v:textbox>
                  <w:txbxContent>
                    <w:p w14:paraId="5F794E74" w14:textId="77777777" w:rsidR="00F74E55" w:rsidRPr="00C95275" w:rsidRDefault="00F74E55" w:rsidP="000032E8">
                      <w:pPr>
                        <w:spacing w:after="0"/>
                        <w:jc w:val="right"/>
                        <w:rPr>
                          <w:rFonts w:ascii="Lucida Sans" w:hAnsi="Lucida Sans" w:cs="Lucida Sans"/>
                          <w:color w:val="2BB673"/>
                          <w:sz w:val="280"/>
                          <w:szCs w:val="280"/>
                        </w:rPr>
                      </w:pPr>
                      <w:r>
                        <w:rPr>
                          <w:rFonts w:ascii="Lucida Sans" w:hAnsi="Lucida Sans" w:cs="Lucida Sans"/>
                          <w:color w:val="2BB673"/>
                          <w:sz w:val="280"/>
                          <w:szCs w:val="280"/>
                        </w:rPr>
                        <w:t>6</w:t>
                      </w:r>
                    </w:p>
                  </w:txbxContent>
                </v:textbox>
                <w10:wrap anchorx="margin" anchory="page"/>
              </v:shape>
            </w:pict>
          </mc:Fallback>
        </mc:AlternateContent>
      </w:r>
      <w:r w:rsidR="00DF1795" w:rsidRPr="003778D3">
        <w:t>Financial and performance</w:t>
      </w:r>
      <w:bookmarkEnd w:id="112"/>
      <w:r w:rsidR="00DF1795" w:rsidRPr="003778D3">
        <w:t xml:space="preserve"> </w:t>
      </w:r>
      <w:r w:rsidR="00DF1795" w:rsidRPr="003778D3">
        <w:br/>
      </w:r>
      <w:bookmarkEnd w:id="113"/>
    </w:p>
    <w:p w14:paraId="2E377CA8" w14:textId="77777777" w:rsidR="00DF1795" w:rsidRPr="00316E2C" w:rsidRDefault="00DF1795" w:rsidP="00DF1795">
      <w:pPr>
        <w:pStyle w:val="Whitespace"/>
        <w:rPr>
          <w:sz w:val="10"/>
          <w:szCs w:val="10"/>
        </w:rPr>
      </w:pP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6"/>
      </w:tblPr>
      <w:tblGrid>
        <w:gridCol w:w="8208"/>
        <w:gridCol w:w="1070"/>
      </w:tblGrid>
      <w:tr w:rsidR="002B6A66" w:rsidRPr="00F31CFD" w14:paraId="4141F1E8"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21B5FDAB" w14:textId="2B7D57A3" w:rsidR="002B6A66" w:rsidRDefault="001354F1" w:rsidP="0081525B">
            <w:pPr>
              <w:spacing w:before="120" w:after="120" w:line="276" w:lineRule="auto"/>
            </w:pPr>
            <w:hyperlink w:anchor="_Statement_of_responsibility" w:history="1">
              <w:r w:rsidR="002B6A66" w:rsidRPr="002A2132">
                <w:rPr>
                  <w:rStyle w:val="Hyperlink"/>
                </w:rPr>
                <w:t>Statement of responsibility</w:t>
              </w:r>
            </w:hyperlink>
          </w:p>
        </w:tc>
        <w:tc>
          <w:tcPr>
            <w:tcW w:w="1070" w:type="dxa"/>
            <w:tcBorders>
              <w:left w:val="single" w:sz="8" w:space="0" w:color="FFFFFF"/>
            </w:tcBorders>
            <w:shd w:val="clear" w:color="000000" w:fill="auto"/>
            <w:vAlign w:val="center"/>
          </w:tcPr>
          <w:p w14:paraId="5DD14B48" w14:textId="17E7A357" w:rsidR="002B6A66" w:rsidRPr="00F31CFD" w:rsidRDefault="00F31CFD" w:rsidP="002B6A66">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_Ref336352511 \h </w:instrText>
            </w:r>
            <w:r>
              <w:rPr>
                <w:sz w:val="25"/>
                <w:szCs w:val="25"/>
              </w:rPr>
            </w:r>
            <w:r>
              <w:rPr>
                <w:sz w:val="25"/>
                <w:szCs w:val="25"/>
              </w:rPr>
              <w:fldChar w:fldCharType="separate"/>
            </w:r>
            <w:r w:rsidR="001F315E">
              <w:rPr>
                <w:noProof/>
                <w:sz w:val="25"/>
                <w:szCs w:val="25"/>
              </w:rPr>
              <w:t>64</w:t>
            </w:r>
            <w:r>
              <w:rPr>
                <w:sz w:val="25"/>
                <w:szCs w:val="25"/>
              </w:rPr>
              <w:fldChar w:fldCharType="end"/>
            </w:r>
          </w:p>
        </w:tc>
      </w:tr>
      <w:tr w:rsidR="002B6A66" w:rsidRPr="00F31CFD" w14:paraId="324D3AEF"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9EA2893" w14:textId="2C71ECAB" w:rsidR="002B6A66" w:rsidRPr="005107B4" w:rsidRDefault="001354F1" w:rsidP="0081525B">
            <w:pPr>
              <w:spacing w:before="120" w:after="120" w:line="276" w:lineRule="auto"/>
              <w:rPr>
                <w:sz w:val="25"/>
                <w:szCs w:val="25"/>
              </w:rPr>
            </w:pPr>
            <w:hyperlink w:anchor="auditreport" w:history="1">
              <w:r w:rsidR="002B6A66" w:rsidRPr="00AE251C">
                <w:rPr>
                  <w:rStyle w:val="Hyperlink"/>
                </w:rPr>
                <w:t>Independent auditor’s report</w:t>
              </w:r>
            </w:hyperlink>
          </w:p>
        </w:tc>
        <w:tc>
          <w:tcPr>
            <w:tcW w:w="1070" w:type="dxa"/>
            <w:tcBorders>
              <w:top w:val="nil"/>
              <w:left w:val="single" w:sz="8" w:space="0" w:color="FFFFFF"/>
            </w:tcBorders>
            <w:shd w:val="clear" w:color="000000" w:fill="auto"/>
            <w:vAlign w:val="center"/>
          </w:tcPr>
          <w:p w14:paraId="47235A55" w14:textId="3F63377C" w:rsidR="002B6A66" w:rsidRPr="00F31CFD" w:rsidRDefault="00C52C80"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auditreport \h </w:instrText>
            </w:r>
            <w:r>
              <w:rPr>
                <w:sz w:val="25"/>
                <w:szCs w:val="25"/>
              </w:rPr>
            </w:r>
            <w:r>
              <w:rPr>
                <w:sz w:val="25"/>
                <w:szCs w:val="25"/>
              </w:rPr>
              <w:fldChar w:fldCharType="separate"/>
            </w:r>
            <w:r w:rsidR="001F315E">
              <w:rPr>
                <w:noProof/>
                <w:sz w:val="25"/>
                <w:szCs w:val="25"/>
              </w:rPr>
              <w:t>65</w:t>
            </w:r>
            <w:r>
              <w:rPr>
                <w:sz w:val="25"/>
                <w:szCs w:val="25"/>
              </w:rPr>
              <w:fldChar w:fldCharType="end"/>
            </w:r>
          </w:p>
        </w:tc>
      </w:tr>
      <w:tr w:rsidR="002B6A66" w:rsidRPr="00F31CFD" w14:paraId="634DC1E2"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7DAA44F" w14:textId="5C54605E" w:rsidR="002B6A66" w:rsidRDefault="001354F1" w:rsidP="0081525B">
            <w:pPr>
              <w:spacing w:before="120" w:after="120" w:line="276" w:lineRule="auto"/>
            </w:pPr>
            <w:hyperlink w:anchor="_Statement_of_objectives" w:history="1">
              <w:r w:rsidR="002B6A66" w:rsidRPr="002A2132">
                <w:rPr>
                  <w:rStyle w:val="Hyperlink"/>
                </w:rPr>
                <w:t>Statement of objectives and service performance</w:t>
              </w:r>
            </w:hyperlink>
          </w:p>
        </w:tc>
        <w:tc>
          <w:tcPr>
            <w:tcW w:w="1070" w:type="dxa"/>
            <w:tcBorders>
              <w:left w:val="single" w:sz="8" w:space="0" w:color="FFFFFF"/>
            </w:tcBorders>
            <w:shd w:val="clear" w:color="000000" w:fill="auto"/>
            <w:vAlign w:val="center"/>
          </w:tcPr>
          <w:p w14:paraId="79DE6175" w14:textId="60B6BEFD" w:rsidR="002B6A66" w:rsidRPr="00F31CFD" w:rsidRDefault="00F31CFD" w:rsidP="002B6A66">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_Ref54687249 \h </w:instrText>
            </w:r>
            <w:r>
              <w:rPr>
                <w:sz w:val="25"/>
                <w:szCs w:val="25"/>
              </w:rPr>
            </w:r>
            <w:r>
              <w:rPr>
                <w:sz w:val="25"/>
                <w:szCs w:val="25"/>
              </w:rPr>
              <w:fldChar w:fldCharType="separate"/>
            </w:r>
            <w:r w:rsidR="001F315E">
              <w:rPr>
                <w:noProof/>
                <w:sz w:val="25"/>
                <w:szCs w:val="25"/>
              </w:rPr>
              <w:t>70</w:t>
            </w:r>
            <w:r>
              <w:rPr>
                <w:sz w:val="25"/>
                <w:szCs w:val="25"/>
              </w:rPr>
              <w:fldChar w:fldCharType="end"/>
            </w:r>
          </w:p>
        </w:tc>
      </w:tr>
      <w:tr w:rsidR="002B6A66" w:rsidRPr="00F31CFD" w14:paraId="512285CB"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913E906" w14:textId="5DC9DB48" w:rsidR="002B6A66" w:rsidRPr="005107B4" w:rsidRDefault="001354F1" w:rsidP="0081525B">
            <w:pPr>
              <w:spacing w:before="120" w:after="120" w:line="276" w:lineRule="auto"/>
              <w:rPr>
                <w:sz w:val="25"/>
                <w:szCs w:val="25"/>
              </w:rPr>
            </w:pPr>
            <w:hyperlink w:anchor="_Statement_of_comprehensive_1" w:history="1">
              <w:r w:rsidR="002B6A66" w:rsidRPr="002A2132">
                <w:rPr>
                  <w:rStyle w:val="Hyperlink"/>
                </w:rPr>
                <w:t>Statement of comprehensive revenue and expense</w:t>
              </w:r>
            </w:hyperlink>
          </w:p>
        </w:tc>
        <w:tc>
          <w:tcPr>
            <w:tcW w:w="1070" w:type="dxa"/>
            <w:tcBorders>
              <w:left w:val="single" w:sz="8" w:space="0" w:color="FFFFFF"/>
            </w:tcBorders>
            <w:shd w:val="clear" w:color="000000" w:fill="auto"/>
            <w:vAlign w:val="center"/>
          </w:tcPr>
          <w:p w14:paraId="4BDF5090" w14:textId="05D37F0B"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_Ref54687254 \h </w:instrText>
            </w:r>
            <w:r>
              <w:rPr>
                <w:sz w:val="25"/>
                <w:szCs w:val="25"/>
              </w:rPr>
            </w:r>
            <w:r>
              <w:rPr>
                <w:sz w:val="25"/>
                <w:szCs w:val="25"/>
              </w:rPr>
              <w:fldChar w:fldCharType="separate"/>
            </w:r>
            <w:r w:rsidR="001F315E">
              <w:rPr>
                <w:noProof/>
                <w:sz w:val="25"/>
                <w:szCs w:val="25"/>
              </w:rPr>
              <w:t>76</w:t>
            </w:r>
            <w:r>
              <w:rPr>
                <w:sz w:val="25"/>
                <w:szCs w:val="25"/>
              </w:rPr>
              <w:fldChar w:fldCharType="end"/>
            </w:r>
          </w:p>
        </w:tc>
      </w:tr>
      <w:tr w:rsidR="002B6A66" w:rsidRPr="00F31CFD" w14:paraId="7CF51F0A"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473A2A6" w14:textId="1DBD7BCD" w:rsidR="002B6A66" w:rsidRPr="005107B4" w:rsidRDefault="001354F1" w:rsidP="0081525B">
            <w:pPr>
              <w:spacing w:before="120" w:after="120" w:line="276" w:lineRule="auto"/>
              <w:rPr>
                <w:sz w:val="25"/>
                <w:szCs w:val="25"/>
              </w:rPr>
            </w:pPr>
            <w:hyperlink w:anchor="_Statement_of_financial_1" w:history="1">
              <w:r w:rsidR="002B6A66" w:rsidRPr="002A2132">
                <w:rPr>
                  <w:rStyle w:val="Hyperlink"/>
                </w:rPr>
                <w:t>Statement of financial position</w:t>
              </w:r>
            </w:hyperlink>
          </w:p>
        </w:tc>
        <w:tc>
          <w:tcPr>
            <w:tcW w:w="1070" w:type="dxa"/>
            <w:tcBorders>
              <w:left w:val="single" w:sz="8" w:space="0" w:color="FFFFFF"/>
            </w:tcBorders>
            <w:shd w:val="clear" w:color="000000" w:fill="auto"/>
            <w:vAlign w:val="center"/>
          </w:tcPr>
          <w:p w14:paraId="53339557" w14:textId="6F4DE3DC" w:rsidR="002B6A66"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_Ref54687258 \h </w:instrText>
            </w:r>
            <w:r>
              <w:rPr>
                <w:sz w:val="25"/>
                <w:szCs w:val="25"/>
              </w:rPr>
            </w:r>
            <w:r>
              <w:rPr>
                <w:sz w:val="25"/>
                <w:szCs w:val="25"/>
              </w:rPr>
              <w:fldChar w:fldCharType="separate"/>
            </w:r>
            <w:r w:rsidR="001F315E">
              <w:rPr>
                <w:noProof/>
                <w:sz w:val="25"/>
                <w:szCs w:val="25"/>
              </w:rPr>
              <w:t>77</w:t>
            </w:r>
            <w:r>
              <w:rPr>
                <w:sz w:val="25"/>
                <w:szCs w:val="25"/>
              </w:rPr>
              <w:fldChar w:fldCharType="end"/>
            </w:r>
          </w:p>
        </w:tc>
      </w:tr>
      <w:tr w:rsidR="002B6A66" w:rsidRPr="00F31CFD" w14:paraId="473B79AE"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2B4CD2C" w14:textId="1A2B6024" w:rsidR="002B6A66" w:rsidRPr="005107B4" w:rsidRDefault="001354F1" w:rsidP="0081525B">
            <w:pPr>
              <w:spacing w:before="120" w:after="120" w:line="276" w:lineRule="auto"/>
              <w:rPr>
                <w:sz w:val="25"/>
                <w:szCs w:val="25"/>
              </w:rPr>
            </w:pPr>
            <w:hyperlink w:anchor="_Statement_of_changes_1" w:history="1">
              <w:r w:rsidR="002B6A66" w:rsidRPr="002A2132">
                <w:rPr>
                  <w:rStyle w:val="Hyperlink"/>
                </w:rPr>
                <w:t>Statement of changes in equity</w:t>
              </w:r>
            </w:hyperlink>
          </w:p>
        </w:tc>
        <w:tc>
          <w:tcPr>
            <w:tcW w:w="1070" w:type="dxa"/>
            <w:tcBorders>
              <w:left w:val="single" w:sz="8" w:space="0" w:color="FFFFFF"/>
            </w:tcBorders>
            <w:shd w:val="clear" w:color="000000" w:fill="auto"/>
            <w:vAlign w:val="center"/>
          </w:tcPr>
          <w:p w14:paraId="4D300BA4" w14:textId="54D992BC"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_Ref54687263 \h </w:instrText>
            </w:r>
            <w:r>
              <w:rPr>
                <w:sz w:val="25"/>
                <w:szCs w:val="25"/>
              </w:rPr>
            </w:r>
            <w:r>
              <w:rPr>
                <w:sz w:val="25"/>
                <w:szCs w:val="25"/>
              </w:rPr>
              <w:fldChar w:fldCharType="separate"/>
            </w:r>
            <w:r w:rsidR="001F315E">
              <w:rPr>
                <w:noProof/>
                <w:sz w:val="25"/>
                <w:szCs w:val="25"/>
              </w:rPr>
              <w:t>78</w:t>
            </w:r>
            <w:r>
              <w:rPr>
                <w:sz w:val="25"/>
                <w:szCs w:val="25"/>
              </w:rPr>
              <w:fldChar w:fldCharType="end"/>
            </w:r>
          </w:p>
        </w:tc>
      </w:tr>
      <w:tr w:rsidR="002B6A66" w:rsidRPr="00F31CFD" w14:paraId="4EFE6594"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FB7DFA7" w14:textId="39DF2890" w:rsidR="002B6A66" w:rsidRPr="005107B4" w:rsidRDefault="001354F1" w:rsidP="0081525B">
            <w:pPr>
              <w:spacing w:before="120" w:after="120" w:line="276" w:lineRule="auto"/>
              <w:rPr>
                <w:sz w:val="25"/>
                <w:szCs w:val="25"/>
              </w:rPr>
            </w:pPr>
            <w:hyperlink w:anchor="cashflows" w:history="1">
              <w:r w:rsidR="002B6A66" w:rsidRPr="002A2132">
                <w:rPr>
                  <w:rStyle w:val="Hyperlink"/>
                </w:rPr>
                <w:t>Statement of cash flows</w:t>
              </w:r>
            </w:hyperlink>
          </w:p>
        </w:tc>
        <w:tc>
          <w:tcPr>
            <w:tcW w:w="1070" w:type="dxa"/>
            <w:tcBorders>
              <w:left w:val="single" w:sz="8" w:space="0" w:color="FFFFFF"/>
            </w:tcBorders>
            <w:shd w:val="clear" w:color="000000" w:fill="auto"/>
            <w:vAlign w:val="center"/>
          </w:tcPr>
          <w:p w14:paraId="5C0BE288" w14:textId="1BA9E7B7" w:rsidR="002B6A66"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_Ref54687267 \h </w:instrText>
            </w:r>
            <w:r>
              <w:rPr>
                <w:sz w:val="25"/>
                <w:szCs w:val="25"/>
              </w:rPr>
            </w:r>
            <w:r>
              <w:rPr>
                <w:sz w:val="25"/>
                <w:szCs w:val="25"/>
              </w:rPr>
              <w:fldChar w:fldCharType="separate"/>
            </w:r>
            <w:r w:rsidR="001F315E">
              <w:rPr>
                <w:noProof/>
                <w:sz w:val="25"/>
                <w:szCs w:val="25"/>
              </w:rPr>
              <w:t>79</w:t>
            </w:r>
            <w:r>
              <w:rPr>
                <w:sz w:val="25"/>
                <w:szCs w:val="25"/>
              </w:rPr>
              <w:fldChar w:fldCharType="end"/>
            </w:r>
          </w:p>
        </w:tc>
      </w:tr>
      <w:tr w:rsidR="002B6A66" w:rsidRPr="00F31CFD" w14:paraId="19A76A09"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08BC75E" w14:textId="602B0662" w:rsidR="002B6A66" w:rsidRPr="005107B4" w:rsidRDefault="001354F1" w:rsidP="0081525B">
            <w:pPr>
              <w:spacing w:before="120" w:after="120" w:line="276" w:lineRule="auto"/>
              <w:rPr>
                <w:sz w:val="25"/>
                <w:szCs w:val="25"/>
              </w:rPr>
            </w:pPr>
            <w:hyperlink w:anchor="_Statement_of_commitments_1" w:history="1">
              <w:r w:rsidR="002B6A66" w:rsidRPr="002A2132">
                <w:rPr>
                  <w:rStyle w:val="Hyperlink"/>
                </w:rPr>
                <w:t>Statement of commitments</w:t>
              </w:r>
            </w:hyperlink>
          </w:p>
        </w:tc>
        <w:tc>
          <w:tcPr>
            <w:tcW w:w="1070" w:type="dxa"/>
            <w:tcBorders>
              <w:left w:val="single" w:sz="8" w:space="0" w:color="FFFFFF"/>
            </w:tcBorders>
            <w:shd w:val="clear" w:color="000000" w:fill="auto"/>
            <w:vAlign w:val="center"/>
          </w:tcPr>
          <w:p w14:paraId="5D6C2A80" w14:textId="4DBACCE8"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_Ref54687272 \h </w:instrText>
            </w:r>
            <w:r>
              <w:rPr>
                <w:sz w:val="25"/>
                <w:szCs w:val="25"/>
              </w:rPr>
            </w:r>
            <w:r>
              <w:rPr>
                <w:sz w:val="25"/>
                <w:szCs w:val="25"/>
              </w:rPr>
              <w:fldChar w:fldCharType="separate"/>
            </w:r>
            <w:r w:rsidR="001F315E">
              <w:rPr>
                <w:noProof/>
                <w:sz w:val="25"/>
                <w:szCs w:val="25"/>
              </w:rPr>
              <w:t>80</w:t>
            </w:r>
            <w:r>
              <w:rPr>
                <w:sz w:val="25"/>
                <w:szCs w:val="25"/>
              </w:rPr>
              <w:fldChar w:fldCharType="end"/>
            </w:r>
          </w:p>
        </w:tc>
      </w:tr>
      <w:tr w:rsidR="002B6A66" w:rsidRPr="00F31CFD" w14:paraId="55532D12"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69BA693" w14:textId="1253BE05" w:rsidR="002B6A66" w:rsidRPr="005107B4" w:rsidRDefault="001354F1" w:rsidP="0081525B">
            <w:pPr>
              <w:spacing w:before="120" w:after="120" w:line="276" w:lineRule="auto"/>
              <w:rPr>
                <w:sz w:val="25"/>
                <w:szCs w:val="25"/>
              </w:rPr>
            </w:pPr>
            <w:hyperlink w:anchor="_Statement_of_contingent_1" w:history="1">
              <w:r w:rsidR="002B6A66" w:rsidRPr="002A2132">
                <w:rPr>
                  <w:rStyle w:val="Hyperlink"/>
                </w:rPr>
                <w:t>Statement of contingent liabilities and contingent assets</w:t>
              </w:r>
            </w:hyperlink>
          </w:p>
        </w:tc>
        <w:tc>
          <w:tcPr>
            <w:tcW w:w="1070" w:type="dxa"/>
            <w:tcBorders>
              <w:left w:val="single" w:sz="8" w:space="0" w:color="FFFFFF"/>
              <w:bottom w:val="nil"/>
            </w:tcBorders>
            <w:shd w:val="clear" w:color="000000" w:fill="auto"/>
            <w:vAlign w:val="center"/>
          </w:tcPr>
          <w:p w14:paraId="5C521DEE" w14:textId="68691487" w:rsidR="002B6A66"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_Ref54687283 \h </w:instrText>
            </w:r>
            <w:r>
              <w:rPr>
                <w:sz w:val="25"/>
                <w:szCs w:val="25"/>
              </w:rPr>
            </w:r>
            <w:r>
              <w:rPr>
                <w:sz w:val="25"/>
                <w:szCs w:val="25"/>
              </w:rPr>
              <w:fldChar w:fldCharType="separate"/>
            </w:r>
            <w:r w:rsidR="001F315E">
              <w:rPr>
                <w:noProof/>
                <w:sz w:val="25"/>
                <w:szCs w:val="25"/>
              </w:rPr>
              <w:t>81</w:t>
            </w:r>
            <w:r>
              <w:rPr>
                <w:sz w:val="25"/>
                <w:szCs w:val="25"/>
              </w:rPr>
              <w:fldChar w:fldCharType="end"/>
            </w:r>
          </w:p>
        </w:tc>
      </w:tr>
      <w:tr w:rsidR="002B6A66" w:rsidRPr="00F31CFD" w14:paraId="6C0C7C26"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tcBorders>
            <w:shd w:val="clear" w:color="000000" w:fill="auto"/>
          </w:tcPr>
          <w:p w14:paraId="72F4DDCF" w14:textId="224560C0" w:rsidR="002B6A66" w:rsidRDefault="001354F1" w:rsidP="0081525B">
            <w:pPr>
              <w:spacing w:before="120" w:after="120" w:line="276" w:lineRule="auto"/>
            </w:pPr>
            <w:hyperlink w:anchor="_Notes_to_the_1" w:history="1">
              <w:r w:rsidR="002B6A66" w:rsidRPr="0028092A">
                <w:rPr>
                  <w:rStyle w:val="Hyperlink"/>
                </w:rPr>
                <w:t>Notes to the financial statements</w:t>
              </w:r>
            </w:hyperlink>
          </w:p>
        </w:tc>
        <w:tc>
          <w:tcPr>
            <w:tcW w:w="1070" w:type="dxa"/>
            <w:tcBorders>
              <w:top w:val="nil"/>
              <w:left w:val="nil"/>
              <w:bottom w:val="nil"/>
              <w:right w:val="nil"/>
            </w:tcBorders>
            <w:shd w:val="clear" w:color="000000" w:fill="auto"/>
            <w:vAlign w:val="center"/>
          </w:tcPr>
          <w:p w14:paraId="36EE38F9" w14:textId="66659ED6"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_Ref54687287 \h </w:instrText>
            </w:r>
            <w:r>
              <w:rPr>
                <w:sz w:val="25"/>
                <w:szCs w:val="25"/>
              </w:rPr>
            </w:r>
            <w:r>
              <w:rPr>
                <w:sz w:val="25"/>
                <w:szCs w:val="25"/>
              </w:rPr>
              <w:fldChar w:fldCharType="separate"/>
            </w:r>
            <w:r w:rsidR="001F315E">
              <w:rPr>
                <w:noProof/>
                <w:sz w:val="25"/>
                <w:szCs w:val="25"/>
              </w:rPr>
              <w:t>82</w:t>
            </w:r>
            <w:r>
              <w:rPr>
                <w:sz w:val="25"/>
                <w:szCs w:val="25"/>
              </w:rPr>
              <w:fldChar w:fldCharType="end"/>
            </w:r>
          </w:p>
        </w:tc>
      </w:tr>
      <w:tr w:rsidR="00AD2D94" w:rsidRPr="00F31CFD" w14:paraId="3F176518"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A0D813F" w14:textId="638B6D4E" w:rsidR="00AD2D94" w:rsidRDefault="001354F1" w:rsidP="0081525B">
            <w:pPr>
              <w:spacing w:before="120" w:after="120" w:line="276" w:lineRule="auto"/>
            </w:pPr>
            <w:hyperlink w:anchor="_Summary_of_significant" w:history="1">
              <w:r w:rsidR="00AD2D94" w:rsidRPr="00AD2D94">
                <w:rPr>
                  <w:rStyle w:val="Hyperlink"/>
                </w:rPr>
                <w:t>Summary of significant accounting policies</w:t>
              </w:r>
            </w:hyperlink>
          </w:p>
        </w:tc>
        <w:tc>
          <w:tcPr>
            <w:tcW w:w="1070" w:type="dxa"/>
            <w:tcBorders>
              <w:top w:val="nil"/>
              <w:left w:val="single" w:sz="8" w:space="0" w:color="FFFFFF"/>
              <w:bottom w:val="nil"/>
            </w:tcBorders>
            <w:shd w:val="clear" w:color="000000" w:fill="auto"/>
            <w:vAlign w:val="center"/>
          </w:tcPr>
          <w:p w14:paraId="23243524" w14:textId="0262A769" w:rsidR="00AD2D94" w:rsidRDefault="00AD2D94"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_Ref56757843 \h </w:instrText>
            </w:r>
            <w:r>
              <w:rPr>
                <w:sz w:val="25"/>
                <w:szCs w:val="25"/>
              </w:rPr>
            </w:r>
            <w:r>
              <w:rPr>
                <w:sz w:val="25"/>
                <w:szCs w:val="25"/>
              </w:rPr>
              <w:fldChar w:fldCharType="separate"/>
            </w:r>
            <w:r w:rsidR="001F315E">
              <w:rPr>
                <w:noProof/>
                <w:sz w:val="25"/>
                <w:szCs w:val="25"/>
              </w:rPr>
              <w:t>84</w:t>
            </w:r>
            <w:r>
              <w:rPr>
                <w:sz w:val="25"/>
                <w:szCs w:val="25"/>
              </w:rPr>
              <w:fldChar w:fldCharType="end"/>
            </w:r>
          </w:p>
        </w:tc>
      </w:tr>
      <w:tr w:rsidR="002B6A66" w:rsidRPr="00F31CFD" w14:paraId="1E697676"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03B9E3" w14:textId="1DBD269C" w:rsidR="002B6A66" w:rsidRDefault="001354F1" w:rsidP="0081525B">
            <w:pPr>
              <w:spacing w:before="120" w:after="120" w:line="276" w:lineRule="auto"/>
            </w:pPr>
            <w:hyperlink w:anchor="_Appropriation_statements_1" w:history="1">
              <w:r w:rsidR="002B6A66" w:rsidRPr="0028092A">
                <w:rPr>
                  <w:rStyle w:val="Hyperlink"/>
                </w:rPr>
                <w:t>Appropriation statements</w:t>
              </w:r>
            </w:hyperlink>
          </w:p>
        </w:tc>
        <w:tc>
          <w:tcPr>
            <w:tcW w:w="1070" w:type="dxa"/>
            <w:tcBorders>
              <w:top w:val="nil"/>
              <w:left w:val="single" w:sz="8" w:space="0" w:color="FFFFFF"/>
              <w:bottom w:val="nil"/>
            </w:tcBorders>
            <w:shd w:val="clear" w:color="000000" w:fill="auto"/>
            <w:vAlign w:val="center"/>
          </w:tcPr>
          <w:p w14:paraId="47FF0B83" w14:textId="2F991C39"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_Ref54687304 \h </w:instrText>
            </w:r>
            <w:r>
              <w:rPr>
                <w:sz w:val="25"/>
                <w:szCs w:val="25"/>
              </w:rPr>
            </w:r>
            <w:r>
              <w:rPr>
                <w:sz w:val="25"/>
                <w:szCs w:val="25"/>
              </w:rPr>
              <w:fldChar w:fldCharType="separate"/>
            </w:r>
            <w:r w:rsidR="001F315E">
              <w:rPr>
                <w:noProof/>
                <w:sz w:val="25"/>
                <w:szCs w:val="25"/>
              </w:rPr>
              <w:t>103</w:t>
            </w:r>
            <w:r>
              <w:rPr>
                <w:sz w:val="25"/>
                <w:szCs w:val="25"/>
              </w:rPr>
              <w:fldChar w:fldCharType="end"/>
            </w:r>
          </w:p>
        </w:tc>
      </w:tr>
    </w:tbl>
    <w:p w14:paraId="4EF2467D" w14:textId="77777777" w:rsidR="00DF1795" w:rsidRDefault="00DF1795" w:rsidP="00DF1795">
      <w:pPr>
        <w:spacing w:line="276" w:lineRule="auto"/>
      </w:pPr>
      <w:r>
        <w:br w:type="page"/>
      </w:r>
    </w:p>
    <w:p w14:paraId="3F86F709" w14:textId="77777777" w:rsidR="00DF1795" w:rsidRPr="00117030" w:rsidRDefault="00DF1795" w:rsidP="00DF1795">
      <w:pPr>
        <w:pStyle w:val="Heading2"/>
        <w:spacing w:before="240"/>
      </w:pPr>
      <w:bookmarkStart w:id="114" w:name="_Statement_of_responsibility"/>
      <w:bookmarkStart w:id="115" w:name="_Ref336352511"/>
      <w:bookmarkEnd w:id="114"/>
      <w:r w:rsidRPr="00117030">
        <w:t>Statement of responsibility</w:t>
      </w:r>
      <w:bookmarkEnd w:id="115"/>
    </w:p>
    <w:p w14:paraId="37BFF501" w14:textId="77777777" w:rsidR="00DF1795" w:rsidRPr="00117030" w:rsidRDefault="00DF1795" w:rsidP="00DF1795">
      <w:pPr>
        <w:pStyle w:val="BodyText"/>
      </w:pPr>
      <w:r>
        <w:t>I am responsible, as Chief</w:t>
      </w:r>
      <w:r w:rsidRPr="00117030">
        <w:t xml:space="preserve"> Ombudsman, for:</w:t>
      </w:r>
    </w:p>
    <w:p w14:paraId="5A26EDF2" w14:textId="187B663E" w:rsidR="00DF1795" w:rsidRPr="00117030" w:rsidRDefault="00DF1795" w:rsidP="00DF1795">
      <w:pPr>
        <w:pStyle w:val="Bullet1"/>
      </w:pPr>
      <w:r w:rsidRPr="00117030">
        <w:t>the preparation of financial statements and the statements of expenses and capital expenditure and for the judgments expressed in them;</w:t>
      </w:r>
    </w:p>
    <w:p w14:paraId="22833ACD" w14:textId="77777777" w:rsidR="00DF1795" w:rsidRPr="00117030" w:rsidRDefault="00DF1795" w:rsidP="00DF1795">
      <w:pPr>
        <w:pStyle w:val="Bullet1"/>
      </w:pPr>
      <w:r w:rsidRPr="00117030">
        <w:t>having in place a system of internal control designed to provide a reasonable assurance as to the integrity and reliability of financial reporting;</w:t>
      </w:r>
    </w:p>
    <w:p w14:paraId="1F7394CE" w14:textId="2D0548E7" w:rsidR="00DF1795" w:rsidRPr="00117030" w:rsidRDefault="00DF1795" w:rsidP="00DF1795">
      <w:pPr>
        <w:pStyle w:val="Bullet1"/>
      </w:pPr>
      <w:r w:rsidRPr="00117030">
        <w:t xml:space="preserve">ensuring that end-of-year performance information on the appropriation is provided in accordance with sections 19A to 19C of the Public Finance Act 1989, whether or not that information is included in this </w:t>
      </w:r>
      <w:r>
        <w:t>A</w:t>
      </w:r>
      <w:r w:rsidRPr="00117030">
        <w:t xml:space="preserve">nnual </w:t>
      </w:r>
      <w:r>
        <w:t>R</w:t>
      </w:r>
      <w:r w:rsidRPr="00117030">
        <w:t>eport; and</w:t>
      </w:r>
    </w:p>
    <w:p w14:paraId="30205D82" w14:textId="1CB0545B" w:rsidR="00DF1795" w:rsidRPr="00117030" w:rsidRDefault="00DF1795" w:rsidP="00DF1795">
      <w:pPr>
        <w:pStyle w:val="Bullet1"/>
      </w:pPr>
      <w:r w:rsidRPr="00117030">
        <w:t>the accuracy of any end-of-year performance information, whether or not that information is included in the annual report.</w:t>
      </w:r>
    </w:p>
    <w:p w14:paraId="64B00051" w14:textId="77777777" w:rsidR="00DF1795" w:rsidRPr="00117030" w:rsidRDefault="00DF1795" w:rsidP="00DF1795">
      <w:pPr>
        <w:pStyle w:val="BodyText"/>
      </w:pPr>
      <w:r w:rsidRPr="00117030">
        <w:t>In my opinion:</w:t>
      </w:r>
    </w:p>
    <w:p w14:paraId="024495A9" w14:textId="396A4022" w:rsidR="008510C2" w:rsidRDefault="008510C2" w:rsidP="00DF1795">
      <w:pPr>
        <w:pStyle w:val="Bullet1"/>
      </w:pPr>
      <w:r>
        <w:t>the annual report fairly reflects operations</w:t>
      </w:r>
      <w:r w:rsidR="00E67070">
        <w:t>,</w:t>
      </w:r>
      <w:r>
        <w:t xml:space="preserve"> progress, and organisational health;</w:t>
      </w:r>
    </w:p>
    <w:p w14:paraId="4F091730" w14:textId="407FCF68" w:rsidR="00DF1795" w:rsidRPr="00117030" w:rsidRDefault="00DF1795" w:rsidP="00DF1795">
      <w:pPr>
        <w:pStyle w:val="Bullet1"/>
      </w:pPr>
      <w:r w:rsidRPr="00117030">
        <w:t xml:space="preserve">these financial statements fairly reflect the financial position of the Ombudsman for the year ended </w:t>
      </w:r>
      <w:r w:rsidRPr="003349E9">
        <w:t xml:space="preserve">30 June </w:t>
      </w:r>
      <w:r w:rsidR="00D20A70" w:rsidRPr="003349E9">
        <w:t>20</w:t>
      </w:r>
      <w:r w:rsidR="00D20A70">
        <w:t>21</w:t>
      </w:r>
      <w:r w:rsidR="00D20A70" w:rsidRPr="003349E9">
        <w:t xml:space="preserve"> </w:t>
      </w:r>
      <w:r w:rsidRPr="003349E9">
        <w:t>and</w:t>
      </w:r>
      <w:r w:rsidRPr="00117030">
        <w:t xml:space="preserve"> operations for the year ended on that date; and</w:t>
      </w:r>
    </w:p>
    <w:p w14:paraId="2ACB7EA1" w14:textId="43508317" w:rsidR="00DF1795" w:rsidRDefault="00DF1795" w:rsidP="00DF1795">
      <w:pPr>
        <w:pStyle w:val="Bullet1"/>
      </w:pPr>
      <w:r w:rsidRPr="00117030">
        <w:t xml:space="preserve">the forecast financial statements fairly reflect the forecast financial position of the Ombudsman as at </w:t>
      </w:r>
      <w:r w:rsidRPr="003349E9">
        <w:t xml:space="preserve">30 June </w:t>
      </w:r>
      <w:r w:rsidR="00D20A70" w:rsidRPr="003349E9">
        <w:t>20</w:t>
      </w:r>
      <w:r w:rsidR="00D20A70">
        <w:t>21</w:t>
      </w:r>
      <w:r w:rsidR="00D20A70" w:rsidRPr="003349E9">
        <w:t xml:space="preserve"> </w:t>
      </w:r>
      <w:r w:rsidRPr="00117030">
        <w:t>and operations for the year ending on that date.</w:t>
      </w:r>
    </w:p>
    <w:p w14:paraId="5BC5B96F" w14:textId="09F946AF" w:rsidR="00DF1795" w:rsidRDefault="00DF1795" w:rsidP="00DF1795">
      <w:pPr>
        <w:pStyle w:val="BodyText"/>
      </w:pPr>
    </w:p>
    <w:p w14:paraId="4B67B416" w14:textId="77777777" w:rsidR="00DF1795" w:rsidRDefault="00DF1795" w:rsidP="00DF1795">
      <w:pPr>
        <w:pStyle w:val="BodyText"/>
        <w:tabs>
          <w:tab w:val="left" w:pos="4536"/>
        </w:tabs>
      </w:pPr>
    </w:p>
    <w:p w14:paraId="647484E2" w14:textId="252A0F56" w:rsidR="00DF1795" w:rsidRPr="00760B4C" w:rsidRDefault="00DF1795" w:rsidP="00DF1795">
      <w:pPr>
        <w:pStyle w:val="BodyText"/>
        <w:tabs>
          <w:tab w:val="left" w:pos="4536"/>
        </w:tabs>
        <w:spacing w:after="0"/>
        <w:rPr>
          <w:rStyle w:val="Emphasis"/>
        </w:rPr>
      </w:pPr>
      <w:r w:rsidRPr="00760B4C">
        <w:rPr>
          <w:rStyle w:val="Emphasis"/>
        </w:rPr>
        <w:t>Peter Boshier</w:t>
      </w:r>
      <w:r>
        <w:rPr>
          <w:rStyle w:val="Emphasis"/>
        </w:rPr>
        <w:tab/>
      </w:r>
      <w:r>
        <w:rPr>
          <w:rStyle w:val="Emphasis"/>
        </w:rPr>
        <w:tab/>
      </w:r>
      <w:r w:rsidR="00B76DE1">
        <w:rPr>
          <w:rStyle w:val="Emphasis"/>
        </w:rPr>
        <w:t xml:space="preserve"> </w:t>
      </w:r>
    </w:p>
    <w:p w14:paraId="651ACA96" w14:textId="7E6874CE" w:rsidR="00DF1795" w:rsidRDefault="00DF1795" w:rsidP="00DF1795">
      <w:pPr>
        <w:pStyle w:val="BodyText"/>
        <w:tabs>
          <w:tab w:val="left" w:pos="4536"/>
        </w:tabs>
        <w:spacing w:after="0"/>
        <w:ind w:left="4530" w:hanging="4530"/>
      </w:pPr>
      <w:r>
        <w:t>Chief Ombudsman</w:t>
      </w:r>
      <w:r>
        <w:tab/>
      </w:r>
      <w:r w:rsidR="00B76DE1">
        <w:t xml:space="preserve"> </w:t>
      </w:r>
    </w:p>
    <w:p w14:paraId="1F0B73ED" w14:textId="14FDADEE" w:rsidR="005B71FA" w:rsidRDefault="00F06F4E" w:rsidP="00DF1795">
      <w:pPr>
        <w:pStyle w:val="BodyText"/>
        <w:tabs>
          <w:tab w:val="left" w:pos="4536"/>
        </w:tabs>
        <w:rPr>
          <w:b/>
        </w:rPr>
      </w:pPr>
      <w:r w:rsidRPr="005213AA">
        <w:rPr>
          <w:b/>
        </w:rPr>
        <w:t xml:space="preserve">30 </w:t>
      </w:r>
      <w:r w:rsidR="00D20A70">
        <w:rPr>
          <w:b/>
        </w:rPr>
        <w:t>September</w:t>
      </w:r>
      <w:r w:rsidR="00D20A70" w:rsidRPr="005213AA">
        <w:rPr>
          <w:b/>
        </w:rPr>
        <w:t xml:space="preserve"> 20</w:t>
      </w:r>
      <w:r w:rsidR="00D20A70">
        <w:rPr>
          <w:b/>
        </w:rPr>
        <w:t>21</w:t>
      </w:r>
    </w:p>
    <w:p w14:paraId="232FBF8E" w14:textId="77777777" w:rsidR="005B71FA" w:rsidRDefault="005B71FA" w:rsidP="00DF1795">
      <w:pPr>
        <w:pStyle w:val="BodyText"/>
        <w:tabs>
          <w:tab w:val="left" w:pos="4536"/>
        </w:tabs>
        <w:rPr>
          <w:b/>
        </w:rPr>
      </w:pPr>
    </w:p>
    <w:p w14:paraId="2D93E152" w14:textId="4994E652" w:rsidR="005B71FA" w:rsidRDefault="005B71FA" w:rsidP="005B71FA">
      <w:pPr>
        <w:pStyle w:val="BodyText"/>
        <w:tabs>
          <w:tab w:val="left" w:pos="4536"/>
        </w:tabs>
        <w:spacing w:after="0"/>
        <w:rPr>
          <w:rStyle w:val="Emphasis"/>
        </w:rPr>
      </w:pPr>
      <w:r>
        <w:rPr>
          <w:rStyle w:val="Emphasis"/>
        </w:rPr>
        <w:t>Meaw-Fong Phang</w:t>
      </w:r>
    </w:p>
    <w:p w14:paraId="3B96E8E9" w14:textId="690F975D" w:rsidR="005B71FA" w:rsidRPr="00760B4C" w:rsidRDefault="005B71FA" w:rsidP="005B71FA">
      <w:pPr>
        <w:pStyle w:val="BodyText"/>
        <w:tabs>
          <w:tab w:val="left" w:pos="4536"/>
        </w:tabs>
        <w:spacing w:after="0"/>
        <w:rPr>
          <w:rStyle w:val="Emphasis"/>
        </w:rPr>
      </w:pPr>
      <w:r>
        <w:t>Chief Financial Officer</w:t>
      </w:r>
    </w:p>
    <w:p w14:paraId="4FDAB954" w14:textId="11A529FD" w:rsidR="00DF1795" w:rsidRPr="005213AA" w:rsidRDefault="00F06F4E" w:rsidP="00DF1795">
      <w:pPr>
        <w:pStyle w:val="BodyText"/>
        <w:tabs>
          <w:tab w:val="left" w:pos="4536"/>
        </w:tabs>
        <w:rPr>
          <w:b/>
        </w:rPr>
      </w:pPr>
      <w:r w:rsidRPr="005213AA">
        <w:rPr>
          <w:b/>
        </w:rPr>
        <w:t xml:space="preserve">30 </w:t>
      </w:r>
      <w:r w:rsidR="00D20A70">
        <w:rPr>
          <w:b/>
        </w:rPr>
        <w:t>September</w:t>
      </w:r>
      <w:r w:rsidR="00D20A70" w:rsidRPr="005213AA">
        <w:rPr>
          <w:b/>
        </w:rPr>
        <w:t xml:space="preserve"> 20</w:t>
      </w:r>
      <w:r w:rsidR="00D20A70">
        <w:rPr>
          <w:b/>
        </w:rPr>
        <w:t>21</w:t>
      </w:r>
    </w:p>
    <w:p w14:paraId="1504A761" w14:textId="77777777" w:rsidR="00DF1795" w:rsidRDefault="00DF1795" w:rsidP="00DF1795">
      <w:pPr>
        <w:spacing w:line="276" w:lineRule="auto"/>
        <w:sectPr w:rsidR="00DF1795" w:rsidSect="00037952">
          <w:endnotePr>
            <w:numFmt w:val="decimal"/>
          </w:endnotePr>
          <w:pgSz w:w="11906" w:h="16838" w:code="9"/>
          <w:pgMar w:top="2438" w:right="1304" w:bottom="1701" w:left="1304" w:header="680" w:footer="680" w:gutter="0"/>
          <w:cols w:space="708"/>
          <w:titlePg/>
          <w:docGrid w:linePitch="360"/>
        </w:sectPr>
      </w:pPr>
    </w:p>
    <w:p w14:paraId="3314CC50" w14:textId="77777777" w:rsidR="00CF7C04" w:rsidRPr="00226D4B" w:rsidRDefault="00084AE2" w:rsidP="00CF7C04">
      <w:pPr>
        <w:pStyle w:val="ANZBodyText"/>
        <w:rPr>
          <w:lang w:val="en-GB"/>
        </w:rPr>
      </w:pPr>
      <w:bookmarkStart w:id="116" w:name="auditreport"/>
      <w:bookmarkStart w:id="117" w:name="_Toc142811732"/>
      <w:bookmarkStart w:id="118" w:name="app1"/>
      <w:bookmarkStart w:id="119" w:name="_Toc341953011"/>
      <w:bookmarkEnd w:id="116"/>
      <w:r w:rsidRPr="00FC269F">
        <w:rPr>
          <w:noProof/>
          <w:lang w:eastAsia="en-NZ"/>
        </w:rPr>
        <w:drawing>
          <wp:anchor distT="0" distB="0" distL="114300" distR="114300" simplePos="0" relativeHeight="251695104" behindDoc="0" locked="0" layoutInCell="1" allowOverlap="1" wp14:anchorId="5949CF89" wp14:editId="521F7878">
            <wp:simplePos x="0" y="0"/>
            <wp:positionH relativeFrom="margin">
              <wp:align>right</wp:align>
            </wp:positionH>
            <wp:positionV relativeFrom="topMargin">
              <wp:align>bottom</wp:align>
            </wp:positionV>
            <wp:extent cx="1943100" cy="400050"/>
            <wp:effectExtent l="0" t="0" r="0" b="0"/>
            <wp:wrapSquare wrapText="bothSides"/>
            <wp:docPr id="3" name="Picture 3" descr="Mana Arotake Aotearoa" title="Audit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t_nz_black_(new).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14:sizeRelH relativeFrom="margin">
              <wp14:pctWidth>0</wp14:pctWidth>
            </wp14:sizeRelH>
            <wp14:sizeRelV relativeFrom="margin">
              <wp14:pctHeight>0</wp14:pctHeight>
            </wp14:sizeRelV>
          </wp:anchor>
        </w:drawing>
      </w:r>
      <w:bookmarkStart w:id="120" w:name="_Toc142811734"/>
      <w:bookmarkEnd w:id="117"/>
      <w:bookmarkEnd w:id="118"/>
      <w:bookmarkEnd w:id="119"/>
      <w:r w:rsidR="00CF7C04" w:rsidRPr="003B4F0E">
        <w:rPr>
          <w:noProof/>
          <w:lang w:eastAsia="en-NZ"/>
        </w:rPr>
        <w:drawing>
          <wp:anchor distT="0" distB="0" distL="114300" distR="114300" simplePos="0" relativeHeight="251697152" behindDoc="0" locked="0" layoutInCell="1" allowOverlap="1" wp14:anchorId="64C0B2C9" wp14:editId="4F97C433">
            <wp:simplePos x="0" y="0"/>
            <wp:positionH relativeFrom="margin">
              <wp:align>right</wp:align>
            </wp:positionH>
            <wp:positionV relativeFrom="topMargin">
              <wp:align>bottom</wp:align>
            </wp:positionV>
            <wp:extent cx="1943100" cy="400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t_nz_black_(new).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14:sizeRelH relativeFrom="margin">
              <wp14:pctWidth>0</wp14:pctWidth>
            </wp14:sizeRelH>
            <wp14:sizeRelV relativeFrom="margin">
              <wp14:pctHeight>0</wp14:pctHeight>
            </wp14:sizeRelV>
          </wp:anchor>
        </w:drawing>
      </w:r>
    </w:p>
    <w:p w14:paraId="3FEED887" w14:textId="77777777" w:rsidR="00CF7C04" w:rsidRPr="00226D4B" w:rsidRDefault="00CF7C04" w:rsidP="00CF7C04">
      <w:pPr>
        <w:pStyle w:val="ANZHeading-L1"/>
        <w:jc w:val="center"/>
        <w:rPr>
          <w:lang w:val="en-GB"/>
        </w:rPr>
      </w:pPr>
      <w:r>
        <w:rPr>
          <w:lang w:val="en-GB"/>
        </w:rPr>
        <w:t>Independent A</w:t>
      </w:r>
      <w:r w:rsidRPr="00226D4B">
        <w:rPr>
          <w:lang w:val="en-GB"/>
        </w:rPr>
        <w:t xml:space="preserve">uditor’s </w:t>
      </w:r>
      <w:r>
        <w:rPr>
          <w:lang w:val="en-GB"/>
        </w:rPr>
        <w:t>R</w:t>
      </w:r>
      <w:r w:rsidRPr="00226D4B">
        <w:rPr>
          <w:lang w:val="en-GB"/>
        </w:rPr>
        <w:t>eport</w:t>
      </w:r>
    </w:p>
    <w:p w14:paraId="48F5871D" w14:textId="392B80A0" w:rsidR="00CF7C04" w:rsidRPr="00226D4B" w:rsidRDefault="00CF7C04" w:rsidP="00CF7C04">
      <w:pPr>
        <w:pStyle w:val="ANZHeading-L1"/>
        <w:jc w:val="center"/>
        <w:rPr>
          <w:lang w:val="en-GB"/>
        </w:rPr>
      </w:pPr>
      <w:r w:rsidRPr="00226D4B">
        <w:rPr>
          <w:lang w:val="en-GB"/>
        </w:rPr>
        <w:t xml:space="preserve">To the readers of </w:t>
      </w:r>
      <w:r>
        <w:rPr>
          <w:lang w:val="en-GB"/>
        </w:rPr>
        <w:t>the Office of the Ombudsman</w:t>
      </w:r>
      <w:r w:rsidRPr="00226D4B">
        <w:rPr>
          <w:lang w:val="en-GB"/>
        </w:rPr>
        <w:t xml:space="preserve">’s </w:t>
      </w:r>
      <w:r w:rsidRPr="00226D4B">
        <w:rPr>
          <w:lang w:val="en-AU"/>
        </w:rPr>
        <w:t>annual report</w:t>
      </w:r>
      <w:r w:rsidRPr="00226D4B">
        <w:rPr>
          <w:lang w:val="en-GB"/>
        </w:rPr>
        <w:t xml:space="preserve"> for the year ended </w:t>
      </w:r>
      <w:r>
        <w:rPr>
          <w:lang w:val="en-GB"/>
        </w:rPr>
        <w:t>30 June 2021</w:t>
      </w:r>
    </w:p>
    <w:p w14:paraId="0E4D35BC" w14:textId="77777777" w:rsidR="00CF7C04" w:rsidRPr="00226D4B" w:rsidRDefault="00CF7C04" w:rsidP="00CF7C04">
      <w:pPr>
        <w:pStyle w:val="ANZBodyText"/>
        <w:rPr>
          <w:lang w:val="en-GB"/>
        </w:rPr>
      </w:pPr>
    </w:p>
    <w:p w14:paraId="43132ABD" w14:textId="0290317E" w:rsidR="00CF7C04" w:rsidRPr="00226D4B" w:rsidRDefault="00CF7C04" w:rsidP="00CF7C04">
      <w:pPr>
        <w:pStyle w:val="ANZBodyText"/>
        <w:rPr>
          <w:lang w:val="en-AU"/>
        </w:rPr>
      </w:pPr>
      <w:r w:rsidRPr="00226D4B">
        <w:rPr>
          <w:lang w:val="en-GB"/>
        </w:rPr>
        <w:t xml:space="preserve">The Auditor-General is the auditor of </w:t>
      </w:r>
      <w:r>
        <w:rPr>
          <w:lang w:val="en-GB"/>
        </w:rPr>
        <w:t>the Office of the Ombudsman</w:t>
      </w:r>
      <w:r w:rsidRPr="00226D4B">
        <w:rPr>
          <w:lang w:val="en-GB"/>
        </w:rPr>
        <w:t xml:space="preserve"> (</w:t>
      </w:r>
      <w:r w:rsidRPr="00226D4B">
        <w:rPr>
          <w:lang w:val="en-AU"/>
        </w:rPr>
        <w:t xml:space="preserve">the </w:t>
      </w:r>
      <w:r>
        <w:rPr>
          <w:lang w:val="en-AU"/>
        </w:rPr>
        <w:t>Office</w:t>
      </w:r>
      <w:r w:rsidRPr="00226D4B">
        <w:rPr>
          <w:lang w:val="en-GB"/>
        </w:rPr>
        <w:t xml:space="preserve">). The Auditor-General has appointed me, </w:t>
      </w:r>
      <w:r>
        <w:rPr>
          <w:lang w:val="en-GB"/>
        </w:rPr>
        <w:t>Andrew Clark</w:t>
      </w:r>
      <w:r w:rsidRPr="00226D4B">
        <w:rPr>
          <w:lang w:val="en-GB"/>
        </w:rPr>
        <w:t xml:space="preserve">, using the staff and resources of </w:t>
      </w:r>
      <w:r>
        <w:rPr>
          <w:lang w:val="en-GB"/>
        </w:rPr>
        <w:t>Audit New Zealand</w:t>
      </w:r>
      <w:r w:rsidRPr="00226D4B">
        <w:rPr>
          <w:lang w:val="en-GB"/>
        </w:rPr>
        <w:t>, to carry out, on his behalf, the audit of:</w:t>
      </w:r>
    </w:p>
    <w:p w14:paraId="515B6C67" w14:textId="0CA80188" w:rsidR="00CF7C04" w:rsidRPr="00226D4B" w:rsidRDefault="00CF7C04" w:rsidP="00CF7C04">
      <w:pPr>
        <w:pStyle w:val="ANZBulletLevel1"/>
        <w:spacing w:line="300" w:lineRule="atLeast"/>
        <w:rPr>
          <w:lang w:val="en-AU"/>
        </w:rPr>
      </w:pPr>
      <w:r w:rsidRPr="00226D4B">
        <w:rPr>
          <w:lang w:val="en-AU"/>
        </w:rPr>
        <w:t xml:space="preserve">the financial statements of the </w:t>
      </w:r>
      <w:r>
        <w:rPr>
          <w:lang w:val="en-AU"/>
        </w:rPr>
        <w:t>Office</w:t>
      </w:r>
      <w:r w:rsidRPr="00226D4B">
        <w:rPr>
          <w:lang w:val="en-AU"/>
        </w:rPr>
        <w:t xml:space="preserve"> </w:t>
      </w:r>
      <w:r w:rsidRPr="001D005D">
        <w:rPr>
          <w:lang w:val="en-AU"/>
        </w:rPr>
        <w:t xml:space="preserve">on pages </w:t>
      </w:r>
      <w:r w:rsidR="001D005D" w:rsidRPr="001D005D">
        <w:rPr>
          <w:lang w:val="en-AU"/>
        </w:rPr>
        <w:fldChar w:fldCharType="begin"/>
      </w:r>
      <w:r w:rsidR="001D005D" w:rsidRPr="001D005D">
        <w:rPr>
          <w:lang w:val="en-AU"/>
        </w:rPr>
        <w:instrText xml:space="preserve"> PAGEREF startofinancials \h </w:instrText>
      </w:r>
      <w:r w:rsidR="001D005D" w:rsidRPr="001D005D">
        <w:rPr>
          <w:lang w:val="en-AU"/>
        </w:rPr>
      </w:r>
      <w:r w:rsidR="001D005D" w:rsidRPr="001D005D">
        <w:rPr>
          <w:lang w:val="en-AU"/>
        </w:rPr>
        <w:fldChar w:fldCharType="separate"/>
      </w:r>
      <w:r w:rsidR="001F315E">
        <w:rPr>
          <w:noProof/>
          <w:lang w:val="en-AU"/>
        </w:rPr>
        <w:t>76</w:t>
      </w:r>
      <w:r w:rsidR="001D005D" w:rsidRPr="001D005D">
        <w:rPr>
          <w:lang w:val="en-AU"/>
        </w:rPr>
        <w:fldChar w:fldCharType="end"/>
      </w:r>
      <w:r w:rsidRPr="001D005D">
        <w:rPr>
          <w:lang w:val="en-AU"/>
        </w:rPr>
        <w:t xml:space="preserve"> to </w:t>
      </w:r>
      <w:r w:rsidR="00FF6610">
        <w:rPr>
          <w:lang w:val="en-AU"/>
        </w:rPr>
        <w:fldChar w:fldCharType="begin"/>
      </w:r>
      <w:r w:rsidR="00FF6610">
        <w:rPr>
          <w:lang w:val="en-AU"/>
        </w:rPr>
        <w:instrText xml:space="preserve"> PAGEREF  endfinancials \h </w:instrText>
      </w:r>
      <w:r w:rsidR="00FF6610">
        <w:rPr>
          <w:lang w:val="en-AU"/>
        </w:rPr>
      </w:r>
      <w:r w:rsidR="00FF6610">
        <w:rPr>
          <w:lang w:val="en-AU"/>
        </w:rPr>
        <w:fldChar w:fldCharType="separate"/>
      </w:r>
      <w:r w:rsidR="001F315E">
        <w:rPr>
          <w:noProof/>
          <w:lang w:val="en-AU"/>
        </w:rPr>
        <w:t>102</w:t>
      </w:r>
      <w:r w:rsidR="00FF6610">
        <w:rPr>
          <w:lang w:val="en-AU"/>
        </w:rPr>
        <w:fldChar w:fldCharType="end"/>
      </w:r>
      <w:r w:rsidRPr="001D005D">
        <w:rPr>
          <w:lang w:val="en-AU"/>
        </w:rPr>
        <w:t>, that</w:t>
      </w:r>
      <w:r w:rsidRPr="00226D4B">
        <w:rPr>
          <w:lang w:val="en-AU"/>
        </w:rPr>
        <w:t xml:space="preserve"> comprise the statement of financial position, statement of commitments, statement of contingent liabilities and contingent assets as at </w:t>
      </w:r>
      <w:r>
        <w:rPr>
          <w:lang w:val="en-AU"/>
        </w:rPr>
        <w:t>30 June 2021</w:t>
      </w:r>
      <w:r w:rsidRPr="00226D4B">
        <w:rPr>
          <w:lang w:val="en-AU"/>
        </w:rPr>
        <w:t>, the statement of comprehensive revenue and expense, statement of changes in equity, and statement of cash flows for the year ended on that date and the notes to the financial statements that include accounting policies and other explanatory information;</w:t>
      </w:r>
    </w:p>
    <w:p w14:paraId="3B5A79CB" w14:textId="48FCB441" w:rsidR="00CF7C04" w:rsidRPr="00226D4B" w:rsidRDefault="00CF7C04" w:rsidP="00CF7C04">
      <w:pPr>
        <w:pStyle w:val="ANZBulletLevel1"/>
        <w:spacing w:line="300" w:lineRule="atLeast"/>
        <w:rPr>
          <w:lang w:val="en-AU"/>
        </w:rPr>
      </w:pPr>
      <w:r w:rsidRPr="00226D4B">
        <w:rPr>
          <w:lang w:val="en-AU"/>
        </w:rPr>
        <w:t xml:space="preserve">the performance information prepared by the </w:t>
      </w:r>
      <w:r>
        <w:rPr>
          <w:lang w:val="en-AU"/>
        </w:rPr>
        <w:t>Office</w:t>
      </w:r>
      <w:r w:rsidRPr="00226D4B">
        <w:rPr>
          <w:lang w:val="en-AU"/>
        </w:rPr>
        <w:t xml:space="preserve"> for the year ended </w:t>
      </w:r>
      <w:r>
        <w:rPr>
          <w:lang w:val="en-AU"/>
        </w:rPr>
        <w:t>30 June 2021</w:t>
      </w:r>
      <w:r w:rsidRPr="00226D4B">
        <w:rPr>
          <w:lang w:val="en-AU"/>
        </w:rPr>
        <w:t xml:space="preserve"> on pages </w:t>
      </w:r>
      <w:r w:rsidR="001D005D" w:rsidRPr="001D005D">
        <w:rPr>
          <w:lang w:val="en-AU"/>
        </w:rPr>
        <w:fldChar w:fldCharType="begin"/>
      </w:r>
      <w:r w:rsidR="001D005D" w:rsidRPr="001D005D">
        <w:rPr>
          <w:lang w:val="en-AU"/>
        </w:rPr>
        <w:instrText xml:space="preserve"> PAGEREF startofnonfin1 \h </w:instrText>
      </w:r>
      <w:r w:rsidR="001D005D" w:rsidRPr="001D005D">
        <w:rPr>
          <w:lang w:val="en-AU"/>
        </w:rPr>
      </w:r>
      <w:r w:rsidR="001D005D" w:rsidRPr="001D005D">
        <w:rPr>
          <w:lang w:val="en-AU"/>
        </w:rPr>
        <w:fldChar w:fldCharType="separate"/>
      </w:r>
      <w:r w:rsidR="001F315E">
        <w:rPr>
          <w:noProof/>
          <w:lang w:val="en-AU"/>
        </w:rPr>
        <w:t>22</w:t>
      </w:r>
      <w:r w:rsidR="001D005D" w:rsidRPr="001D005D">
        <w:rPr>
          <w:lang w:val="en-AU"/>
        </w:rPr>
        <w:fldChar w:fldCharType="end"/>
      </w:r>
      <w:r w:rsidRPr="001D005D">
        <w:rPr>
          <w:lang w:val="en-AU"/>
        </w:rPr>
        <w:t xml:space="preserve"> to </w:t>
      </w:r>
      <w:r w:rsidR="001D005D" w:rsidRPr="001D005D">
        <w:rPr>
          <w:lang w:val="en-AU"/>
        </w:rPr>
        <w:fldChar w:fldCharType="begin"/>
      </w:r>
      <w:r w:rsidR="001D005D" w:rsidRPr="001D005D">
        <w:rPr>
          <w:lang w:val="en-AU"/>
        </w:rPr>
        <w:instrText xml:space="preserve"> PAGEREF endofnonfin1 \h </w:instrText>
      </w:r>
      <w:r w:rsidR="001D005D" w:rsidRPr="001D005D">
        <w:rPr>
          <w:lang w:val="en-AU"/>
        </w:rPr>
      </w:r>
      <w:r w:rsidR="001D005D" w:rsidRPr="001D005D">
        <w:rPr>
          <w:lang w:val="en-AU"/>
        </w:rPr>
        <w:fldChar w:fldCharType="separate"/>
      </w:r>
      <w:r w:rsidR="001F315E">
        <w:rPr>
          <w:noProof/>
          <w:lang w:val="en-AU"/>
        </w:rPr>
        <w:t>56</w:t>
      </w:r>
      <w:r w:rsidR="001D005D" w:rsidRPr="001D005D">
        <w:rPr>
          <w:lang w:val="en-AU"/>
        </w:rPr>
        <w:fldChar w:fldCharType="end"/>
      </w:r>
      <w:r w:rsidRPr="001D005D">
        <w:rPr>
          <w:lang w:val="en-AU"/>
        </w:rPr>
        <w:t xml:space="preserve"> and </w:t>
      </w:r>
      <w:r w:rsidR="001D005D" w:rsidRPr="001D005D">
        <w:rPr>
          <w:lang w:val="en-AU"/>
        </w:rPr>
        <w:fldChar w:fldCharType="begin"/>
      </w:r>
      <w:r w:rsidR="001D005D" w:rsidRPr="001D005D">
        <w:rPr>
          <w:lang w:val="en-AU"/>
        </w:rPr>
        <w:instrText xml:space="preserve"> PAGEREF startofnonfin2 \h </w:instrText>
      </w:r>
      <w:r w:rsidR="001D005D" w:rsidRPr="001D005D">
        <w:rPr>
          <w:lang w:val="en-AU"/>
        </w:rPr>
      </w:r>
      <w:r w:rsidR="001D005D" w:rsidRPr="001D005D">
        <w:rPr>
          <w:lang w:val="en-AU"/>
        </w:rPr>
        <w:fldChar w:fldCharType="separate"/>
      </w:r>
      <w:r w:rsidR="001F315E">
        <w:rPr>
          <w:noProof/>
          <w:lang w:val="en-AU"/>
        </w:rPr>
        <w:t>70</w:t>
      </w:r>
      <w:r w:rsidR="001D005D" w:rsidRPr="001D005D">
        <w:rPr>
          <w:lang w:val="en-AU"/>
        </w:rPr>
        <w:fldChar w:fldCharType="end"/>
      </w:r>
      <w:r w:rsidRPr="001D005D">
        <w:rPr>
          <w:lang w:val="en-AU"/>
        </w:rPr>
        <w:t xml:space="preserve"> to </w:t>
      </w:r>
      <w:r w:rsidR="001D005D" w:rsidRPr="001D005D">
        <w:rPr>
          <w:lang w:val="en-AU"/>
        </w:rPr>
        <w:fldChar w:fldCharType="begin"/>
      </w:r>
      <w:r w:rsidR="001D005D" w:rsidRPr="001D005D">
        <w:rPr>
          <w:lang w:val="en-AU"/>
        </w:rPr>
        <w:instrText xml:space="preserve"> PAGEREF endofnonfin2 \h </w:instrText>
      </w:r>
      <w:r w:rsidR="001D005D" w:rsidRPr="001D005D">
        <w:rPr>
          <w:lang w:val="en-AU"/>
        </w:rPr>
      </w:r>
      <w:r w:rsidR="001D005D" w:rsidRPr="001D005D">
        <w:rPr>
          <w:lang w:val="en-AU"/>
        </w:rPr>
        <w:fldChar w:fldCharType="separate"/>
      </w:r>
      <w:r w:rsidR="001F315E">
        <w:rPr>
          <w:noProof/>
          <w:lang w:val="en-AU"/>
        </w:rPr>
        <w:t>75</w:t>
      </w:r>
      <w:r w:rsidR="001D005D" w:rsidRPr="001D005D">
        <w:rPr>
          <w:lang w:val="en-AU"/>
        </w:rPr>
        <w:fldChar w:fldCharType="end"/>
      </w:r>
      <w:r w:rsidRPr="001D005D">
        <w:rPr>
          <w:lang w:val="en-AU"/>
        </w:rPr>
        <w:t>;</w:t>
      </w:r>
      <w:r w:rsidRPr="00226D4B">
        <w:rPr>
          <w:lang w:val="en-AU"/>
        </w:rPr>
        <w:t xml:space="preserve"> and</w:t>
      </w:r>
    </w:p>
    <w:p w14:paraId="18FF3A70" w14:textId="347D866F" w:rsidR="00CF7C04" w:rsidRPr="00226D4B" w:rsidRDefault="00CF7C04" w:rsidP="00CF7C04">
      <w:pPr>
        <w:pStyle w:val="ANZBulletLevel1"/>
        <w:spacing w:line="300" w:lineRule="atLeast"/>
        <w:rPr>
          <w:lang w:val="en-AU"/>
        </w:rPr>
      </w:pPr>
      <w:r w:rsidRPr="00226D4B">
        <w:rPr>
          <w:lang w:val="en-AU"/>
        </w:rPr>
        <w:t xml:space="preserve">the statements of expenses and capital expenditure of the </w:t>
      </w:r>
      <w:r>
        <w:rPr>
          <w:lang w:val="en-AU"/>
        </w:rPr>
        <w:t>Office</w:t>
      </w:r>
      <w:r w:rsidRPr="00226D4B">
        <w:rPr>
          <w:lang w:val="en-AU"/>
        </w:rPr>
        <w:t xml:space="preserve"> for the year ended </w:t>
      </w:r>
      <w:r>
        <w:rPr>
          <w:lang w:val="en-AU"/>
        </w:rPr>
        <w:t>30 June 2021</w:t>
      </w:r>
      <w:r w:rsidRPr="00226D4B">
        <w:rPr>
          <w:lang w:val="en-AU"/>
        </w:rPr>
        <w:t xml:space="preserve"> on </w:t>
      </w:r>
      <w:r w:rsidRPr="003307D7">
        <w:rPr>
          <w:lang w:val="en-AU"/>
        </w:rPr>
        <w:t xml:space="preserve">pages </w:t>
      </w:r>
      <w:r w:rsidR="003307D7">
        <w:rPr>
          <w:lang w:val="en-AU"/>
        </w:rPr>
        <w:fldChar w:fldCharType="begin"/>
      </w:r>
      <w:r w:rsidR="003307D7">
        <w:rPr>
          <w:lang w:val="en-AU"/>
        </w:rPr>
        <w:instrText xml:space="preserve"> PAGEREF expensesstart \h </w:instrText>
      </w:r>
      <w:r w:rsidR="003307D7">
        <w:rPr>
          <w:lang w:val="en-AU"/>
        </w:rPr>
      </w:r>
      <w:r w:rsidR="003307D7">
        <w:rPr>
          <w:lang w:val="en-AU"/>
        </w:rPr>
        <w:fldChar w:fldCharType="separate"/>
      </w:r>
      <w:r w:rsidR="001F315E">
        <w:rPr>
          <w:noProof/>
          <w:lang w:val="en-AU"/>
        </w:rPr>
        <w:t>103</w:t>
      </w:r>
      <w:r w:rsidR="003307D7">
        <w:rPr>
          <w:lang w:val="en-AU"/>
        </w:rPr>
        <w:fldChar w:fldCharType="end"/>
      </w:r>
      <w:r w:rsidRPr="003307D7">
        <w:rPr>
          <w:lang w:val="en-AU"/>
        </w:rPr>
        <w:t xml:space="preserve"> to </w:t>
      </w:r>
      <w:r w:rsidR="003307D7">
        <w:rPr>
          <w:lang w:val="en-AU"/>
        </w:rPr>
        <w:fldChar w:fldCharType="begin"/>
      </w:r>
      <w:r w:rsidR="003307D7">
        <w:rPr>
          <w:lang w:val="en-AU"/>
        </w:rPr>
        <w:instrText xml:space="preserve"> REF expensesend \h </w:instrText>
      </w:r>
      <w:r w:rsidR="003307D7">
        <w:rPr>
          <w:lang w:val="en-AU"/>
        </w:rPr>
      </w:r>
      <w:r w:rsidR="003307D7">
        <w:rPr>
          <w:lang w:val="en-AU"/>
        </w:rPr>
        <w:fldChar w:fldCharType="end"/>
      </w:r>
      <w:r w:rsidR="003307D7">
        <w:rPr>
          <w:lang w:val="en-AU"/>
        </w:rPr>
        <w:fldChar w:fldCharType="begin"/>
      </w:r>
      <w:r w:rsidR="003307D7">
        <w:rPr>
          <w:lang w:val="en-AU"/>
        </w:rPr>
        <w:instrText xml:space="preserve"> PAGEREF expensesend \h </w:instrText>
      </w:r>
      <w:r w:rsidR="003307D7">
        <w:rPr>
          <w:lang w:val="en-AU"/>
        </w:rPr>
      </w:r>
      <w:r w:rsidR="003307D7">
        <w:rPr>
          <w:lang w:val="en-AU"/>
        </w:rPr>
        <w:fldChar w:fldCharType="separate"/>
      </w:r>
      <w:r w:rsidR="001F315E">
        <w:rPr>
          <w:noProof/>
          <w:lang w:val="en-AU"/>
        </w:rPr>
        <w:t>104</w:t>
      </w:r>
      <w:r w:rsidR="003307D7">
        <w:rPr>
          <w:lang w:val="en-AU"/>
        </w:rPr>
        <w:fldChar w:fldCharType="end"/>
      </w:r>
      <w:r w:rsidRPr="003307D7">
        <w:rPr>
          <w:lang w:val="en-AU"/>
        </w:rPr>
        <w:t>.</w:t>
      </w:r>
    </w:p>
    <w:p w14:paraId="12719E6D" w14:textId="77777777" w:rsidR="00CF7C04" w:rsidRPr="00226D4B" w:rsidRDefault="00CF7C04" w:rsidP="00CF7C04">
      <w:pPr>
        <w:pStyle w:val="ANZHeading-L1"/>
        <w:rPr>
          <w:lang w:val="en-AU"/>
        </w:rPr>
      </w:pPr>
      <w:r w:rsidRPr="00226D4B">
        <w:rPr>
          <w:lang w:val="en-AU"/>
        </w:rPr>
        <w:t>Opinion</w:t>
      </w:r>
    </w:p>
    <w:p w14:paraId="2BD776DE" w14:textId="77777777" w:rsidR="00CF7C04" w:rsidRPr="00226D4B" w:rsidRDefault="00CF7C04" w:rsidP="00CF7C04">
      <w:pPr>
        <w:pStyle w:val="ANZBodyText"/>
        <w:rPr>
          <w:lang w:val="en-AU"/>
        </w:rPr>
      </w:pPr>
      <w:r w:rsidRPr="00226D4B">
        <w:rPr>
          <w:lang w:val="en-AU"/>
        </w:rPr>
        <w:t>In our opinion:</w:t>
      </w:r>
    </w:p>
    <w:p w14:paraId="03F7F021" w14:textId="7C56D7FA" w:rsidR="00CF7C04" w:rsidRPr="00226D4B" w:rsidRDefault="00CF7C04" w:rsidP="00CF7C04">
      <w:pPr>
        <w:pStyle w:val="ANZBulletLevel1"/>
        <w:spacing w:line="300" w:lineRule="atLeast"/>
        <w:rPr>
          <w:lang w:val="en-AU"/>
        </w:rPr>
      </w:pPr>
      <w:r w:rsidRPr="00226D4B">
        <w:rPr>
          <w:lang w:val="en-AU"/>
        </w:rPr>
        <w:t xml:space="preserve">the financial statements of the </w:t>
      </w:r>
      <w:r>
        <w:rPr>
          <w:lang w:val="en-AU"/>
        </w:rPr>
        <w:t>Office</w:t>
      </w:r>
      <w:r w:rsidRPr="00226D4B">
        <w:rPr>
          <w:lang w:val="en-AU"/>
        </w:rPr>
        <w:t>:</w:t>
      </w:r>
    </w:p>
    <w:p w14:paraId="59C3CE6B" w14:textId="77777777" w:rsidR="00CF7C04" w:rsidRPr="00226D4B" w:rsidRDefault="00CF7C04" w:rsidP="00CF7C04">
      <w:pPr>
        <w:pStyle w:val="ANZBulletLevel2"/>
        <w:tabs>
          <w:tab w:val="clear" w:pos="851"/>
        </w:tabs>
        <w:spacing w:line="300" w:lineRule="atLeast"/>
        <w:rPr>
          <w:lang w:val="en-AU"/>
        </w:rPr>
      </w:pPr>
      <w:r w:rsidRPr="00226D4B">
        <w:rPr>
          <w:lang w:val="en-AU"/>
        </w:rPr>
        <w:t>present fairly, in all material respects:</w:t>
      </w:r>
    </w:p>
    <w:p w14:paraId="47D2D40F" w14:textId="77777777" w:rsidR="00CF7C04" w:rsidRPr="00226D4B" w:rsidRDefault="00CF7C04" w:rsidP="00CF7C04">
      <w:pPr>
        <w:pStyle w:val="ANZBulletLevel3"/>
        <w:tabs>
          <w:tab w:val="num" w:pos="1701"/>
        </w:tabs>
        <w:spacing w:line="300" w:lineRule="atLeast"/>
        <w:rPr>
          <w:lang w:val="en-AU"/>
        </w:rPr>
      </w:pPr>
      <w:r w:rsidRPr="00226D4B">
        <w:rPr>
          <w:lang w:val="en-AU"/>
        </w:rPr>
        <w:t xml:space="preserve">its financial position as at </w:t>
      </w:r>
      <w:r>
        <w:rPr>
          <w:lang w:val="en-AU"/>
        </w:rPr>
        <w:t>30 June 2021</w:t>
      </w:r>
      <w:r w:rsidRPr="00226D4B">
        <w:rPr>
          <w:lang w:val="en-AU"/>
        </w:rPr>
        <w:t>; and</w:t>
      </w:r>
    </w:p>
    <w:p w14:paraId="7E1E2095" w14:textId="77777777" w:rsidR="00CF7C04" w:rsidRPr="00226D4B" w:rsidRDefault="00CF7C04" w:rsidP="00CF7C04">
      <w:pPr>
        <w:pStyle w:val="ANZBulletLevel3"/>
        <w:tabs>
          <w:tab w:val="num" w:pos="1701"/>
        </w:tabs>
        <w:spacing w:line="300" w:lineRule="atLeast"/>
        <w:rPr>
          <w:lang w:val="en-AU"/>
        </w:rPr>
      </w:pPr>
      <w:r w:rsidRPr="00226D4B">
        <w:rPr>
          <w:lang w:val="en-AU"/>
        </w:rPr>
        <w:t>its financial performance and cash flows for the year ended on that date; and</w:t>
      </w:r>
    </w:p>
    <w:p w14:paraId="64D4EBDD" w14:textId="77777777" w:rsidR="00CF7C04" w:rsidRPr="00226D4B" w:rsidRDefault="00CF7C04" w:rsidP="00CF7C04">
      <w:pPr>
        <w:pStyle w:val="ANZBulletLevel2"/>
        <w:tabs>
          <w:tab w:val="clear" w:pos="851"/>
        </w:tabs>
        <w:spacing w:line="300" w:lineRule="atLeast"/>
        <w:rPr>
          <w:lang w:val="en-AU"/>
        </w:rPr>
      </w:pPr>
      <w:r w:rsidRPr="00226D4B">
        <w:rPr>
          <w:lang w:val="en-AU"/>
        </w:rPr>
        <w:t xml:space="preserve">comply with generally accepted accounting practice in </w:t>
      </w:r>
      <w:r>
        <w:rPr>
          <w:lang w:val="en-AU"/>
        </w:rPr>
        <w:t>New Zealand</w:t>
      </w:r>
      <w:r w:rsidRPr="00226D4B">
        <w:rPr>
          <w:lang w:val="en-AU"/>
        </w:rPr>
        <w:t xml:space="preserve"> </w:t>
      </w:r>
      <w:r w:rsidRPr="00226D4B">
        <w:t xml:space="preserve">in accordance with </w:t>
      </w:r>
      <w:r w:rsidRPr="00FC269F">
        <w:rPr>
          <w:lang w:val="en-AU"/>
        </w:rPr>
        <w:t>Public Benefit Entity Standards Reduced Disclosure Regime</w:t>
      </w:r>
      <w:r w:rsidRPr="00226D4B">
        <w:t>.</w:t>
      </w:r>
    </w:p>
    <w:p w14:paraId="57696150" w14:textId="62CB6B0F" w:rsidR="00CF7C04" w:rsidRPr="00226D4B" w:rsidRDefault="00CF7C04" w:rsidP="00CF7C04">
      <w:pPr>
        <w:pStyle w:val="ANZBulletLevel1"/>
        <w:spacing w:line="300" w:lineRule="atLeast"/>
        <w:rPr>
          <w:lang w:val="en-AU"/>
        </w:rPr>
      </w:pPr>
      <w:r w:rsidRPr="00226D4B">
        <w:rPr>
          <w:lang w:val="en-AU"/>
        </w:rPr>
        <w:t xml:space="preserve">the performance information of the </w:t>
      </w:r>
      <w:r>
        <w:rPr>
          <w:lang w:val="en-AU"/>
        </w:rPr>
        <w:t>Office</w:t>
      </w:r>
      <w:r w:rsidRPr="00226D4B">
        <w:rPr>
          <w:lang w:val="en-AU"/>
        </w:rPr>
        <w:t>:</w:t>
      </w:r>
    </w:p>
    <w:p w14:paraId="00C726B6" w14:textId="77777777" w:rsidR="00CF7C04" w:rsidRPr="00226D4B" w:rsidRDefault="00CF7C04" w:rsidP="00CF7C04">
      <w:pPr>
        <w:pStyle w:val="ANZBulletLevel2"/>
        <w:tabs>
          <w:tab w:val="clear" w:pos="851"/>
        </w:tabs>
        <w:spacing w:line="300" w:lineRule="atLeast"/>
        <w:rPr>
          <w:lang w:val="en-AU"/>
        </w:rPr>
      </w:pPr>
      <w:r w:rsidRPr="00226D4B">
        <w:rPr>
          <w:lang w:val="en-AU"/>
        </w:rPr>
        <w:t xml:space="preserve">presents fairly, in all material respects, for the year ended </w:t>
      </w:r>
      <w:r>
        <w:rPr>
          <w:lang w:val="en-AU"/>
        </w:rPr>
        <w:t>30 June 2021</w:t>
      </w:r>
      <w:r w:rsidRPr="00226D4B">
        <w:rPr>
          <w:lang w:val="en-AU"/>
        </w:rPr>
        <w:t>:</w:t>
      </w:r>
    </w:p>
    <w:p w14:paraId="7324D620" w14:textId="77777777" w:rsidR="00CF7C04" w:rsidRPr="00226D4B" w:rsidRDefault="00CF7C04" w:rsidP="00CF7C04">
      <w:pPr>
        <w:pStyle w:val="ANZBulletLevel3"/>
        <w:tabs>
          <w:tab w:val="num" w:pos="1701"/>
        </w:tabs>
        <w:spacing w:line="300" w:lineRule="atLeast"/>
        <w:rPr>
          <w:lang w:val="en-AU"/>
        </w:rPr>
      </w:pPr>
      <w:r w:rsidRPr="00226D4B">
        <w:rPr>
          <w:lang w:val="en-AU"/>
        </w:rPr>
        <w:t>what has been achieved with the appropriation; and</w:t>
      </w:r>
    </w:p>
    <w:p w14:paraId="67378ACD" w14:textId="77777777" w:rsidR="00CF7C04" w:rsidRPr="00226D4B" w:rsidRDefault="00CF7C04" w:rsidP="00CF7C04">
      <w:pPr>
        <w:pStyle w:val="ANZBulletLevel3"/>
        <w:tabs>
          <w:tab w:val="num" w:pos="1701"/>
        </w:tabs>
        <w:spacing w:line="300" w:lineRule="atLeast"/>
        <w:rPr>
          <w:lang w:val="en-AU"/>
        </w:rPr>
      </w:pPr>
      <w:r w:rsidRPr="00226D4B">
        <w:rPr>
          <w:lang w:val="en-AU"/>
        </w:rPr>
        <w:t>the actual expenses or capital expenditure incurred compared with the appropriated or forecast expenses or capital expenditure; and</w:t>
      </w:r>
    </w:p>
    <w:p w14:paraId="58D4C58B" w14:textId="77777777" w:rsidR="00CF7C04" w:rsidRPr="00226D4B" w:rsidRDefault="00CF7C04" w:rsidP="00CF7C04">
      <w:pPr>
        <w:pStyle w:val="ANZBulletLevel2"/>
        <w:tabs>
          <w:tab w:val="clear" w:pos="851"/>
        </w:tabs>
        <w:spacing w:line="300" w:lineRule="atLeast"/>
        <w:rPr>
          <w:lang w:val="en-AU"/>
        </w:rPr>
      </w:pPr>
      <w:r w:rsidRPr="00226D4B">
        <w:rPr>
          <w:lang w:val="en-AU"/>
        </w:rPr>
        <w:t xml:space="preserve">complies with generally accepted accounting practice in </w:t>
      </w:r>
      <w:r>
        <w:rPr>
          <w:lang w:val="en-AU"/>
        </w:rPr>
        <w:t>New Zealand</w:t>
      </w:r>
      <w:r w:rsidRPr="00226D4B">
        <w:rPr>
          <w:lang w:val="en-AU"/>
        </w:rPr>
        <w:t>.</w:t>
      </w:r>
    </w:p>
    <w:p w14:paraId="75AB54FD" w14:textId="4E501574" w:rsidR="00CF7C04" w:rsidRPr="00226D4B" w:rsidRDefault="00CF7C04" w:rsidP="00CF7C04">
      <w:pPr>
        <w:pStyle w:val="ANZBulletLevel1"/>
        <w:spacing w:line="300" w:lineRule="atLeast"/>
        <w:rPr>
          <w:lang w:val="en-AU"/>
        </w:rPr>
      </w:pPr>
      <w:r w:rsidRPr="00226D4B">
        <w:rPr>
          <w:lang w:val="en-AU"/>
        </w:rPr>
        <w:t>the statem</w:t>
      </w:r>
      <w:r>
        <w:rPr>
          <w:lang w:val="en-AU"/>
        </w:rPr>
        <w:t>e</w:t>
      </w:r>
      <w:r w:rsidRPr="00226D4B">
        <w:rPr>
          <w:lang w:val="en-AU"/>
        </w:rPr>
        <w:t xml:space="preserve">nts of expenses and capital expenditure of the </w:t>
      </w:r>
      <w:r>
        <w:rPr>
          <w:lang w:val="en-AU"/>
        </w:rPr>
        <w:t>Office</w:t>
      </w:r>
      <w:r w:rsidRPr="00226D4B">
        <w:rPr>
          <w:lang w:val="en-AU"/>
        </w:rPr>
        <w:t xml:space="preserve"> on </w:t>
      </w:r>
      <w:r w:rsidRPr="003307D7">
        <w:rPr>
          <w:lang w:val="en-AU"/>
        </w:rPr>
        <w:t xml:space="preserve">pages </w:t>
      </w:r>
      <w:r w:rsidR="003307D7" w:rsidRPr="003307D7">
        <w:rPr>
          <w:lang w:val="en-AU"/>
        </w:rPr>
        <w:fldChar w:fldCharType="begin"/>
      </w:r>
      <w:r w:rsidR="003307D7" w:rsidRPr="003307D7">
        <w:rPr>
          <w:lang w:val="en-AU"/>
        </w:rPr>
        <w:instrText xml:space="preserve"> PAGEREF expensesstart \h </w:instrText>
      </w:r>
      <w:r w:rsidR="003307D7" w:rsidRPr="003307D7">
        <w:rPr>
          <w:lang w:val="en-AU"/>
        </w:rPr>
      </w:r>
      <w:r w:rsidR="003307D7" w:rsidRPr="003307D7">
        <w:rPr>
          <w:lang w:val="en-AU"/>
        </w:rPr>
        <w:fldChar w:fldCharType="separate"/>
      </w:r>
      <w:r w:rsidR="001F315E">
        <w:rPr>
          <w:noProof/>
          <w:lang w:val="en-AU"/>
        </w:rPr>
        <w:t>103</w:t>
      </w:r>
      <w:r w:rsidR="003307D7" w:rsidRPr="003307D7">
        <w:rPr>
          <w:lang w:val="en-AU"/>
        </w:rPr>
        <w:fldChar w:fldCharType="end"/>
      </w:r>
      <w:r w:rsidRPr="003307D7">
        <w:rPr>
          <w:lang w:val="en-AU"/>
        </w:rPr>
        <w:t xml:space="preserve"> to </w:t>
      </w:r>
      <w:r w:rsidR="003307D7" w:rsidRPr="003307D7">
        <w:rPr>
          <w:lang w:val="en-AU"/>
        </w:rPr>
        <w:fldChar w:fldCharType="begin"/>
      </w:r>
      <w:r w:rsidR="003307D7" w:rsidRPr="003307D7">
        <w:rPr>
          <w:lang w:val="en-AU"/>
        </w:rPr>
        <w:instrText xml:space="preserve"> PAGEREF expensesend \h </w:instrText>
      </w:r>
      <w:r w:rsidR="003307D7" w:rsidRPr="003307D7">
        <w:rPr>
          <w:lang w:val="en-AU"/>
        </w:rPr>
      </w:r>
      <w:r w:rsidR="003307D7" w:rsidRPr="003307D7">
        <w:rPr>
          <w:lang w:val="en-AU"/>
        </w:rPr>
        <w:fldChar w:fldCharType="separate"/>
      </w:r>
      <w:r w:rsidR="001F315E">
        <w:rPr>
          <w:noProof/>
          <w:lang w:val="en-AU"/>
        </w:rPr>
        <w:t>104</w:t>
      </w:r>
      <w:r w:rsidR="003307D7" w:rsidRPr="003307D7">
        <w:rPr>
          <w:lang w:val="en-AU"/>
        </w:rPr>
        <w:fldChar w:fldCharType="end"/>
      </w:r>
      <w:r w:rsidRPr="003307D7">
        <w:rPr>
          <w:lang w:val="en-AU"/>
        </w:rPr>
        <w:t xml:space="preserve"> are</w:t>
      </w:r>
      <w:r w:rsidRPr="00226D4B">
        <w:rPr>
          <w:lang w:val="en-AU"/>
        </w:rPr>
        <w:t xml:space="preserve"> presented fairly, in all material respects, in accordance with the requirements of section 45A of the Public Finance Act 1989.</w:t>
      </w:r>
    </w:p>
    <w:p w14:paraId="48E8528A" w14:textId="77777777" w:rsidR="00CF7C04" w:rsidRPr="00226D4B" w:rsidRDefault="00CF7C04" w:rsidP="00CF7C04">
      <w:pPr>
        <w:pStyle w:val="ANZBodyText"/>
        <w:rPr>
          <w:lang w:val="en-AU"/>
        </w:rPr>
      </w:pPr>
      <w:r w:rsidRPr="00226D4B">
        <w:rPr>
          <w:lang w:val="en-AU"/>
        </w:rPr>
        <w:t xml:space="preserve">Our audit was completed on </w:t>
      </w:r>
      <w:r>
        <w:rPr>
          <w:lang w:val="en-AU"/>
        </w:rPr>
        <w:t>30 September 2021</w:t>
      </w:r>
      <w:r w:rsidRPr="00226D4B">
        <w:rPr>
          <w:lang w:val="en-AU"/>
        </w:rPr>
        <w:t>. This is the date at which our opinion is expressed.</w:t>
      </w:r>
    </w:p>
    <w:p w14:paraId="13B34FE0" w14:textId="77777777" w:rsidR="00CF7C04" w:rsidRPr="00226D4B" w:rsidRDefault="00CF7C04" w:rsidP="00CF7C04">
      <w:pPr>
        <w:pStyle w:val="ANZBodyText"/>
        <w:rPr>
          <w:bCs/>
          <w:lang w:val="en-GB"/>
        </w:rPr>
      </w:pPr>
      <w:r w:rsidRPr="00226D4B">
        <w:rPr>
          <w:bCs/>
          <w:lang w:val="en-GB"/>
        </w:rPr>
        <w:t>The basis for our opinion is explained below</w:t>
      </w:r>
      <w:r>
        <w:rPr>
          <w:bCs/>
          <w:lang w:val="en-GB"/>
        </w:rPr>
        <w:t>.</w:t>
      </w:r>
      <w:r w:rsidRPr="00226D4B">
        <w:rPr>
          <w:bCs/>
          <w:lang w:val="en-GB"/>
        </w:rPr>
        <w:t xml:space="preserve"> In addition, we outline the responsibilities of the </w:t>
      </w:r>
      <w:r>
        <w:rPr>
          <w:lang w:val="en-AU"/>
        </w:rPr>
        <w:t>Chief Ombudsman</w:t>
      </w:r>
      <w:r w:rsidRPr="00226D4B">
        <w:rPr>
          <w:lang w:val="en-AU"/>
        </w:rPr>
        <w:t xml:space="preserve"> </w:t>
      </w:r>
      <w:r w:rsidRPr="00226D4B">
        <w:rPr>
          <w:bCs/>
          <w:lang w:val="en-GB"/>
        </w:rPr>
        <w:t>and our responsibilities relating to the information to be audited, we comment on other information, and we explain our independence.</w:t>
      </w:r>
    </w:p>
    <w:p w14:paraId="610C12C0" w14:textId="77777777" w:rsidR="00CF7C04" w:rsidRPr="00226D4B" w:rsidRDefault="00CF7C04" w:rsidP="00CF7C04">
      <w:pPr>
        <w:pStyle w:val="ANZHeading-L1"/>
        <w:rPr>
          <w:lang w:val="en-AU"/>
        </w:rPr>
      </w:pPr>
      <w:r w:rsidRPr="00226D4B">
        <w:rPr>
          <w:lang w:val="en-AU"/>
        </w:rPr>
        <w:t>Basis for our opinion</w:t>
      </w:r>
    </w:p>
    <w:p w14:paraId="27382971" w14:textId="77777777" w:rsidR="00CF7C04" w:rsidRPr="00226D4B" w:rsidRDefault="00CF7C04" w:rsidP="00CF7C04">
      <w:pPr>
        <w:pStyle w:val="ANZBodyText"/>
        <w:rPr>
          <w:lang w:val="en-AU"/>
        </w:rPr>
      </w:pPr>
      <w:r w:rsidRPr="00226D4B">
        <w:rPr>
          <w:lang w:val="en-AU"/>
        </w:rPr>
        <w:t>We carried out our audit in accordance with the Auditor-General’s Auditing Standards, which incorporate the Professional and Ethical Standards and the International Standards on Auditing (</w:t>
      </w:r>
      <w:r>
        <w:rPr>
          <w:lang w:val="en-AU"/>
        </w:rPr>
        <w:t>New Zealand</w:t>
      </w:r>
      <w:r w:rsidRPr="00226D4B">
        <w:rPr>
          <w:lang w:val="en-AU"/>
        </w:rPr>
        <w:t xml:space="preserve">) issued by the </w:t>
      </w:r>
      <w:r>
        <w:rPr>
          <w:lang w:val="en-AU"/>
        </w:rPr>
        <w:t>New Zealand</w:t>
      </w:r>
      <w:r w:rsidRPr="00226D4B">
        <w:rPr>
          <w:lang w:val="en-AU"/>
        </w:rPr>
        <w:t xml:space="preserve"> Auditing and Assurance Standards Board. Our responsibilities under those standards are further described in the Responsibilities of the auditor section of our report.</w:t>
      </w:r>
    </w:p>
    <w:p w14:paraId="309A97CA" w14:textId="77777777" w:rsidR="00CF7C04" w:rsidRPr="00226D4B" w:rsidRDefault="00CF7C04" w:rsidP="00CF7C04">
      <w:pPr>
        <w:pStyle w:val="ANZBodyText"/>
        <w:rPr>
          <w:lang w:val="en-AU"/>
        </w:rPr>
      </w:pPr>
      <w:r w:rsidRPr="00226D4B">
        <w:rPr>
          <w:lang w:val="en-AU"/>
        </w:rPr>
        <w:t xml:space="preserve">We have fulfilled our responsibilities in accordance with the Auditor-General’s Auditing Standards. </w:t>
      </w:r>
    </w:p>
    <w:p w14:paraId="35BDDBA7" w14:textId="77777777" w:rsidR="00CF7C04" w:rsidRPr="00226D4B" w:rsidRDefault="00CF7C04" w:rsidP="00CF7C04">
      <w:pPr>
        <w:pStyle w:val="ANZBodyText"/>
        <w:rPr>
          <w:lang w:val="en-AU"/>
        </w:rPr>
      </w:pPr>
      <w:r w:rsidRPr="00226D4B">
        <w:rPr>
          <w:lang w:val="en-AU"/>
        </w:rPr>
        <w:t>We believe that the audit evidence we have obtained is sufficient and appropriate to provide a basis for our audit opinion.</w:t>
      </w:r>
    </w:p>
    <w:p w14:paraId="4FA06325" w14:textId="77777777" w:rsidR="00CF7C04" w:rsidRPr="00226D4B" w:rsidRDefault="00CF7C04" w:rsidP="00CF7C04">
      <w:pPr>
        <w:pStyle w:val="ANZHeading-L1"/>
        <w:rPr>
          <w:lang w:val="en-AU"/>
        </w:rPr>
      </w:pPr>
      <w:r w:rsidRPr="00226D4B">
        <w:rPr>
          <w:lang w:val="en-AU"/>
        </w:rPr>
        <w:t xml:space="preserve">Responsibilities of the </w:t>
      </w:r>
      <w:r>
        <w:rPr>
          <w:lang w:val="en-AU"/>
        </w:rPr>
        <w:t>Chief Ombudsman</w:t>
      </w:r>
      <w:r w:rsidRPr="00226D4B">
        <w:rPr>
          <w:lang w:val="en-AU"/>
        </w:rPr>
        <w:t xml:space="preserve"> for the information to be audited</w:t>
      </w:r>
    </w:p>
    <w:p w14:paraId="5708553C" w14:textId="549B700A" w:rsidR="00CF7C04" w:rsidRPr="00226D4B" w:rsidRDefault="00CF7C04" w:rsidP="00CF7C04">
      <w:pPr>
        <w:pStyle w:val="ANZBodyText"/>
        <w:rPr>
          <w:lang w:val="en-AU"/>
        </w:rPr>
      </w:pPr>
      <w:r w:rsidRPr="00226D4B">
        <w:rPr>
          <w:lang w:val="en-AU"/>
        </w:rPr>
        <w:t xml:space="preserve">The </w:t>
      </w:r>
      <w:r>
        <w:rPr>
          <w:lang w:val="en-AU"/>
        </w:rPr>
        <w:t>Chief Ombudsman</w:t>
      </w:r>
      <w:r w:rsidRPr="00226D4B">
        <w:rPr>
          <w:lang w:val="en-AU"/>
        </w:rPr>
        <w:t xml:space="preserve"> is responsible on behalf of the </w:t>
      </w:r>
      <w:r>
        <w:rPr>
          <w:lang w:val="en-AU"/>
        </w:rPr>
        <w:t>Office</w:t>
      </w:r>
      <w:r w:rsidRPr="00226D4B">
        <w:rPr>
          <w:lang w:val="en-GB"/>
        </w:rPr>
        <w:t xml:space="preserve"> </w:t>
      </w:r>
      <w:r w:rsidRPr="00226D4B">
        <w:rPr>
          <w:lang w:val="en-AU"/>
        </w:rPr>
        <w:t>for preparing:</w:t>
      </w:r>
    </w:p>
    <w:p w14:paraId="75BAD3FB" w14:textId="347D2173" w:rsidR="00CF7C04" w:rsidRPr="00226D4B" w:rsidRDefault="00CF7C04" w:rsidP="00CF7C04">
      <w:pPr>
        <w:pStyle w:val="ANZBulletLevel1"/>
        <w:spacing w:line="300" w:lineRule="atLeast"/>
        <w:rPr>
          <w:lang w:val="en-AU"/>
        </w:rPr>
      </w:pPr>
      <w:r w:rsidRPr="00226D4B">
        <w:rPr>
          <w:lang w:val="en-AU"/>
        </w:rPr>
        <w:t xml:space="preserve">financial statements that present fairly the </w:t>
      </w:r>
      <w:r>
        <w:rPr>
          <w:lang w:val="en-AU"/>
        </w:rPr>
        <w:t>Office</w:t>
      </w:r>
      <w:r w:rsidRPr="00226D4B">
        <w:rPr>
          <w:lang w:val="en-AU"/>
        </w:rPr>
        <w:t xml:space="preserve">’s financial position, financial performance, and its cash flows, and that comply with generally accepted accounting practice in </w:t>
      </w:r>
      <w:r>
        <w:rPr>
          <w:lang w:val="en-AU"/>
        </w:rPr>
        <w:t>New Zealand</w:t>
      </w:r>
      <w:r w:rsidRPr="00226D4B">
        <w:rPr>
          <w:lang w:val="en-AU"/>
        </w:rPr>
        <w:t>.</w:t>
      </w:r>
    </w:p>
    <w:p w14:paraId="1B6347AF" w14:textId="77777777" w:rsidR="00CF7C04" w:rsidRPr="00226D4B" w:rsidRDefault="00CF7C04" w:rsidP="00CF7C04">
      <w:pPr>
        <w:pStyle w:val="ANZBulletLevel1"/>
        <w:spacing w:line="300" w:lineRule="atLeast"/>
        <w:rPr>
          <w:lang w:val="en-AU"/>
        </w:rPr>
      </w:pPr>
      <w:r w:rsidRPr="00226D4B">
        <w:rPr>
          <w:lang w:val="en-AU"/>
        </w:rPr>
        <w:t xml:space="preserve">performance information that presents fairly what has been achieved with each appropriation, the expenditure incurred as compared with expenditure expected to be incurred, and that complies with generally accepted accounting practice in </w:t>
      </w:r>
      <w:r>
        <w:rPr>
          <w:lang w:val="en-AU"/>
        </w:rPr>
        <w:t>New Zealand</w:t>
      </w:r>
      <w:r w:rsidRPr="00226D4B">
        <w:rPr>
          <w:lang w:val="en-AU"/>
        </w:rPr>
        <w:t>.</w:t>
      </w:r>
    </w:p>
    <w:p w14:paraId="4AC1D605" w14:textId="79E53BAF" w:rsidR="00CF7C04" w:rsidRPr="00226D4B" w:rsidRDefault="00CF7C04" w:rsidP="00CF7C04">
      <w:pPr>
        <w:pStyle w:val="ANZBulletLevel1"/>
        <w:spacing w:line="300" w:lineRule="atLeast"/>
        <w:rPr>
          <w:lang w:val="en-AU"/>
        </w:rPr>
      </w:pPr>
      <w:r w:rsidRPr="00226D4B">
        <w:rPr>
          <w:lang w:val="en-AU"/>
        </w:rPr>
        <w:t xml:space="preserve">statements of expenses and capital expenditure of the </w:t>
      </w:r>
      <w:r>
        <w:rPr>
          <w:lang w:val="en-AU"/>
        </w:rPr>
        <w:t>Office</w:t>
      </w:r>
      <w:r w:rsidRPr="00226D4B">
        <w:rPr>
          <w:lang w:val="en-AU"/>
        </w:rPr>
        <w:t>, that are presented fairly, in accordance with the requirements of the Public Finance Act 1989.</w:t>
      </w:r>
    </w:p>
    <w:p w14:paraId="093C68AB" w14:textId="77777777" w:rsidR="00CF7C04" w:rsidRPr="00226D4B" w:rsidRDefault="00CF7C04" w:rsidP="00CF7C04">
      <w:pPr>
        <w:pStyle w:val="ANZBodyText"/>
        <w:rPr>
          <w:lang w:val="en-AU"/>
        </w:rPr>
      </w:pPr>
      <w:r w:rsidRPr="00226D4B">
        <w:rPr>
          <w:lang w:val="en-AU"/>
        </w:rPr>
        <w:t xml:space="preserve">The </w:t>
      </w:r>
      <w:r>
        <w:rPr>
          <w:lang w:val="en-AU"/>
        </w:rPr>
        <w:t>Chief Ombudsman</w:t>
      </w:r>
      <w:r w:rsidRPr="00226D4B">
        <w:rPr>
          <w:lang w:val="en-AU"/>
        </w:rPr>
        <w:t xml:space="preserve"> is responsible for such internal control as is determined is necessary to enable the preparation of the information to be audited that is free from material misstatement, whether due to fraud or error. </w:t>
      </w:r>
    </w:p>
    <w:p w14:paraId="6D881C58" w14:textId="63CA3E63" w:rsidR="00CF7C04" w:rsidRPr="00226D4B" w:rsidRDefault="00CF7C04" w:rsidP="00CF7C04">
      <w:pPr>
        <w:pStyle w:val="ANZBodyText"/>
        <w:rPr>
          <w:lang w:val="en-GB"/>
        </w:rPr>
      </w:pPr>
      <w:r w:rsidRPr="00226D4B">
        <w:rPr>
          <w:lang w:val="en-GB"/>
        </w:rPr>
        <w:t xml:space="preserve">In preparing the information to be audited, the </w:t>
      </w:r>
      <w:r>
        <w:rPr>
          <w:lang w:val="en-AU"/>
        </w:rPr>
        <w:t>Chief Ombudsman</w:t>
      </w:r>
      <w:r w:rsidRPr="00226D4B">
        <w:rPr>
          <w:lang w:val="en-AU"/>
        </w:rPr>
        <w:t xml:space="preserve"> </w:t>
      </w:r>
      <w:r w:rsidRPr="00226D4B">
        <w:rPr>
          <w:lang w:val="en-GB"/>
        </w:rPr>
        <w:t xml:space="preserve">is responsible on behalf of the </w:t>
      </w:r>
      <w:r>
        <w:rPr>
          <w:lang w:val="en-AU"/>
        </w:rPr>
        <w:t>Office</w:t>
      </w:r>
      <w:r w:rsidRPr="00226D4B">
        <w:rPr>
          <w:lang w:val="en-GB"/>
        </w:rPr>
        <w:t xml:space="preserve"> for assessing the </w:t>
      </w:r>
      <w:r>
        <w:rPr>
          <w:lang w:val="en-AU"/>
        </w:rPr>
        <w:t>Office</w:t>
      </w:r>
      <w:r w:rsidRPr="00226D4B">
        <w:rPr>
          <w:lang w:val="en-GB"/>
        </w:rPr>
        <w:t xml:space="preserve">’s ability to continue as a going concern. The </w:t>
      </w:r>
      <w:r>
        <w:rPr>
          <w:lang w:val="en-AU"/>
        </w:rPr>
        <w:t>Chief Ombudsman</w:t>
      </w:r>
      <w:r w:rsidRPr="00226D4B">
        <w:rPr>
          <w:lang w:val="en-AU"/>
        </w:rPr>
        <w:t xml:space="preserve"> </w:t>
      </w:r>
      <w:r w:rsidRPr="00226D4B">
        <w:rPr>
          <w:lang w:val="en-GB"/>
        </w:rPr>
        <w:t xml:space="preserve">is also responsible for disclosing, as applicable, matters related to going concern and using the going concern basis of accounting, </w:t>
      </w:r>
      <w:r w:rsidRPr="00226D4B">
        <w:rPr>
          <w:lang w:val="en-AU"/>
        </w:rPr>
        <w:t xml:space="preserve">unless there is an intention to merge or to terminate the activities of the </w:t>
      </w:r>
      <w:r>
        <w:rPr>
          <w:lang w:val="en-AU"/>
        </w:rPr>
        <w:t>Office</w:t>
      </w:r>
      <w:r w:rsidRPr="00226D4B">
        <w:rPr>
          <w:lang w:val="en-AU"/>
        </w:rPr>
        <w:t>, or there is no realistic alternative but to do so</w:t>
      </w:r>
      <w:r w:rsidRPr="00226D4B">
        <w:rPr>
          <w:lang w:val="en-GB"/>
        </w:rPr>
        <w:t>.</w:t>
      </w:r>
    </w:p>
    <w:p w14:paraId="19B44CF7" w14:textId="77777777" w:rsidR="00CF7C04" w:rsidRPr="00226D4B" w:rsidRDefault="00CF7C04" w:rsidP="00CF7C04">
      <w:pPr>
        <w:pStyle w:val="ANZBodyText"/>
        <w:rPr>
          <w:lang w:val="en-AU"/>
        </w:rPr>
      </w:pPr>
      <w:r w:rsidRPr="00226D4B">
        <w:rPr>
          <w:lang w:val="en-GB"/>
        </w:rPr>
        <w:t xml:space="preserve">The </w:t>
      </w:r>
      <w:r>
        <w:rPr>
          <w:lang w:val="en-AU"/>
        </w:rPr>
        <w:t>Chief Ombudsman</w:t>
      </w:r>
      <w:r w:rsidRPr="00226D4B">
        <w:rPr>
          <w:lang w:val="en-GB"/>
        </w:rPr>
        <w:t xml:space="preserve">’s </w:t>
      </w:r>
      <w:r w:rsidRPr="00226D4B">
        <w:rPr>
          <w:lang w:val="en-AU"/>
        </w:rPr>
        <w:t>responsibilities arise from</w:t>
      </w:r>
      <w:r>
        <w:rPr>
          <w:lang w:val="en-AU"/>
        </w:rPr>
        <w:t xml:space="preserve"> the Ombudsmen Act 1975 and</w:t>
      </w:r>
      <w:r w:rsidRPr="00226D4B">
        <w:rPr>
          <w:lang w:val="en-AU"/>
        </w:rPr>
        <w:t xml:space="preserve"> the Public Finance Act 1989.</w:t>
      </w:r>
    </w:p>
    <w:p w14:paraId="34F94FE9" w14:textId="77777777" w:rsidR="00CF7C04" w:rsidRPr="00226D4B" w:rsidRDefault="00CF7C04" w:rsidP="00CF7C04">
      <w:pPr>
        <w:pStyle w:val="ANZHeading-L1"/>
        <w:rPr>
          <w:lang w:val="en-AU"/>
        </w:rPr>
      </w:pPr>
      <w:r w:rsidRPr="00226D4B">
        <w:rPr>
          <w:lang w:val="en-AU"/>
        </w:rPr>
        <w:t>Responsibilities of the auditor for the information to be audited</w:t>
      </w:r>
    </w:p>
    <w:p w14:paraId="5B7B6F9D" w14:textId="77777777" w:rsidR="00CF7C04" w:rsidRPr="00226D4B" w:rsidRDefault="00CF7C04" w:rsidP="00CF7C04">
      <w:pPr>
        <w:pStyle w:val="ANZBodyText"/>
        <w:rPr>
          <w:lang w:val="en-AU"/>
        </w:rPr>
      </w:pPr>
      <w:r w:rsidRPr="00226D4B">
        <w:rPr>
          <w:lang w:val="en-AU"/>
        </w:rPr>
        <w:t xml:space="preserve">Our objectives are to obtain reasonable assurance about whether the information we audited, as a whole, is free from material misstatement, whether due to fraud or error, and to issue an auditor’s report that includes our opinion. </w:t>
      </w:r>
    </w:p>
    <w:p w14:paraId="2975CF4D" w14:textId="77777777" w:rsidR="00CF7C04" w:rsidRPr="00226D4B" w:rsidRDefault="00CF7C04" w:rsidP="00CF7C04">
      <w:pPr>
        <w:pStyle w:val="ANZBodyText"/>
        <w:rPr>
          <w:lang w:val="en-AU"/>
        </w:rPr>
      </w:pPr>
      <w:r w:rsidRPr="00226D4B">
        <w:rPr>
          <w:lang w:val="en-AU"/>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331E84EB" w14:textId="77777777" w:rsidR="001600F6" w:rsidRPr="001F315E" w:rsidRDefault="001600F6" w:rsidP="001600F6">
      <w:pPr>
        <w:pStyle w:val="ANZBodyText"/>
        <w:rPr>
          <w:lang w:val="en-AU"/>
        </w:rPr>
      </w:pPr>
      <w:bookmarkStart w:id="121" w:name="_Hlk83739556"/>
      <w:r w:rsidRPr="001600F6">
        <w:rPr>
          <w:lang w:val="en-AU"/>
        </w:rPr>
        <w:t xml:space="preserve">For the budget information reported in the information we audited, our procedures were limited to checking that the information agreed to the Office’s Strategic Intentions 2019 – 2023, </w:t>
      </w:r>
      <w:r w:rsidRPr="001F315E">
        <w:rPr>
          <w:lang w:val="en-AU"/>
        </w:rPr>
        <w:t>Estimates of Appropriation and Supplementary Estimates of Appropriation 2020 for Vote Ombudsmen, and the 2020/21 forecast financial figures included in the Office’s 2019/20 Annual Report</w:t>
      </w:r>
      <w:r w:rsidRPr="001600F6">
        <w:rPr>
          <w:lang w:val="en-AU"/>
        </w:rPr>
        <w:t>.</w:t>
      </w:r>
      <w:bookmarkEnd w:id="121"/>
    </w:p>
    <w:p w14:paraId="05D68BBC" w14:textId="77777777" w:rsidR="00CF7C04" w:rsidRPr="00226D4B" w:rsidRDefault="00CF7C04" w:rsidP="00CF7C04">
      <w:pPr>
        <w:pStyle w:val="ANZBodyText"/>
        <w:rPr>
          <w:lang w:val="en-AU"/>
        </w:rPr>
      </w:pPr>
      <w:r w:rsidRPr="00226D4B">
        <w:rPr>
          <w:lang w:val="en-AU"/>
        </w:rPr>
        <w:t xml:space="preserve">We did not evaluate the security and controls over the electronic publication of the information we audited. </w:t>
      </w:r>
    </w:p>
    <w:p w14:paraId="12BB6931" w14:textId="77777777" w:rsidR="00CF7C04" w:rsidRPr="00226D4B" w:rsidRDefault="00CF7C04" w:rsidP="00CF7C04">
      <w:pPr>
        <w:pStyle w:val="ANZBodyText"/>
        <w:rPr>
          <w:lang w:val="en-AU"/>
        </w:rPr>
      </w:pPr>
      <w:r w:rsidRPr="00226D4B">
        <w:rPr>
          <w:lang w:val="en-AU"/>
        </w:rPr>
        <w:t>As part of an audit in accordance with the Auditor-General’s Auditing Standards, we exercise professional judgement and maintain professional scepticism throughout the audit. Also:</w:t>
      </w:r>
    </w:p>
    <w:p w14:paraId="3ABF31A0" w14:textId="77777777" w:rsidR="00CF7C04" w:rsidRPr="00226D4B" w:rsidRDefault="00CF7C04" w:rsidP="00CF7C04">
      <w:pPr>
        <w:pStyle w:val="ANZBulletLevel1"/>
        <w:spacing w:line="300" w:lineRule="atLeast"/>
        <w:rPr>
          <w:lang w:val="en-AU"/>
        </w:rPr>
      </w:pPr>
      <w:r w:rsidRPr="00226D4B">
        <w:rPr>
          <w:lang w:val="en-AU"/>
        </w:rP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53DFA323" w14:textId="62E74CB0" w:rsidR="00CF7C04" w:rsidRPr="00226D4B" w:rsidRDefault="00CF7C04" w:rsidP="00CF7C04">
      <w:pPr>
        <w:pStyle w:val="ANZBulletLevel1"/>
        <w:spacing w:line="300" w:lineRule="atLeast"/>
        <w:rPr>
          <w:lang w:val="en-AU"/>
        </w:rPr>
      </w:pPr>
      <w:r w:rsidRPr="00226D4B">
        <w:rPr>
          <w:lang w:val="en-AU"/>
        </w:rPr>
        <w:t xml:space="preserve">We obtain an understanding of internal control relevant to the audit in order to design audit procedures that are appropriate in the circumstances, but not for the purpose of expressing an opinion on the effectiveness of the </w:t>
      </w:r>
      <w:r>
        <w:rPr>
          <w:lang w:val="en-AU"/>
        </w:rPr>
        <w:t>Office</w:t>
      </w:r>
      <w:r w:rsidRPr="00226D4B">
        <w:rPr>
          <w:lang w:val="en-AU"/>
        </w:rPr>
        <w:t>’s internal control.</w:t>
      </w:r>
    </w:p>
    <w:p w14:paraId="458251A7" w14:textId="77777777" w:rsidR="00CF7C04" w:rsidRPr="00226D4B" w:rsidRDefault="00CF7C04" w:rsidP="00CF7C04">
      <w:pPr>
        <w:pStyle w:val="ANZBulletLevel1"/>
        <w:spacing w:line="300" w:lineRule="atLeast"/>
        <w:rPr>
          <w:lang w:val="en-AU"/>
        </w:rPr>
      </w:pPr>
      <w:r w:rsidRPr="00226D4B">
        <w:rPr>
          <w:lang w:val="en-AU"/>
        </w:rPr>
        <w:t xml:space="preserve">We evaluate the appropriateness of accounting policies used and the reasonableness of accounting estimates and related disclosures made by the </w:t>
      </w:r>
      <w:r>
        <w:rPr>
          <w:lang w:val="en-AU"/>
        </w:rPr>
        <w:t>Chief Ombudsman</w:t>
      </w:r>
      <w:r w:rsidRPr="00226D4B">
        <w:rPr>
          <w:lang w:val="en-AU"/>
        </w:rPr>
        <w:t>.</w:t>
      </w:r>
    </w:p>
    <w:p w14:paraId="338348A3" w14:textId="0F1A933D" w:rsidR="00CF7C04" w:rsidRPr="00226D4B" w:rsidRDefault="00CF7C04" w:rsidP="00CF7C04">
      <w:pPr>
        <w:pStyle w:val="ANZBulletLevel1"/>
        <w:spacing w:line="300" w:lineRule="atLeast"/>
        <w:rPr>
          <w:lang w:val="en-AU"/>
        </w:rPr>
      </w:pPr>
      <w:r w:rsidRPr="00226D4B">
        <w:rPr>
          <w:lang w:val="en-AU"/>
        </w:rPr>
        <w:t xml:space="preserve">We evaluate the appropriateness of the reported performance information within the </w:t>
      </w:r>
      <w:r>
        <w:rPr>
          <w:lang w:val="en-AU"/>
        </w:rPr>
        <w:t>Office</w:t>
      </w:r>
      <w:r w:rsidRPr="00226D4B">
        <w:rPr>
          <w:lang w:val="en-AU"/>
        </w:rPr>
        <w:t>’s framework for reporting its performance.</w:t>
      </w:r>
    </w:p>
    <w:p w14:paraId="4E866E4E" w14:textId="1767F848" w:rsidR="00CF7C04" w:rsidRPr="00226D4B" w:rsidRDefault="00CF7C04" w:rsidP="00CF7C04">
      <w:pPr>
        <w:pStyle w:val="ANZBulletLevel1"/>
        <w:spacing w:line="300" w:lineRule="atLeast"/>
        <w:rPr>
          <w:lang w:val="en-AU"/>
        </w:rPr>
      </w:pPr>
      <w:r w:rsidRPr="00226D4B">
        <w:rPr>
          <w:lang w:val="en-AU"/>
        </w:rPr>
        <w:t xml:space="preserve">We conclude on the appropriateness of the use of the going concern basis of accounting by the </w:t>
      </w:r>
      <w:r>
        <w:rPr>
          <w:lang w:val="en-AU"/>
        </w:rPr>
        <w:t>Chief Ombudsman</w:t>
      </w:r>
      <w:r w:rsidRPr="00226D4B">
        <w:rPr>
          <w:lang w:val="en-AU"/>
        </w:rPr>
        <w:t xml:space="preserve"> and, based on the audit evidence obtained, whether a material uncertainty exists related to events or conditions that may cast significant doubt on the </w:t>
      </w:r>
      <w:r>
        <w:rPr>
          <w:lang w:val="en-GB"/>
        </w:rPr>
        <w:t>Office</w:t>
      </w:r>
      <w:r w:rsidRPr="00226D4B">
        <w:rPr>
          <w:lang w:val="en-AU"/>
        </w:rPr>
        <w:t xml:space="preserve">’s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the </w:t>
      </w:r>
      <w:r>
        <w:rPr>
          <w:lang w:val="en-AU"/>
        </w:rPr>
        <w:t>Office</w:t>
      </w:r>
      <w:r w:rsidRPr="00226D4B">
        <w:rPr>
          <w:lang w:val="en-AU"/>
        </w:rPr>
        <w:t xml:space="preserve"> to cease to continue as a going concern.</w:t>
      </w:r>
    </w:p>
    <w:p w14:paraId="16427F0E" w14:textId="77777777" w:rsidR="00CF7C04" w:rsidRPr="00226D4B" w:rsidRDefault="00CF7C04" w:rsidP="00CF7C04">
      <w:pPr>
        <w:pStyle w:val="ANZBulletLevel1"/>
        <w:spacing w:line="300" w:lineRule="atLeast"/>
        <w:rPr>
          <w:lang w:val="en-AU"/>
        </w:rPr>
      </w:pPr>
      <w:r w:rsidRPr="00226D4B">
        <w:rPr>
          <w:lang w:val="en-AU"/>
        </w:rPr>
        <w:t>We evaluate the overall presentation, structure and content of the information we audited, including the disclosures, and whether the information we audited</w:t>
      </w:r>
      <w:r w:rsidRPr="00226D4B">
        <w:rPr>
          <w:lang w:val="en-GB"/>
        </w:rPr>
        <w:t xml:space="preserve"> </w:t>
      </w:r>
      <w:r w:rsidRPr="00226D4B">
        <w:rPr>
          <w:lang w:val="en-AU"/>
        </w:rPr>
        <w:t>represents the underlying transactions and events in a manner that achieves fair presentation.</w:t>
      </w:r>
    </w:p>
    <w:p w14:paraId="1010F1F6" w14:textId="77777777" w:rsidR="00CF7C04" w:rsidRPr="00226D4B" w:rsidRDefault="00CF7C04" w:rsidP="00CF7C04">
      <w:pPr>
        <w:pStyle w:val="ANZBodyText"/>
        <w:rPr>
          <w:lang w:val="en-AU"/>
        </w:rPr>
      </w:pPr>
      <w:r w:rsidRPr="00226D4B">
        <w:rPr>
          <w:lang w:val="en-AU"/>
        </w:rPr>
        <w:t xml:space="preserve">We communicate with the </w:t>
      </w:r>
      <w:r>
        <w:rPr>
          <w:lang w:val="en-AU"/>
        </w:rPr>
        <w:t>Chief Ombudsman</w:t>
      </w:r>
      <w:r w:rsidRPr="00226D4B">
        <w:rPr>
          <w:lang w:val="en-AU"/>
        </w:rPr>
        <w:t xml:space="preserve"> regarding, among other matters, the planned scope and timing of the audit and significant audit findings, including any significant deficiencies in internal control that we identify during our audit. </w:t>
      </w:r>
    </w:p>
    <w:p w14:paraId="751F34D8" w14:textId="77777777" w:rsidR="00CF7C04" w:rsidRPr="00226D4B" w:rsidRDefault="00CF7C04" w:rsidP="00CF7C04">
      <w:pPr>
        <w:pStyle w:val="ANZBodyText"/>
        <w:rPr>
          <w:lang w:val="en-AU"/>
        </w:rPr>
      </w:pPr>
      <w:r w:rsidRPr="00226D4B">
        <w:rPr>
          <w:lang w:val="en-AU"/>
        </w:rPr>
        <w:t>Our responsibilities arise from the Public Audit Act 2001.</w:t>
      </w:r>
    </w:p>
    <w:p w14:paraId="493B3170" w14:textId="77777777" w:rsidR="00CF7C04" w:rsidRPr="00226D4B" w:rsidRDefault="00CF7C04" w:rsidP="00CF7C04">
      <w:pPr>
        <w:pStyle w:val="ANZHeading-L1"/>
        <w:rPr>
          <w:lang w:val="en-GB"/>
        </w:rPr>
      </w:pPr>
      <w:r w:rsidRPr="00226D4B">
        <w:rPr>
          <w:lang w:val="en-GB"/>
        </w:rPr>
        <w:t>Other information</w:t>
      </w:r>
    </w:p>
    <w:p w14:paraId="7EE46FF9" w14:textId="3ED4BEE5" w:rsidR="00CF7C04" w:rsidRPr="00226D4B" w:rsidRDefault="00CF7C04" w:rsidP="00CF7C04">
      <w:pPr>
        <w:pStyle w:val="ANZBodyText"/>
        <w:rPr>
          <w:lang w:val="en-AU"/>
        </w:rPr>
      </w:pPr>
      <w:r w:rsidRPr="00226D4B">
        <w:rPr>
          <w:lang w:val="en-AU"/>
        </w:rPr>
        <w:t xml:space="preserve">The </w:t>
      </w:r>
      <w:r>
        <w:rPr>
          <w:lang w:val="en-AU"/>
        </w:rPr>
        <w:t>Chief Ombudsman</w:t>
      </w:r>
      <w:r w:rsidRPr="00226D4B">
        <w:rPr>
          <w:lang w:val="en-AU"/>
        </w:rPr>
        <w:t xml:space="preserve"> is responsible for the other information. The other information comprises the information included </w:t>
      </w:r>
      <w:r w:rsidRPr="001D005D">
        <w:rPr>
          <w:lang w:val="en-AU"/>
        </w:rPr>
        <w:t xml:space="preserve">on pages </w:t>
      </w:r>
      <w:r w:rsidR="00FF6610">
        <w:rPr>
          <w:lang w:val="en-AU"/>
        </w:rPr>
        <w:fldChar w:fldCharType="begin"/>
      </w:r>
      <w:r w:rsidR="00FF6610">
        <w:rPr>
          <w:lang w:val="en-AU"/>
        </w:rPr>
        <w:instrText xml:space="preserve"> PAGEREF start \h </w:instrText>
      </w:r>
      <w:r w:rsidR="00FF6610">
        <w:rPr>
          <w:lang w:val="en-AU"/>
        </w:rPr>
      </w:r>
      <w:r w:rsidR="00FF6610">
        <w:rPr>
          <w:lang w:val="en-AU"/>
        </w:rPr>
        <w:fldChar w:fldCharType="separate"/>
      </w:r>
      <w:r w:rsidR="001F315E">
        <w:rPr>
          <w:noProof/>
          <w:lang w:val="en-AU"/>
        </w:rPr>
        <w:t>4</w:t>
      </w:r>
      <w:r w:rsidR="00FF6610">
        <w:rPr>
          <w:lang w:val="en-AU"/>
        </w:rPr>
        <w:fldChar w:fldCharType="end"/>
      </w:r>
      <w:r w:rsidRPr="001D005D">
        <w:rPr>
          <w:lang w:val="en-AU"/>
        </w:rPr>
        <w:t xml:space="preserve"> to </w:t>
      </w:r>
      <w:r w:rsidR="001D005D" w:rsidRPr="001D005D">
        <w:rPr>
          <w:lang w:val="en-AU"/>
        </w:rPr>
        <w:fldChar w:fldCharType="begin"/>
      </w:r>
      <w:r w:rsidR="001D005D" w:rsidRPr="001D005D">
        <w:rPr>
          <w:lang w:val="en-AU"/>
        </w:rPr>
        <w:instrText xml:space="preserve"> PAGEREF end \h </w:instrText>
      </w:r>
      <w:r w:rsidR="001D005D" w:rsidRPr="001D005D">
        <w:rPr>
          <w:lang w:val="en-AU"/>
        </w:rPr>
      </w:r>
      <w:r w:rsidR="001D005D" w:rsidRPr="001D005D">
        <w:rPr>
          <w:lang w:val="en-AU"/>
        </w:rPr>
        <w:fldChar w:fldCharType="separate"/>
      </w:r>
      <w:r w:rsidR="001F315E">
        <w:rPr>
          <w:noProof/>
          <w:lang w:val="en-AU"/>
        </w:rPr>
        <w:t>137</w:t>
      </w:r>
      <w:r w:rsidR="001D005D" w:rsidRPr="001D005D">
        <w:rPr>
          <w:lang w:val="en-AU"/>
        </w:rPr>
        <w:fldChar w:fldCharType="end"/>
      </w:r>
      <w:r w:rsidRPr="001D005D">
        <w:rPr>
          <w:lang w:val="en-AU"/>
        </w:rPr>
        <w:t>,</w:t>
      </w:r>
      <w:r w:rsidRPr="00226D4B">
        <w:rPr>
          <w:lang w:val="en-AU"/>
        </w:rPr>
        <w:t xml:space="preserve"> but does not include the information we audited, and our auditor’s report thereon.</w:t>
      </w:r>
    </w:p>
    <w:p w14:paraId="1CA89EF1" w14:textId="77777777" w:rsidR="00CF7C04" w:rsidRPr="00226D4B" w:rsidRDefault="00CF7C04" w:rsidP="00CF7C04">
      <w:pPr>
        <w:pStyle w:val="ANZBodyText"/>
        <w:rPr>
          <w:lang w:val="en-AU"/>
        </w:rPr>
      </w:pPr>
      <w:r w:rsidRPr="00226D4B">
        <w:rPr>
          <w:lang w:val="en-AU"/>
        </w:rPr>
        <w:t>Our opinion on the information we audited does not cover the other information and we do not express any form of audit opinion or assurance conclusion thereon.</w:t>
      </w:r>
    </w:p>
    <w:p w14:paraId="0BE64438" w14:textId="77777777" w:rsidR="00CF7C04" w:rsidRPr="00330804" w:rsidRDefault="00CF7C04" w:rsidP="00CF7C04">
      <w:pPr>
        <w:pStyle w:val="ANZBodyText"/>
        <w:rPr>
          <w:lang w:val="en-AU"/>
        </w:rPr>
      </w:pPr>
      <w:r w:rsidRPr="00226D4B">
        <w:rPr>
          <w:lang w:val="en-AU"/>
        </w:rPr>
        <w:t>Our responsibility is to read the other information. In doing so, we consider whether the other information is materially inconsistent with the information we audited or our knowledge obtained in the audit, or otherwise appears to be materially misstated. If, based on our work, we conclude that there is a material misstatement of this other information, we are required to report that fact. We have nothing to report in this regard.</w:t>
      </w:r>
      <w:r>
        <w:rPr>
          <w:lang w:val="en-GB"/>
        </w:rPr>
        <w:br w:type="page"/>
      </w:r>
    </w:p>
    <w:p w14:paraId="1BD3C275" w14:textId="77777777" w:rsidR="00CF7C04" w:rsidRPr="00226D4B" w:rsidRDefault="00CF7C04" w:rsidP="00CF7C04">
      <w:pPr>
        <w:pStyle w:val="ANZHeading-L1"/>
        <w:rPr>
          <w:lang w:val="en-GB"/>
        </w:rPr>
      </w:pPr>
      <w:r w:rsidRPr="00226D4B">
        <w:rPr>
          <w:lang w:val="en-GB"/>
        </w:rPr>
        <w:t>Independence</w:t>
      </w:r>
    </w:p>
    <w:p w14:paraId="25D7B921" w14:textId="1AB2464D" w:rsidR="00CF7C04" w:rsidRPr="00226D4B" w:rsidRDefault="00CF7C04" w:rsidP="00CF7C04">
      <w:pPr>
        <w:pStyle w:val="ANZBodyText"/>
        <w:rPr>
          <w:lang w:val="en-GB"/>
        </w:rPr>
      </w:pPr>
      <w:r w:rsidRPr="00226D4B">
        <w:rPr>
          <w:lang w:val="en-GB"/>
        </w:rPr>
        <w:t xml:space="preserve">We are independent of the </w:t>
      </w:r>
      <w:r>
        <w:rPr>
          <w:lang w:val="en-GB"/>
        </w:rPr>
        <w:t>Office</w:t>
      </w:r>
      <w:r w:rsidRPr="00226D4B">
        <w:rPr>
          <w:lang w:val="en-GB"/>
        </w:rPr>
        <w:t xml:space="preserve"> in accordance with the independence requirements of the Auditor-General’s Auditing Standards, which incorporate the independence requirements of Professional and Ethical Standard 1: International Code of Ethics for Assurance Practitioners issued by the </w:t>
      </w:r>
      <w:r>
        <w:rPr>
          <w:lang w:val="en-GB"/>
        </w:rPr>
        <w:t>New Zealand</w:t>
      </w:r>
      <w:r w:rsidRPr="00226D4B">
        <w:rPr>
          <w:lang w:val="en-GB"/>
        </w:rPr>
        <w:t xml:space="preserve"> Auditing and Assurance Standards Board.  </w:t>
      </w:r>
    </w:p>
    <w:p w14:paraId="5FE5EA6C" w14:textId="55504236" w:rsidR="00CF7C04" w:rsidRPr="00226D4B" w:rsidRDefault="00CF7C04" w:rsidP="00CF7C04">
      <w:pPr>
        <w:pStyle w:val="ANZBodyText"/>
        <w:rPr>
          <w:lang w:val="en-GB"/>
        </w:rPr>
      </w:pPr>
      <w:r w:rsidRPr="00226D4B">
        <w:rPr>
          <w:lang w:val="en-AU"/>
        </w:rPr>
        <w:t xml:space="preserve">Other than in our capacity as auditor, we have no relationship with, or interests, in the </w:t>
      </w:r>
      <w:r>
        <w:rPr>
          <w:lang w:val="en-AU"/>
        </w:rPr>
        <w:t>Office</w:t>
      </w:r>
      <w:r w:rsidRPr="00226D4B">
        <w:rPr>
          <w:lang w:val="en-AU"/>
        </w:rPr>
        <w:t>.</w:t>
      </w:r>
    </w:p>
    <w:p w14:paraId="125F1D5C" w14:textId="77777777" w:rsidR="00CF7C04" w:rsidRPr="00226D4B" w:rsidRDefault="00CF7C04" w:rsidP="00CF7C04">
      <w:pPr>
        <w:pStyle w:val="ANZBodyText"/>
        <w:rPr>
          <w:lang w:val="en-AU"/>
        </w:rPr>
      </w:pPr>
    </w:p>
    <w:p w14:paraId="65F60A04" w14:textId="77777777" w:rsidR="00CF7C04" w:rsidRPr="00226D4B" w:rsidRDefault="00CF7C04" w:rsidP="00CF7C04">
      <w:pPr>
        <w:pStyle w:val="ANZBodyText"/>
        <w:rPr>
          <w:lang w:val="en-AU"/>
        </w:rPr>
      </w:pPr>
    </w:p>
    <w:p w14:paraId="2AEB331D" w14:textId="77777777" w:rsidR="00CF7C04" w:rsidRPr="00226D4B" w:rsidRDefault="00CF7C04" w:rsidP="00CF7C04">
      <w:pPr>
        <w:pStyle w:val="ANZBodyText"/>
        <w:spacing w:after="0"/>
        <w:rPr>
          <w:lang w:val="en-AU"/>
        </w:rPr>
      </w:pPr>
      <w:r>
        <w:rPr>
          <w:lang w:val="en-AU"/>
        </w:rPr>
        <w:t>Andrew Clark</w:t>
      </w:r>
    </w:p>
    <w:p w14:paraId="1C14BC73" w14:textId="77777777" w:rsidR="00CF7C04" w:rsidRPr="00226D4B" w:rsidRDefault="00CF7C04" w:rsidP="00CF7C04">
      <w:pPr>
        <w:pStyle w:val="ANZBodyText"/>
        <w:spacing w:after="0"/>
        <w:rPr>
          <w:lang w:val="en-AU"/>
        </w:rPr>
      </w:pPr>
      <w:r>
        <w:rPr>
          <w:lang w:val="en-AU"/>
        </w:rPr>
        <w:t>Audit New Zealand</w:t>
      </w:r>
    </w:p>
    <w:p w14:paraId="628E443E" w14:textId="77777777" w:rsidR="00CF7C04" w:rsidRPr="00226D4B" w:rsidRDefault="00CF7C04" w:rsidP="00CF7C04">
      <w:pPr>
        <w:pStyle w:val="ANZBodyText"/>
        <w:spacing w:after="0"/>
        <w:rPr>
          <w:lang w:val="en-AU"/>
        </w:rPr>
      </w:pPr>
      <w:r w:rsidRPr="00226D4B">
        <w:rPr>
          <w:lang w:val="en-AU"/>
        </w:rPr>
        <w:t>On behalf of the Auditor-General</w:t>
      </w:r>
    </w:p>
    <w:p w14:paraId="06DCEEC5" w14:textId="77777777" w:rsidR="00CF7C04" w:rsidRPr="00226D4B" w:rsidRDefault="00CF7C04" w:rsidP="00CF7C04">
      <w:pPr>
        <w:pStyle w:val="ANZBodyText"/>
        <w:spacing w:after="0"/>
        <w:rPr>
          <w:lang w:val="en-AU"/>
        </w:rPr>
      </w:pPr>
      <w:r>
        <w:rPr>
          <w:lang w:val="en-AU"/>
        </w:rPr>
        <w:t>Wellington</w:t>
      </w:r>
      <w:r w:rsidRPr="00226D4B">
        <w:rPr>
          <w:lang w:val="en-AU"/>
        </w:rPr>
        <w:t xml:space="preserve">, </w:t>
      </w:r>
      <w:r>
        <w:rPr>
          <w:lang w:val="en-AU"/>
        </w:rPr>
        <w:t>New Zealand</w:t>
      </w:r>
    </w:p>
    <w:bookmarkEnd w:id="120"/>
    <w:p w14:paraId="4C6DE01C" w14:textId="5276CFF5" w:rsidR="00DF1795" w:rsidRDefault="00DF1795" w:rsidP="00CF7C04">
      <w:pPr>
        <w:pStyle w:val="ANZBodyText"/>
        <w:sectPr w:rsidR="00DF1795" w:rsidSect="00037952">
          <w:footerReference w:type="default" r:id="rId42"/>
          <w:endnotePr>
            <w:numFmt w:val="decimal"/>
          </w:endnotePr>
          <w:pgSz w:w="11906" w:h="16838" w:code="9"/>
          <w:pgMar w:top="2438" w:right="1304" w:bottom="1701" w:left="1304" w:header="680" w:footer="680" w:gutter="0"/>
          <w:cols w:space="708"/>
          <w:docGrid w:linePitch="360"/>
        </w:sectPr>
      </w:pPr>
    </w:p>
    <w:p w14:paraId="2E3B7E5F" w14:textId="43D09C06" w:rsidR="00DF1795" w:rsidRDefault="00DF1795" w:rsidP="00DF1795">
      <w:pPr>
        <w:pStyle w:val="Heading2"/>
      </w:pPr>
      <w:bookmarkStart w:id="122" w:name="_Statement_of_objectives"/>
      <w:bookmarkStart w:id="123" w:name="startofnonfin2"/>
      <w:bookmarkStart w:id="124" w:name="_Ref54687249"/>
      <w:bookmarkEnd w:id="122"/>
      <w:bookmarkEnd w:id="123"/>
      <w:r w:rsidRPr="00BE4BB3">
        <w:t xml:space="preserve">Statement of objectives and service performance for the year ended </w:t>
      </w:r>
      <w:r w:rsidRPr="00E8775C">
        <w:t>30 June 20</w:t>
      </w:r>
      <w:r w:rsidR="005F457B">
        <w:t>2</w:t>
      </w:r>
      <w:bookmarkEnd w:id="124"/>
      <w:r w:rsidR="00667E79">
        <w:t>1</w:t>
      </w:r>
    </w:p>
    <w:p w14:paraId="3B6BC114" w14:textId="26551B87" w:rsidR="000032E8" w:rsidRDefault="00DF1795" w:rsidP="000032E8">
      <w:pPr>
        <w:pStyle w:val="BodyText"/>
      </w:pPr>
      <w:r>
        <w:t xml:space="preserve">This section provides detailed reporting on performance against targets. Key targets are included in </w:t>
      </w:r>
      <w:r w:rsidRPr="00023AB0">
        <w:rPr>
          <w:rStyle w:val="Italics"/>
        </w:rPr>
        <w:t xml:space="preserve">The Estimates of Appropriations for the Government of New Zealand for the year ended </w:t>
      </w:r>
      <w:r w:rsidRPr="00E8775C">
        <w:rPr>
          <w:rStyle w:val="Italics"/>
        </w:rPr>
        <w:t>30 June 20</w:t>
      </w:r>
      <w:r w:rsidR="005F457B">
        <w:rPr>
          <w:rStyle w:val="Italics"/>
        </w:rPr>
        <w:t>2</w:t>
      </w:r>
      <w:r w:rsidR="00667E79">
        <w:rPr>
          <w:rStyle w:val="Italics"/>
        </w:rPr>
        <w:t>1</w:t>
      </w:r>
      <w:r>
        <w:t>. Full details can be found on the Treasury’s website.</w:t>
      </w:r>
      <w:r w:rsidR="000032E8" w:rsidRPr="000032E8">
        <w:t xml:space="preserve"> </w:t>
      </w:r>
    </w:p>
    <w:p w14:paraId="2FDAE971" w14:textId="0B079C65" w:rsidR="00DF1795" w:rsidRDefault="0023561F" w:rsidP="00DF1795">
      <w:pPr>
        <w:pStyle w:val="BodyText"/>
      </w:pPr>
      <w:r w:rsidRPr="0023561F">
        <w:t xml:space="preserve">Decisions in response to the global pandemic continue to have an impact to </w:t>
      </w:r>
      <w:r w:rsidR="000032E8" w:rsidRPr="0023561F">
        <w:t>service performance during th</w:t>
      </w:r>
      <w:r w:rsidRPr="0023561F">
        <w:t>is</w:t>
      </w:r>
      <w:r w:rsidR="000032E8" w:rsidRPr="0023561F">
        <w:t xml:space="preserve"> reporting period</w:t>
      </w:r>
      <w:r w:rsidRPr="0023561F">
        <w:t>.</w:t>
      </w:r>
      <w:r w:rsidR="000032E8" w:rsidRPr="0023561F">
        <w:t xml:space="preserve"> </w:t>
      </w:r>
      <w:r>
        <w:t xml:space="preserve">Over the course of the year, </w:t>
      </w:r>
      <w:r w:rsidRPr="0023561F">
        <w:t>1</w:t>
      </w:r>
      <w:r>
        <w:t>,</w:t>
      </w:r>
      <w:r w:rsidRPr="0023561F">
        <w:t>063</w:t>
      </w:r>
      <w:r w:rsidR="000032E8" w:rsidRPr="0023561F">
        <w:t xml:space="preserve"> </w:t>
      </w:r>
      <w:r w:rsidRPr="0023561F">
        <w:t xml:space="preserve">COVID-19 </w:t>
      </w:r>
      <w:r w:rsidR="000032E8" w:rsidRPr="0023561F">
        <w:t>complaints and other matters</w:t>
      </w:r>
      <w:r>
        <w:t xml:space="preserve"> were</w:t>
      </w:r>
      <w:r w:rsidR="000032E8" w:rsidRPr="0023561F">
        <w:t xml:space="preserve"> </w:t>
      </w:r>
      <w:r w:rsidRPr="0023561F">
        <w:t>under consideration. There were 810 COVID</w:t>
      </w:r>
      <w:r>
        <w:t>-19</w:t>
      </w:r>
      <w:r w:rsidRPr="0023561F">
        <w:t xml:space="preserve"> related complaints received and 1</w:t>
      </w:r>
      <w:r w:rsidR="000032E8" w:rsidRPr="0023561F">
        <w:t>7 COVID-19 focused inspections of places of detention were conducted. Further detail is provided in footnotes below</w:t>
      </w:r>
      <w:r w:rsidR="003C3875" w:rsidRPr="0023561F">
        <w:t xml:space="preserve">. </w:t>
      </w:r>
    </w:p>
    <w:p w14:paraId="7C3A7155" w14:textId="77777777" w:rsidR="00DF1795" w:rsidRPr="00023AB0" w:rsidRDefault="00DF1795" w:rsidP="00DF1795">
      <w:pPr>
        <w:pStyle w:val="BodyText"/>
        <w:rPr>
          <w:b/>
          <w:sz w:val="28"/>
          <w:szCs w:val="28"/>
        </w:rPr>
      </w:pPr>
      <w:r>
        <w:rPr>
          <w:b/>
          <w:sz w:val="28"/>
          <w:szCs w:val="28"/>
        </w:rPr>
        <w:t>Investigation and r</w:t>
      </w:r>
      <w:r w:rsidRPr="00023AB0">
        <w:rPr>
          <w:b/>
          <w:sz w:val="28"/>
          <w:szCs w:val="28"/>
        </w:rPr>
        <w:t xml:space="preserve">esolution of </w:t>
      </w:r>
      <w:r>
        <w:rPr>
          <w:b/>
          <w:sz w:val="28"/>
          <w:szCs w:val="28"/>
        </w:rPr>
        <w:t>c</w:t>
      </w:r>
      <w:r w:rsidRPr="00023AB0">
        <w:rPr>
          <w:b/>
          <w:sz w:val="28"/>
          <w:szCs w:val="28"/>
        </w:rPr>
        <w:t xml:space="preserve">omplaints </w:t>
      </w:r>
      <w:r>
        <w:rPr>
          <w:b/>
          <w:sz w:val="28"/>
          <w:szCs w:val="28"/>
        </w:rPr>
        <w:t>a</w:t>
      </w:r>
      <w:r w:rsidRPr="00023AB0">
        <w:rPr>
          <w:b/>
          <w:sz w:val="28"/>
          <w:szCs w:val="28"/>
        </w:rPr>
        <w:t xml:space="preserve">bout </w:t>
      </w:r>
      <w:r>
        <w:rPr>
          <w:b/>
          <w:sz w:val="28"/>
          <w:szCs w:val="28"/>
        </w:rPr>
        <w:t>g</w:t>
      </w:r>
      <w:r w:rsidRPr="00023AB0">
        <w:rPr>
          <w:b/>
          <w:sz w:val="28"/>
          <w:szCs w:val="28"/>
        </w:rPr>
        <w:t xml:space="preserve">overnment </w:t>
      </w:r>
      <w:r>
        <w:rPr>
          <w:b/>
          <w:sz w:val="28"/>
          <w:szCs w:val="28"/>
        </w:rPr>
        <w:t>a</w:t>
      </w:r>
      <w:r w:rsidRPr="00023AB0">
        <w:rPr>
          <w:b/>
          <w:sz w:val="28"/>
          <w:szCs w:val="28"/>
        </w:rPr>
        <w:t>dministration</w:t>
      </w:r>
    </w:p>
    <w:tbl>
      <w:tblPr>
        <w:tblStyle w:val="TableGridAnnualReport"/>
        <w:tblW w:w="9508" w:type="dxa"/>
        <w:tblInd w:w="-50" w:type="dxa"/>
        <w:tblLayout w:type="fixed"/>
        <w:tblLook w:val="0420" w:firstRow="1" w:lastRow="0" w:firstColumn="0" w:lastColumn="0" w:noHBand="0" w:noVBand="1"/>
        <w:tblCaption w:val="Table for formatting purposes"/>
      </w:tblPr>
      <w:tblGrid>
        <w:gridCol w:w="6126"/>
        <w:gridCol w:w="1127"/>
        <w:gridCol w:w="1127"/>
        <w:gridCol w:w="1128"/>
      </w:tblGrid>
      <w:tr w:rsidR="00DF1795" w:rsidRPr="00387B61" w14:paraId="0C778B85" w14:textId="77777777" w:rsidTr="001F315E">
        <w:trPr>
          <w:cnfStyle w:val="100000000000" w:firstRow="1" w:lastRow="0" w:firstColumn="0" w:lastColumn="0" w:oddVBand="0" w:evenVBand="0" w:oddHBand="0" w:evenHBand="0" w:firstRowFirstColumn="0" w:firstRowLastColumn="0" w:lastRowFirstColumn="0" w:lastRowLastColumn="0"/>
          <w:trHeight w:val="510"/>
        </w:trPr>
        <w:tc>
          <w:tcPr>
            <w:tcW w:w="6126" w:type="dxa"/>
          </w:tcPr>
          <w:p w14:paraId="691ACF8C" w14:textId="77777777" w:rsidR="00DF1795" w:rsidRPr="00387B61" w:rsidRDefault="00DF1795" w:rsidP="00506E02">
            <w:pPr>
              <w:pStyle w:val="Tableheadingrow1"/>
            </w:pPr>
            <w:r>
              <w:t>Performance m</w:t>
            </w:r>
            <w:r w:rsidRPr="00387B61">
              <w:t>easures</w:t>
            </w:r>
          </w:p>
        </w:tc>
        <w:tc>
          <w:tcPr>
            <w:tcW w:w="1127" w:type="dxa"/>
          </w:tcPr>
          <w:p w14:paraId="44992FDC" w14:textId="051B97B3" w:rsidR="00DF1795" w:rsidRDefault="00DF1795" w:rsidP="00506E02">
            <w:pPr>
              <w:pStyle w:val="Tableheadingrow1"/>
              <w:jc w:val="center"/>
            </w:pPr>
            <w:r>
              <w:t>20</w:t>
            </w:r>
            <w:r w:rsidR="00667E79">
              <w:t>20</w:t>
            </w:r>
            <w:r>
              <w:t>/</w:t>
            </w:r>
            <w:r w:rsidR="005F457B">
              <w:t>2</w:t>
            </w:r>
            <w:r w:rsidR="00667E79">
              <w:t>1</w:t>
            </w:r>
          </w:p>
          <w:p w14:paraId="43CDEA61" w14:textId="77777777" w:rsidR="00DF1795" w:rsidRPr="00387B61" w:rsidRDefault="00DF1795" w:rsidP="00506E02">
            <w:pPr>
              <w:pStyle w:val="Tableheadingrow1"/>
              <w:jc w:val="center"/>
            </w:pPr>
            <w:r>
              <w:t>Budget standard</w:t>
            </w:r>
          </w:p>
        </w:tc>
        <w:tc>
          <w:tcPr>
            <w:tcW w:w="1127" w:type="dxa"/>
          </w:tcPr>
          <w:p w14:paraId="4DA574D0" w14:textId="2A9B8F7F" w:rsidR="00DF1795" w:rsidRDefault="00DF1795" w:rsidP="00506E02">
            <w:pPr>
              <w:pStyle w:val="Tableheadingrow1"/>
              <w:jc w:val="center"/>
            </w:pPr>
            <w:r>
              <w:t>20</w:t>
            </w:r>
            <w:r w:rsidR="00667E79">
              <w:t>20</w:t>
            </w:r>
            <w:r w:rsidR="005F457B">
              <w:t>/2</w:t>
            </w:r>
            <w:r w:rsidR="00667E79">
              <w:t>1</w:t>
            </w:r>
          </w:p>
          <w:p w14:paraId="5F7F26C7" w14:textId="77777777" w:rsidR="00DF1795" w:rsidRPr="00387B61" w:rsidRDefault="00DF1795" w:rsidP="00506E02">
            <w:pPr>
              <w:pStyle w:val="Tableheadingrow1"/>
              <w:jc w:val="center"/>
            </w:pPr>
            <w:r>
              <w:t>Actual</w:t>
            </w:r>
          </w:p>
        </w:tc>
        <w:tc>
          <w:tcPr>
            <w:tcW w:w="1128" w:type="dxa"/>
          </w:tcPr>
          <w:p w14:paraId="2BFF8A9E" w14:textId="2A1372CD" w:rsidR="00DF1795" w:rsidRDefault="00DF1795" w:rsidP="00506E02">
            <w:pPr>
              <w:pStyle w:val="Tableheadingrow1"/>
              <w:jc w:val="center"/>
            </w:pPr>
            <w:r>
              <w:t>201</w:t>
            </w:r>
            <w:r w:rsidR="00667E79">
              <w:t>9</w:t>
            </w:r>
            <w:r>
              <w:t>/</w:t>
            </w:r>
            <w:r w:rsidR="00667E79">
              <w:t>20</w:t>
            </w:r>
          </w:p>
          <w:p w14:paraId="05759F93" w14:textId="77777777" w:rsidR="00DF1795" w:rsidRPr="00387B61" w:rsidRDefault="00DF1795" w:rsidP="00506E02">
            <w:pPr>
              <w:pStyle w:val="Tableheadingrow1"/>
              <w:jc w:val="center"/>
            </w:pPr>
            <w:r>
              <w:t>Actual</w:t>
            </w:r>
          </w:p>
        </w:tc>
      </w:tr>
      <w:tr w:rsidR="00A85D0C" w:rsidRPr="00387B61" w14:paraId="0D83C7A3"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3C08191A" w14:textId="77777777" w:rsidR="00A85D0C" w:rsidRPr="00387B61" w:rsidRDefault="00A85D0C" w:rsidP="00506E02">
            <w:pPr>
              <w:pStyle w:val="Tablebodytextnospaceafter"/>
              <w:rPr>
                <w:rStyle w:val="Emphasis"/>
              </w:rPr>
            </w:pPr>
            <w:r w:rsidRPr="00387B61">
              <w:rPr>
                <w:rStyle w:val="Emphasis"/>
              </w:rPr>
              <w:t>Impact measures</w:t>
            </w:r>
          </w:p>
        </w:tc>
        <w:tc>
          <w:tcPr>
            <w:tcW w:w="1127" w:type="dxa"/>
          </w:tcPr>
          <w:p w14:paraId="1DB7D58F" w14:textId="77777777" w:rsidR="00A85D0C" w:rsidRPr="00387B61" w:rsidRDefault="00A85D0C" w:rsidP="00506E02">
            <w:pPr>
              <w:pStyle w:val="Tablebodytextnospaceafter"/>
              <w:rPr>
                <w:rStyle w:val="Emphasis"/>
              </w:rPr>
            </w:pPr>
          </w:p>
        </w:tc>
        <w:tc>
          <w:tcPr>
            <w:tcW w:w="1127" w:type="dxa"/>
          </w:tcPr>
          <w:p w14:paraId="3088A3FE" w14:textId="77777777" w:rsidR="00A85D0C" w:rsidRPr="00387B61" w:rsidRDefault="00A85D0C" w:rsidP="00506E02">
            <w:pPr>
              <w:pStyle w:val="Tablebodytextnospaceafter"/>
              <w:rPr>
                <w:rStyle w:val="Emphasis"/>
              </w:rPr>
            </w:pPr>
          </w:p>
        </w:tc>
        <w:tc>
          <w:tcPr>
            <w:tcW w:w="1128" w:type="dxa"/>
          </w:tcPr>
          <w:p w14:paraId="61301ADF" w14:textId="1797F7BF" w:rsidR="00A85D0C" w:rsidRPr="00387B61" w:rsidRDefault="00A85D0C" w:rsidP="00506E02">
            <w:pPr>
              <w:pStyle w:val="Tablebodytextnospaceafter"/>
              <w:rPr>
                <w:rStyle w:val="Emphasis"/>
              </w:rPr>
            </w:pPr>
          </w:p>
        </w:tc>
      </w:tr>
      <w:tr w:rsidR="00DF1795" w:rsidRPr="00387B61" w14:paraId="163ADFDF"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38E7DE7" w14:textId="0169A810" w:rsidR="00DF1795" w:rsidRPr="00387B61" w:rsidRDefault="00DF1795" w:rsidP="00107D7E">
            <w:pPr>
              <w:pStyle w:val="Tablebodytextnospaceafter"/>
            </w:pPr>
            <w:r w:rsidRPr="00387B61">
              <w:t xml:space="preserve">Overall quality of public services </w:t>
            </w:r>
            <w:r w:rsidR="00462B77">
              <w:t xml:space="preserve">maintained or </w:t>
            </w:r>
            <w:r w:rsidR="00462B77" w:rsidRPr="00387B61">
              <w:t>improve</w:t>
            </w:r>
            <w:r w:rsidR="00462B77">
              <w:t>d</w:t>
            </w:r>
            <w:r w:rsidR="00462B77" w:rsidRPr="00387B61">
              <w:t xml:space="preserve"> </w:t>
            </w:r>
            <w:r w:rsidRPr="00387B61">
              <w:t>over time</w:t>
            </w:r>
          </w:p>
        </w:tc>
        <w:tc>
          <w:tcPr>
            <w:tcW w:w="1127" w:type="dxa"/>
          </w:tcPr>
          <w:p w14:paraId="5C80B78C" w14:textId="77777777" w:rsidR="00DF1795" w:rsidRPr="00387B61" w:rsidRDefault="00DF1795" w:rsidP="00506E02">
            <w:pPr>
              <w:pStyle w:val="Tablebodytextnospaceafter"/>
              <w:jc w:val="right"/>
            </w:pPr>
            <w:r w:rsidRPr="00387B61">
              <w:t>75 points or higher in Kiwis Count Survey</w:t>
            </w:r>
          </w:p>
        </w:tc>
        <w:tc>
          <w:tcPr>
            <w:tcW w:w="1127" w:type="dxa"/>
          </w:tcPr>
          <w:p w14:paraId="510E4B47" w14:textId="1383A8AA" w:rsidR="00DF1795" w:rsidRPr="00035C85" w:rsidRDefault="00F01F1A" w:rsidP="00506E02">
            <w:pPr>
              <w:pStyle w:val="Tablebodytextnospaceafter"/>
              <w:jc w:val="right"/>
              <w:rPr>
                <w:rStyle w:val="Emphasis"/>
                <w:highlight w:val="yellow"/>
              </w:rPr>
            </w:pPr>
            <w:r>
              <w:rPr>
                <w:rStyle w:val="Emphasis"/>
              </w:rPr>
              <w:t>Unable to report</w:t>
            </w:r>
            <w:r w:rsidR="00DF1795" w:rsidRPr="00387B61">
              <w:rPr>
                <w:rStyle w:val="FootnoteReference"/>
              </w:rPr>
              <w:footnoteReference w:id="43"/>
            </w:r>
          </w:p>
        </w:tc>
        <w:tc>
          <w:tcPr>
            <w:tcW w:w="1128" w:type="dxa"/>
          </w:tcPr>
          <w:p w14:paraId="2C6ABF55" w14:textId="77777777" w:rsidR="00DF1795" w:rsidRPr="00387B61" w:rsidRDefault="00DF1795" w:rsidP="005F457B">
            <w:pPr>
              <w:pStyle w:val="Tablebodytextnospaceafter"/>
              <w:jc w:val="right"/>
            </w:pPr>
            <w:r w:rsidRPr="00387B61">
              <w:t>7</w:t>
            </w:r>
            <w:r w:rsidR="005F457B">
              <w:t>7</w:t>
            </w:r>
            <w:r w:rsidRPr="00387B61">
              <w:t xml:space="preserve"> points</w:t>
            </w:r>
          </w:p>
        </w:tc>
      </w:tr>
      <w:tr w:rsidR="00DF1795" w:rsidRPr="00387B61" w14:paraId="229819A1"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BAB2621" w14:textId="77777777" w:rsidR="00DF1795" w:rsidRPr="00387B61" w:rsidRDefault="00DF1795" w:rsidP="00506E02">
            <w:pPr>
              <w:pStyle w:val="Tablebodytextnospaceafter"/>
            </w:pPr>
            <w:r w:rsidRPr="00387B61">
              <w:t>N</w:t>
            </w:r>
            <w:r>
              <w:t>ew Zealand</w:t>
            </w:r>
            <w:r w:rsidRPr="00387B61">
              <w:t xml:space="preserve"> ranked as one of the leading countries in public service probity</w:t>
            </w:r>
            <w:r w:rsidRPr="00387B61">
              <w:rPr>
                <w:rStyle w:val="FootnoteReference"/>
              </w:rPr>
              <w:footnoteReference w:id="44"/>
            </w:r>
          </w:p>
        </w:tc>
        <w:tc>
          <w:tcPr>
            <w:tcW w:w="1127" w:type="dxa"/>
          </w:tcPr>
          <w:p w14:paraId="1FE2C211" w14:textId="77777777" w:rsidR="00DF1795" w:rsidRPr="00387B61" w:rsidRDefault="00DF1795" w:rsidP="00506E02">
            <w:pPr>
              <w:pStyle w:val="Tablebodytextnospaceafter"/>
              <w:jc w:val="right"/>
            </w:pPr>
            <w:r w:rsidRPr="00387B61">
              <w:t>NZ in top 3 on average over next 5 years</w:t>
            </w:r>
          </w:p>
        </w:tc>
        <w:tc>
          <w:tcPr>
            <w:tcW w:w="1127" w:type="dxa"/>
          </w:tcPr>
          <w:p w14:paraId="593BC63D" w14:textId="454D9CD9" w:rsidR="00DF1795" w:rsidRPr="00555FC5" w:rsidRDefault="00DF1795" w:rsidP="00667E79">
            <w:pPr>
              <w:pStyle w:val="Tablebodytextnospaceafter"/>
              <w:jc w:val="right"/>
              <w:rPr>
                <w:rStyle w:val="Emphasis"/>
                <w:highlight w:val="yellow"/>
              </w:rPr>
            </w:pPr>
            <w:r w:rsidRPr="00B30C17">
              <w:rPr>
                <w:rStyle w:val="Emphasis"/>
              </w:rPr>
              <w:t>In 20</w:t>
            </w:r>
            <w:r w:rsidR="00667E79">
              <w:rPr>
                <w:rStyle w:val="Emphasis"/>
              </w:rPr>
              <w:t>20</w:t>
            </w:r>
            <w:r w:rsidRPr="00B30C17">
              <w:rPr>
                <w:rStyle w:val="Emphasis"/>
              </w:rPr>
              <w:t xml:space="preserve">, New Zealand ranked </w:t>
            </w:r>
            <w:r w:rsidR="00AB5BA6">
              <w:rPr>
                <w:rStyle w:val="Emphasis"/>
              </w:rPr>
              <w:t>first</w:t>
            </w:r>
            <w:r w:rsidR="00667E79" w:rsidRPr="00B30C17">
              <w:rPr>
                <w:rStyle w:val="FootnoteReference"/>
              </w:rPr>
              <w:footnoteReference w:id="45"/>
            </w:r>
          </w:p>
        </w:tc>
        <w:tc>
          <w:tcPr>
            <w:tcW w:w="1128" w:type="dxa"/>
          </w:tcPr>
          <w:p w14:paraId="6530F79C" w14:textId="44F1792D" w:rsidR="00DF1795" w:rsidRPr="00387B61" w:rsidRDefault="00DF1795" w:rsidP="00667E79">
            <w:pPr>
              <w:pStyle w:val="Tablebodytextnospaceafter"/>
              <w:jc w:val="right"/>
            </w:pPr>
            <w:r w:rsidRPr="00387B61">
              <w:t>In 201</w:t>
            </w:r>
            <w:r w:rsidR="00667E79">
              <w:t>9</w:t>
            </w:r>
            <w:r w:rsidRPr="00387B61">
              <w:t xml:space="preserve">, New Zealand ranked </w:t>
            </w:r>
            <w:r w:rsidR="00667E79">
              <w:t>first</w:t>
            </w:r>
          </w:p>
        </w:tc>
      </w:tr>
      <w:tr w:rsidR="00401965" w:rsidRPr="00387B61" w14:paraId="0BB66708"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0A0AE9B2" w14:textId="77777777" w:rsidR="000E431E" w:rsidRPr="00387B61" w:rsidRDefault="000E431E" w:rsidP="00506E02">
            <w:pPr>
              <w:pStyle w:val="Tablebodytextnospaceafter"/>
              <w:rPr>
                <w:rStyle w:val="Emphasis"/>
              </w:rPr>
            </w:pPr>
            <w:r w:rsidRPr="00387B61">
              <w:rPr>
                <w:rStyle w:val="Emphasis"/>
              </w:rPr>
              <w:t>Output 1 – Inform the public to enable them to take constructive action to realise their rights</w:t>
            </w:r>
          </w:p>
        </w:tc>
        <w:tc>
          <w:tcPr>
            <w:tcW w:w="1127" w:type="dxa"/>
          </w:tcPr>
          <w:p w14:paraId="5FB40F1B" w14:textId="77777777" w:rsidR="000E431E" w:rsidRPr="00387B61" w:rsidRDefault="000E431E" w:rsidP="00506E02">
            <w:pPr>
              <w:pStyle w:val="Tablebodytextnospaceafter"/>
              <w:rPr>
                <w:rStyle w:val="Emphasis"/>
              </w:rPr>
            </w:pPr>
          </w:p>
        </w:tc>
        <w:tc>
          <w:tcPr>
            <w:tcW w:w="1127" w:type="dxa"/>
          </w:tcPr>
          <w:p w14:paraId="19B4568D" w14:textId="77777777" w:rsidR="000E431E" w:rsidRPr="00387B61" w:rsidRDefault="000E431E" w:rsidP="00506E02">
            <w:pPr>
              <w:pStyle w:val="Tablebodytextnospaceafter"/>
              <w:rPr>
                <w:rStyle w:val="Emphasis"/>
              </w:rPr>
            </w:pPr>
          </w:p>
        </w:tc>
        <w:tc>
          <w:tcPr>
            <w:tcW w:w="1128" w:type="dxa"/>
          </w:tcPr>
          <w:p w14:paraId="401BF5ED" w14:textId="67141F8A" w:rsidR="000E431E" w:rsidRPr="00387B61" w:rsidRDefault="000E431E" w:rsidP="00506E02">
            <w:pPr>
              <w:pStyle w:val="Tablebodytextnospaceafter"/>
              <w:rPr>
                <w:rStyle w:val="Emphasis"/>
              </w:rPr>
            </w:pPr>
          </w:p>
        </w:tc>
      </w:tr>
      <w:tr w:rsidR="00401965" w:rsidRPr="00387B61" w14:paraId="36E0F381"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4D7CA94" w14:textId="77777777" w:rsidR="000E431E" w:rsidRPr="00387B61" w:rsidRDefault="000E431E" w:rsidP="00506E02">
            <w:pPr>
              <w:pStyle w:val="Tablebodytextnospaceafter"/>
            </w:pPr>
            <w:r w:rsidRPr="00387B61">
              <w:t xml:space="preserve">Demand-driven measures </w:t>
            </w:r>
          </w:p>
        </w:tc>
        <w:tc>
          <w:tcPr>
            <w:tcW w:w="1127" w:type="dxa"/>
          </w:tcPr>
          <w:p w14:paraId="7583603C" w14:textId="77777777" w:rsidR="000E431E" w:rsidRPr="00387B61" w:rsidRDefault="000E431E" w:rsidP="00506E02">
            <w:pPr>
              <w:pStyle w:val="Tablebodytextnospaceafter"/>
            </w:pPr>
          </w:p>
        </w:tc>
        <w:tc>
          <w:tcPr>
            <w:tcW w:w="1127" w:type="dxa"/>
          </w:tcPr>
          <w:p w14:paraId="4C0FE125" w14:textId="77777777" w:rsidR="000E431E" w:rsidRPr="00387B61" w:rsidRDefault="000E431E" w:rsidP="00506E02">
            <w:pPr>
              <w:pStyle w:val="Tablebodytextnospaceafter"/>
            </w:pPr>
          </w:p>
        </w:tc>
        <w:tc>
          <w:tcPr>
            <w:tcW w:w="1128" w:type="dxa"/>
          </w:tcPr>
          <w:p w14:paraId="6F9B60E4" w14:textId="2B897EF2" w:rsidR="000E431E" w:rsidRPr="00387B61" w:rsidRDefault="000E431E" w:rsidP="00506E02">
            <w:pPr>
              <w:pStyle w:val="Tablebodytextnospaceafter"/>
            </w:pPr>
          </w:p>
        </w:tc>
      </w:tr>
      <w:tr w:rsidR="00667E79" w:rsidRPr="002B02AF" w14:paraId="306FD22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EEA6C42" w14:textId="43F3F889" w:rsidR="00667E79" w:rsidRPr="006A1352" w:rsidRDefault="00667E79" w:rsidP="00667E79">
            <w:pPr>
              <w:pStyle w:val="Tablebodytextnospaceafter"/>
            </w:pPr>
            <w:r w:rsidRPr="006A1352">
              <w:t xml:space="preserve"># </w:t>
            </w:r>
            <w:r>
              <w:t>of new or updated external resources and presentations for the public</w:t>
            </w:r>
            <w:r w:rsidRPr="006A1352">
              <w:rPr>
                <w:rStyle w:val="FootnoteReference"/>
              </w:rPr>
              <w:footnoteReference w:id="46"/>
            </w:r>
            <w:r w:rsidRPr="006A1352">
              <w:t xml:space="preserve"> </w:t>
            </w:r>
          </w:p>
        </w:tc>
        <w:tc>
          <w:tcPr>
            <w:tcW w:w="1127" w:type="dxa"/>
          </w:tcPr>
          <w:p w14:paraId="32481C5C" w14:textId="6A76840C" w:rsidR="00667E79" w:rsidRPr="006A1352" w:rsidRDefault="00667E79" w:rsidP="00667E79">
            <w:pPr>
              <w:pStyle w:val="Tablebodytextnospaceafter"/>
              <w:jc w:val="right"/>
            </w:pPr>
            <w:r>
              <w:t>60</w:t>
            </w:r>
          </w:p>
        </w:tc>
        <w:tc>
          <w:tcPr>
            <w:tcW w:w="1127" w:type="dxa"/>
          </w:tcPr>
          <w:p w14:paraId="1374BCFB" w14:textId="16FCBD25" w:rsidR="00667E79" w:rsidRPr="00667E79" w:rsidRDefault="00F664BB" w:rsidP="00667E79">
            <w:pPr>
              <w:pStyle w:val="Tablebodytextnospaceafter"/>
              <w:jc w:val="right"/>
              <w:rPr>
                <w:rStyle w:val="Emphasis"/>
                <w:highlight w:val="yellow"/>
              </w:rPr>
            </w:pPr>
            <w:r w:rsidRPr="00F664BB">
              <w:rPr>
                <w:rStyle w:val="Emphasis"/>
              </w:rPr>
              <w:t>125</w:t>
            </w:r>
            <w:r w:rsidR="00667E79" w:rsidRPr="00AB04B1">
              <w:rPr>
                <w:rStyle w:val="FootnoteReference"/>
                <w:bCs/>
                <w:iCs/>
              </w:rPr>
              <w:footnoteReference w:id="47"/>
            </w:r>
          </w:p>
        </w:tc>
        <w:tc>
          <w:tcPr>
            <w:tcW w:w="1128" w:type="dxa"/>
          </w:tcPr>
          <w:p w14:paraId="0082AE92" w14:textId="5D69289C" w:rsidR="00667E79" w:rsidRPr="00667E79" w:rsidRDefault="00667E79" w:rsidP="00667E79">
            <w:pPr>
              <w:pStyle w:val="Tablebodytextnospaceafter"/>
              <w:jc w:val="right"/>
              <w:rPr>
                <w:rStyle w:val="Italics"/>
                <w:b/>
                <w:i w:val="0"/>
              </w:rPr>
            </w:pPr>
            <w:r w:rsidRPr="00667E79">
              <w:rPr>
                <w:rStyle w:val="Emphasis"/>
                <w:b w:val="0"/>
              </w:rPr>
              <w:t>106</w:t>
            </w:r>
          </w:p>
        </w:tc>
      </w:tr>
      <w:tr w:rsidR="00667E79" w:rsidRPr="002B02AF" w14:paraId="416F6CBB"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CDE2E6F" w14:textId="77777777" w:rsidR="00667E79" w:rsidRPr="006450B3" w:rsidRDefault="00667E79" w:rsidP="00667E79">
            <w:pPr>
              <w:pStyle w:val="Tablebodytextnospaceafter"/>
            </w:pPr>
            <w:r w:rsidRPr="006450B3">
              <w:t xml:space="preserve"># of media mentions of the Ombudsman </w:t>
            </w:r>
          </w:p>
        </w:tc>
        <w:tc>
          <w:tcPr>
            <w:tcW w:w="1127" w:type="dxa"/>
          </w:tcPr>
          <w:p w14:paraId="02A83EDE" w14:textId="71D0592D" w:rsidR="00667E79" w:rsidRPr="006450B3" w:rsidRDefault="00667E79" w:rsidP="00667E79">
            <w:pPr>
              <w:pStyle w:val="Tablebodytextnospaceafter"/>
              <w:jc w:val="right"/>
            </w:pPr>
            <w:r>
              <w:t>1,150</w:t>
            </w:r>
          </w:p>
        </w:tc>
        <w:tc>
          <w:tcPr>
            <w:tcW w:w="1127" w:type="dxa"/>
          </w:tcPr>
          <w:p w14:paraId="0B80810D" w14:textId="6293B388" w:rsidR="00667E79" w:rsidRPr="00667E79" w:rsidRDefault="00AB04B1" w:rsidP="00667E79">
            <w:pPr>
              <w:pStyle w:val="Tablebodytextnospaceafter"/>
              <w:jc w:val="right"/>
              <w:rPr>
                <w:rStyle w:val="Emphasis"/>
                <w:highlight w:val="yellow"/>
              </w:rPr>
            </w:pPr>
            <w:r w:rsidRPr="00AB04B1">
              <w:rPr>
                <w:rStyle w:val="Emphasis"/>
              </w:rPr>
              <w:t>1,118</w:t>
            </w:r>
          </w:p>
        </w:tc>
        <w:tc>
          <w:tcPr>
            <w:tcW w:w="1128" w:type="dxa"/>
          </w:tcPr>
          <w:p w14:paraId="5BE37E41" w14:textId="3216EB4E" w:rsidR="00667E79" w:rsidRPr="00667E79" w:rsidRDefault="00667E79" w:rsidP="00667E79">
            <w:pPr>
              <w:pStyle w:val="Tablebodytextnospaceafter"/>
              <w:jc w:val="right"/>
              <w:rPr>
                <w:rStyle w:val="Italics"/>
                <w:b/>
                <w:i w:val="0"/>
              </w:rPr>
            </w:pPr>
            <w:r w:rsidRPr="00667E79">
              <w:rPr>
                <w:rStyle w:val="Emphasis"/>
                <w:b w:val="0"/>
              </w:rPr>
              <w:t>1,267</w:t>
            </w:r>
          </w:p>
        </w:tc>
      </w:tr>
      <w:tr w:rsidR="00667E79" w:rsidRPr="00387B61" w14:paraId="18E2E12F"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AAB066A" w14:textId="77777777" w:rsidR="00667E79" w:rsidRPr="006450B3" w:rsidRDefault="00667E79" w:rsidP="00667E79">
            <w:pPr>
              <w:pStyle w:val="Tablebodytextnospaceafter"/>
            </w:pPr>
            <w:r w:rsidRPr="006450B3">
              <w:t xml:space="preserve"># of unique visitors to Ombudsman website </w:t>
            </w:r>
          </w:p>
        </w:tc>
        <w:tc>
          <w:tcPr>
            <w:tcW w:w="1127" w:type="dxa"/>
          </w:tcPr>
          <w:p w14:paraId="3E221176" w14:textId="0345CFCE" w:rsidR="00667E79" w:rsidRPr="006450B3" w:rsidRDefault="00667E79" w:rsidP="00667E79">
            <w:pPr>
              <w:pStyle w:val="Tablebodytextnospaceafter"/>
              <w:jc w:val="right"/>
            </w:pPr>
            <w:r>
              <w:t>85,0</w:t>
            </w:r>
            <w:r w:rsidRPr="006450B3">
              <w:t>00</w:t>
            </w:r>
          </w:p>
        </w:tc>
        <w:tc>
          <w:tcPr>
            <w:tcW w:w="1127" w:type="dxa"/>
          </w:tcPr>
          <w:p w14:paraId="3C04A67F" w14:textId="31CBC8EC" w:rsidR="00667E79" w:rsidRPr="00667E79" w:rsidRDefault="00AB04B1" w:rsidP="00667E79">
            <w:pPr>
              <w:pStyle w:val="Tablebodytextnospaceafter"/>
              <w:jc w:val="right"/>
              <w:rPr>
                <w:rStyle w:val="Emphasis"/>
                <w:highlight w:val="yellow"/>
              </w:rPr>
            </w:pPr>
            <w:r w:rsidRPr="00AB04B1">
              <w:rPr>
                <w:rStyle w:val="Emphasis"/>
              </w:rPr>
              <w:t>152,817</w:t>
            </w:r>
            <w:r w:rsidRPr="00667E79">
              <w:rPr>
                <w:rStyle w:val="FootnoteReference"/>
                <w:bCs/>
                <w:iCs/>
              </w:rPr>
              <w:footnoteReference w:id="48"/>
            </w:r>
          </w:p>
        </w:tc>
        <w:tc>
          <w:tcPr>
            <w:tcW w:w="1128" w:type="dxa"/>
          </w:tcPr>
          <w:p w14:paraId="19742CAE" w14:textId="029D86B0" w:rsidR="00667E79" w:rsidRPr="00667E79" w:rsidRDefault="00667E79" w:rsidP="00AB04B1">
            <w:pPr>
              <w:pStyle w:val="Tablebodytextnospaceafter"/>
              <w:jc w:val="right"/>
              <w:rPr>
                <w:rStyle w:val="Italics"/>
                <w:i w:val="0"/>
              </w:rPr>
            </w:pPr>
            <w:r w:rsidRPr="00667E79">
              <w:t>108,947</w:t>
            </w:r>
          </w:p>
        </w:tc>
      </w:tr>
      <w:tr w:rsidR="00667E79" w:rsidRPr="00387B61" w14:paraId="4CDDB290"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7E7F0F9" w14:textId="77777777" w:rsidR="00667E79" w:rsidRPr="00D149B6" w:rsidRDefault="00667E79" w:rsidP="00667E79">
            <w:pPr>
              <w:pStyle w:val="Tablebodytextnospaceafter"/>
              <w:rPr>
                <w:b/>
              </w:rPr>
            </w:pPr>
            <w:r w:rsidRPr="00D149B6">
              <w:rPr>
                <w:b/>
              </w:rPr>
              <w:t xml:space="preserve">Proactive measures </w:t>
            </w:r>
          </w:p>
        </w:tc>
        <w:tc>
          <w:tcPr>
            <w:tcW w:w="1127" w:type="dxa"/>
          </w:tcPr>
          <w:p w14:paraId="18146670" w14:textId="77777777" w:rsidR="00667E79" w:rsidRPr="00387B61" w:rsidRDefault="00667E79" w:rsidP="00667E79">
            <w:pPr>
              <w:pStyle w:val="Tablebodytextnospaceafter"/>
            </w:pPr>
          </w:p>
        </w:tc>
        <w:tc>
          <w:tcPr>
            <w:tcW w:w="1127" w:type="dxa"/>
          </w:tcPr>
          <w:p w14:paraId="61AA9267" w14:textId="77777777" w:rsidR="00667E79" w:rsidRPr="00387B61" w:rsidRDefault="00667E79" w:rsidP="00667E79">
            <w:pPr>
              <w:pStyle w:val="Tablebodytextnospaceafter"/>
            </w:pPr>
          </w:p>
        </w:tc>
        <w:tc>
          <w:tcPr>
            <w:tcW w:w="1128" w:type="dxa"/>
          </w:tcPr>
          <w:p w14:paraId="52E596F9" w14:textId="14ED8A86" w:rsidR="00667E79" w:rsidRPr="00667E79" w:rsidRDefault="00667E79" w:rsidP="00667E79">
            <w:pPr>
              <w:pStyle w:val="Tablebodytextnospaceafter"/>
            </w:pPr>
          </w:p>
        </w:tc>
      </w:tr>
      <w:tr w:rsidR="00667E79" w:rsidRPr="00387B61" w14:paraId="19173555"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0180B90" w14:textId="77777777" w:rsidR="00667E79" w:rsidRPr="00387B61" w:rsidRDefault="00667E79" w:rsidP="00667E79">
            <w:pPr>
              <w:pStyle w:val="Tablebodytextnospaceafter"/>
            </w:pPr>
            <w:r w:rsidRPr="00387B61">
              <w:t>% of members of the public who have heard of the Ombudsman</w:t>
            </w:r>
          </w:p>
        </w:tc>
        <w:tc>
          <w:tcPr>
            <w:tcW w:w="1127" w:type="dxa"/>
          </w:tcPr>
          <w:p w14:paraId="65807791" w14:textId="77777777" w:rsidR="00667E79" w:rsidRPr="00387B61" w:rsidRDefault="00667E79" w:rsidP="00667E79">
            <w:pPr>
              <w:pStyle w:val="Tablebodytextnospaceafter"/>
              <w:jc w:val="right"/>
            </w:pPr>
            <w:r>
              <w:t>70</w:t>
            </w:r>
            <w:r w:rsidRPr="00387B61">
              <w:t>%</w:t>
            </w:r>
          </w:p>
        </w:tc>
        <w:tc>
          <w:tcPr>
            <w:tcW w:w="1127" w:type="dxa"/>
          </w:tcPr>
          <w:p w14:paraId="0C77D104" w14:textId="22AC94FD" w:rsidR="00667E79" w:rsidRPr="00667E79" w:rsidRDefault="00AB04B1" w:rsidP="00667E79">
            <w:pPr>
              <w:pStyle w:val="Tablebodytextnospaceafter"/>
              <w:jc w:val="right"/>
              <w:rPr>
                <w:rStyle w:val="Emphasis"/>
                <w:highlight w:val="yellow"/>
              </w:rPr>
            </w:pPr>
            <w:r w:rsidRPr="00AB04B1">
              <w:rPr>
                <w:rStyle w:val="Emphasis"/>
              </w:rPr>
              <w:t>69</w:t>
            </w:r>
            <w:r w:rsidR="00667E79" w:rsidRPr="00AB04B1">
              <w:rPr>
                <w:rStyle w:val="Emphasis"/>
              </w:rPr>
              <w:t>%</w:t>
            </w:r>
          </w:p>
        </w:tc>
        <w:tc>
          <w:tcPr>
            <w:tcW w:w="1128" w:type="dxa"/>
          </w:tcPr>
          <w:p w14:paraId="6B9A4A09" w14:textId="419430F4" w:rsidR="00667E79" w:rsidRPr="00667E79" w:rsidRDefault="00667E79" w:rsidP="00667E79">
            <w:pPr>
              <w:pStyle w:val="Tablebodytextnospaceafter"/>
              <w:jc w:val="right"/>
              <w:rPr>
                <w:b/>
              </w:rPr>
            </w:pPr>
            <w:r w:rsidRPr="00667E79">
              <w:rPr>
                <w:rStyle w:val="Emphasis"/>
                <w:b w:val="0"/>
              </w:rPr>
              <w:t>77%</w:t>
            </w:r>
          </w:p>
        </w:tc>
      </w:tr>
      <w:tr w:rsidR="00667E79" w:rsidRPr="00387B61" w14:paraId="22A84911"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2A65AD4F" w14:textId="77777777" w:rsidR="00667E79" w:rsidRPr="00387B61" w:rsidRDefault="00667E79" w:rsidP="00667E79">
            <w:pPr>
              <w:pStyle w:val="Tablebodytextnospaceafter"/>
            </w:pPr>
            <w:r w:rsidRPr="00387B61">
              <w:t xml:space="preserve">% of complainants who found </w:t>
            </w:r>
            <w:r>
              <w:t>the Ombudsman</w:t>
            </w:r>
            <w:r w:rsidRPr="00387B61">
              <w:t xml:space="preserve"> website useful</w:t>
            </w:r>
            <w:r w:rsidRPr="00387B61">
              <w:rPr>
                <w:rStyle w:val="FootnoteReference"/>
                <w:szCs w:val="20"/>
              </w:rPr>
              <w:footnoteReference w:id="49"/>
            </w:r>
          </w:p>
        </w:tc>
        <w:tc>
          <w:tcPr>
            <w:tcW w:w="1127" w:type="dxa"/>
          </w:tcPr>
          <w:p w14:paraId="19B688B7" w14:textId="77777777" w:rsidR="00667E79" w:rsidRPr="00387B61" w:rsidRDefault="00667E79" w:rsidP="00667E79">
            <w:pPr>
              <w:pStyle w:val="Tablebodytextnospaceafter"/>
              <w:jc w:val="right"/>
            </w:pPr>
            <w:r w:rsidRPr="00387B61">
              <w:t>80%</w:t>
            </w:r>
          </w:p>
        </w:tc>
        <w:tc>
          <w:tcPr>
            <w:tcW w:w="1127" w:type="dxa"/>
          </w:tcPr>
          <w:p w14:paraId="0AA7A63B" w14:textId="7CFE84AB" w:rsidR="00667E79" w:rsidRPr="00396F48" w:rsidRDefault="00396F48" w:rsidP="0023561F">
            <w:pPr>
              <w:pStyle w:val="Tablebodytextnospaceafter"/>
              <w:jc w:val="right"/>
              <w:rPr>
                <w:rStyle w:val="Emphasis"/>
              </w:rPr>
            </w:pPr>
            <w:r>
              <w:rPr>
                <w:rStyle w:val="Emphasis"/>
              </w:rPr>
              <w:t>9</w:t>
            </w:r>
            <w:r w:rsidR="0023561F">
              <w:rPr>
                <w:rStyle w:val="Emphasis"/>
              </w:rPr>
              <w:t>5</w:t>
            </w:r>
            <w:r w:rsidR="00667E79" w:rsidRPr="00396F48">
              <w:rPr>
                <w:rStyle w:val="Emphasis"/>
              </w:rPr>
              <w:t>%</w:t>
            </w:r>
          </w:p>
        </w:tc>
        <w:tc>
          <w:tcPr>
            <w:tcW w:w="1128" w:type="dxa"/>
          </w:tcPr>
          <w:p w14:paraId="5CA0DF6D" w14:textId="083EFF59" w:rsidR="00667E79" w:rsidRPr="00396F48" w:rsidRDefault="00667E79" w:rsidP="00667E79">
            <w:pPr>
              <w:pStyle w:val="Tablebodytextnospaceafter"/>
              <w:jc w:val="right"/>
              <w:rPr>
                <w:b/>
              </w:rPr>
            </w:pPr>
            <w:r w:rsidRPr="00396F48">
              <w:rPr>
                <w:rStyle w:val="Emphasis"/>
                <w:b w:val="0"/>
              </w:rPr>
              <w:t>82%</w:t>
            </w:r>
          </w:p>
        </w:tc>
      </w:tr>
      <w:tr w:rsidR="00667E79" w:rsidRPr="00387B61" w14:paraId="21C1C1CB"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8F77EAF" w14:textId="77777777" w:rsidR="00667E79" w:rsidRPr="009A6D2A" w:rsidRDefault="00667E79" w:rsidP="00667E79">
            <w:pPr>
              <w:pStyle w:val="Tablebodytextnospaceafter"/>
              <w:rPr>
                <w:rStyle w:val="Emphasis"/>
              </w:rPr>
            </w:pPr>
            <w:r w:rsidRPr="009A6D2A">
              <w:rPr>
                <w:rStyle w:val="Emphasis"/>
              </w:rPr>
              <w:t>Output 2 – Improve public sector capability to do its work and make decisions</w:t>
            </w:r>
          </w:p>
        </w:tc>
        <w:tc>
          <w:tcPr>
            <w:tcW w:w="1127" w:type="dxa"/>
          </w:tcPr>
          <w:p w14:paraId="79C401B9" w14:textId="77777777" w:rsidR="00667E79" w:rsidRPr="009A6D2A" w:rsidRDefault="00667E79" w:rsidP="00667E79">
            <w:pPr>
              <w:pStyle w:val="Tablebodytextnospaceafter"/>
              <w:rPr>
                <w:rStyle w:val="Emphasis"/>
              </w:rPr>
            </w:pPr>
          </w:p>
        </w:tc>
        <w:tc>
          <w:tcPr>
            <w:tcW w:w="1127" w:type="dxa"/>
          </w:tcPr>
          <w:p w14:paraId="6F83039A" w14:textId="77777777" w:rsidR="00667E79" w:rsidRPr="009A6D2A" w:rsidRDefault="00667E79" w:rsidP="00667E79">
            <w:pPr>
              <w:pStyle w:val="Tablebodytextnospaceafter"/>
              <w:rPr>
                <w:rStyle w:val="Emphasis"/>
              </w:rPr>
            </w:pPr>
          </w:p>
        </w:tc>
        <w:tc>
          <w:tcPr>
            <w:tcW w:w="1128" w:type="dxa"/>
          </w:tcPr>
          <w:p w14:paraId="2D07DD4E" w14:textId="6AB626B3" w:rsidR="00667E79" w:rsidRPr="00667E79" w:rsidRDefault="00667E79" w:rsidP="00667E79">
            <w:pPr>
              <w:pStyle w:val="Tablebodytextnospaceafter"/>
              <w:rPr>
                <w:rStyle w:val="Emphasis"/>
                <w:b w:val="0"/>
              </w:rPr>
            </w:pPr>
          </w:p>
        </w:tc>
      </w:tr>
      <w:tr w:rsidR="00667E79" w:rsidRPr="00387B61" w14:paraId="6FAE9D92"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87D04F2" w14:textId="77777777" w:rsidR="00667E79" w:rsidRPr="009A6D2A" w:rsidRDefault="00667E79" w:rsidP="00667E79">
            <w:pPr>
              <w:pStyle w:val="Tablebodytextnospaceafter"/>
            </w:pPr>
            <w:r w:rsidRPr="009A6D2A">
              <w:t>Demand-driven measures</w:t>
            </w:r>
          </w:p>
        </w:tc>
        <w:tc>
          <w:tcPr>
            <w:tcW w:w="1127" w:type="dxa"/>
          </w:tcPr>
          <w:p w14:paraId="4F33A250" w14:textId="77777777" w:rsidR="00667E79" w:rsidRPr="009A6D2A" w:rsidRDefault="00667E79" w:rsidP="00667E79">
            <w:pPr>
              <w:pStyle w:val="Tablebodytextnospaceafter"/>
            </w:pPr>
          </w:p>
        </w:tc>
        <w:tc>
          <w:tcPr>
            <w:tcW w:w="1127" w:type="dxa"/>
          </w:tcPr>
          <w:p w14:paraId="0AE6AE35" w14:textId="77777777" w:rsidR="00667E79" w:rsidRPr="009A6D2A" w:rsidRDefault="00667E79" w:rsidP="00667E79">
            <w:pPr>
              <w:pStyle w:val="Tablebodytextnospaceafter"/>
            </w:pPr>
          </w:p>
        </w:tc>
        <w:tc>
          <w:tcPr>
            <w:tcW w:w="1128" w:type="dxa"/>
          </w:tcPr>
          <w:p w14:paraId="21345506" w14:textId="195B23E7" w:rsidR="00667E79" w:rsidRPr="00667E79" w:rsidRDefault="00667E79" w:rsidP="00667E79">
            <w:pPr>
              <w:pStyle w:val="Tablebodytextnospaceafter"/>
            </w:pPr>
          </w:p>
        </w:tc>
      </w:tr>
      <w:tr w:rsidR="00667E79" w:rsidRPr="002B02AF" w14:paraId="344CACF0"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8DFD471" w14:textId="77777777" w:rsidR="00667E79" w:rsidRPr="006450B3" w:rsidRDefault="00667E79" w:rsidP="00667E79">
            <w:pPr>
              <w:pStyle w:val="Tablebodytextnospaceafter"/>
            </w:pPr>
            <w:r w:rsidRPr="006450B3">
              <w:t># of requests for advice or comment</w:t>
            </w:r>
            <w:r w:rsidRPr="006450B3">
              <w:rPr>
                <w:rStyle w:val="FootnoteReference"/>
              </w:rPr>
              <w:footnoteReference w:id="50"/>
            </w:r>
            <w:r w:rsidRPr="006450B3">
              <w:rPr>
                <w:rStyle w:val="FootnoteReference"/>
              </w:rPr>
              <w:t xml:space="preserve"> </w:t>
            </w:r>
            <w:r w:rsidRPr="006450B3">
              <w:t>from public sector agencies</w:t>
            </w:r>
            <w:r w:rsidRPr="006450B3">
              <w:rPr>
                <w:rStyle w:val="FootnoteReference"/>
              </w:rPr>
              <w:footnoteReference w:id="51"/>
            </w:r>
            <w:r w:rsidRPr="006450B3">
              <w:rPr>
                <w:rStyle w:val="FootnoteReference"/>
              </w:rPr>
              <w:t xml:space="preserve"> </w:t>
            </w:r>
            <w:r w:rsidRPr="006450B3">
              <w:t>responded to</w:t>
            </w:r>
          </w:p>
        </w:tc>
        <w:tc>
          <w:tcPr>
            <w:tcW w:w="1127" w:type="dxa"/>
          </w:tcPr>
          <w:p w14:paraId="5DE5A3D4" w14:textId="6DD04E20" w:rsidR="00667E79" w:rsidRPr="006450B3" w:rsidRDefault="00667E79" w:rsidP="00667E79">
            <w:pPr>
              <w:pStyle w:val="Tablebodytextnospaceafter"/>
              <w:jc w:val="right"/>
            </w:pPr>
            <w:r>
              <w:t>400</w:t>
            </w:r>
          </w:p>
        </w:tc>
        <w:tc>
          <w:tcPr>
            <w:tcW w:w="1127" w:type="dxa"/>
          </w:tcPr>
          <w:p w14:paraId="4DCADF5F" w14:textId="1CC026D0" w:rsidR="00667E79" w:rsidRPr="00667E79" w:rsidRDefault="00336AA6" w:rsidP="00667E79">
            <w:pPr>
              <w:pStyle w:val="Tablebodytextnospaceafter"/>
              <w:jc w:val="right"/>
              <w:rPr>
                <w:rStyle w:val="Emphasis"/>
                <w:highlight w:val="yellow"/>
              </w:rPr>
            </w:pPr>
            <w:r w:rsidRPr="00336AA6">
              <w:rPr>
                <w:rStyle w:val="Emphasis"/>
              </w:rPr>
              <w:t>374</w:t>
            </w:r>
          </w:p>
        </w:tc>
        <w:tc>
          <w:tcPr>
            <w:tcW w:w="1128" w:type="dxa"/>
          </w:tcPr>
          <w:p w14:paraId="7AE813CE" w14:textId="0ED585AF" w:rsidR="00667E79" w:rsidRPr="00667E79" w:rsidRDefault="00667E79" w:rsidP="00667E79">
            <w:pPr>
              <w:pStyle w:val="Tablebodytextnospaceafter"/>
              <w:jc w:val="right"/>
              <w:rPr>
                <w:b/>
              </w:rPr>
            </w:pPr>
            <w:r w:rsidRPr="00667E79">
              <w:rPr>
                <w:rStyle w:val="Emphasis"/>
                <w:b w:val="0"/>
              </w:rPr>
              <w:t>385</w:t>
            </w:r>
          </w:p>
        </w:tc>
      </w:tr>
      <w:tr w:rsidR="00667E79" w:rsidRPr="00387B61" w14:paraId="6D65EA62"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C934AA0" w14:textId="77777777" w:rsidR="00667E79" w:rsidRPr="006A1352" w:rsidRDefault="00667E79" w:rsidP="00667E79">
            <w:pPr>
              <w:pStyle w:val="Tablebodytextnospaceafter"/>
            </w:pPr>
            <w:r w:rsidRPr="006A1352">
              <w:t># of external speeches, presentations</w:t>
            </w:r>
            <w:r>
              <w:t>,</w:t>
            </w:r>
            <w:r w:rsidRPr="006A1352">
              <w:t xml:space="preserve"> and training sessions provided to public sector agencies </w:t>
            </w:r>
          </w:p>
        </w:tc>
        <w:tc>
          <w:tcPr>
            <w:tcW w:w="1127" w:type="dxa"/>
          </w:tcPr>
          <w:p w14:paraId="39A2DB5B" w14:textId="77777777" w:rsidR="00667E79" w:rsidRPr="006A1352" w:rsidRDefault="00667E79" w:rsidP="00667E79">
            <w:pPr>
              <w:pStyle w:val="Tablebodytextnospaceafter"/>
              <w:jc w:val="right"/>
            </w:pPr>
            <w:r>
              <w:t>30</w:t>
            </w:r>
          </w:p>
        </w:tc>
        <w:tc>
          <w:tcPr>
            <w:tcW w:w="1127" w:type="dxa"/>
          </w:tcPr>
          <w:p w14:paraId="37C5F605" w14:textId="1BAE4405" w:rsidR="00667E79" w:rsidRPr="00667E79" w:rsidRDefault="007F7B7B" w:rsidP="00667E79">
            <w:pPr>
              <w:pStyle w:val="Tablebodytextnospaceafter"/>
              <w:jc w:val="right"/>
              <w:rPr>
                <w:rStyle w:val="Emphasis"/>
                <w:highlight w:val="yellow"/>
              </w:rPr>
            </w:pPr>
            <w:r w:rsidRPr="007F7B7B">
              <w:rPr>
                <w:rStyle w:val="Emphasis"/>
              </w:rPr>
              <w:t>44</w:t>
            </w:r>
          </w:p>
        </w:tc>
        <w:tc>
          <w:tcPr>
            <w:tcW w:w="1128" w:type="dxa"/>
          </w:tcPr>
          <w:p w14:paraId="407BEDFD" w14:textId="43654853" w:rsidR="00667E79" w:rsidRPr="00667E79" w:rsidRDefault="00667E79" w:rsidP="00667E79">
            <w:pPr>
              <w:pStyle w:val="Tablebodytextnospaceafter"/>
              <w:jc w:val="right"/>
              <w:rPr>
                <w:rStyle w:val="Italics"/>
                <w:b/>
                <w:i w:val="0"/>
              </w:rPr>
            </w:pPr>
            <w:r w:rsidRPr="00667E79">
              <w:rPr>
                <w:rStyle w:val="Emphasis"/>
                <w:b w:val="0"/>
              </w:rPr>
              <w:t>37</w:t>
            </w:r>
          </w:p>
        </w:tc>
      </w:tr>
      <w:tr w:rsidR="00667E79" w:rsidRPr="00387B61" w14:paraId="4817E7B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C0777C5" w14:textId="77777777" w:rsidR="00667E79" w:rsidRPr="009A6D2A" w:rsidRDefault="00667E79" w:rsidP="00667E79">
            <w:pPr>
              <w:pStyle w:val="Tablebodytextnospaceafter"/>
            </w:pPr>
            <w:r w:rsidRPr="009A6D2A">
              <w:t>Proactive measures</w:t>
            </w:r>
          </w:p>
        </w:tc>
        <w:tc>
          <w:tcPr>
            <w:tcW w:w="1127" w:type="dxa"/>
          </w:tcPr>
          <w:p w14:paraId="058A8907" w14:textId="77777777" w:rsidR="00667E79" w:rsidRPr="009A6D2A" w:rsidRDefault="00667E79" w:rsidP="00667E79">
            <w:pPr>
              <w:pStyle w:val="Tablebodytextnospaceafter"/>
            </w:pPr>
          </w:p>
        </w:tc>
        <w:tc>
          <w:tcPr>
            <w:tcW w:w="1127" w:type="dxa"/>
          </w:tcPr>
          <w:p w14:paraId="2EB77775" w14:textId="77777777" w:rsidR="00667E79" w:rsidRPr="00667E79" w:rsidRDefault="00667E79" w:rsidP="00667E79">
            <w:pPr>
              <w:pStyle w:val="Tablebodytextnospaceafter"/>
              <w:rPr>
                <w:highlight w:val="yellow"/>
              </w:rPr>
            </w:pPr>
          </w:p>
        </w:tc>
        <w:tc>
          <w:tcPr>
            <w:tcW w:w="1128" w:type="dxa"/>
          </w:tcPr>
          <w:p w14:paraId="79DDABE2" w14:textId="7D36D7F3" w:rsidR="00667E79" w:rsidRPr="00667E79" w:rsidRDefault="00667E79" w:rsidP="00667E79">
            <w:pPr>
              <w:pStyle w:val="Tablebodytextnospaceafter"/>
            </w:pPr>
          </w:p>
        </w:tc>
      </w:tr>
      <w:tr w:rsidR="00667E79" w:rsidRPr="002B02AF" w14:paraId="468E3B49"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8219054" w14:textId="77777777" w:rsidR="00667E79" w:rsidRPr="00DB2486" w:rsidRDefault="00667E79" w:rsidP="00667E79">
            <w:pPr>
              <w:pStyle w:val="Tablebodytextnospaceafter"/>
            </w:pPr>
            <w:r w:rsidRPr="00DB2486">
              <w:t>% of public sector agency participants in Ombudsman external training sessions who report the training will assist them in their work</w:t>
            </w:r>
            <w:r w:rsidRPr="0098146B">
              <w:rPr>
                <w:rStyle w:val="FootnoteReference"/>
                <w:bCs/>
                <w:iCs/>
              </w:rPr>
              <w:footnoteReference w:id="52"/>
            </w:r>
          </w:p>
        </w:tc>
        <w:tc>
          <w:tcPr>
            <w:tcW w:w="1127" w:type="dxa"/>
          </w:tcPr>
          <w:p w14:paraId="1AAAC47A" w14:textId="77777777" w:rsidR="00667E79" w:rsidRPr="00DB2486" w:rsidRDefault="00667E79" w:rsidP="00667E79">
            <w:pPr>
              <w:pStyle w:val="Tablebodytextnospaceafter"/>
              <w:jc w:val="right"/>
            </w:pPr>
            <w:r w:rsidRPr="00DB2486">
              <w:t>95%</w:t>
            </w:r>
          </w:p>
        </w:tc>
        <w:tc>
          <w:tcPr>
            <w:tcW w:w="1127" w:type="dxa"/>
          </w:tcPr>
          <w:p w14:paraId="51EE834F" w14:textId="428D76FD" w:rsidR="00667E79" w:rsidRPr="00B76C4B" w:rsidRDefault="00B76C4B" w:rsidP="00B76C4B">
            <w:pPr>
              <w:pStyle w:val="Tablebodytextnospaceafter"/>
              <w:jc w:val="right"/>
              <w:rPr>
                <w:rStyle w:val="Emphasis"/>
              </w:rPr>
            </w:pPr>
            <w:r w:rsidRPr="00B76C4B">
              <w:rPr>
                <w:rStyle w:val="Emphasis"/>
              </w:rPr>
              <w:t>100</w:t>
            </w:r>
            <w:r>
              <w:rPr>
                <w:rStyle w:val="Emphasis"/>
              </w:rPr>
              <w:t>%</w:t>
            </w:r>
          </w:p>
        </w:tc>
        <w:tc>
          <w:tcPr>
            <w:tcW w:w="1128" w:type="dxa"/>
          </w:tcPr>
          <w:p w14:paraId="1E729D1A" w14:textId="77777777" w:rsidR="00667E79" w:rsidRPr="00667E79" w:rsidRDefault="00667E79" w:rsidP="00667E79">
            <w:pPr>
              <w:pStyle w:val="Tablebodytextnospaceafter"/>
              <w:jc w:val="right"/>
              <w:rPr>
                <w:rStyle w:val="Emphasis"/>
                <w:b w:val="0"/>
              </w:rPr>
            </w:pPr>
            <w:r w:rsidRPr="00667E79">
              <w:rPr>
                <w:rStyle w:val="Emphasis"/>
                <w:b w:val="0"/>
              </w:rPr>
              <w:t>97%</w:t>
            </w:r>
          </w:p>
          <w:p w14:paraId="46305088" w14:textId="1F947C55" w:rsidR="00667E79" w:rsidRPr="00667E79" w:rsidRDefault="00667E79" w:rsidP="00667E79">
            <w:pPr>
              <w:pStyle w:val="Tablebodytextnospaceafter"/>
              <w:jc w:val="right"/>
            </w:pPr>
          </w:p>
        </w:tc>
      </w:tr>
      <w:tr w:rsidR="00667E79" w:rsidRPr="00387B61" w14:paraId="15163743"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9853D1B" w14:textId="77777777" w:rsidR="00667E79" w:rsidRPr="006450B3" w:rsidRDefault="00667E79" w:rsidP="00667E79">
            <w:pPr>
              <w:pStyle w:val="Tablebodytextnospaceafter"/>
            </w:pPr>
            <w:r w:rsidRPr="006450B3">
              <w:t xml:space="preserve"># of guidance materials for public sector agencies </w:t>
            </w:r>
            <w:r>
              <w:t>produced or updated</w:t>
            </w:r>
          </w:p>
        </w:tc>
        <w:tc>
          <w:tcPr>
            <w:tcW w:w="1127" w:type="dxa"/>
          </w:tcPr>
          <w:p w14:paraId="678609A0" w14:textId="77777777" w:rsidR="00667E79" w:rsidRPr="006450B3" w:rsidRDefault="00667E79" w:rsidP="00667E79">
            <w:pPr>
              <w:pStyle w:val="Tablebodytextnospaceafter"/>
              <w:jc w:val="right"/>
            </w:pPr>
            <w:r>
              <w:t>30</w:t>
            </w:r>
          </w:p>
        </w:tc>
        <w:tc>
          <w:tcPr>
            <w:tcW w:w="1127" w:type="dxa"/>
          </w:tcPr>
          <w:p w14:paraId="1C2C30A5" w14:textId="6983F3A3" w:rsidR="00667E79" w:rsidRPr="009A6D2A" w:rsidRDefault="00012EE2" w:rsidP="00012EE2">
            <w:pPr>
              <w:pStyle w:val="Tablebodytextnospaceafter"/>
              <w:jc w:val="right"/>
              <w:rPr>
                <w:rStyle w:val="Emphasis"/>
              </w:rPr>
            </w:pPr>
            <w:r>
              <w:rPr>
                <w:rStyle w:val="Emphasis"/>
              </w:rPr>
              <w:t>79</w:t>
            </w:r>
          </w:p>
        </w:tc>
        <w:tc>
          <w:tcPr>
            <w:tcW w:w="1128" w:type="dxa"/>
          </w:tcPr>
          <w:p w14:paraId="6652E489" w14:textId="109F218C" w:rsidR="00667E79" w:rsidRPr="00667E79" w:rsidRDefault="00667E79" w:rsidP="00667E79">
            <w:pPr>
              <w:pStyle w:val="Tablebodytextnospaceafter"/>
              <w:jc w:val="right"/>
              <w:rPr>
                <w:rStyle w:val="Italics"/>
                <w:b/>
                <w:i w:val="0"/>
              </w:rPr>
            </w:pPr>
            <w:r w:rsidRPr="00667E79">
              <w:rPr>
                <w:rStyle w:val="Emphasis"/>
                <w:b w:val="0"/>
              </w:rPr>
              <w:t>252</w:t>
            </w:r>
            <w:r w:rsidRPr="00667E79">
              <w:rPr>
                <w:rStyle w:val="FootnoteReference"/>
                <w:b/>
                <w:bCs/>
                <w:iCs/>
              </w:rPr>
              <w:footnoteReference w:id="53"/>
            </w:r>
          </w:p>
        </w:tc>
      </w:tr>
      <w:tr w:rsidR="00667E79" w:rsidRPr="00387B61" w14:paraId="771BE65D"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052B080" w14:textId="77777777" w:rsidR="00667E79" w:rsidRPr="00387B61" w:rsidRDefault="00667E79" w:rsidP="00667E79">
            <w:pPr>
              <w:pStyle w:val="Tablebodytextnospaceafter"/>
            </w:pPr>
            <w:r w:rsidRPr="00387B61">
              <w:t>% of public sector agencies which report Ombudsman information resources assist them in their work</w:t>
            </w:r>
            <w:r w:rsidRPr="00387B61">
              <w:rPr>
                <w:rStyle w:val="FootnoteReference"/>
              </w:rPr>
              <w:footnoteReference w:id="54"/>
            </w:r>
          </w:p>
        </w:tc>
        <w:tc>
          <w:tcPr>
            <w:tcW w:w="1127" w:type="dxa"/>
          </w:tcPr>
          <w:p w14:paraId="4F49E9F4" w14:textId="77777777" w:rsidR="00667E79" w:rsidRPr="00387B61" w:rsidRDefault="00667E79" w:rsidP="00667E79">
            <w:pPr>
              <w:pStyle w:val="Tablebodytextnospaceafter"/>
              <w:jc w:val="right"/>
            </w:pPr>
            <w:r w:rsidRPr="00387B61">
              <w:t>80%</w:t>
            </w:r>
          </w:p>
        </w:tc>
        <w:tc>
          <w:tcPr>
            <w:tcW w:w="1127" w:type="dxa"/>
          </w:tcPr>
          <w:p w14:paraId="61A10C1B" w14:textId="692FB280" w:rsidR="00667E79" w:rsidRPr="00396F48" w:rsidRDefault="00F01F1A" w:rsidP="00667E79">
            <w:pPr>
              <w:pStyle w:val="Tablebodytextnospaceafter"/>
              <w:jc w:val="right"/>
              <w:rPr>
                <w:rStyle w:val="Emphasis"/>
              </w:rPr>
            </w:pPr>
            <w:r>
              <w:rPr>
                <w:rStyle w:val="Emphasis"/>
              </w:rPr>
              <w:t>88</w:t>
            </w:r>
            <w:r w:rsidR="00667E79" w:rsidRPr="00396F48">
              <w:rPr>
                <w:rStyle w:val="Emphasis"/>
              </w:rPr>
              <w:t>%</w:t>
            </w:r>
          </w:p>
        </w:tc>
        <w:tc>
          <w:tcPr>
            <w:tcW w:w="1128" w:type="dxa"/>
          </w:tcPr>
          <w:p w14:paraId="7A5A592C" w14:textId="4EBB4AC7" w:rsidR="00667E79" w:rsidRPr="00667E79" w:rsidRDefault="00667E79" w:rsidP="00667E79">
            <w:pPr>
              <w:pStyle w:val="Tablebodytextnospaceafter"/>
              <w:jc w:val="right"/>
              <w:rPr>
                <w:rStyle w:val="Italics"/>
                <w:b/>
                <w:i w:val="0"/>
              </w:rPr>
            </w:pPr>
            <w:r w:rsidRPr="00667E79">
              <w:rPr>
                <w:rStyle w:val="Emphasis"/>
                <w:b w:val="0"/>
              </w:rPr>
              <w:t>86%</w:t>
            </w:r>
          </w:p>
        </w:tc>
      </w:tr>
      <w:tr w:rsidR="00667E79" w:rsidRPr="00387B61" w14:paraId="51F85228"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046187E2" w14:textId="77777777" w:rsidR="00667E79" w:rsidRPr="00387B61" w:rsidRDefault="00667E79" w:rsidP="00667E79">
            <w:pPr>
              <w:pStyle w:val="Tablebodytextnospaceafter"/>
            </w:pPr>
            <w:r w:rsidRPr="00387B61">
              <w:t>% of public sector agencies satisfied with our communication overall</w:t>
            </w:r>
            <w:r w:rsidRPr="00387B61">
              <w:rPr>
                <w:rStyle w:val="FootnoteReference"/>
              </w:rPr>
              <w:footnoteReference w:id="55"/>
            </w:r>
          </w:p>
        </w:tc>
        <w:tc>
          <w:tcPr>
            <w:tcW w:w="1127" w:type="dxa"/>
          </w:tcPr>
          <w:p w14:paraId="2CA69396" w14:textId="77777777" w:rsidR="00667E79" w:rsidRPr="00387B61" w:rsidRDefault="00667E79" w:rsidP="00667E79">
            <w:pPr>
              <w:pStyle w:val="Tablebodytextnospaceafter"/>
              <w:jc w:val="right"/>
            </w:pPr>
            <w:r w:rsidRPr="00387B61">
              <w:t>75%</w:t>
            </w:r>
          </w:p>
        </w:tc>
        <w:tc>
          <w:tcPr>
            <w:tcW w:w="1127" w:type="dxa"/>
          </w:tcPr>
          <w:p w14:paraId="0D78BAF6" w14:textId="0192D049" w:rsidR="00667E79" w:rsidRPr="00396F48" w:rsidRDefault="00F01F1A" w:rsidP="00667E79">
            <w:pPr>
              <w:pStyle w:val="Tablebodytextnospaceafter"/>
              <w:jc w:val="right"/>
              <w:rPr>
                <w:rStyle w:val="Emphasis"/>
              </w:rPr>
            </w:pPr>
            <w:r>
              <w:rPr>
                <w:rStyle w:val="Emphasis"/>
              </w:rPr>
              <w:t>85</w:t>
            </w:r>
            <w:r w:rsidR="00667E79" w:rsidRPr="00396F48">
              <w:rPr>
                <w:rStyle w:val="Emphasis"/>
              </w:rPr>
              <w:t>%</w:t>
            </w:r>
          </w:p>
        </w:tc>
        <w:tc>
          <w:tcPr>
            <w:tcW w:w="1128" w:type="dxa"/>
          </w:tcPr>
          <w:p w14:paraId="6BA91E32" w14:textId="1BE35EDD" w:rsidR="00667E79" w:rsidRPr="00667E79" w:rsidRDefault="00667E79" w:rsidP="00667E79">
            <w:pPr>
              <w:pStyle w:val="Tablebodytextnospaceafter"/>
              <w:jc w:val="right"/>
              <w:rPr>
                <w:rStyle w:val="Italics"/>
                <w:b/>
                <w:i w:val="0"/>
              </w:rPr>
            </w:pPr>
            <w:r w:rsidRPr="00667E79">
              <w:rPr>
                <w:rStyle w:val="Emphasis"/>
                <w:b w:val="0"/>
              </w:rPr>
              <w:t>83%</w:t>
            </w:r>
          </w:p>
        </w:tc>
      </w:tr>
      <w:tr w:rsidR="00667E79" w:rsidRPr="00387B61" w14:paraId="1F403D40"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29560E86" w14:textId="77777777" w:rsidR="00667E79" w:rsidRPr="00387B61" w:rsidRDefault="00667E79" w:rsidP="00667E79">
            <w:pPr>
              <w:pStyle w:val="Tablebodytextnospaceafter"/>
              <w:rPr>
                <w:rStyle w:val="Emphasis"/>
              </w:rPr>
            </w:pPr>
            <w:r w:rsidRPr="00387B61">
              <w:rPr>
                <w:rStyle w:val="Emphasis"/>
              </w:rPr>
              <w:t>Output 3 – Formal consultation to assist public sector agencies to make specific decisions</w:t>
            </w:r>
          </w:p>
        </w:tc>
        <w:tc>
          <w:tcPr>
            <w:tcW w:w="1127" w:type="dxa"/>
          </w:tcPr>
          <w:p w14:paraId="6577F36F" w14:textId="77777777" w:rsidR="00667E79" w:rsidRPr="00387B61" w:rsidRDefault="00667E79" w:rsidP="00667E79">
            <w:pPr>
              <w:pStyle w:val="Tablebodytextnospaceafter"/>
              <w:rPr>
                <w:rStyle w:val="Emphasis"/>
              </w:rPr>
            </w:pPr>
          </w:p>
        </w:tc>
        <w:tc>
          <w:tcPr>
            <w:tcW w:w="1127" w:type="dxa"/>
          </w:tcPr>
          <w:p w14:paraId="45C2D179" w14:textId="77777777" w:rsidR="00667E79" w:rsidRPr="00387B61" w:rsidRDefault="00667E79" w:rsidP="00667E79">
            <w:pPr>
              <w:pStyle w:val="Tablebodytextnospaceafter"/>
              <w:rPr>
                <w:rStyle w:val="Emphasis"/>
              </w:rPr>
            </w:pPr>
          </w:p>
        </w:tc>
        <w:tc>
          <w:tcPr>
            <w:tcW w:w="1128" w:type="dxa"/>
          </w:tcPr>
          <w:p w14:paraId="3E74BB3F" w14:textId="6DB08E75" w:rsidR="00667E79" w:rsidRPr="00667E79" w:rsidRDefault="00667E79" w:rsidP="00667E79">
            <w:pPr>
              <w:pStyle w:val="Tablebodytextnospaceafter"/>
              <w:rPr>
                <w:rStyle w:val="Emphasis"/>
                <w:b w:val="0"/>
              </w:rPr>
            </w:pPr>
          </w:p>
        </w:tc>
      </w:tr>
      <w:tr w:rsidR="00667E79" w:rsidRPr="00387B61" w14:paraId="3C93A2C6"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EBD17CC" w14:textId="77777777" w:rsidR="00667E79" w:rsidRPr="00387B61" w:rsidRDefault="00667E79" w:rsidP="00667E79">
            <w:pPr>
              <w:pStyle w:val="Tablebodytextnospaceafter"/>
            </w:pPr>
            <w:r w:rsidRPr="00387B61">
              <w:t>Proactive measures</w:t>
            </w:r>
          </w:p>
        </w:tc>
        <w:tc>
          <w:tcPr>
            <w:tcW w:w="1127" w:type="dxa"/>
          </w:tcPr>
          <w:p w14:paraId="1746CE85" w14:textId="77777777" w:rsidR="00667E79" w:rsidRPr="00387B61" w:rsidRDefault="00667E79" w:rsidP="00667E79">
            <w:pPr>
              <w:pStyle w:val="Tablebodytextnospaceafter"/>
            </w:pPr>
          </w:p>
        </w:tc>
        <w:tc>
          <w:tcPr>
            <w:tcW w:w="1127" w:type="dxa"/>
          </w:tcPr>
          <w:p w14:paraId="126D7CE4" w14:textId="77777777" w:rsidR="00667E79" w:rsidRPr="00387B61" w:rsidRDefault="00667E79" w:rsidP="00667E79">
            <w:pPr>
              <w:pStyle w:val="Tablebodytextnospaceafter"/>
            </w:pPr>
          </w:p>
        </w:tc>
        <w:tc>
          <w:tcPr>
            <w:tcW w:w="1128" w:type="dxa"/>
          </w:tcPr>
          <w:p w14:paraId="7E7A8029" w14:textId="28E47083" w:rsidR="00667E79" w:rsidRPr="00667E79" w:rsidRDefault="00667E79" w:rsidP="00667E79">
            <w:pPr>
              <w:pStyle w:val="Tablebodytextnospaceafter"/>
            </w:pPr>
          </w:p>
        </w:tc>
      </w:tr>
      <w:tr w:rsidR="00667E79" w:rsidRPr="002B02AF" w14:paraId="2AE60F0D"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06D865C4" w14:textId="77777777" w:rsidR="00667E79" w:rsidRPr="006450B3" w:rsidRDefault="00667E79" w:rsidP="00667E79">
            <w:pPr>
              <w:pStyle w:val="Tablebodytextnospaceafter"/>
            </w:pPr>
            <w:r w:rsidRPr="006450B3">
              <w:t># of formal consul</w:t>
            </w:r>
            <w:r>
              <w:t xml:space="preserve">tations completed </w:t>
            </w:r>
          </w:p>
        </w:tc>
        <w:tc>
          <w:tcPr>
            <w:tcW w:w="1127" w:type="dxa"/>
          </w:tcPr>
          <w:p w14:paraId="36C4CFE5" w14:textId="77777777" w:rsidR="00667E79" w:rsidRPr="006450B3" w:rsidRDefault="00667E79" w:rsidP="00667E79">
            <w:pPr>
              <w:pStyle w:val="Tablebodytextnospaceafter"/>
              <w:jc w:val="right"/>
            </w:pPr>
            <w:r w:rsidRPr="006450B3">
              <w:t>10–100</w:t>
            </w:r>
            <w:r w:rsidRPr="006450B3">
              <w:rPr>
                <w:rStyle w:val="FootnoteReference"/>
              </w:rPr>
              <w:footnoteReference w:id="56"/>
            </w:r>
          </w:p>
        </w:tc>
        <w:tc>
          <w:tcPr>
            <w:tcW w:w="1127" w:type="dxa"/>
          </w:tcPr>
          <w:p w14:paraId="376846CE" w14:textId="3323BC57" w:rsidR="00667E79" w:rsidRPr="00132CAE" w:rsidRDefault="00667E79" w:rsidP="006E2E11">
            <w:pPr>
              <w:pStyle w:val="Tablebodytextnospaceafter"/>
              <w:jc w:val="right"/>
              <w:rPr>
                <w:rStyle w:val="Emphasis"/>
              </w:rPr>
            </w:pPr>
            <w:r>
              <w:rPr>
                <w:rStyle w:val="Emphasis"/>
              </w:rPr>
              <w:t>1</w:t>
            </w:r>
            <w:r w:rsidR="006E2E11">
              <w:rPr>
                <w:rStyle w:val="Emphasis"/>
              </w:rPr>
              <w:t>9</w:t>
            </w:r>
          </w:p>
        </w:tc>
        <w:tc>
          <w:tcPr>
            <w:tcW w:w="1128" w:type="dxa"/>
          </w:tcPr>
          <w:p w14:paraId="367112AC" w14:textId="2BDF7B18" w:rsidR="00667E79" w:rsidRPr="00667E79" w:rsidRDefault="00667E79" w:rsidP="00667E79">
            <w:pPr>
              <w:pStyle w:val="Tablebodytextnospaceafter"/>
              <w:jc w:val="right"/>
              <w:rPr>
                <w:rStyle w:val="Italics"/>
                <w:b/>
                <w:i w:val="0"/>
              </w:rPr>
            </w:pPr>
            <w:r w:rsidRPr="00667E79">
              <w:rPr>
                <w:rStyle w:val="Emphasis"/>
                <w:b w:val="0"/>
              </w:rPr>
              <w:t>16</w:t>
            </w:r>
          </w:p>
        </w:tc>
      </w:tr>
      <w:tr w:rsidR="00667E79" w:rsidRPr="00387B61" w14:paraId="0188F5E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6DC32E6" w14:textId="77777777" w:rsidR="00667E79" w:rsidRPr="006450B3" w:rsidRDefault="00667E79" w:rsidP="00667E79">
            <w:pPr>
              <w:pStyle w:val="Tablebodytextnospaceafter"/>
            </w:pPr>
            <w:r w:rsidRPr="006450B3">
              <w:t>% of formal consultations completed within 3 months</w:t>
            </w:r>
            <w:r w:rsidRPr="006450B3">
              <w:rPr>
                <w:rStyle w:val="FootnoteReference"/>
              </w:rPr>
              <w:footnoteReference w:id="57"/>
            </w:r>
            <w:r w:rsidRPr="006450B3">
              <w:rPr>
                <w:rStyle w:val="FootnoteReference"/>
              </w:rPr>
              <w:t xml:space="preserve"> </w:t>
            </w:r>
            <w:r w:rsidRPr="006450B3">
              <w:t>fro</w:t>
            </w:r>
            <w:r>
              <w:t xml:space="preserve">m date of receipt </w:t>
            </w:r>
          </w:p>
        </w:tc>
        <w:tc>
          <w:tcPr>
            <w:tcW w:w="1127" w:type="dxa"/>
          </w:tcPr>
          <w:p w14:paraId="58997ED7" w14:textId="77777777" w:rsidR="00667E79" w:rsidRPr="006450B3" w:rsidRDefault="00667E79" w:rsidP="00667E79">
            <w:pPr>
              <w:pStyle w:val="Tablebodytextnospaceafter"/>
              <w:jc w:val="right"/>
            </w:pPr>
            <w:r w:rsidRPr="006450B3">
              <w:t>100%</w:t>
            </w:r>
          </w:p>
        </w:tc>
        <w:tc>
          <w:tcPr>
            <w:tcW w:w="1127" w:type="dxa"/>
          </w:tcPr>
          <w:p w14:paraId="13A3DD6B" w14:textId="77777777" w:rsidR="00667E79" w:rsidRPr="00132CAE" w:rsidRDefault="00667E79" w:rsidP="00667E79">
            <w:pPr>
              <w:pStyle w:val="Tablebodytextnospaceafter"/>
              <w:jc w:val="right"/>
              <w:rPr>
                <w:rStyle w:val="Emphasis"/>
              </w:rPr>
            </w:pPr>
            <w:r>
              <w:rPr>
                <w:rStyle w:val="Emphasis"/>
              </w:rPr>
              <w:t>100%</w:t>
            </w:r>
          </w:p>
        </w:tc>
        <w:tc>
          <w:tcPr>
            <w:tcW w:w="1128" w:type="dxa"/>
          </w:tcPr>
          <w:p w14:paraId="10720726" w14:textId="13D5D913" w:rsidR="00667E79" w:rsidRPr="00667E79" w:rsidRDefault="00667E79" w:rsidP="00667E79">
            <w:pPr>
              <w:pStyle w:val="Tablebodytextnospaceafter"/>
              <w:jc w:val="right"/>
              <w:rPr>
                <w:rStyle w:val="Italics"/>
                <w:b/>
                <w:i w:val="0"/>
              </w:rPr>
            </w:pPr>
            <w:r w:rsidRPr="00667E79">
              <w:rPr>
                <w:rStyle w:val="Emphasis"/>
                <w:b w:val="0"/>
              </w:rPr>
              <w:t>100%</w:t>
            </w:r>
          </w:p>
        </w:tc>
      </w:tr>
      <w:tr w:rsidR="00667E79" w:rsidRPr="00387B61" w14:paraId="20176335"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4DDF7DA" w14:textId="77777777" w:rsidR="00667E79" w:rsidRPr="00387B61" w:rsidRDefault="00667E79" w:rsidP="00667E79">
            <w:pPr>
              <w:pStyle w:val="Tablebodytextnospaceafter"/>
              <w:rPr>
                <w:rStyle w:val="Emphasis"/>
              </w:rPr>
            </w:pPr>
            <w:r w:rsidRPr="00387B61">
              <w:rPr>
                <w:rStyle w:val="Emphasis"/>
              </w:rPr>
              <w:t>Output 4 – Enable serious wrongdoing to be disclosed and investigated and whistleblowers protected</w:t>
            </w:r>
          </w:p>
        </w:tc>
        <w:tc>
          <w:tcPr>
            <w:tcW w:w="1127" w:type="dxa"/>
          </w:tcPr>
          <w:p w14:paraId="627A4FB1" w14:textId="77777777" w:rsidR="00667E79" w:rsidRPr="00387B61" w:rsidRDefault="00667E79" w:rsidP="00667E79">
            <w:pPr>
              <w:pStyle w:val="Tablebodytextnospaceafter"/>
              <w:rPr>
                <w:rStyle w:val="Emphasis"/>
              </w:rPr>
            </w:pPr>
          </w:p>
        </w:tc>
        <w:tc>
          <w:tcPr>
            <w:tcW w:w="1127" w:type="dxa"/>
          </w:tcPr>
          <w:p w14:paraId="09502FEA" w14:textId="77777777" w:rsidR="00667E79" w:rsidRPr="00387B61" w:rsidRDefault="00667E79" w:rsidP="00667E79">
            <w:pPr>
              <w:pStyle w:val="Tablebodytextnospaceafter"/>
              <w:rPr>
                <w:rStyle w:val="Emphasis"/>
              </w:rPr>
            </w:pPr>
          </w:p>
        </w:tc>
        <w:tc>
          <w:tcPr>
            <w:tcW w:w="1128" w:type="dxa"/>
          </w:tcPr>
          <w:p w14:paraId="7E4E6220" w14:textId="63C698BA" w:rsidR="00667E79" w:rsidRPr="00667E79" w:rsidRDefault="00667E79" w:rsidP="00667E79">
            <w:pPr>
              <w:pStyle w:val="Tablebodytextnospaceafter"/>
              <w:rPr>
                <w:rStyle w:val="Emphasis"/>
                <w:b w:val="0"/>
              </w:rPr>
            </w:pPr>
          </w:p>
        </w:tc>
      </w:tr>
      <w:tr w:rsidR="00667E79" w:rsidRPr="00387B61" w14:paraId="59A7363C"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2DC64900" w14:textId="77777777" w:rsidR="00667E79" w:rsidRPr="00387B61" w:rsidRDefault="00667E79" w:rsidP="00667E79">
            <w:pPr>
              <w:pStyle w:val="Tablebodytextnospaceafter"/>
            </w:pPr>
            <w:r w:rsidRPr="00387B61">
              <w:t>Demand-driven measure</w:t>
            </w:r>
          </w:p>
        </w:tc>
        <w:tc>
          <w:tcPr>
            <w:tcW w:w="1127" w:type="dxa"/>
          </w:tcPr>
          <w:p w14:paraId="2AEB4C2F" w14:textId="77777777" w:rsidR="00667E79" w:rsidRPr="00387B61" w:rsidRDefault="00667E79" w:rsidP="00667E79">
            <w:pPr>
              <w:pStyle w:val="Tablebodytextnospaceafter"/>
            </w:pPr>
          </w:p>
        </w:tc>
        <w:tc>
          <w:tcPr>
            <w:tcW w:w="1127" w:type="dxa"/>
          </w:tcPr>
          <w:p w14:paraId="1FD66FFB" w14:textId="77777777" w:rsidR="00667E79" w:rsidRPr="00387B61" w:rsidRDefault="00667E79" w:rsidP="00667E79">
            <w:pPr>
              <w:pStyle w:val="Tablebodytextnospaceafter"/>
            </w:pPr>
          </w:p>
        </w:tc>
        <w:tc>
          <w:tcPr>
            <w:tcW w:w="1128" w:type="dxa"/>
          </w:tcPr>
          <w:p w14:paraId="3C45B7C1" w14:textId="4387048C" w:rsidR="00667E79" w:rsidRPr="00667E79" w:rsidRDefault="00667E79" w:rsidP="00667E79">
            <w:pPr>
              <w:pStyle w:val="Tablebodytextnospaceafter"/>
            </w:pPr>
          </w:p>
        </w:tc>
      </w:tr>
      <w:tr w:rsidR="00667E79" w:rsidRPr="00387B61" w14:paraId="362BBB0E"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ED894CD" w14:textId="77777777" w:rsidR="00667E79" w:rsidRPr="00387B61" w:rsidRDefault="00667E79" w:rsidP="00667E79">
            <w:pPr>
              <w:pStyle w:val="Tablebodytextnospaceafter"/>
              <w:rPr>
                <w:rStyle w:val="Italics"/>
              </w:rPr>
            </w:pPr>
            <w:r w:rsidRPr="00387B61">
              <w:t xml:space="preserve"># of requests and enquiries completed </w:t>
            </w:r>
          </w:p>
        </w:tc>
        <w:tc>
          <w:tcPr>
            <w:tcW w:w="1127" w:type="dxa"/>
          </w:tcPr>
          <w:p w14:paraId="55D18A16" w14:textId="13F5C67B" w:rsidR="00667E79" w:rsidRPr="00797507" w:rsidRDefault="00667E79" w:rsidP="00667E79">
            <w:pPr>
              <w:pStyle w:val="Tablebodytextnospaceafter"/>
              <w:jc w:val="right"/>
              <w:rPr>
                <w:rStyle w:val="Italics"/>
                <w:i w:val="0"/>
              </w:rPr>
            </w:pPr>
            <w:r>
              <w:t>65</w:t>
            </w:r>
          </w:p>
        </w:tc>
        <w:tc>
          <w:tcPr>
            <w:tcW w:w="1127" w:type="dxa"/>
          </w:tcPr>
          <w:p w14:paraId="62AB5385" w14:textId="75B772A4" w:rsidR="00667E79" w:rsidRPr="003C251C" w:rsidRDefault="00667E79" w:rsidP="00667E79">
            <w:pPr>
              <w:pStyle w:val="Tablebodytextnospaceafter"/>
              <w:jc w:val="right"/>
              <w:rPr>
                <w:rStyle w:val="Italics"/>
                <w:sz w:val="24"/>
                <w:highlight w:val="yellow"/>
              </w:rPr>
            </w:pPr>
            <w:r>
              <w:rPr>
                <w:rStyle w:val="Emphasis"/>
              </w:rPr>
              <w:t>117</w:t>
            </w:r>
          </w:p>
        </w:tc>
        <w:tc>
          <w:tcPr>
            <w:tcW w:w="1128" w:type="dxa"/>
          </w:tcPr>
          <w:p w14:paraId="61AFF3E0" w14:textId="1D37AEC9" w:rsidR="00667E79" w:rsidRPr="00667E79" w:rsidRDefault="00667E79" w:rsidP="00667E79">
            <w:pPr>
              <w:pStyle w:val="Tablebodytextnospaceafter"/>
              <w:jc w:val="right"/>
              <w:rPr>
                <w:rStyle w:val="Italics"/>
                <w:b/>
                <w:sz w:val="24"/>
              </w:rPr>
            </w:pPr>
            <w:r w:rsidRPr="00667E79">
              <w:rPr>
                <w:rStyle w:val="Emphasis"/>
                <w:b w:val="0"/>
              </w:rPr>
              <w:t>74</w:t>
            </w:r>
          </w:p>
        </w:tc>
      </w:tr>
      <w:tr w:rsidR="00667E79" w:rsidRPr="00387B61" w14:paraId="7F33E42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BB47A36" w14:textId="77777777" w:rsidR="00667E79" w:rsidRPr="00387B61" w:rsidRDefault="00667E79" w:rsidP="00667E79">
            <w:pPr>
              <w:pStyle w:val="Tablebodytextnospaceafter"/>
            </w:pPr>
            <w:r w:rsidRPr="00387B61">
              <w:t>Proactive measures</w:t>
            </w:r>
          </w:p>
        </w:tc>
        <w:tc>
          <w:tcPr>
            <w:tcW w:w="1127" w:type="dxa"/>
          </w:tcPr>
          <w:p w14:paraId="65C14B3F" w14:textId="77777777" w:rsidR="00667E79" w:rsidRPr="00387B61" w:rsidRDefault="00667E79" w:rsidP="00667E79">
            <w:pPr>
              <w:pStyle w:val="Tablebodytextnospaceafter"/>
            </w:pPr>
          </w:p>
        </w:tc>
        <w:tc>
          <w:tcPr>
            <w:tcW w:w="1127" w:type="dxa"/>
          </w:tcPr>
          <w:p w14:paraId="4370A3BA" w14:textId="77777777" w:rsidR="00667E79" w:rsidRPr="00387B61" w:rsidRDefault="00667E79" w:rsidP="00667E79">
            <w:pPr>
              <w:pStyle w:val="Tablebodytextnospaceafter"/>
            </w:pPr>
          </w:p>
        </w:tc>
        <w:tc>
          <w:tcPr>
            <w:tcW w:w="1128" w:type="dxa"/>
          </w:tcPr>
          <w:p w14:paraId="46B3EA64" w14:textId="4842F4C1" w:rsidR="00667E79" w:rsidRPr="00667E79" w:rsidRDefault="00667E79" w:rsidP="00667E79">
            <w:pPr>
              <w:pStyle w:val="Tablebodytextnospaceafter"/>
            </w:pPr>
          </w:p>
        </w:tc>
      </w:tr>
      <w:tr w:rsidR="00667E79" w:rsidRPr="00387B61" w14:paraId="4416DBE5"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0738344C" w14:textId="10AC445D" w:rsidR="00667E79" w:rsidRPr="00387B61" w:rsidRDefault="00667E79" w:rsidP="00667E79">
            <w:pPr>
              <w:pStyle w:val="Tablebodytextnospaceafter"/>
            </w:pPr>
            <w:r w:rsidRPr="00387B61">
              <w:t>% of requests and enquiries completed within 3 months</w:t>
            </w:r>
            <w:r w:rsidRPr="00387B61">
              <w:rPr>
                <w:rStyle w:val="FootnoteReference"/>
              </w:rPr>
              <w:footnoteReference w:id="58"/>
            </w:r>
            <w:r w:rsidRPr="00387B61">
              <w:rPr>
                <w:rStyle w:val="FootnoteReference"/>
              </w:rPr>
              <w:t xml:space="preserve"> </w:t>
            </w:r>
            <w:r w:rsidRPr="00387B61">
              <w:t>from date of receipt</w:t>
            </w:r>
          </w:p>
        </w:tc>
        <w:tc>
          <w:tcPr>
            <w:tcW w:w="1127" w:type="dxa"/>
          </w:tcPr>
          <w:p w14:paraId="123AECA1" w14:textId="77777777" w:rsidR="00667E79" w:rsidRPr="00387B61" w:rsidRDefault="00667E79" w:rsidP="00667E79">
            <w:pPr>
              <w:pStyle w:val="Tablebodytextnospaceafter"/>
              <w:jc w:val="right"/>
            </w:pPr>
            <w:r w:rsidRPr="00387B61">
              <w:t>85%</w:t>
            </w:r>
          </w:p>
        </w:tc>
        <w:tc>
          <w:tcPr>
            <w:tcW w:w="1127" w:type="dxa"/>
          </w:tcPr>
          <w:p w14:paraId="7994859F" w14:textId="50F538E6" w:rsidR="00667E79" w:rsidRPr="003C251C" w:rsidRDefault="009F0E71" w:rsidP="00667E79">
            <w:pPr>
              <w:pStyle w:val="Tablebodytextnospaceafter"/>
              <w:jc w:val="right"/>
              <w:rPr>
                <w:rStyle w:val="Emphasis"/>
                <w:highlight w:val="yellow"/>
              </w:rPr>
            </w:pPr>
            <w:r>
              <w:rPr>
                <w:rStyle w:val="Emphasis"/>
              </w:rPr>
              <w:t>98</w:t>
            </w:r>
            <w:r w:rsidR="00667E79">
              <w:rPr>
                <w:rStyle w:val="Emphasis"/>
              </w:rPr>
              <w:t>%</w:t>
            </w:r>
          </w:p>
        </w:tc>
        <w:tc>
          <w:tcPr>
            <w:tcW w:w="1128" w:type="dxa"/>
          </w:tcPr>
          <w:p w14:paraId="51D71A40" w14:textId="37CA8AFA" w:rsidR="00667E79" w:rsidRPr="00667E79" w:rsidRDefault="00667E79" w:rsidP="00667E79">
            <w:pPr>
              <w:pStyle w:val="Tablebodytextnospaceafter"/>
              <w:jc w:val="right"/>
              <w:rPr>
                <w:b/>
              </w:rPr>
            </w:pPr>
            <w:r w:rsidRPr="00667E79">
              <w:rPr>
                <w:rStyle w:val="Emphasis"/>
                <w:b w:val="0"/>
              </w:rPr>
              <w:t>100%</w:t>
            </w:r>
          </w:p>
        </w:tc>
      </w:tr>
      <w:tr w:rsidR="00667E79" w:rsidRPr="00387B61" w14:paraId="3F99FE48"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BFEC771" w14:textId="7B012AAB" w:rsidR="00667E79" w:rsidRPr="00387B61" w:rsidRDefault="00667E79" w:rsidP="00107D7E">
            <w:pPr>
              <w:pStyle w:val="Tablebodytextnospaceafter"/>
              <w:rPr>
                <w:sz w:val="20"/>
                <w:szCs w:val="20"/>
              </w:rPr>
            </w:pPr>
            <w:r w:rsidRPr="00387B61">
              <w:t xml:space="preserve">% of </w:t>
            </w:r>
            <w:r>
              <w:t>completed</w:t>
            </w:r>
            <w:r w:rsidRPr="00387B61">
              <w:t xml:space="preserve"> requests and </w:t>
            </w:r>
            <w:r w:rsidRPr="006C1008">
              <w:t xml:space="preserve">enquiries </w:t>
            </w:r>
            <w:r>
              <w:t xml:space="preserve">meeting </w:t>
            </w:r>
            <w:r w:rsidRPr="00387B61">
              <w:t>internal quality standards</w:t>
            </w:r>
            <w:r>
              <w:t xml:space="preserve">, following random quality assurance check </w:t>
            </w:r>
          </w:p>
        </w:tc>
        <w:tc>
          <w:tcPr>
            <w:tcW w:w="1127" w:type="dxa"/>
          </w:tcPr>
          <w:p w14:paraId="38361F6E" w14:textId="77777777" w:rsidR="00667E79" w:rsidRPr="00387B61" w:rsidRDefault="00667E79" w:rsidP="00667E79">
            <w:pPr>
              <w:pStyle w:val="Tablebodytextnospaceafter"/>
              <w:jc w:val="right"/>
            </w:pPr>
            <w:r>
              <w:t>85</w:t>
            </w:r>
            <w:r w:rsidRPr="00387B61">
              <w:t>%</w:t>
            </w:r>
          </w:p>
        </w:tc>
        <w:tc>
          <w:tcPr>
            <w:tcW w:w="1127" w:type="dxa"/>
          </w:tcPr>
          <w:p w14:paraId="0F608F96" w14:textId="2E600FAE" w:rsidR="00667E79" w:rsidRPr="009E0C1F" w:rsidRDefault="00012EE2" w:rsidP="00A1491D">
            <w:pPr>
              <w:pStyle w:val="Tablebodytextnospaceafter"/>
              <w:jc w:val="right"/>
              <w:rPr>
                <w:rStyle w:val="Emphasis"/>
              </w:rPr>
            </w:pPr>
            <w:r w:rsidRPr="00012EE2">
              <w:rPr>
                <w:rStyle w:val="Emphasis"/>
              </w:rPr>
              <w:t>92</w:t>
            </w:r>
            <w:r w:rsidR="00667E79">
              <w:rPr>
                <w:rStyle w:val="Emphasis"/>
              </w:rPr>
              <w:t>%</w:t>
            </w:r>
          </w:p>
        </w:tc>
        <w:tc>
          <w:tcPr>
            <w:tcW w:w="1128" w:type="dxa"/>
          </w:tcPr>
          <w:p w14:paraId="0671320E" w14:textId="3D0533CC" w:rsidR="00667E79" w:rsidRPr="00667E79" w:rsidRDefault="00667E79" w:rsidP="00667E79">
            <w:pPr>
              <w:pStyle w:val="Tablebodytextnospaceafter"/>
              <w:jc w:val="right"/>
              <w:rPr>
                <w:rStyle w:val="Italics"/>
                <w:b/>
                <w:i w:val="0"/>
              </w:rPr>
            </w:pPr>
            <w:r w:rsidRPr="00667E79">
              <w:rPr>
                <w:rStyle w:val="Emphasis"/>
                <w:b w:val="0"/>
              </w:rPr>
              <w:t>85%</w:t>
            </w:r>
          </w:p>
        </w:tc>
      </w:tr>
      <w:tr w:rsidR="00667E79" w:rsidRPr="00387B61" w14:paraId="16FBE3AF"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1BCD6AB" w14:textId="77777777" w:rsidR="00667E79" w:rsidRPr="00387B61" w:rsidRDefault="00667E79" w:rsidP="00667E79">
            <w:pPr>
              <w:pStyle w:val="Tablebodytextnospaceafter"/>
            </w:pPr>
            <w:r w:rsidRPr="00387B61">
              <w:t># of guidance materials and resources produced or updated that assist serious wrongdoing t</w:t>
            </w:r>
            <w:r>
              <w:t>o be disclosed and investigated</w:t>
            </w:r>
          </w:p>
        </w:tc>
        <w:tc>
          <w:tcPr>
            <w:tcW w:w="1127" w:type="dxa"/>
          </w:tcPr>
          <w:p w14:paraId="14840EAD" w14:textId="77777777" w:rsidR="00667E79" w:rsidRPr="00387B61" w:rsidRDefault="00667E79" w:rsidP="00667E79">
            <w:pPr>
              <w:pStyle w:val="Tablebodytextnospaceafter"/>
              <w:jc w:val="right"/>
            </w:pPr>
            <w:r w:rsidRPr="00387B61">
              <w:t>2</w:t>
            </w:r>
          </w:p>
        </w:tc>
        <w:tc>
          <w:tcPr>
            <w:tcW w:w="1127" w:type="dxa"/>
          </w:tcPr>
          <w:p w14:paraId="2933D14D" w14:textId="77777777" w:rsidR="00667E79" w:rsidRPr="00F41135" w:rsidRDefault="00667E79" w:rsidP="00667E79">
            <w:pPr>
              <w:pStyle w:val="Tablebodytextnospaceafter"/>
              <w:jc w:val="right"/>
              <w:rPr>
                <w:rStyle w:val="Emphasis"/>
              </w:rPr>
            </w:pPr>
            <w:r w:rsidRPr="00012EE2">
              <w:rPr>
                <w:rStyle w:val="Emphasis"/>
              </w:rPr>
              <w:t>2</w:t>
            </w:r>
          </w:p>
        </w:tc>
        <w:tc>
          <w:tcPr>
            <w:tcW w:w="1128" w:type="dxa"/>
          </w:tcPr>
          <w:p w14:paraId="43F13144" w14:textId="35B5470F" w:rsidR="00667E79" w:rsidRPr="00667E79" w:rsidRDefault="00667E79" w:rsidP="00667E79">
            <w:pPr>
              <w:pStyle w:val="Tablebodytextnospaceafter"/>
              <w:jc w:val="right"/>
              <w:rPr>
                <w:rStyle w:val="Italics"/>
                <w:b/>
                <w:i w:val="0"/>
              </w:rPr>
            </w:pPr>
            <w:r w:rsidRPr="00667E79">
              <w:rPr>
                <w:rStyle w:val="Emphasis"/>
                <w:b w:val="0"/>
              </w:rPr>
              <w:t>2</w:t>
            </w:r>
          </w:p>
        </w:tc>
      </w:tr>
      <w:tr w:rsidR="00F90EEC" w:rsidRPr="00387B61" w14:paraId="1FF66A4D"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096D4597" w14:textId="77777777" w:rsidR="00F90EEC" w:rsidRPr="006514EE" w:rsidRDefault="00F90EEC" w:rsidP="00506E02">
            <w:pPr>
              <w:pStyle w:val="Tablebodytextnospaceafter"/>
              <w:keepNext/>
              <w:rPr>
                <w:rStyle w:val="Emphasis"/>
              </w:rPr>
            </w:pPr>
            <w:r w:rsidRPr="006514EE">
              <w:rPr>
                <w:rStyle w:val="Emphasis"/>
              </w:rPr>
              <w:t>Output 5 – Break down the barriers that prevent disabled people from participating equally in society</w:t>
            </w:r>
          </w:p>
        </w:tc>
        <w:tc>
          <w:tcPr>
            <w:tcW w:w="1127" w:type="dxa"/>
          </w:tcPr>
          <w:p w14:paraId="40137883" w14:textId="77777777" w:rsidR="00F90EEC" w:rsidRPr="006514EE" w:rsidRDefault="00F90EEC" w:rsidP="00506E02">
            <w:pPr>
              <w:pStyle w:val="Tablebodytextnospaceafter"/>
              <w:keepNext/>
              <w:rPr>
                <w:rStyle w:val="Emphasis"/>
              </w:rPr>
            </w:pPr>
          </w:p>
        </w:tc>
        <w:tc>
          <w:tcPr>
            <w:tcW w:w="1127" w:type="dxa"/>
          </w:tcPr>
          <w:p w14:paraId="46031E71" w14:textId="77777777" w:rsidR="00F90EEC" w:rsidRPr="006514EE" w:rsidRDefault="00F90EEC" w:rsidP="00506E02">
            <w:pPr>
              <w:pStyle w:val="Tablebodytextnospaceafter"/>
              <w:keepNext/>
              <w:rPr>
                <w:rStyle w:val="Emphasis"/>
              </w:rPr>
            </w:pPr>
          </w:p>
        </w:tc>
        <w:tc>
          <w:tcPr>
            <w:tcW w:w="1128" w:type="dxa"/>
          </w:tcPr>
          <w:p w14:paraId="585A6C37" w14:textId="21F68587" w:rsidR="00F90EEC" w:rsidRPr="006514EE" w:rsidRDefault="00F90EEC" w:rsidP="00506E02">
            <w:pPr>
              <w:pStyle w:val="Tablebodytextnospaceafter"/>
              <w:keepNext/>
              <w:rPr>
                <w:rStyle w:val="Emphasis"/>
              </w:rPr>
            </w:pPr>
          </w:p>
        </w:tc>
      </w:tr>
      <w:tr w:rsidR="00F90EEC" w:rsidRPr="00387B61" w14:paraId="28507DF5"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D0E42B2" w14:textId="77777777" w:rsidR="00F90EEC" w:rsidRPr="006514EE" w:rsidRDefault="00F90EEC" w:rsidP="00506E02">
            <w:pPr>
              <w:pStyle w:val="Tablebodytextnospaceafter"/>
              <w:keepNext/>
            </w:pPr>
            <w:r w:rsidRPr="006514EE">
              <w:t xml:space="preserve">Proactive measures </w:t>
            </w:r>
          </w:p>
        </w:tc>
        <w:tc>
          <w:tcPr>
            <w:tcW w:w="1127" w:type="dxa"/>
          </w:tcPr>
          <w:p w14:paraId="2721A332" w14:textId="77777777" w:rsidR="00F90EEC" w:rsidRPr="006514EE" w:rsidRDefault="00F90EEC" w:rsidP="00506E02">
            <w:pPr>
              <w:pStyle w:val="Tablebodytextnospaceafter"/>
              <w:keepNext/>
            </w:pPr>
          </w:p>
        </w:tc>
        <w:tc>
          <w:tcPr>
            <w:tcW w:w="1127" w:type="dxa"/>
          </w:tcPr>
          <w:p w14:paraId="507E8ACE" w14:textId="77777777" w:rsidR="00F90EEC" w:rsidRPr="006514EE" w:rsidRDefault="00F90EEC" w:rsidP="00506E02">
            <w:pPr>
              <w:pStyle w:val="Tablebodytextnospaceafter"/>
              <w:keepNext/>
            </w:pPr>
          </w:p>
        </w:tc>
        <w:tc>
          <w:tcPr>
            <w:tcW w:w="1128" w:type="dxa"/>
          </w:tcPr>
          <w:p w14:paraId="4B58CA2A" w14:textId="3E0FBE8F" w:rsidR="00F90EEC" w:rsidRPr="006514EE" w:rsidRDefault="00F90EEC" w:rsidP="00506E02">
            <w:pPr>
              <w:pStyle w:val="Tablebodytextnospaceafter"/>
              <w:keepNext/>
            </w:pPr>
          </w:p>
        </w:tc>
      </w:tr>
      <w:tr w:rsidR="00DF1795" w:rsidRPr="00387B61" w14:paraId="7E6180A3"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2FCEB88" w14:textId="77777777" w:rsidR="00DF1795" w:rsidRPr="007978FF" w:rsidRDefault="00DF1795" w:rsidP="00C13E81">
            <w:pPr>
              <w:pStyle w:val="Tablebodytextnospaceafter"/>
              <w:keepNext/>
              <w:rPr>
                <w:sz w:val="20"/>
                <w:szCs w:val="20"/>
                <w:highlight w:val="yellow"/>
              </w:rPr>
            </w:pPr>
            <w:r w:rsidRPr="005766A5">
              <w:t># of reports, submissions, guides</w:t>
            </w:r>
            <w:r w:rsidR="00462B77">
              <w:t>,</w:t>
            </w:r>
            <w:r w:rsidRPr="005766A5">
              <w:t xml:space="preserve"> and resources produced or updated that assist to break down the barriers that prevent disabled people from participating equally in society </w:t>
            </w:r>
          </w:p>
        </w:tc>
        <w:tc>
          <w:tcPr>
            <w:tcW w:w="1127" w:type="dxa"/>
          </w:tcPr>
          <w:p w14:paraId="2BE49DD8" w14:textId="77777777" w:rsidR="00DF1795" w:rsidRPr="00F41135" w:rsidRDefault="00DF1795" w:rsidP="00506E02">
            <w:pPr>
              <w:pStyle w:val="Tablebodytextnospaceafter"/>
              <w:jc w:val="right"/>
            </w:pPr>
            <w:r w:rsidRPr="00F41135">
              <w:t>3</w:t>
            </w:r>
          </w:p>
        </w:tc>
        <w:tc>
          <w:tcPr>
            <w:tcW w:w="1127" w:type="dxa"/>
          </w:tcPr>
          <w:p w14:paraId="7C882E59" w14:textId="4D3C12FC" w:rsidR="00DF1795" w:rsidRPr="00107D7E" w:rsidRDefault="00012EE2" w:rsidP="00506E02">
            <w:pPr>
              <w:pStyle w:val="Tablebodytextnospaceafter"/>
              <w:jc w:val="right"/>
              <w:rPr>
                <w:rStyle w:val="Emphasis"/>
                <w:highlight w:val="yellow"/>
              </w:rPr>
            </w:pPr>
            <w:r w:rsidRPr="00012EE2">
              <w:rPr>
                <w:rStyle w:val="Emphasis"/>
              </w:rPr>
              <w:t>13</w:t>
            </w:r>
          </w:p>
        </w:tc>
        <w:tc>
          <w:tcPr>
            <w:tcW w:w="1128" w:type="dxa"/>
          </w:tcPr>
          <w:p w14:paraId="0F670618" w14:textId="3A0102F0" w:rsidR="00DF1795" w:rsidRPr="009D239C" w:rsidRDefault="00107D7E" w:rsidP="00506E02">
            <w:pPr>
              <w:pStyle w:val="Tablebodytextnospaceafter"/>
              <w:jc w:val="right"/>
              <w:rPr>
                <w:rStyle w:val="Italics"/>
                <w:i w:val="0"/>
              </w:rPr>
            </w:pPr>
            <w:r>
              <w:rPr>
                <w:rStyle w:val="Italics"/>
                <w:i w:val="0"/>
              </w:rPr>
              <w:t>8</w:t>
            </w:r>
          </w:p>
        </w:tc>
      </w:tr>
      <w:tr w:rsidR="00DF1795" w:rsidRPr="00387B61" w14:paraId="73F3B123"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D90D6B6" w14:textId="77777777" w:rsidR="00DF1795" w:rsidRPr="007978FF" w:rsidRDefault="00DF1795" w:rsidP="00BA6844">
            <w:pPr>
              <w:pStyle w:val="Tablebodytextnospaceafter"/>
              <w:rPr>
                <w:sz w:val="20"/>
                <w:szCs w:val="20"/>
                <w:highlight w:val="yellow"/>
              </w:rPr>
            </w:pPr>
            <w:r w:rsidRPr="005766A5">
              <w:t>% of external stakeholders</w:t>
            </w:r>
            <w:r w:rsidRPr="005766A5">
              <w:rPr>
                <w:rStyle w:val="FootnoteReference"/>
              </w:rPr>
              <w:footnoteReference w:id="59"/>
            </w:r>
            <w:r w:rsidRPr="005766A5">
              <w:t xml:space="preserve"> satisfied that the Ombudsman provides an effective contribution to</w:t>
            </w:r>
            <w:r w:rsidR="000032E8">
              <w:t xml:space="preserve"> Independent Monitoring mechanism</w:t>
            </w:r>
            <w:r w:rsidRPr="005766A5">
              <w:t xml:space="preserve"> </w:t>
            </w:r>
            <w:r w:rsidR="000032E8">
              <w:t>(</w:t>
            </w:r>
            <w:r w:rsidRPr="005766A5">
              <w:t>IMM</w:t>
            </w:r>
            <w:r w:rsidR="000032E8">
              <w:t>)</w:t>
            </w:r>
            <w:r w:rsidRPr="005766A5">
              <w:t xml:space="preserve"> activities </w:t>
            </w:r>
          </w:p>
        </w:tc>
        <w:tc>
          <w:tcPr>
            <w:tcW w:w="1127" w:type="dxa"/>
          </w:tcPr>
          <w:p w14:paraId="3889FABB" w14:textId="77777777" w:rsidR="00DF1795" w:rsidRPr="00F41135" w:rsidRDefault="00DF1795" w:rsidP="00506E02">
            <w:pPr>
              <w:pStyle w:val="Tablebodytextnospaceafter"/>
              <w:jc w:val="right"/>
            </w:pPr>
            <w:r w:rsidRPr="00F41135">
              <w:t>80%</w:t>
            </w:r>
          </w:p>
        </w:tc>
        <w:tc>
          <w:tcPr>
            <w:tcW w:w="1127" w:type="dxa"/>
          </w:tcPr>
          <w:p w14:paraId="2064A017" w14:textId="77777777" w:rsidR="00DF1795" w:rsidRPr="00107D7E" w:rsidRDefault="00D14576" w:rsidP="00D14576">
            <w:pPr>
              <w:pStyle w:val="Tablebodytextnospaceafter"/>
              <w:jc w:val="right"/>
              <w:rPr>
                <w:rStyle w:val="Emphasis"/>
                <w:highlight w:val="yellow"/>
              </w:rPr>
            </w:pPr>
            <w:r w:rsidRPr="006E674F">
              <w:rPr>
                <w:rStyle w:val="Emphasis"/>
              </w:rPr>
              <w:t>100</w:t>
            </w:r>
            <w:r w:rsidR="006E12DD" w:rsidRPr="006E674F">
              <w:rPr>
                <w:rStyle w:val="Emphasis"/>
              </w:rPr>
              <w:t>%</w:t>
            </w:r>
          </w:p>
        </w:tc>
        <w:tc>
          <w:tcPr>
            <w:tcW w:w="1128" w:type="dxa"/>
          </w:tcPr>
          <w:p w14:paraId="4F5E691F" w14:textId="77777777" w:rsidR="00DF1795" w:rsidRPr="009D239C" w:rsidRDefault="00C13E81" w:rsidP="00506E02">
            <w:pPr>
              <w:pStyle w:val="Tablebodytextnospaceafter"/>
              <w:jc w:val="right"/>
              <w:rPr>
                <w:rStyle w:val="Italics"/>
                <w:i w:val="0"/>
              </w:rPr>
            </w:pPr>
            <w:r>
              <w:rPr>
                <w:rStyle w:val="Italics"/>
                <w:i w:val="0"/>
              </w:rPr>
              <w:t>100%</w:t>
            </w:r>
          </w:p>
        </w:tc>
      </w:tr>
      <w:tr w:rsidR="00F90EEC" w:rsidRPr="00387B61" w14:paraId="25899044"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57DB52E" w14:textId="77777777" w:rsidR="00F90EEC" w:rsidRPr="00387B61" w:rsidRDefault="00F90EEC" w:rsidP="00506E02">
            <w:pPr>
              <w:pStyle w:val="Tablebodytextnospaceafter"/>
              <w:rPr>
                <w:rStyle w:val="Emphasis"/>
              </w:rPr>
            </w:pPr>
            <w:r w:rsidRPr="00387B61">
              <w:rPr>
                <w:rStyle w:val="Emphasis"/>
              </w:rPr>
              <w:t>Output 6 – Improve the conditions and treatment of people in detention</w:t>
            </w:r>
          </w:p>
        </w:tc>
        <w:tc>
          <w:tcPr>
            <w:tcW w:w="1127" w:type="dxa"/>
          </w:tcPr>
          <w:p w14:paraId="529C7A61" w14:textId="77777777" w:rsidR="00F90EEC" w:rsidRPr="00387B61" w:rsidRDefault="00F90EEC" w:rsidP="00506E02">
            <w:pPr>
              <w:pStyle w:val="Tablebodytextnospaceafter"/>
              <w:rPr>
                <w:rStyle w:val="Emphasis"/>
              </w:rPr>
            </w:pPr>
          </w:p>
        </w:tc>
        <w:tc>
          <w:tcPr>
            <w:tcW w:w="1127" w:type="dxa"/>
          </w:tcPr>
          <w:p w14:paraId="580FBED1" w14:textId="77777777" w:rsidR="00F90EEC" w:rsidRPr="00387B61" w:rsidRDefault="00F90EEC" w:rsidP="00506E02">
            <w:pPr>
              <w:pStyle w:val="Tablebodytextnospaceafter"/>
              <w:rPr>
                <w:rStyle w:val="Emphasis"/>
              </w:rPr>
            </w:pPr>
          </w:p>
        </w:tc>
        <w:tc>
          <w:tcPr>
            <w:tcW w:w="1128" w:type="dxa"/>
          </w:tcPr>
          <w:p w14:paraId="66DF749D" w14:textId="5660AA9A" w:rsidR="00F90EEC" w:rsidRPr="00387B61" w:rsidRDefault="00F90EEC" w:rsidP="00506E02">
            <w:pPr>
              <w:pStyle w:val="Tablebodytextnospaceafter"/>
              <w:rPr>
                <w:rStyle w:val="Emphasis"/>
              </w:rPr>
            </w:pPr>
          </w:p>
        </w:tc>
      </w:tr>
      <w:tr w:rsidR="00F90EEC" w:rsidRPr="00387B61" w14:paraId="52D62021"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0C572D45" w14:textId="77777777" w:rsidR="00F90EEC" w:rsidRPr="00387B61" w:rsidRDefault="00F90EEC" w:rsidP="00506E02">
            <w:pPr>
              <w:pStyle w:val="Tablebodytextnospaceafter"/>
            </w:pPr>
            <w:r w:rsidRPr="00387B61">
              <w:t xml:space="preserve">Proactive measures </w:t>
            </w:r>
          </w:p>
        </w:tc>
        <w:tc>
          <w:tcPr>
            <w:tcW w:w="1127" w:type="dxa"/>
          </w:tcPr>
          <w:p w14:paraId="07706FD6" w14:textId="77777777" w:rsidR="00F90EEC" w:rsidRPr="00387B61" w:rsidRDefault="00F90EEC" w:rsidP="00506E02">
            <w:pPr>
              <w:pStyle w:val="Tablebodytextnospaceafter"/>
            </w:pPr>
          </w:p>
        </w:tc>
        <w:tc>
          <w:tcPr>
            <w:tcW w:w="1127" w:type="dxa"/>
          </w:tcPr>
          <w:p w14:paraId="7F7F07F4" w14:textId="77777777" w:rsidR="00F90EEC" w:rsidRPr="00387B61" w:rsidRDefault="00F90EEC" w:rsidP="00506E02">
            <w:pPr>
              <w:pStyle w:val="Tablebodytextnospaceafter"/>
            </w:pPr>
          </w:p>
        </w:tc>
        <w:tc>
          <w:tcPr>
            <w:tcW w:w="1128" w:type="dxa"/>
          </w:tcPr>
          <w:p w14:paraId="29704364" w14:textId="3FADDF2A" w:rsidR="00F90EEC" w:rsidRPr="00387B61" w:rsidRDefault="00F90EEC" w:rsidP="00506E02">
            <w:pPr>
              <w:pStyle w:val="Tablebodytextnospaceafter"/>
            </w:pPr>
          </w:p>
        </w:tc>
      </w:tr>
      <w:tr w:rsidR="00DF1795" w:rsidRPr="00387B61" w14:paraId="2DCE49FC"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B9B72CB" w14:textId="77777777" w:rsidR="00DF1795" w:rsidRPr="00387B61" w:rsidRDefault="00DF1795" w:rsidP="00C13E81">
            <w:pPr>
              <w:pStyle w:val="Tablebodytextnospaceafter"/>
            </w:pPr>
            <w:r w:rsidRPr="00387B61">
              <w:t xml:space="preserve"># of inspections and visits to places of detention </w:t>
            </w:r>
          </w:p>
        </w:tc>
        <w:tc>
          <w:tcPr>
            <w:tcW w:w="1127" w:type="dxa"/>
          </w:tcPr>
          <w:p w14:paraId="158FC9AA" w14:textId="28490AFE" w:rsidR="00DF1795" w:rsidRPr="00387B61" w:rsidRDefault="00107D7E" w:rsidP="00506E02">
            <w:pPr>
              <w:pStyle w:val="Tablebodytextnospaceafter"/>
              <w:jc w:val="right"/>
            </w:pPr>
            <w:r>
              <w:t>60</w:t>
            </w:r>
          </w:p>
        </w:tc>
        <w:tc>
          <w:tcPr>
            <w:tcW w:w="1127" w:type="dxa"/>
          </w:tcPr>
          <w:p w14:paraId="4838323C" w14:textId="36891523" w:rsidR="00DF1795" w:rsidRPr="00107D7E" w:rsidRDefault="00BC1DC3" w:rsidP="00E047A7">
            <w:pPr>
              <w:pStyle w:val="Tablebodytextnospaceafter"/>
              <w:jc w:val="right"/>
              <w:rPr>
                <w:rStyle w:val="Emphasis"/>
                <w:color w:val="auto"/>
                <w:highlight w:val="yellow"/>
              </w:rPr>
            </w:pPr>
            <w:r>
              <w:rPr>
                <w:rStyle w:val="Emphasis"/>
                <w:color w:val="auto"/>
              </w:rPr>
              <w:t>73</w:t>
            </w:r>
          </w:p>
        </w:tc>
        <w:tc>
          <w:tcPr>
            <w:tcW w:w="1128" w:type="dxa"/>
          </w:tcPr>
          <w:p w14:paraId="2EEBF978" w14:textId="48B7AC4C" w:rsidR="00DF1795" w:rsidRPr="00387B61" w:rsidRDefault="00107D7E" w:rsidP="00506E02">
            <w:pPr>
              <w:pStyle w:val="Tablebodytextnospaceafter"/>
              <w:jc w:val="right"/>
            </w:pPr>
            <w:r>
              <w:t>59</w:t>
            </w:r>
          </w:p>
        </w:tc>
      </w:tr>
      <w:tr w:rsidR="00107D7E" w:rsidRPr="00BC1DC3" w14:paraId="580CD054"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DF916C5" w14:textId="77777777" w:rsidR="00107D7E" w:rsidRPr="00BC1DC3" w:rsidRDefault="00107D7E" w:rsidP="00107D7E">
            <w:pPr>
              <w:pStyle w:val="Tablebodytextnospaceafter"/>
              <w:ind w:left="616"/>
              <w:rPr>
                <w:rStyle w:val="Italics"/>
              </w:rPr>
            </w:pPr>
            <w:r w:rsidRPr="00BC1DC3">
              <w:rPr>
                <w:rStyle w:val="Italics"/>
              </w:rPr>
              <w:t># of inspections and visits to places of detention (including COVID specific)</w:t>
            </w:r>
          </w:p>
        </w:tc>
        <w:tc>
          <w:tcPr>
            <w:tcW w:w="1127" w:type="dxa"/>
          </w:tcPr>
          <w:p w14:paraId="37EB75AF" w14:textId="77777777" w:rsidR="00107D7E" w:rsidRPr="00BC1DC3" w:rsidRDefault="00107D7E" w:rsidP="00107D7E">
            <w:pPr>
              <w:pStyle w:val="Tablebodytextnospaceafter"/>
              <w:jc w:val="right"/>
              <w:rPr>
                <w:rStyle w:val="Italics"/>
              </w:rPr>
            </w:pPr>
            <w:r w:rsidRPr="00BC1DC3">
              <w:rPr>
                <w:rStyle w:val="Italics"/>
              </w:rPr>
              <w:t>As above</w:t>
            </w:r>
          </w:p>
        </w:tc>
        <w:tc>
          <w:tcPr>
            <w:tcW w:w="1127" w:type="dxa"/>
          </w:tcPr>
          <w:p w14:paraId="5F0E868D" w14:textId="2A1AA1C4" w:rsidR="00107D7E" w:rsidRPr="00BC1DC3" w:rsidRDefault="00BC1DC3" w:rsidP="00107D7E">
            <w:pPr>
              <w:pStyle w:val="Tablebodytextnospaceafter"/>
              <w:jc w:val="right"/>
              <w:rPr>
                <w:rStyle w:val="Emphasis"/>
                <w:color w:val="auto"/>
              </w:rPr>
            </w:pPr>
            <w:r w:rsidRPr="00BC1DC3">
              <w:rPr>
                <w:rStyle w:val="Emphasis"/>
                <w:color w:val="auto"/>
              </w:rPr>
              <w:t>90</w:t>
            </w:r>
            <w:r w:rsidRPr="00BC1DC3">
              <w:rPr>
                <w:rStyle w:val="FootnoteReference"/>
                <w:b/>
                <w:bCs/>
                <w:iCs/>
                <w:color w:val="auto"/>
              </w:rPr>
              <w:footnoteReference w:id="60"/>
            </w:r>
          </w:p>
        </w:tc>
        <w:tc>
          <w:tcPr>
            <w:tcW w:w="1128" w:type="dxa"/>
          </w:tcPr>
          <w:p w14:paraId="4B4CB01B" w14:textId="627DF73F" w:rsidR="00107D7E" w:rsidRPr="00BC1DC3" w:rsidRDefault="00107D7E" w:rsidP="00107D7E">
            <w:pPr>
              <w:pStyle w:val="Tablebodytextnospaceafter"/>
              <w:jc w:val="right"/>
              <w:rPr>
                <w:rStyle w:val="Italics"/>
                <w:b/>
              </w:rPr>
            </w:pPr>
            <w:r w:rsidRPr="00BC1DC3">
              <w:rPr>
                <w:rStyle w:val="EmphasisItalics"/>
                <w:b w:val="0"/>
              </w:rPr>
              <w:t>84</w:t>
            </w:r>
            <w:r w:rsidRPr="00BC1DC3">
              <w:rPr>
                <w:rStyle w:val="FootnoteReference"/>
                <w:bCs/>
                <w:iCs/>
                <w:color w:val="auto"/>
              </w:rPr>
              <w:footnoteReference w:id="61"/>
            </w:r>
          </w:p>
        </w:tc>
      </w:tr>
      <w:tr w:rsidR="00107D7E" w:rsidRPr="00BC1DC3" w14:paraId="7327F89B"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EA0FC28" w14:textId="77777777" w:rsidR="00107D7E" w:rsidRPr="00BC1DC3" w:rsidRDefault="00107D7E" w:rsidP="00107D7E">
            <w:pPr>
              <w:pStyle w:val="Tablebodytextnospaceafter"/>
            </w:pPr>
            <w:r w:rsidRPr="00BC1DC3">
              <w:t xml:space="preserve">% of unannounced inspections and visits </w:t>
            </w:r>
          </w:p>
        </w:tc>
        <w:tc>
          <w:tcPr>
            <w:tcW w:w="1127" w:type="dxa"/>
          </w:tcPr>
          <w:p w14:paraId="00F67BFA" w14:textId="77777777" w:rsidR="00107D7E" w:rsidRPr="00BC1DC3" w:rsidRDefault="00107D7E" w:rsidP="00107D7E">
            <w:pPr>
              <w:pStyle w:val="Tablebodytextnospaceafter"/>
              <w:jc w:val="right"/>
            </w:pPr>
            <w:r w:rsidRPr="00BC1DC3">
              <w:t>60%</w:t>
            </w:r>
          </w:p>
        </w:tc>
        <w:tc>
          <w:tcPr>
            <w:tcW w:w="1127" w:type="dxa"/>
          </w:tcPr>
          <w:p w14:paraId="0AFED999" w14:textId="5105B307" w:rsidR="00107D7E" w:rsidRPr="00BC1DC3" w:rsidRDefault="00A1491D" w:rsidP="00BC1DC3">
            <w:pPr>
              <w:pStyle w:val="Tablebodytextnospaceafter"/>
              <w:jc w:val="right"/>
              <w:rPr>
                <w:rStyle w:val="Emphasis"/>
                <w:color w:val="auto"/>
              </w:rPr>
            </w:pPr>
            <w:r w:rsidRPr="00BC1DC3">
              <w:rPr>
                <w:rStyle w:val="Emphasis"/>
                <w:color w:val="auto"/>
              </w:rPr>
              <w:t>3</w:t>
            </w:r>
            <w:r w:rsidR="00BC1DC3" w:rsidRPr="00BC1DC3">
              <w:rPr>
                <w:rStyle w:val="Emphasis"/>
                <w:color w:val="auto"/>
              </w:rPr>
              <w:t>2</w:t>
            </w:r>
            <w:r w:rsidR="00107D7E" w:rsidRPr="00BC1DC3">
              <w:rPr>
                <w:rStyle w:val="Emphasis"/>
                <w:color w:val="auto"/>
              </w:rPr>
              <w:t>%</w:t>
            </w:r>
            <w:r w:rsidR="00BC1DC3" w:rsidRPr="00BC1DC3">
              <w:rPr>
                <w:rStyle w:val="FootnoteReference"/>
                <w:bCs/>
                <w:iCs/>
                <w:color w:val="auto"/>
              </w:rPr>
              <w:footnoteReference w:id="62"/>
            </w:r>
          </w:p>
        </w:tc>
        <w:tc>
          <w:tcPr>
            <w:tcW w:w="1128" w:type="dxa"/>
          </w:tcPr>
          <w:p w14:paraId="6DEE89C3" w14:textId="46ED45BA" w:rsidR="00107D7E" w:rsidRPr="00BC1DC3" w:rsidRDefault="00107D7E" w:rsidP="00107D7E">
            <w:pPr>
              <w:pStyle w:val="Tablebodytextnospaceafter"/>
              <w:jc w:val="right"/>
              <w:rPr>
                <w:b/>
              </w:rPr>
            </w:pPr>
            <w:r w:rsidRPr="00BC1DC3">
              <w:rPr>
                <w:rStyle w:val="Emphasis"/>
                <w:b w:val="0"/>
                <w:color w:val="auto"/>
              </w:rPr>
              <w:t>52%</w:t>
            </w:r>
          </w:p>
        </w:tc>
      </w:tr>
      <w:tr w:rsidR="00107D7E" w:rsidRPr="00387B61" w14:paraId="5AB3D9BA"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F795728" w14:textId="3709249B" w:rsidR="00107D7E" w:rsidRPr="00BC1DC3" w:rsidRDefault="00107D7E" w:rsidP="003D5C20">
            <w:pPr>
              <w:pStyle w:val="Tablebodytextnospaceafter"/>
              <w:ind w:left="616"/>
            </w:pPr>
            <w:r w:rsidRPr="00BC1DC3">
              <w:rPr>
                <w:rStyle w:val="Italics"/>
              </w:rPr>
              <w:t>% of unannounced inspections and visits (including COVID specific)</w:t>
            </w:r>
          </w:p>
        </w:tc>
        <w:tc>
          <w:tcPr>
            <w:tcW w:w="1127" w:type="dxa"/>
          </w:tcPr>
          <w:p w14:paraId="4D117551" w14:textId="77777777" w:rsidR="00107D7E" w:rsidRPr="00BC1DC3" w:rsidRDefault="00107D7E" w:rsidP="00107D7E">
            <w:pPr>
              <w:pStyle w:val="Tablebodytextnospaceafter"/>
              <w:jc w:val="right"/>
              <w:rPr>
                <w:rStyle w:val="Italics"/>
              </w:rPr>
            </w:pPr>
            <w:r w:rsidRPr="00BC1DC3">
              <w:rPr>
                <w:rStyle w:val="Italics"/>
              </w:rPr>
              <w:t>As above</w:t>
            </w:r>
          </w:p>
        </w:tc>
        <w:tc>
          <w:tcPr>
            <w:tcW w:w="1127" w:type="dxa"/>
          </w:tcPr>
          <w:p w14:paraId="31CE91D3" w14:textId="1B65859F" w:rsidR="00107D7E" w:rsidRPr="00BC1DC3" w:rsidRDefault="00BC1DC3" w:rsidP="00BC1DC3">
            <w:pPr>
              <w:pStyle w:val="Tablebodytextnospaceafter"/>
              <w:jc w:val="right"/>
              <w:rPr>
                <w:rStyle w:val="Emphasis"/>
                <w:color w:val="auto"/>
              </w:rPr>
            </w:pPr>
            <w:r w:rsidRPr="00BC1DC3">
              <w:rPr>
                <w:rStyle w:val="EmphasisItalics"/>
              </w:rPr>
              <w:t>26</w:t>
            </w:r>
            <w:r w:rsidR="00107D7E" w:rsidRPr="00BC1DC3">
              <w:rPr>
                <w:rStyle w:val="EmphasisItalics"/>
              </w:rPr>
              <w:t>%</w:t>
            </w:r>
            <w:r w:rsidR="003D5C20" w:rsidRPr="00BC1DC3">
              <w:rPr>
                <w:rStyle w:val="FootnoteReference"/>
              </w:rPr>
              <w:footnoteReference w:id="63"/>
            </w:r>
          </w:p>
        </w:tc>
        <w:tc>
          <w:tcPr>
            <w:tcW w:w="1128" w:type="dxa"/>
          </w:tcPr>
          <w:p w14:paraId="5CBD069F" w14:textId="0963516D" w:rsidR="00107D7E" w:rsidRPr="00BC1DC3" w:rsidRDefault="00107D7E" w:rsidP="00BC1DC3">
            <w:pPr>
              <w:pStyle w:val="Tablebodytextnospaceafter"/>
              <w:jc w:val="right"/>
              <w:rPr>
                <w:rStyle w:val="Italics"/>
                <w:b/>
              </w:rPr>
            </w:pPr>
            <w:r w:rsidRPr="00BC1DC3">
              <w:rPr>
                <w:rStyle w:val="EmphasisItalics"/>
                <w:b w:val="0"/>
              </w:rPr>
              <w:t>36%</w:t>
            </w:r>
          </w:p>
        </w:tc>
      </w:tr>
      <w:tr w:rsidR="00107D7E" w:rsidRPr="00387B61" w14:paraId="35D5B1C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0B497DA" w14:textId="77777777" w:rsidR="00107D7E" w:rsidRPr="00387B61" w:rsidRDefault="00107D7E" w:rsidP="00107D7E">
            <w:pPr>
              <w:pStyle w:val="Tablebodytextnospaceafter"/>
            </w:pPr>
            <w:r w:rsidRPr="00387B61">
              <w:t>% of reports sent to places of detention within 3 months</w:t>
            </w:r>
            <w:r w:rsidRPr="00387B61">
              <w:rPr>
                <w:rStyle w:val="FootnoteReference"/>
              </w:rPr>
              <w:footnoteReference w:id="64"/>
            </w:r>
            <w:r w:rsidRPr="00387B61">
              <w:rPr>
                <w:rStyle w:val="FootnoteReference"/>
              </w:rPr>
              <w:t xml:space="preserve"> </w:t>
            </w:r>
            <w:r w:rsidRPr="00387B61">
              <w:t xml:space="preserve">of inspection </w:t>
            </w:r>
          </w:p>
        </w:tc>
        <w:tc>
          <w:tcPr>
            <w:tcW w:w="1127" w:type="dxa"/>
          </w:tcPr>
          <w:p w14:paraId="6B325385" w14:textId="77777777" w:rsidR="00107D7E" w:rsidRPr="00387B61" w:rsidRDefault="00107D7E" w:rsidP="00107D7E">
            <w:pPr>
              <w:pStyle w:val="Tablebodytextnospaceafter"/>
              <w:jc w:val="right"/>
            </w:pPr>
            <w:r w:rsidRPr="00387B61">
              <w:t>95%</w:t>
            </w:r>
          </w:p>
        </w:tc>
        <w:tc>
          <w:tcPr>
            <w:tcW w:w="1127" w:type="dxa"/>
          </w:tcPr>
          <w:p w14:paraId="04BB008B" w14:textId="1F737F56" w:rsidR="00107D7E" w:rsidRPr="00A1491D" w:rsidRDefault="00BC1DC3" w:rsidP="00107D7E">
            <w:pPr>
              <w:pStyle w:val="Tablebodytextnospaceafter"/>
              <w:jc w:val="right"/>
              <w:rPr>
                <w:rStyle w:val="Emphasis"/>
                <w:color w:val="auto"/>
              </w:rPr>
            </w:pPr>
            <w:r>
              <w:rPr>
                <w:rStyle w:val="Emphasis"/>
                <w:color w:val="auto"/>
              </w:rPr>
              <w:t>21</w:t>
            </w:r>
            <w:r w:rsidR="00107D7E" w:rsidRPr="00A1491D">
              <w:rPr>
                <w:rStyle w:val="Emphasis"/>
                <w:color w:val="auto"/>
              </w:rPr>
              <w:t>%</w:t>
            </w:r>
            <w:r w:rsidRPr="00107D7E">
              <w:rPr>
                <w:rStyle w:val="FootnoteReference"/>
                <w:bCs/>
                <w:iCs/>
                <w:color w:val="auto"/>
              </w:rPr>
              <w:footnoteReference w:id="65"/>
            </w:r>
          </w:p>
        </w:tc>
        <w:tc>
          <w:tcPr>
            <w:tcW w:w="1128" w:type="dxa"/>
          </w:tcPr>
          <w:p w14:paraId="15108547" w14:textId="273ED857" w:rsidR="00107D7E" w:rsidRPr="00107D7E" w:rsidRDefault="00107D7E" w:rsidP="00BC1DC3">
            <w:pPr>
              <w:pStyle w:val="Tablebodytextnospaceafter"/>
              <w:jc w:val="right"/>
              <w:rPr>
                <w:b/>
              </w:rPr>
            </w:pPr>
            <w:r w:rsidRPr="00107D7E">
              <w:rPr>
                <w:rStyle w:val="Emphasis"/>
                <w:b w:val="0"/>
                <w:color w:val="auto"/>
              </w:rPr>
              <w:t>86%</w:t>
            </w:r>
          </w:p>
        </w:tc>
      </w:tr>
      <w:tr w:rsidR="00107D7E" w:rsidRPr="00387B61" w14:paraId="6A5F79DF"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2124050" w14:textId="5912CF73" w:rsidR="00107D7E" w:rsidRPr="00387B61" w:rsidRDefault="00107D7E" w:rsidP="00107D7E">
            <w:pPr>
              <w:pStyle w:val="Tablebodytextnospaceafter"/>
            </w:pPr>
            <w:r w:rsidRPr="00387B61">
              <w:t xml:space="preserve">% of reports peer reviewed against internal quality </w:t>
            </w:r>
            <w:r>
              <w:t>standards</w:t>
            </w:r>
          </w:p>
        </w:tc>
        <w:tc>
          <w:tcPr>
            <w:tcW w:w="1127" w:type="dxa"/>
          </w:tcPr>
          <w:p w14:paraId="713A2429" w14:textId="77777777" w:rsidR="00107D7E" w:rsidRPr="00387B61" w:rsidRDefault="00107D7E" w:rsidP="00107D7E">
            <w:pPr>
              <w:pStyle w:val="Tablebodytextnospaceafter"/>
              <w:jc w:val="right"/>
            </w:pPr>
            <w:r w:rsidRPr="00387B61">
              <w:t>100%</w:t>
            </w:r>
          </w:p>
        </w:tc>
        <w:tc>
          <w:tcPr>
            <w:tcW w:w="1127" w:type="dxa"/>
          </w:tcPr>
          <w:p w14:paraId="5E8A36B3" w14:textId="77777777" w:rsidR="00107D7E" w:rsidRPr="00A1491D" w:rsidRDefault="00107D7E" w:rsidP="00107D7E">
            <w:pPr>
              <w:pStyle w:val="Tablebodytextnospaceafter"/>
              <w:jc w:val="right"/>
              <w:rPr>
                <w:rStyle w:val="Emphasis"/>
                <w:color w:val="auto"/>
              </w:rPr>
            </w:pPr>
            <w:r w:rsidRPr="00A1491D">
              <w:rPr>
                <w:rStyle w:val="Emphasis"/>
              </w:rPr>
              <w:t>100%</w:t>
            </w:r>
          </w:p>
        </w:tc>
        <w:tc>
          <w:tcPr>
            <w:tcW w:w="1128" w:type="dxa"/>
          </w:tcPr>
          <w:p w14:paraId="776149F7" w14:textId="5764CC8F" w:rsidR="00107D7E" w:rsidRPr="00107D7E" w:rsidRDefault="00107D7E" w:rsidP="00107D7E">
            <w:pPr>
              <w:pStyle w:val="Tablebodytextnospaceafter"/>
              <w:jc w:val="right"/>
              <w:rPr>
                <w:b/>
              </w:rPr>
            </w:pPr>
            <w:r w:rsidRPr="00107D7E">
              <w:rPr>
                <w:rStyle w:val="Emphasis"/>
                <w:b w:val="0"/>
              </w:rPr>
              <w:t>100%</w:t>
            </w:r>
          </w:p>
        </w:tc>
      </w:tr>
      <w:tr w:rsidR="00107D7E" w:rsidRPr="00387B61" w14:paraId="5353389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BD344A3" w14:textId="77777777" w:rsidR="00107D7E" w:rsidRPr="00387B61" w:rsidRDefault="00107D7E" w:rsidP="00107D7E">
            <w:pPr>
              <w:pStyle w:val="Tablebodytextnospaceafter"/>
            </w:pPr>
            <w:r w:rsidRPr="00387B61">
              <w:t>% of formal recommendations accepted</w:t>
            </w:r>
          </w:p>
        </w:tc>
        <w:tc>
          <w:tcPr>
            <w:tcW w:w="1127" w:type="dxa"/>
          </w:tcPr>
          <w:p w14:paraId="22FD1F3F" w14:textId="77777777" w:rsidR="00107D7E" w:rsidRPr="00387B61" w:rsidRDefault="00107D7E" w:rsidP="00107D7E">
            <w:pPr>
              <w:pStyle w:val="Tablebodytextnospaceafter"/>
              <w:jc w:val="right"/>
            </w:pPr>
            <w:r w:rsidRPr="00387B61">
              <w:t>80%</w:t>
            </w:r>
          </w:p>
        </w:tc>
        <w:tc>
          <w:tcPr>
            <w:tcW w:w="1127" w:type="dxa"/>
          </w:tcPr>
          <w:p w14:paraId="63A47B71" w14:textId="153B3F6F" w:rsidR="00107D7E" w:rsidRPr="00A1491D" w:rsidRDefault="00B2184A" w:rsidP="00B2184A">
            <w:pPr>
              <w:pStyle w:val="Tablebodytextnospaceafter"/>
              <w:jc w:val="right"/>
              <w:rPr>
                <w:rStyle w:val="Emphasis"/>
              </w:rPr>
            </w:pPr>
            <w:r w:rsidRPr="00A1491D">
              <w:rPr>
                <w:rStyle w:val="Emphasis"/>
              </w:rPr>
              <w:t>7</w:t>
            </w:r>
            <w:r>
              <w:rPr>
                <w:rStyle w:val="Emphasis"/>
              </w:rPr>
              <w:t>8</w:t>
            </w:r>
            <w:r w:rsidR="00107D7E" w:rsidRPr="00A1491D">
              <w:rPr>
                <w:rStyle w:val="Emphasis"/>
              </w:rPr>
              <w:t>%</w:t>
            </w:r>
          </w:p>
        </w:tc>
        <w:tc>
          <w:tcPr>
            <w:tcW w:w="1128" w:type="dxa"/>
          </w:tcPr>
          <w:p w14:paraId="382089CC" w14:textId="49A41129" w:rsidR="00107D7E" w:rsidRPr="00107D7E" w:rsidRDefault="00107D7E" w:rsidP="00107D7E">
            <w:pPr>
              <w:pStyle w:val="Tablebodytextnospaceafter"/>
              <w:jc w:val="right"/>
              <w:rPr>
                <w:b/>
              </w:rPr>
            </w:pPr>
            <w:r w:rsidRPr="00107D7E">
              <w:rPr>
                <w:rStyle w:val="Emphasis"/>
                <w:b w:val="0"/>
              </w:rPr>
              <w:t>72%</w:t>
            </w:r>
          </w:p>
        </w:tc>
      </w:tr>
      <w:tr w:rsidR="00F90EEC" w:rsidRPr="00387B61" w14:paraId="61A49383"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DB08BD8" w14:textId="77777777" w:rsidR="00F90EEC" w:rsidRPr="00387B61" w:rsidRDefault="00F90EEC" w:rsidP="000032E8">
            <w:pPr>
              <w:pStyle w:val="Tablebodytextnospaceafter"/>
              <w:keepNext/>
              <w:rPr>
                <w:rStyle w:val="Emphasis"/>
              </w:rPr>
            </w:pPr>
            <w:r w:rsidRPr="00387B61">
              <w:rPr>
                <w:rStyle w:val="Emphasis"/>
              </w:rPr>
              <w:t>Outputs 7 &amp; 8 – Complaint handling and investigations</w:t>
            </w:r>
            <w:r>
              <w:rPr>
                <w:rStyle w:val="FootnoteReference"/>
                <w:b/>
                <w:bCs/>
                <w:iCs/>
              </w:rPr>
              <w:footnoteReference w:id="66"/>
            </w:r>
          </w:p>
        </w:tc>
        <w:tc>
          <w:tcPr>
            <w:tcW w:w="1127" w:type="dxa"/>
          </w:tcPr>
          <w:p w14:paraId="08F1C686" w14:textId="77777777" w:rsidR="00F90EEC" w:rsidRPr="00387B61" w:rsidRDefault="00F90EEC" w:rsidP="000032E8">
            <w:pPr>
              <w:pStyle w:val="Tablebodytextnospaceafter"/>
              <w:keepNext/>
              <w:rPr>
                <w:rStyle w:val="Emphasis"/>
              </w:rPr>
            </w:pPr>
          </w:p>
        </w:tc>
        <w:tc>
          <w:tcPr>
            <w:tcW w:w="1127" w:type="dxa"/>
          </w:tcPr>
          <w:p w14:paraId="3E59A91E" w14:textId="77777777" w:rsidR="00F90EEC" w:rsidRPr="00387B61" w:rsidRDefault="00F90EEC" w:rsidP="000032E8">
            <w:pPr>
              <w:pStyle w:val="Tablebodytextnospaceafter"/>
              <w:keepNext/>
              <w:rPr>
                <w:rStyle w:val="Emphasis"/>
              </w:rPr>
            </w:pPr>
          </w:p>
        </w:tc>
        <w:tc>
          <w:tcPr>
            <w:tcW w:w="1128" w:type="dxa"/>
          </w:tcPr>
          <w:p w14:paraId="3AAEDEC2" w14:textId="6852DB36" w:rsidR="00F90EEC" w:rsidRPr="00387B61" w:rsidRDefault="00F90EEC" w:rsidP="000032E8">
            <w:pPr>
              <w:pStyle w:val="Tablebodytextnospaceafter"/>
              <w:keepNext/>
              <w:rPr>
                <w:rStyle w:val="Emphasis"/>
              </w:rPr>
            </w:pPr>
          </w:p>
        </w:tc>
      </w:tr>
      <w:tr w:rsidR="00F90EEC" w:rsidRPr="00387B61" w14:paraId="23E6D9B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C2CE444" w14:textId="77777777" w:rsidR="00F90EEC" w:rsidRPr="00387B61" w:rsidRDefault="00F90EEC" w:rsidP="000032E8">
            <w:pPr>
              <w:pStyle w:val="Tablebodytextnospaceafter"/>
              <w:keepNext/>
            </w:pPr>
            <w:r w:rsidRPr="00387B61">
              <w:t>Demand-driven measures</w:t>
            </w:r>
          </w:p>
        </w:tc>
        <w:tc>
          <w:tcPr>
            <w:tcW w:w="1127" w:type="dxa"/>
          </w:tcPr>
          <w:p w14:paraId="713DDF5D" w14:textId="77777777" w:rsidR="00F90EEC" w:rsidRPr="00387B61" w:rsidRDefault="00F90EEC" w:rsidP="000032E8">
            <w:pPr>
              <w:pStyle w:val="Tablebodytextnospaceafter"/>
              <w:keepNext/>
            </w:pPr>
          </w:p>
        </w:tc>
        <w:tc>
          <w:tcPr>
            <w:tcW w:w="1127" w:type="dxa"/>
          </w:tcPr>
          <w:p w14:paraId="6DAEEABE" w14:textId="77777777" w:rsidR="00F90EEC" w:rsidRPr="00387B61" w:rsidRDefault="00F90EEC" w:rsidP="000032E8">
            <w:pPr>
              <w:pStyle w:val="Tablebodytextnospaceafter"/>
              <w:keepNext/>
            </w:pPr>
          </w:p>
        </w:tc>
        <w:tc>
          <w:tcPr>
            <w:tcW w:w="1128" w:type="dxa"/>
          </w:tcPr>
          <w:p w14:paraId="01BBFD08" w14:textId="29200357" w:rsidR="00F90EEC" w:rsidRPr="00387B61" w:rsidRDefault="00F90EEC" w:rsidP="000032E8">
            <w:pPr>
              <w:pStyle w:val="Tablebodytextnospaceafter"/>
              <w:keepNext/>
            </w:pPr>
          </w:p>
        </w:tc>
      </w:tr>
      <w:tr w:rsidR="00107D7E" w:rsidRPr="00387B61" w14:paraId="6C964112"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A3B626D" w14:textId="77777777" w:rsidR="00107D7E" w:rsidRPr="00387B61" w:rsidRDefault="00107D7E" w:rsidP="00107D7E">
            <w:pPr>
              <w:pStyle w:val="Tablebodytextnospaceafter"/>
              <w:keepNext/>
              <w:rPr>
                <w:rStyle w:val="Italics"/>
                <w:sz w:val="24"/>
              </w:rPr>
            </w:pPr>
            <w:r w:rsidRPr="00387B61">
              <w:t xml:space="preserve"># of official information complaints completed </w:t>
            </w:r>
          </w:p>
        </w:tc>
        <w:tc>
          <w:tcPr>
            <w:tcW w:w="1127" w:type="dxa"/>
          </w:tcPr>
          <w:p w14:paraId="033BE6BD" w14:textId="0C0A512A" w:rsidR="00107D7E" w:rsidRPr="00E849E6" w:rsidRDefault="00107D7E" w:rsidP="0086160D">
            <w:pPr>
              <w:pStyle w:val="Tablebodytextnospaceafter"/>
              <w:jc w:val="right"/>
              <w:rPr>
                <w:rStyle w:val="Emphasis"/>
                <w:b w:val="0"/>
                <w:i/>
                <w:sz w:val="24"/>
              </w:rPr>
            </w:pPr>
            <w:r w:rsidRPr="00E849E6">
              <w:rPr>
                <w:rStyle w:val="Emphasis"/>
                <w:b w:val="0"/>
              </w:rPr>
              <w:t>1,</w:t>
            </w:r>
            <w:r w:rsidR="0086160D">
              <w:rPr>
                <w:rStyle w:val="Emphasis"/>
                <w:b w:val="0"/>
              </w:rPr>
              <w:t>60</w:t>
            </w:r>
            <w:r w:rsidRPr="00E849E6">
              <w:rPr>
                <w:rStyle w:val="Emphasis"/>
                <w:b w:val="0"/>
              </w:rPr>
              <w:t>0</w:t>
            </w:r>
          </w:p>
        </w:tc>
        <w:tc>
          <w:tcPr>
            <w:tcW w:w="1127" w:type="dxa"/>
          </w:tcPr>
          <w:p w14:paraId="2C0F8CCB" w14:textId="459058E4" w:rsidR="00107D7E" w:rsidRPr="00AB3118" w:rsidRDefault="00AB3118" w:rsidP="00107D7E">
            <w:pPr>
              <w:pStyle w:val="Tablebodytextnospaceafter"/>
              <w:jc w:val="right"/>
              <w:rPr>
                <w:rStyle w:val="Emphasis"/>
                <w:b w:val="0"/>
              </w:rPr>
            </w:pPr>
            <w:r w:rsidRPr="00AB3118">
              <w:rPr>
                <w:rStyle w:val="Emphasis"/>
                <w:b w:val="0"/>
              </w:rPr>
              <w:t>1,507</w:t>
            </w:r>
          </w:p>
        </w:tc>
        <w:tc>
          <w:tcPr>
            <w:tcW w:w="1128" w:type="dxa"/>
          </w:tcPr>
          <w:p w14:paraId="6B992110" w14:textId="2F44C2DE" w:rsidR="00107D7E" w:rsidRPr="00107D7E" w:rsidRDefault="00107D7E" w:rsidP="00107D7E">
            <w:pPr>
              <w:pStyle w:val="Tablebodytextnospaceafter"/>
              <w:jc w:val="right"/>
              <w:rPr>
                <w:rStyle w:val="Italics"/>
                <w:b/>
                <w:sz w:val="24"/>
              </w:rPr>
            </w:pPr>
            <w:r w:rsidRPr="00107D7E">
              <w:rPr>
                <w:rStyle w:val="Emphasis"/>
                <w:b w:val="0"/>
              </w:rPr>
              <w:t>1,724</w:t>
            </w:r>
          </w:p>
        </w:tc>
      </w:tr>
      <w:tr w:rsidR="00107D7E" w:rsidRPr="00387B61" w14:paraId="19A3E9C6"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B4B3CDC" w14:textId="77777777" w:rsidR="00107D7E" w:rsidRPr="00387B61" w:rsidRDefault="00107D7E" w:rsidP="00107D7E">
            <w:pPr>
              <w:pStyle w:val="Tablebodytextnospaceafter"/>
              <w:rPr>
                <w:rStyle w:val="Italics"/>
                <w:sz w:val="24"/>
              </w:rPr>
            </w:pPr>
            <w:r w:rsidRPr="00387B61">
              <w:t xml:space="preserve"># of official information other contacts completed </w:t>
            </w:r>
          </w:p>
        </w:tc>
        <w:tc>
          <w:tcPr>
            <w:tcW w:w="1127" w:type="dxa"/>
          </w:tcPr>
          <w:p w14:paraId="706A9E5C" w14:textId="77777777" w:rsidR="00107D7E" w:rsidRPr="00E849E6" w:rsidRDefault="00107D7E" w:rsidP="00107D7E">
            <w:pPr>
              <w:pStyle w:val="Tablebodytextnospaceafter"/>
              <w:jc w:val="right"/>
              <w:rPr>
                <w:rStyle w:val="Emphasis"/>
                <w:b w:val="0"/>
                <w:i/>
              </w:rPr>
            </w:pPr>
            <w:r>
              <w:rPr>
                <w:rStyle w:val="Emphasis"/>
                <w:b w:val="0"/>
              </w:rPr>
              <w:t>350</w:t>
            </w:r>
          </w:p>
        </w:tc>
        <w:tc>
          <w:tcPr>
            <w:tcW w:w="1127" w:type="dxa"/>
          </w:tcPr>
          <w:p w14:paraId="454A127A" w14:textId="029938B7" w:rsidR="00107D7E" w:rsidRPr="00AB3118" w:rsidRDefault="00AB3118" w:rsidP="00107D7E">
            <w:pPr>
              <w:pStyle w:val="Tablebodytextnospaceafter"/>
              <w:jc w:val="right"/>
              <w:rPr>
                <w:rStyle w:val="Emphasis"/>
                <w:b w:val="0"/>
              </w:rPr>
            </w:pPr>
            <w:r>
              <w:rPr>
                <w:rStyle w:val="Emphasis"/>
                <w:b w:val="0"/>
              </w:rPr>
              <w:t>437</w:t>
            </w:r>
          </w:p>
        </w:tc>
        <w:tc>
          <w:tcPr>
            <w:tcW w:w="1128" w:type="dxa"/>
          </w:tcPr>
          <w:p w14:paraId="45B3B141" w14:textId="7253FC07" w:rsidR="00107D7E" w:rsidRPr="00107D7E" w:rsidRDefault="00107D7E" w:rsidP="00107D7E">
            <w:pPr>
              <w:pStyle w:val="Tablebodytextnospaceafter"/>
              <w:jc w:val="right"/>
              <w:rPr>
                <w:rStyle w:val="Italics"/>
                <w:sz w:val="24"/>
              </w:rPr>
            </w:pPr>
            <w:r w:rsidRPr="00107D7E">
              <w:rPr>
                <w:rStyle w:val="Italics"/>
                <w:i w:val="0"/>
              </w:rPr>
              <w:t>440</w:t>
            </w:r>
          </w:p>
        </w:tc>
      </w:tr>
      <w:tr w:rsidR="00107D7E" w:rsidRPr="00387B61" w14:paraId="451032C1"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04C1EA1" w14:textId="77777777" w:rsidR="00107D7E" w:rsidRPr="00387B61" w:rsidRDefault="00107D7E" w:rsidP="00107D7E">
            <w:pPr>
              <w:pStyle w:val="Tablebodytextnospaceafter"/>
              <w:rPr>
                <w:rStyle w:val="Italics"/>
                <w:sz w:val="24"/>
              </w:rPr>
            </w:pPr>
            <w:r w:rsidRPr="00387B61">
              <w:t># of Ombudsmen Act 1975 (OA) complaints completed</w:t>
            </w:r>
          </w:p>
        </w:tc>
        <w:tc>
          <w:tcPr>
            <w:tcW w:w="1127" w:type="dxa"/>
          </w:tcPr>
          <w:p w14:paraId="433FEE30" w14:textId="77777777" w:rsidR="00107D7E" w:rsidRPr="00E849E6" w:rsidRDefault="00107D7E" w:rsidP="00107D7E">
            <w:pPr>
              <w:pStyle w:val="Tablebodytextnospaceafter"/>
              <w:jc w:val="right"/>
              <w:rPr>
                <w:rStyle w:val="Emphasis"/>
                <w:b w:val="0"/>
                <w:i/>
              </w:rPr>
            </w:pPr>
            <w:r w:rsidRPr="00E849E6">
              <w:rPr>
                <w:rStyle w:val="Emphasis"/>
                <w:b w:val="0"/>
              </w:rPr>
              <w:t>2,100</w:t>
            </w:r>
          </w:p>
        </w:tc>
        <w:tc>
          <w:tcPr>
            <w:tcW w:w="1127" w:type="dxa"/>
          </w:tcPr>
          <w:p w14:paraId="06A19044" w14:textId="2A411661" w:rsidR="00107D7E" w:rsidRPr="00AB3118" w:rsidRDefault="00AB3118" w:rsidP="00107D7E">
            <w:pPr>
              <w:pStyle w:val="Tablebodytextnospaceafter"/>
              <w:jc w:val="right"/>
              <w:rPr>
                <w:rStyle w:val="Emphasis"/>
                <w:b w:val="0"/>
              </w:rPr>
            </w:pPr>
            <w:r>
              <w:rPr>
                <w:rStyle w:val="Emphasis"/>
                <w:b w:val="0"/>
              </w:rPr>
              <w:t>3,547</w:t>
            </w:r>
          </w:p>
        </w:tc>
        <w:tc>
          <w:tcPr>
            <w:tcW w:w="1128" w:type="dxa"/>
          </w:tcPr>
          <w:p w14:paraId="7F283899" w14:textId="4AFACC4F" w:rsidR="00107D7E" w:rsidRPr="00107D7E" w:rsidRDefault="00107D7E" w:rsidP="00107D7E">
            <w:pPr>
              <w:pStyle w:val="Tablebodytextnospaceafter"/>
              <w:jc w:val="right"/>
              <w:rPr>
                <w:rStyle w:val="Italics"/>
                <w:b/>
                <w:sz w:val="24"/>
              </w:rPr>
            </w:pPr>
            <w:r w:rsidRPr="00107D7E">
              <w:rPr>
                <w:rStyle w:val="Emphasis"/>
                <w:b w:val="0"/>
              </w:rPr>
              <w:t>2,665</w:t>
            </w:r>
          </w:p>
        </w:tc>
      </w:tr>
      <w:tr w:rsidR="00107D7E" w:rsidRPr="00387B61" w14:paraId="6974A15E"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977E29E" w14:textId="77777777" w:rsidR="00107D7E" w:rsidRPr="00387B61" w:rsidRDefault="00107D7E" w:rsidP="00107D7E">
            <w:pPr>
              <w:pStyle w:val="Tablebodytextnospaceafter"/>
              <w:rPr>
                <w:rStyle w:val="Italics"/>
                <w:sz w:val="24"/>
              </w:rPr>
            </w:pPr>
            <w:r w:rsidRPr="00387B61">
              <w:t># of OA other contacts completed</w:t>
            </w:r>
          </w:p>
        </w:tc>
        <w:tc>
          <w:tcPr>
            <w:tcW w:w="1127" w:type="dxa"/>
          </w:tcPr>
          <w:p w14:paraId="273D8C56" w14:textId="77777777" w:rsidR="00107D7E" w:rsidRPr="00E849E6" w:rsidRDefault="00107D7E" w:rsidP="00107D7E">
            <w:pPr>
              <w:pStyle w:val="Tablebodytextnospaceafter"/>
              <w:jc w:val="right"/>
              <w:rPr>
                <w:rStyle w:val="Emphasis"/>
                <w:b w:val="0"/>
                <w:i/>
                <w:sz w:val="24"/>
              </w:rPr>
            </w:pPr>
            <w:r>
              <w:rPr>
                <w:rStyle w:val="Emphasis"/>
                <w:b w:val="0"/>
              </w:rPr>
              <w:t>4</w:t>
            </w:r>
            <w:r w:rsidRPr="00E849E6">
              <w:rPr>
                <w:rStyle w:val="Emphasis"/>
                <w:b w:val="0"/>
              </w:rPr>
              <w:t>,800</w:t>
            </w:r>
          </w:p>
        </w:tc>
        <w:tc>
          <w:tcPr>
            <w:tcW w:w="1127" w:type="dxa"/>
          </w:tcPr>
          <w:p w14:paraId="7F3D76E9" w14:textId="6555E740" w:rsidR="00107D7E" w:rsidRPr="00AB3118" w:rsidRDefault="00AB3118" w:rsidP="00107D7E">
            <w:pPr>
              <w:pStyle w:val="Tablebodytextnospaceafter"/>
              <w:jc w:val="right"/>
              <w:rPr>
                <w:rStyle w:val="Emphasis"/>
                <w:b w:val="0"/>
              </w:rPr>
            </w:pPr>
            <w:r>
              <w:rPr>
                <w:rStyle w:val="Emphasis"/>
                <w:b w:val="0"/>
              </w:rPr>
              <w:t>5,840</w:t>
            </w:r>
          </w:p>
        </w:tc>
        <w:tc>
          <w:tcPr>
            <w:tcW w:w="1128" w:type="dxa"/>
          </w:tcPr>
          <w:p w14:paraId="7407C745" w14:textId="5AFBA211" w:rsidR="00107D7E" w:rsidRPr="00107D7E" w:rsidRDefault="00107D7E" w:rsidP="00107D7E">
            <w:pPr>
              <w:pStyle w:val="Tablebodytextnospaceafter"/>
              <w:jc w:val="right"/>
              <w:rPr>
                <w:rStyle w:val="Italics"/>
                <w:b/>
                <w:sz w:val="24"/>
              </w:rPr>
            </w:pPr>
            <w:r w:rsidRPr="00107D7E">
              <w:rPr>
                <w:rStyle w:val="Emphasis"/>
                <w:b w:val="0"/>
              </w:rPr>
              <w:t>5,513</w:t>
            </w:r>
          </w:p>
        </w:tc>
      </w:tr>
      <w:tr w:rsidR="00107D7E" w:rsidRPr="00387B61" w14:paraId="7D65CF3B"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21A73DD" w14:textId="77777777" w:rsidR="00107D7E" w:rsidRPr="00387B61" w:rsidRDefault="00107D7E" w:rsidP="00107D7E">
            <w:pPr>
              <w:pStyle w:val="Tablebodytextnospaceafter"/>
            </w:pPr>
            <w:r w:rsidRPr="00387B61">
              <w:t>Proactive measures</w:t>
            </w:r>
          </w:p>
        </w:tc>
        <w:tc>
          <w:tcPr>
            <w:tcW w:w="1127" w:type="dxa"/>
          </w:tcPr>
          <w:p w14:paraId="2BDBBED3" w14:textId="77777777" w:rsidR="00107D7E" w:rsidRPr="00387B61" w:rsidRDefault="00107D7E" w:rsidP="00107D7E">
            <w:pPr>
              <w:pStyle w:val="Tablebodytextnospaceafter"/>
            </w:pPr>
          </w:p>
        </w:tc>
        <w:tc>
          <w:tcPr>
            <w:tcW w:w="1127" w:type="dxa"/>
          </w:tcPr>
          <w:p w14:paraId="283480D1" w14:textId="77777777" w:rsidR="00107D7E" w:rsidRPr="00387B61" w:rsidRDefault="00107D7E" w:rsidP="00107D7E">
            <w:pPr>
              <w:pStyle w:val="Tablebodytextnospaceafter"/>
            </w:pPr>
          </w:p>
        </w:tc>
        <w:tc>
          <w:tcPr>
            <w:tcW w:w="1128" w:type="dxa"/>
          </w:tcPr>
          <w:p w14:paraId="3A5F845E" w14:textId="5029792C" w:rsidR="00107D7E" w:rsidRPr="00107D7E" w:rsidRDefault="00107D7E" w:rsidP="00107D7E">
            <w:pPr>
              <w:pStyle w:val="Tablebodytextnospaceafter"/>
            </w:pPr>
          </w:p>
        </w:tc>
      </w:tr>
      <w:tr w:rsidR="00107D7E" w:rsidRPr="00387B61" w14:paraId="27B9BD5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5CBF668" w14:textId="77777777" w:rsidR="00107D7E" w:rsidRPr="00387B61" w:rsidRDefault="00107D7E" w:rsidP="00107D7E">
            <w:pPr>
              <w:pStyle w:val="Tablebodytextnospaceafter"/>
            </w:pPr>
            <w:r w:rsidRPr="00F87683">
              <w:t>% complaints and other contacts considered</w:t>
            </w:r>
          </w:p>
        </w:tc>
        <w:tc>
          <w:tcPr>
            <w:tcW w:w="1127" w:type="dxa"/>
          </w:tcPr>
          <w:p w14:paraId="3CB8C3E1" w14:textId="77777777" w:rsidR="00107D7E" w:rsidRPr="00387B61" w:rsidRDefault="00107D7E" w:rsidP="00107D7E">
            <w:pPr>
              <w:pStyle w:val="Tablebodytextnospaceafter"/>
              <w:jc w:val="right"/>
            </w:pPr>
            <w:r w:rsidRPr="00387B61">
              <w:t>100%</w:t>
            </w:r>
          </w:p>
        </w:tc>
        <w:tc>
          <w:tcPr>
            <w:tcW w:w="1127" w:type="dxa"/>
          </w:tcPr>
          <w:p w14:paraId="173F6F40" w14:textId="77777777" w:rsidR="00107D7E" w:rsidRPr="003C251C" w:rsidRDefault="00107D7E" w:rsidP="00107D7E">
            <w:pPr>
              <w:pStyle w:val="Tablebodytextnospaceafter"/>
              <w:jc w:val="right"/>
              <w:rPr>
                <w:rStyle w:val="Emphasis"/>
                <w:highlight w:val="yellow"/>
              </w:rPr>
            </w:pPr>
            <w:r>
              <w:rPr>
                <w:rStyle w:val="Emphasis"/>
              </w:rPr>
              <w:t>100</w:t>
            </w:r>
            <w:r w:rsidRPr="000A4C93">
              <w:rPr>
                <w:rStyle w:val="Emphasis"/>
              </w:rPr>
              <w:t>%</w:t>
            </w:r>
          </w:p>
        </w:tc>
        <w:tc>
          <w:tcPr>
            <w:tcW w:w="1128" w:type="dxa"/>
          </w:tcPr>
          <w:p w14:paraId="779B9BED" w14:textId="507962A5" w:rsidR="00107D7E" w:rsidRPr="00107D7E" w:rsidRDefault="00107D7E" w:rsidP="00107D7E">
            <w:pPr>
              <w:pStyle w:val="Tablebodytextnospaceafter"/>
              <w:jc w:val="right"/>
              <w:rPr>
                <w:b/>
              </w:rPr>
            </w:pPr>
            <w:r w:rsidRPr="00107D7E">
              <w:rPr>
                <w:rStyle w:val="Emphasis"/>
                <w:b w:val="0"/>
              </w:rPr>
              <w:t>100%</w:t>
            </w:r>
          </w:p>
        </w:tc>
      </w:tr>
      <w:tr w:rsidR="00107D7E" w:rsidRPr="00387B61" w14:paraId="771E3A70"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BA1C8B0" w14:textId="77777777" w:rsidR="00107D7E" w:rsidRPr="00387B61" w:rsidRDefault="00107D7E" w:rsidP="00107D7E">
            <w:pPr>
              <w:pStyle w:val="Tablebodytextnospaceafter"/>
            </w:pPr>
            <w:r w:rsidRPr="00387B61">
              <w:t>% net clearance rate</w:t>
            </w:r>
            <w:r w:rsidRPr="00387B61">
              <w:rPr>
                <w:rStyle w:val="FootnoteReference"/>
              </w:rPr>
              <w:footnoteReference w:id="67"/>
            </w:r>
            <w:r w:rsidRPr="00387B61">
              <w:t xml:space="preserve"> of complaints</w:t>
            </w:r>
          </w:p>
        </w:tc>
        <w:tc>
          <w:tcPr>
            <w:tcW w:w="1127" w:type="dxa"/>
          </w:tcPr>
          <w:p w14:paraId="289CDB1C" w14:textId="77777777" w:rsidR="00107D7E" w:rsidRPr="00E849E6" w:rsidRDefault="00107D7E" w:rsidP="00107D7E">
            <w:pPr>
              <w:pStyle w:val="Tablebodytextnospaceafter"/>
              <w:jc w:val="right"/>
              <w:rPr>
                <w:rStyle w:val="Emphasis"/>
                <w:b w:val="0"/>
              </w:rPr>
            </w:pPr>
            <w:r w:rsidRPr="00E849E6">
              <w:rPr>
                <w:rStyle w:val="Emphasis"/>
                <w:b w:val="0"/>
              </w:rPr>
              <w:t>100%</w:t>
            </w:r>
          </w:p>
        </w:tc>
        <w:tc>
          <w:tcPr>
            <w:tcW w:w="1127" w:type="dxa"/>
          </w:tcPr>
          <w:p w14:paraId="248E8C7A" w14:textId="1999783C" w:rsidR="00107D7E" w:rsidRPr="00D94D73" w:rsidRDefault="001E1D94" w:rsidP="00107D7E">
            <w:pPr>
              <w:pStyle w:val="Tablebodytextnospaceafter"/>
              <w:jc w:val="right"/>
              <w:rPr>
                <w:rStyle w:val="Emphasis"/>
                <w:highlight w:val="yellow"/>
              </w:rPr>
            </w:pPr>
            <w:r>
              <w:rPr>
                <w:rStyle w:val="Emphasis"/>
              </w:rPr>
              <w:t>91</w:t>
            </w:r>
            <w:r w:rsidR="00107D7E" w:rsidRPr="004148A7">
              <w:rPr>
                <w:rStyle w:val="Emphasis"/>
              </w:rPr>
              <w:t>%</w:t>
            </w:r>
            <w:r w:rsidR="00107D7E">
              <w:rPr>
                <w:rStyle w:val="FootnoteReference"/>
                <w:b/>
                <w:bCs/>
                <w:iCs/>
              </w:rPr>
              <w:footnoteReference w:id="68"/>
            </w:r>
          </w:p>
        </w:tc>
        <w:tc>
          <w:tcPr>
            <w:tcW w:w="1128" w:type="dxa"/>
          </w:tcPr>
          <w:p w14:paraId="0BAFECDB" w14:textId="461F9C19" w:rsidR="00107D7E" w:rsidRPr="00107D7E" w:rsidRDefault="00107D7E" w:rsidP="00107D7E">
            <w:pPr>
              <w:pStyle w:val="Tablebodytextnospaceafter"/>
              <w:jc w:val="right"/>
              <w:rPr>
                <w:b/>
              </w:rPr>
            </w:pPr>
            <w:r w:rsidRPr="00107D7E">
              <w:rPr>
                <w:rStyle w:val="Emphasis"/>
                <w:b w:val="0"/>
              </w:rPr>
              <w:t>98%</w:t>
            </w:r>
          </w:p>
        </w:tc>
      </w:tr>
      <w:tr w:rsidR="00107D7E" w:rsidRPr="00387B61" w14:paraId="7CB626B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DB4D352" w14:textId="77777777" w:rsidR="00107D7E" w:rsidRPr="00387B61" w:rsidRDefault="00107D7E" w:rsidP="00107D7E">
            <w:pPr>
              <w:pStyle w:val="Tablebodytextnospaceafter"/>
            </w:pPr>
            <w:r w:rsidRPr="00387B61">
              <w:t>% net clearance rate of other contacts</w:t>
            </w:r>
          </w:p>
        </w:tc>
        <w:tc>
          <w:tcPr>
            <w:tcW w:w="1127" w:type="dxa"/>
          </w:tcPr>
          <w:p w14:paraId="7D1BDBB5" w14:textId="77777777" w:rsidR="00107D7E" w:rsidRPr="00387B61" w:rsidRDefault="00107D7E" w:rsidP="00107D7E">
            <w:pPr>
              <w:pStyle w:val="Tablebodytextnospaceafter"/>
              <w:jc w:val="right"/>
              <w:rPr>
                <w:color w:val="auto"/>
              </w:rPr>
            </w:pPr>
            <w:r w:rsidRPr="00387B61">
              <w:rPr>
                <w:color w:val="auto"/>
              </w:rPr>
              <w:t>100%</w:t>
            </w:r>
          </w:p>
        </w:tc>
        <w:tc>
          <w:tcPr>
            <w:tcW w:w="1127" w:type="dxa"/>
          </w:tcPr>
          <w:p w14:paraId="30C8B6AD" w14:textId="400093C5" w:rsidR="00107D7E" w:rsidRPr="00D94D73" w:rsidRDefault="00065D46" w:rsidP="00107D7E">
            <w:pPr>
              <w:pStyle w:val="Tablebodytextnospaceafter"/>
              <w:jc w:val="right"/>
              <w:rPr>
                <w:rStyle w:val="Emphasis"/>
                <w:highlight w:val="yellow"/>
              </w:rPr>
            </w:pPr>
            <w:r w:rsidRPr="00065D46">
              <w:rPr>
                <w:rStyle w:val="Emphasis"/>
              </w:rPr>
              <w:t>100%</w:t>
            </w:r>
          </w:p>
        </w:tc>
        <w:tc>
          <w:tcPr>
            <w:tcW w:w="1128" w:type="dxa"/>
          </w:tcPr>
          <w:p w14:paraId="1F14D182" w14:textId="11D3871B" w:rsidR="00107D7E" w:rsidRPr="00107D7E" w:rsidRDefault="00107D7E" w:rsidP="00107D7E">
            <w:pPr>
              <w:pStyle w:val="Tablebodytextnospaceafter"/>
              <w:jc w:val="right"/>
              <w:rPr>
                <w:rStyle w:val="Emphasis"/>
                <w:b w:val="0"/>
              </w:rPr>
            </w:pPr>
            <w:r w:rsidRPr="00107D7E">
              <w:rPr>
                <w:rStyle w:val="Emphasis"/>
                <w:b w:val="0"/>
              </w:rPr>
              <w:t>100%</w:t>
            </w:r>
          </w:p>
        </w:tc>
      </w:tr>
      <w:tr w:rsidR="00107D7E" w:rsidRPr="00387B61" w14:paraId="1AEEEFFD"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2F8270C" w14:textId="0CD95824" w:rsidR="00107D7E" w:rsidRPr="00387B61" w:rsidRDefault="00107D7E" w:rsidP="0086160D">
            <w:pPr>
              <w:pStyle w:val="Tablebodytextnospaceafter"/>
              <w:rPr>
                <w:color w:val="auto"/>
              </w:rPr>
            </w:pPr>
            <w:r w:rsidRPr="00387B61">
              <w:t>% of complaints completed within 3 months</w:t>
            </w:r>
            <w:r w:rsidRPr="00387B61">
              <w:rPr>
                <w:rStyle w:val="FootnoteReference"/>
              </w:rPr>
              <w:footnoteReference w:id="69"/>
            </w:r>
            <w:r w:rsidRPr="00387B61">
              <w:t xml:space="preserve"> of receipt</w:t>
            </w:r>
            <w:r>
              <w:t xml:space="preserve"> </w:t>
            </w:r>
          </w:p>
        </w:tc>
        <w:tc>
          <w:tcPr>
            <w:tcW w:w="1127" w:type="dxa"/>
          </w:tcPr>
          <w:p w14:paraId="34FEFF35" w14:textId="77777777" w:rsidR="00107D7E" w:rsidRPr="00387B61" w:rsidRDefault="00107D7E" w:rsidP="00107D7E">
            <w:pPr>
              <w:pStyle w:val="Tablebodytextnospaceafter"/>
              <w:jc w:val="right"/>
              <w:rPr>
                <w:color w:val="auto"/>
              </w:rPr>
            </w:pPr>
            <w:r w:rsidRPr="00387B61">
              <w:rPr>
                <w:color w:val="auto"/>
              </w:rPr>
              <w:t>70%</w:t>
            </w:r>
          </w:p>
        </w:tc>
        <w:tc>
          <w:tcPr>
            <w:tcW w:w="1127" w:type="dxa"/>
          </w:tcPr>
          <w:p w14:paraId="359153DE" w14:textId="4CEB2243" w:rsidR="00107D7E" w:rsidRPr="00D94D73" w:rsidRDefault="00065D46" w:rsidP="00107D7E">
            <w:pPr>
              <w:pStyle w:val="Tablebodytextnospaceafter"/>
              <w:jc w:val="right"/>
              <w:rPr>
                <w:rStyle w:val="Emphasis"/>
                <w:highlight w:val="yellow"/>
              </w:rPr>
            </w:pPr>
            <w:r w:rsidRPr="00065D46">
              <w:rPr>
                <w:rStyle w:val="Emphasis"/>
              </w:rPr>
              <w:t>72%</w:t>
            </w:r>
          </w:p>
        </w:tc>
        <w:tc>
          <w:tcPr>
            <w:tcW w:w="1128" w:type="dxa"/>
          </w:tcPr>
          <w:p w14:paraId="234B4DA8" w14:textId="4EC2EA24" w:rsidR="00107D7E" w:rsidRPr="00107D7E" w:rsidRDefault="00107D7E" w:rsidP="00107D7E">
            <w:pPr>
              <w:pStyle w:val="Tablebodytextnospaceafter"/>
              <w:jc w:val="right"/>
              <w:rPr>
                <w:b/>
                <w:color w:val="auto"/>
              </w:rPr>
            </w:pPr>
            <w:r w:rsidRPr="00107D7E">
              <w:rPr>
                <w:rStyle w:val="Emphasis"/>
                <w:b w:val="0"/>
              </w:rPr>
              <w:t>70%</w:t>
            </w:r>
          </w:p>
        </w:tc>
      </w:tr>
      <w:tr w:rsidR="00107D7E" w:rsidRPr="00387B61" w14:paraId="6469324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B797B19" w14:textId="559054A6" w:rsidR="00107D7E" w:rsidRPr="00387B61" w:rsidRDefault="00107D7E" w:rsidP="0086160D">
            <w:pPr>
              <w:pStyle w:val="Tablebodytextnospaceafter"/>
            </w:pPr>
            <w:r w:rsidRPr="00387B61">
              <w:t>% of complaints completed within 6 months</w:t>
            </w:r>
            <w:r w:rsidRPr="00387B61">
              <w:rPr>
                <w:rStyle w:val="FootnoteReference"/>
              </w:rPr>
              <w:footnoteReference w:id="70"/>
            </w:r>
            <w:r w:rsidRPr="00387B61">
              <w:rPr>
                <w:rStyle w:val="FootnoteReference"/>
              </w:rPr>
              <w:t xml:space="preserve"> </w:t>
            </w:r>
            <w:r w:rsidRPr="00387B61">
              <w:t>of receipt</w:t>
            </w:r>
            <w:r>
              <w:t xml:space="preserve"> </w:t>
            </w:r>
          </w:p>
        </w:tc>
        <w:tc>
          <w:tcPr>
            <w:tcW w:w="1127" w:type="dxa"/>
          </w:tcPr>
          <w:p w14:paraId="5E746524" w14:textId="77777777" w:rsidR="00107D7E" w:rsidRPr="00387B61" w:rsidRDefault="00107D7E" w:rsidP="00107D7E">
            <w:pPr>
              <w:pStyle w:val="Tablebodytextnospaceafter"/>
              <w:jc w:val="right"/>
            </w:pPr>
            <w:r w:rsidRPr="00387B61">
              <w:t>80%</w:t>
            </w:r>
          </w:p>
        </w:tc>
        <w:tc>
          <w:tcPr>
            <w:tcW w:w="1127" w:type="dxa"/>
          </w:tcPr>
          <w:p w14:paraId="325907F8" w14:textId="2212B549" w:rsidR="00107D7E" w:rsidRPr="00A65032" w:rsidRDefault="00065D46" w:rsidP="00107D7E">
            <w:pPr>
              <w:pStyle w:val="Tablebodytextnospaceafter"/>
              <w:jc w:val="right"/>
              <w:rPr>
                <w:rStyle w:val="Emphasis"/>
              </w:rPr>
            </w:pPr>
            <w:r>
              <w:rPr>
                <w:rStyle w:val="Emphasis"/>
              </w:rPr>
              <w:t>82%</w:t>
            </w:r>
          </w:p>
        </w:tc>
        <w:tc>
          <w:tcPr>
            <w:tcW w:w="1128" w:type="dxa"/>
          </w:tcPr>
          <w:p w14:paraId="1C939288" w14:textId="7968CDB2" w:rsidR="00107D7E" w:rsidRPr="00107D7E" w:rsidRDefault="00107D7E" w:rsidP="00107D7E">
            <w:pPr>
              <w:pStyle w:val="Tablebodytextnospaceafter"/>
              <w:jc w:val="right"/>
              <w:rPr>
                <w:b/>
              </w:rPr>
            </w:pPr>
            <w:r w:rsidRPr="00107D7E">
              <w:rPr>
                <w:rStyle w:val="Emphasis"/>
                <w:b w:val="0"/>
              </w:rPr>
              <w:t>85%</w:t>
            </w:r>
          </w:p>
        </w:tc>
      </w:tr>
      <w:tr w:rsidR="00107D7E" w:rsidRPr="00387B61" w14:paraId="246D3500"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32BB1447" w14:textId="0B258BD1" w:rsidR="00107D7E" w:rsidRPr="00387B61" w:rsidRDefault="00107D7E" w:rsidP="0086160D">
            <w:pPr>
              <w:pStyle w:val="Tablebodytextnospaceafter"/>
            </w:pPr>
            <w:r w:rsidRPr="00387B61">
              <w:t>% of complaints completed within 12 months</w:t>
            </w:r>
            <w:r w:rsidRPr="00387B61">
              <w:rPr>
                <w:rStyle w:val="FootnoteReference"/>
              </w:rPr>
              <w:footnoteReference w:id="71"/>
            </w:r>
            <w:r w:rsidRPr="00387B61">
              <w:rPr>
                <w:rStyle w:val="FootnoteReference"/>
              </w:rPr>
              <w:t xml:space="preserve"> </w:t>
            </w:r>
            <w:r w:rsidRPr="00387B61">
              <w:t>of receipt</w:t>
            </w:r>
            <w:r>
              <w:t xml:space="preserve"> </w:t>
            </w:r>
          </w:p>
        </w:tc>
        <w:tc>
          <w:tcPr>
            <w:tcW w:w="1127" w:type="dxa"/>
          </w:tcPr>
          <w:p w14:paraId="4E05C800" w14:textId="77777777" w:rsidR="00107D7E" w:rsidRPr="00387B61" w:rsidRDefault="00107D7E" w:rsidP="00107D7E">
            <w:pPr>
              <w:pStyle w:val="Tablebodytextnospaceafter"/>
              <w:jc w:val="right"/>
            </w:pPr>
            <w:r w:rsidRPr="00387B61">
              <w:t>95%</w:t>
            </w:r>
          </w:p>
        </w:tc>
        <w:tc>
          <w:tcPr>
            <w:tcW w:w="1127" w:type="dxa"/>
          </w:tcPr>
          <w:p w14:paraId="4ED68A88" w14:textId="3644B180" w:rsidR="00107D7E" w:rsidRPr="00A65032" w:rsidRDefault="00065D46" w:rsidP="00107D7E">
            <w:pPr>
              <w:pStyle w:val="Tablebodytextnospaceafter"/>
              <w:jc w:val="right"/>
              <w:rPr>
                <w:rStyle w:val="Emphasis"/>
              </w:rPr>
            </w:pPr>
            <w:r>
              <w:rPr>
                <w:rStyle w:val="Emphasis"/>
              </w:rPr>
              <w:t>93%</w:t>
            </w:r>
          </w:p>
        </w:tc>
        <w:tc>
          <w:tcPr>
            <w:tcW w:w="1128" w:type="dxa"/>
          </w:tcPr>
          <w:p w14:paraId="178D57C7" w14:textId="00ECD0F8" w:rsidR="00107D7E" w:rsidRPr="00107D7E" w:rsidRDefault="00107D7E" w:rsidP="00107D7E">
            <w:pPr>
              <w:pStyle w:val="Tablebodytextnospaceafter"/>
              <w:jc w:val="right"/>
              <w:rPr>
                <w:b/>
              </w:rPr>
            </w:pPr>
            <w:r w:rsidRPr="00107D7E">
              <w:rPr>
                <w:rStyle w:val="Emphasis"/>
                <w:b w:val="0"/>
              </w:rPr>
              <w:t>95%</w:t>
            </w:r>
          </w:p>
        </w:tc>
      </w:tr>
      <w:tr w:rsidR="00107D7E" w:rsidRPr="00387B61" w14:paraId="6134881F" w14:textId="77777777" w:rsidTr="001F315E">
        <w:trPr>
          <w:cnfStyle w:val="000000010000" w:firstRow="0" w:lastRow="0" w:firstColumn="0" w:lastColumn="0" w:oddVBand="0" w:evenVBand="0" w:oddHBand="0" w:evenHBand="1" w:firstRowFirstColumn="0" w:firstRowLastColumn="0" w:lastRowFirstColumn="0" w:lastRowLastColumn="0"/>
          <w:trHeight w:val="367"/>
        </w:trPr>
        <w:tc>
          <w:tcPr>
            <w:tcW w:w="6126" w:type="dxa"/>
          </w:tcPr>
          <w:p w14:paraId="0C971453" w14:textId="77777777" w:rsidR="00107D7E" w:rsidRPr="00387B61" w:rsidRDefault="00107D7E" w:rsidP="00107D7E">
            <w:pPr>
              <w:pStyle w:val="Tablebodytextnospaceafter"/>
              <w:rPr>
                <w:sz w:val="20"/>
                <w:szCs w:val="20"/>
              </w:rPr>
            </w:pPr>
            <w:r w:rsidRPr="00387B61">
              <w:t>% of other contacts completed within 1 month</w:t>
            </w:r>
            <w:r w:rsidRPr="00387B61">
              <w:rPr>
                <w:rStyle w:val="FootnoteReference"/>
              </w:rPr>
              <w:footnoteReference w:id="72"/>
            </w:r>
            <w:r w:rsidRPr="00387B61">
              <w:rPr>
                <w:rStyle w:val="FootnoteReference"/>
              </w:rPr>
              <w:t xml:space="preserve"> </w:t>
            </w:r>
            <w:r w:rsidRPr="00387B61">
              <w:t xml:space="preserve">from date of receipt </w:t>
            </w:r>
          </w:p>
        </w:tc>
        <w:tc>
          <w:tcPr>
            <w:tcW w:w="1127" w:type="dxa"/>
          </w:tcPr>
          <w:p w14:paraId="1AF36708" w14:textId="77777777" w:rsidR="00107D7E" w:rsidRPr="00387B61" w:rsidRDefault="00107D7E" w:rsidP="00107D7E">
            <w:pPr>
              <w:pStyle w:val="Tablebodytextnospaceafter"/>
              <w:jc w:val="right"/>
            </w:pPr>
            <w:r w:rsidRPr="00387B61">
              <w:t>99%</w:t>
            </w:r>
          </w:p>
        </w:tc>
        <w:tc>
          <w:tcPr>
            <w:tcW w:w="1127" w:type="dxa"/>
          </w:tcPr>
          <w:p w14:paraId="06C45E33" w14:textId="366C530A" w:rsidR="00107D7E" w:rsidRPr="00A65032" w:rsidRDefault="00065D46" w:rsidP="00107D7E">
            <w:pPr>
              <w:pStyle w:val="Tablebodytextnospaceafter"/>
              <w:jc w:val="right"/>
              <w:rPr>
                <w:rStyle w:val="Emphasis"/>
              </w:rPr>
            </w:pPr>
            <w:r>
              <w:rPr>
                <w:rStyle w:val="Emphasis"/>
              </w:rPr>
              <w:t>99%</w:t>
            </w:r>
          </w:p>
        </w:tc>
        <w:tc>
          <w:tcPr>
            <w:tcW w:w="1128" w:type="dxa"/>
          </w:tcPr>
          <w:p w14:paraId="365E7829" w14:textId="233CA3D3" w:rsidR="00107D7E" w:rsidRPr="00107D7E" w:rsidRDefault="00107D7E" w:rsidP="00107D7E">
            <w:pPr>
              <w:pStyle w:val="Tablebodytextnospaceafter"/>
              <w:jc w:val="right"/>
              <w:rPr>
                <w:rStyle w:val="Emphasis"/>
                <w:b w:val="0"/>
              </w:rPr>
            </w:pPr>
            <w:r w:rsidRPr="00107D7E">
              <w:rPr>
                <w:rStyle w:val="Emphasis"/>
                <w:b w:val="0"/>
              </w:rPr>
              <w:t>99%</w:t>
            </w:r>
          </w:p>
        </w:tc>
      </w:tr>
      <w:tr w:rsidR="00107D7E" w:rsidRPr="00387B61" w14:paraId="03A09A4D"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3756F530" w14:textId="77777777" w:rsidR="00107D7E" w:rsidRPr="00387B61" w:rsidRDefault="00107D7E" w:rsidP="00107D7E">
            <w:pPr>
              <w:pStyle w:val="Tablebodytextnospaceafter"/>
            </w:pPr>
            <w:r w:rsidRPr="00387B61">
              <w:t>% of complaints resolved prior to formal opinion</w:t>
            </w:r>
            <w:r w:rsidRPr="00387B61">
              <w:rPr>
                <w:rStyle w:val="FootnoteReference"/>
              </w:rPr>
              <w:footnoteReference w:id="73"/>
            </w:r>
            <w:r w:rsidRPr="00387B61">
              <w:rPr>
                <w:rStyle w:val="FootnoteReference"/>
              </w:rPr>
              <w:t xml:space="preserve"> </w:t>
            </w:r>
          </w:p>
        </w:tc>
        <w:tc>
          <w:tcPr>
            <w:tcW w:w="1127" w:type="dxa"/>
          </w:tcPr>
          <w:p w14:paraId="1E0909CE" w14:textId="77777777" w:rsidR="00107D7E" w:rsidRPr="00387B61" w:rsidRDefault="00107D7E" w:rsidP="00107D7E">
            <w:pPr>
              <w:pStyle w:val="Tablebodytextnospaceafter"/>
              <w:jc w:val="right"/>
            </w:pPr>
            <w:r>
              <w:t>40</w:t>
            </w:r>
            <w:r w:rsidRPr="00387B61">
              <w:t>%</w:t>
            </w:r>
          </w:p>
        </w:tc>
        <w:tc>
          <w:tcPr>
            <w:tcW w:w="1127" w:type="dxa"/>
          </w:tcPr>
          <w:p w14:paraId="5BC9F5BB" w14:textId="6303080C" w:rsidR="00107D7E" w:rsidRPr="00D94D73" w:rsidRDefault="00DE65D5" w:rsidP="00107D7E">
            <w:pPr>
              <w:pStyle w:val="Tablebodytextnospaceafter"/>
              <w:jc w:val="right"/>
              <w:rPr>
                <w:rStyle w:val="Emphasis"/>
                <w:highlight w:val="yellow"/>
              </w:rPr>
            </w:pPr>
            <w:r w:rsidRPr="00DE65D5">
              <w:rPr>
                <w:rStyle w:val="Emphasis"/>
              </w:rPr>
              <w:t>42%</w:t>
            </w:r>
          </w:p>
        </w:tc>
        <w:tc>
          <w:tcPr>
            <w:tcW w:w="1128" w:type="dxa"/>
          </w:tcPr>
          <w:p w14:paraId="6DE4F53A" w14:textId="1E84C7F9" w:rsidR="00107D7E" w:rsidRPr="00107D7E" w:rsidRDefault="00107D7E" w:rsidP="00107D7E">
            <w:pPr>
              <w:pStyle w:val="Tablebodytextnospaceafter"/>
              <w:jc w:val="right"/>
              <w:rPr>
                <w:rStyle w:val="Italics"/>
                <w:b/>
                <w:i w:val="0"/>
              </w:rPr>
            </w:pPr>
            <w:r w:rsidRPr="00107D7E">
              <w:rPr>
                <w:rStyle w:val="Emphasis"/>
                <w:b w:val="0"/>
              </w:rPr>
              <w:t>43%</w:t>
            </w:r>
          </w:p>
        </w:tc>
      </w:tr>
      <w:tr w:rsidR="00107D7E" w:rsidRPr="00387B61" w14:paraId="346D9D1E"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34C2290" w14:textId="3FA4149E" w:rsidR="00107D7E" w:rsidRPr="00387B61" w:rsidRDefault="00107D7E" w:rsidP="007772D1">
            <w:pPr>
              <w:pStyle w:val="Tablebodytextnospaceafter"/>
            </w:pPr>
            <w:r w:rsidRPr="00387B61">
              <w:t>% of complainants satisfied with our service</w:t>
            </w:r>
            <w:r w:rsidRPr="00387B61">
              <w:rPr>
                <w:rStyle w:val="FootnoteReference"/>
              </w:rPr>
              <w:footnoteReference w:id="74"/>
            </w:r>
          </w:p>
        </w:tc>
        <w:tc>
          <w:tcPr>
            <w:tcW w:w="1127" w:type="dxa"/>
          </w:tcPr>
          <w:p w14:paraId="5AD6B6B1" w14:textId="77777777" w:rsidR="00107D7E" w:rsidRPr="00387B61" w:rsidRDefault="00107D7E" w:rsidP="00107D7E">
            <w:pPr>
              <w:pStyle w:val="Tablebodytextnospaceafter"/>
              <w:jc w:val="right"/>
            </w:pPr>
            <w:r w:rsidRPr="00387B61">
              <w:t>60%</w:t>
            </w:r>
          </w:p>
        </w:tc>
        <w:tc>
          <w:tcPr>
            <w:tcW w:w="1127" w:type="dxa"/>
          </w:tcPr>
          <w:p w14:paraId="7A2B8FF8" w14:textId="5707DD25" w:rsidR="00107D7E" w:rsidRPr="003C251C" w:rsidRDefault="0023561F" w:rsidP="00107D7E">
            <w:pPr>
              <w:pStyle w:val="Tablebodytextnospaceafter"/>
              <w:jc w:val="right"/>
              <w:rPr>
                <w:rStyle w:val="Emphasis"/>
                <w:highlight w:val="yellow"/>
              </w:rPr>
            </w:pPr>
            <w:r>
              <w:rPr>
                <w:rStyle w:val="Emphasis"/>
              </w:rPr>
              <w:t>42</w:t>
            </w:r>
            <w:r w:rsidR="00396F48" w:rsidRPr="00396F48">
              <w:rPr>
                <w:rStyle w:val="Emphasis"/>
              </w:rPr>
              <w:t>%</w:t>
            </w:r>
          </w:p>
        </w:tc>
        <w:tc>
          <w:tcPr>
            <w:tcW w:w="1128" w:type="dxa"/>
          </w:tcPr>
          <w:p w14:paraId="743F1DF8" w14:textId="38ADA868" w:rsidR="00107D7E" w:rsidRPr="00107D7E" w:rsidRDefault="00107D7E" w:rsidP="00107D7E">
            <w:pPr>
              <w:pStyle w:val="Tablebodytextnospaceafter"/>
              <w:jc w:val="right"/>
              <w:rPr>
                <w:rStyle w:val="Emphasis"/>
                <w:b w:val="0"/>
              </w:rPr>
            </w:pPr>
            <w:r w:rsidRPr="00107D7E">
              <w:rPr>
                <w:rStyle w:val="Emphasis"/>
                <w:b w:val="0"/>
              </w:rPr>
              <w:t>55%</w:t>
            </w:r>
          </w:p>
        </w:tc>
      </w:tr>
      <w:tr w:rsidR="00107D7E" w:rsidRPr="00387B61" w14:paraId="4D2F1135"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C3162A2" w14:textId="77777777" w:rsidR="00107D7E" w:rsidRPr="00B1684D" w:rsidRDefault="00107D7E" w:rsidP="00107D7E">
            <w:pPr>
              <w:pStyle w:val="Tablebodytextnospaceafter"/>
              <w:keepNext/>
            </w:pPr>
            <w:r w:rsidRPr="00B1684D">
              <w:t>% of completed complaints and other contacts meeting internal quality standards, following random quality assurance check</w:t>
            </w:r>
            <w:r w:rsidRPr="00B1684D">
              <w:rPr>
                <w:rStyle w:val="FootnoteReference"/>
              </w:rPr>
              <w:footnoteReference w:id="75"/>
            </w:r>
          </w:p>
        </w:tc>
        <w:tc>
          <w:tcPr>
            <w:tcW w:w="1127" w:type="dxa"/>
          </w:tcPr>
          <w:p w14:paraId="3DA1DFC8" w14:textId="4815DD05" w:rsidR="00107D7E" w:rsidRPr="00B1684D" w:rsidRDefault="0086160D" w:rsidP="00107D7E">
            <w:pPr>
              <w:pStyle w:val="Tablebodytextnospaceafter"/>
              <w:jc w:val="right"/>
            </w:pPr>
            <w:r>
              <w:t>90</w:t>
            </w:r>
            <w:r w:rsidR="00107D7E" w:rsidRPr="00B1684D">
              <w:t>%</w:t>
            </w:r>
          </w:p>
        </w:tc>
        <w:tc>
          <w:tcPr>
            <w:tcW w:w="1127" w:type="dxa"/>
          </w:tcPr>
          <w:p w14:paraId="0612CA1C" w14:textId="5CF959F2" w:rsidR="00107D7E" w:rsidRPr="00F738D6" w:rsidRDefault="00B9012D" w:rsidP="007772D1">
            <w:pPr>
              <w:pStyle w:val="Tablebodytextnospaceafter"/>
              <w:jc w:val="right"/>
              <w:rPr>
                <w:rStyle w:val="Italics"/>
              </w:rPr>
            </w:pPr>
            <w:r>
              <w:rPr>
                <w:rStyle w:val="Emphasis"/>
              </w:rPr>
              <w:t>8</w:t>
            </w:r>
            <w:r w:rsidR="007772D1">
              <w:rPr>
                <w:rStyle w:val="Emphasis"/>
              </w:rPr>
              <w:t>5</w:t>
            </w:r>
            <w:r w:rsidR="00107D7E">
              <w:rPr>
                <w:rStyle w:val="Emphasis"/>
              </w:rPr>
              <w:t>%</w:t>
            </w:r>
          </w:p>
        </w:tc>
        <w:tc>
          <w:tcPr>
            <w:tcW w:w="1128" w:type="dxa"/>
          </w:tcPr>
          <w:p w14:paraId="19E04E78" w14:textId="38EC909A" w:rsidR="00107D7E" w:rsidRPr="00107D7E" w:rsidRDefault="00107D7E" w:rsidP="00107D7E">
            <w:pPr>
              <w:pStyle w:val="Tablebodytextnospaceafter"/>
              <w:jc w:val="right"/>
              <w:rPr>
                <w:b/>
              </w:rPr>
            </w:pPr>
            <w:r w:rsidRPr="00107D7E">
              <w:rPr>
                <w:rStyle w:val="Emphasis"/>
                <w:b w:val="0"/>
              </w:rPr>
              <w:t>82%</w:t>
            </w:r>
          </w:p>
        </w:tc>
      </w:tr>
      <w:tr w:rsidR="00107D7E" w:rsidRPr="00387B61" w14:paraId="2E8F3583"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21B40043" w14:textId="77777777" w:rsidR="00107D7E" w:rsidRPr="00F738D6" w:rsidRDefault="00107D7E" w:rsidP="00107D7E">
            <w:pPr>
              <w:pStyle w:val="Tablebodytextnospaceafter"/>
            </w:pPr>
            <w:r w:rsidRPr="00F738D6">
              <w:t># of official information practice investigations completed</w:t>
            </w:r>
          </w:p>
        </w:tc>
        <w:tc>
          <w:tcPr>
            <w:tcW w:w="1127" w:type="dxa"/>
          </w:tcPr>
          <w:p w14:paraId="117AD44C" w14:textId="77777777" w:rsidR="00107D7E" w:rsidRPr="00F738D6" w:rsidRDefault="00107D7E" w:rsidP="00107D7E">
            <w:pPr>
              <w:pStyle w:val="Tablebodytextnospaceafter"/>
              <w:jc w:val="right"/>
            </w:pPr>
            <w:r>
              <w:t>8</w:t>
            </w:r>
          </w:p>
        </w:tc>
        <w:tc>
          <w:tcPr>
            <w:tcW w:w="1127" w:type="dxa"/>
          </w:tcPr>
          <w:p w14:paraId="302F25CD" w14:textId="543BCC99" w:rsidR="00107D7E" w:rsidRPr="00F738D6" w:rsidRDefault="00396F48" w:rsidP="007B2EAB">
            <w:pPr>
              <w:pStyle w:val="Tablebodytextnospaceafter"/>
              <w:jc w:val="right"/>
              <w:rPr>
                <w:rStyle w:val="Emphasis"/>
              </w:rPr>
            </w:pPr>
            <w:r>
              <w:rPr>
                <w:rStyle w:val="Emphasis"/>
              </w:rPr>
              <w:t>8</w:t>
            </w:r>
          </w:p>
        </w:tc>
        <w:tc>
          <w:tcPr>
            <w:tcW w:w="1128" w:type="dxa"/>
          </w:tcPr>
          <w:p w14:paraId="1BC9FA2C" w14:textId="16000439" w:rsidR="00107D7E" w:rsidRPr="00107D7E" w:rsidRDefault="00107D7E" w:rsidP="00BB2506">
            <w:pPr>
              <w:pStyle w:val="Tablebodytextnospaceafter"/>
              <w:jc w:val="right"/>
              <w:rPr>
                <w:rStyle w:val="Emphasis"/>
                <w:b w:val="0"/>
              </w:rPr>
            </w:pPr>
            <w:r w:rsidRPr="00107D7E">
              <w:rPr>
                <w:rStyle w:val="Emphasis"/>
                <w:b w:val="0"/>
              </w:rPr>
              <w:t>3</w:t>
            </w:r>
          </w:p>
        </w:tc>
      </w:tr>
      <w:tr w:rsidR="00107D7E" w:rsidRPr="00387B61" w14:paraId="55EAC837"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704C006" w14:textId="57E4DE87" w:rsidR="00107D7E" w:rsidRPr="00387B61" w:rsidRDefault="00107D7E" w:rsidP="0086160D">
            <w:pPr>
              <w:pStyle w:val="Tablebodytextnospaceafter"/>
            </w:pPr>
            <w:r w:rsidRPr="00387B61">
              <w:t># of</w:t>
            </w:r>
            <w:r>
              <w:t xml:space="preserve"> formal interventions</w:t>
            </w:r>
            <w:r>
              <w:rPr>
                <w:rStyle w:val="FootnoteReference"/>
              </w:rPr>
              <w:footnoteReference w:id="76"/>
            </w:r>
            <w:r w:rsidRPr="00387B61">
              <w:t xml:space="preserve"> for</w:t>
            </w:r>
            <w:r w:rsidR="0086160D">
              <w:t xml:space="preserve"> systemic improvement completed</w:t>
            </w:r>
          </w:p>
        </w:tc>
        <w:tc>
          <w:tcPr>
            <w:tcW w:w="1127" w:type="dxa"/>
          </w:tcPr>
          <w:p w14:paraId="1C47936D" w14:textId="77777777" w:rsidR="00107D7E" w:rsidRPr="00387B61" w:rsidRDefault="00107D7E" w:rsidP="00107D7E">
            <w:pPr>
              <w:pStyle w:val="Tablebodytextnospaceafter"/>
              <w:jc w:val="right"/>
            </w:pPr>
            <w:r w:rsidRPr="00387B61">
              <w:t>2–</w:t>
            </w:r>
            <w:r>
              <w:t>5</w:t>
            </w:r>
          </w:p>
        </w:tc>
        <w:tc>
          <w:tcPr>
            <w:tcW w:w="1127" w:type="dxa"/>
          </w:tcPr>
          <w:p w14:paraId="00EF8FFF" w14:textId="3A055481" w:rsidR="00107D7E" w:rsidRPr="00F738D6" w:rsidRDefault="00396F48" w:rsidP="00107D7E">
            <w:pPr>
              <w:pStyle w:val="Tablebodytextnospaceafter"/>
              <w:jc w:val="right"/>
              <w:rPr>
                <w:rStyle w:val="Emphasis"/>
              </w:rPr>
            </w:pPr>
            <w:r>
              <w:rPr>
                <w:rStyle w:val="Emphasis"/>
              </w:rPr>
              <w:t>2</w:t>
            </w:r>
          </w:p>
        </w:tc>
        <w:tc>
          <w:tcPr>
            <w:tcW w:w="1128" w:type="dxa"/>
          </w:tcPr>
          <w:p w14:paraId="0173E37C" w14:textId="487BEAD6" w:rsidR="00107D7E" w:rsidRPr="00107D7E" w:rsidRDefault="00107D7E" w:rsidP="00107D7E">
            <w:pPr>
              <w:pStyle w:val="Tablebodytextnospaceafter"/>
              <w:jc w:val="right"/>
              <w:rPr>
                <w:rStyle w:val="Emphasis"/>
                <w:b w:val="0"/>
              </w:rPr>
            </w:pPr>
            <w:r w:rsidRPr="00107D7E">
              <w:rPr>
                <w:rStyle w:val="Emphasis"/>
                <w:b w:val="0"/>
              </w:rPr>
              <w:t>3</w:t>
            </w:r>
          </w:p>
        </w:tc>
      </w:tr>
      <w:tr w:rsidR="00107D7E" w:rsidRPr="00387B61" w14:paraId="5320F1CA"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2B0FC5DA" w14:textId="77777777" w:rsidR="00107D7E" w:rsidRPr="00387B61" w:rsidRDefault="00107D7E" w:rsidP="00107D7E">
            <w:pPr>
              <w:pStyle w:val="Tablebodytextnospaceafter"/>
            </w:pPr>
            <w:r w:rsidRPr="00387B61">
              <w:t>% of OA and official information recommendations accepted</w:t>
            </w:r>
          </w:p>
        </w:tc>
        <w:tc>
          <w:tcPr>
            <w:tcW w:w="1127" w:type="dxa"/>
          </w:tcPr>
          <w:p w14:paraId="1725FB96" w14:textId="77777777" w:rsidR="00107D7E" w:rsidRPr="00387B61" w:rsidRDefault="00107D7E" w:rsidP="00107D7E">
            <w:pPr>
              <w:pStyle w:val="Tablebodytextnospaceafter"/>
              <w:jc w:val="right"/>
            </w:pPr>
            <w:r w:rsidRPr="00387B61">
              <w:t>80%</w:t>
            </w:r>
          </w:p>
        </w:tc>
        <w:tc>
          <w:tcPr>
            <w:tcW w:w="1127" w:type="dxa"/>
          </w:tcPr>
          <w:p w14:paraId="2F9F7B8A" w14:textId="7E11DA99" w:rsidR="00107D7E" w:rsidRPr="00475098" w:rsidRDefault="00F67E7C" w:rsidP="00F01F1A">
            <w:pPr>
              <w:pStyle w:val="Tablebodytextnospaceafter"/>
              <w:jc w:val="right"/>
              <w:rPr>
                <w:rStyle w:val="Emphasis"/>
              </w:rPr>
            </w:pPr>
            <w:r>
              <w:rPr>
                <w:rStyle w:val="Emphasis"/>
              </w:rPr>
              <w:t>99</w:t>
            </w:r>
            <w:r w:rsidR="00107D7E" w:rsidRPr="008F79F2">
              <w:rPr>
                <w:rStyle w:val="Emphasis"/>
              </w:rPr>
              <w:t>%</w:t>
            </w:r>
          </w:p>
        </w:tc>
        <w:tc>
          <w:tcPr>
            <w:tcW w:w="1128" w:type="dxa"/>
          </w:tcPr>
          <w:p w14:paraId="14531A34" w14:textId="2C67161D" w:rsidR="00107D7E" w:rsidRPr="00107D7E" w:rsidRDefault="00107D7E" w:rsidP="0086160D">
            <w:pPr>
              <w:pStyle w:val="Tablebodytextnospaceafter"/>
              <w:jc w:val="right"/>
            </w:pPr>
            <w:r w:rsidRPr="00107D7E">
              <w:rPr>
                <w:rStyle w:val="Emphasis"/>
                <w:b w:val="0"/>
              </w:rPr>
              <w:t>100%</w:t>
            </w:r>
          </w:p>
        </w:tc>
      </w:tr>
      <w:tr w:rsidR="00107D7E" w:rsidRPr="00387B61" w14:paraId="20DA7B67"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31E8B55D" w14:textId="77777777" w:rsidR="00107D7E" w:rsidRPr="00387B61" w:rsidRDefault="00107D7E" w:rsidP="00107D7E">
            <w:pPr>
              <w:pStyle w:val="Tablebodytextnospaceafter"/>
            </w:pPr>
            <w:r w:rsidRPr="00387B61">
              <w:t>% of public sector agencies satisfied the Ombudsman’s opinions are fair</w:t>
            </w:r>
            <w:r>
              <w:rPr>
                <w:rStyle w:val="FootnoteReference"/>
              </w:rPr>
              <w:footnoteReference w:id="77"/>
            </w:r>
          </w:p>
        </w:tc>
        <w:tc>
          <w:tcPr>
            <w:tcW w:w="1127" w:type="dxa"/>
          </w:tcPr>
          <w:p w14:paraId="4782889A" w14:textId="77777777" w:rsidR="00107D7E" w:rsidRPr="00387B61" w:rsidRDefault="00107D7E" w:rsidP="00107D7E">
            <w:pPr>
              <w:pStyle w:val="Tablebodytextnospaceafter"/>
              <w:jc w:val="right"/>
            </w:pPr>
            <w:r w:rsidRPr="00387B61">
              <w:t>75%</w:t>
            </w:r>
          </w:p>
        </w:tc>
        <w:tc>
          <w:tcPr>
            <w:tcW w:w="1127" w:type="dxa"/>
          </w:tcPr>
          <w:p w14:paraId="75BF5149" w14:textId="751F4318" w:rsidR="00107D7E" w:rsidRPr="00F738D6" w:rsidRDefault="0023561F" w:rsidP="00107D7E">
            <w:pPr>
              <w:pStyle w:val="Tablebodytextnospaceafter"/>
              <w:spacing w:line="360" w:lineRule="auto"/>
              <w:jc w:val="right"/>
              <w:rPr>
                <w:rStyle w:val="Emphasis"/>
              </w:rPr>
            </w:pPr>
            <w:r>
              <w:rPr>
                <w:rStyle w:val="Emphasis"/>
              </w:rPr>
              <w:t>69</w:t>
            </w:r>
            <w:r w:rsidR="00107D7E">
              <w:rPr>
                <w:rStyle w:val="Emphasis"/>
              </w:rPr>
              <w:t>%</w:t>
            </w:r>
          </w:p>
        </w:tc>
        <w:tc>
          <w:tcPr>
            <w:tcW w:w="1128" w:type="dxa"/>
          </w:tcPr>
          <w:p w14:paraId="479E5973" w14:textId="6704B814" w:rsidR="00107D7E" w:rsidRPr="00107D7E" w:rsidRDefault="00107D7E" w:rsidP="00107D7E">
            <w:pPr>
              <w:pStyle w:val="Tablebodytextnospaceafter"/>
              <w:jc w:val="right"/>
              <w:rPr>
                <w:rStyle w:val="Emphasis"/>
                <w:b w:val="0"/>
              </w:rPr>
            </w:pPr>
            <w:r w:rsidRPr="00107D7E">
              <w:rPr>
                <w:rStyle w:val="Emphasis"/>
                <w:b w:val="0"/>
              </w:rPr>
              <w:t>79%</w:t>
            </w:r>
          </w:p>
        </w:tc>
      </w:tr>
      <w:tr w:rsidR="00401965" w:rsidRPr="00387B61" w14:paraId="01879071"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21DCBC2" w14:textId="77777777" w:rsidR="00F90EEC" w:rsidRPr="00387B61" w:rsidRDefault="00F90EEC" w:rsidP="000032E8">
            <w:pPr>
              <w:pStyle w:val="Tablebodytextnospaceafter"/>
              <w:rPr>
                <w:rStyle w:val="Emphasis"/>
              </w:rPr>
            </w:pPr>
            <w:r w:rsidRPr="00387B61">
              <w:rPr>
                <w:rStyle w:val="Emphasis"/>
              </w:rPr>
              <w:t>Output 9 – Learn from, and assist to develop, international best practice</w:t>
            </w:r>
          </w:p>
        </w:tc>
        <w:tc>
          <w:tcPr>
            <w:tcW w:w="1127" w:type="dxa"/>
          </w:tcPr>
          <w:p w14:paraId="5C1EA206" w14:textId="77777777" w:rsidR="00F90EEC" w:rsidRPr="00387B61" w:rsidRDefault="00F90EEC" w:rsidP="000032E8">
            <w:pPr>
              <w:pStyle w:val="Tablebodytextnospaceafter"/>
              <w:rPr>
                <w:rStyle w:val="Emphasis"/>
              </w:rPr>
            </w:pPr>
          </w:p>
        </w:tc>
        <w:tc>
          <w:tcPr>
            <w:tcW w:w="1127" w:type="dxa"/>
          </w:tcPr>
          <w:p w14:paraId="1E3AA423" w14:textId="77777777" w:rsidR="00F90EEC" w:rsidRPr="00387B61" w:rsidRDefault="00F90EEC" w:rsidP="000032E8">
            <w:pPr>
              <w:pStyle w:val="Tablebodytextnospaceafter"/>
              <w:rPr>
                <w:rStyle w:val="Emphasis"/>
              </w:rPr>
            </w:pPr>
          </w:p>
        </w:tc>
        <w:tc>
          <w:tcPr>
            <w:tcW w:w="1128" w:type="dxa"/>
          </w:tcPr>
          <w:p w14:paraId="78BCE419" w14:textId="71FB55F7" w:rsidR="00F90EEC" w:rsidRPr="00387B61" w:rsidRDefault="00F90EEC" w:rsidP="000032E8">
            <w:pPr>
              <w:pStyle w:val="Tablebodytextnospaceafter"/>
              <w:rPr>
                <w:rStyle w:val="Emphasis"/>
              </w:rPr>
            </w:pPr>
          </w:p>
        </w:tc>
      </w:tr>
      <w:tr w:rsidR="00401965" w:rsidRPr="00387B61" w14:paraId="130A3E38"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1272EB2" w14:textId="77777777" w:rsidR="00137107" w:rsidRPr="00387B61" w:rsidRDefault="00137107" w:rsidP="000032E8">
            <w:pPr>
              <w:pStyle w:val="Tablebodytextnospaceafter"/>
            </w:pPr>
            <w:r w:rsidRPr="00387B61">
              <w:t>Demand-driven measures</w:t>
            </w:r>
          </w:p>
        </w:tc>
        <w:tc>
          <w:tcPr>
            <w:tcW w:w="1127" w:type="dxa"/>
          </w:tcPr>
          <w:p w14:paraId="6737499D" w14:textId="77777777" w:rsidR="00137107" w:rsidRPr="00387B61" w:rsidRDefault="00137107" w:rsidP="000032E8">
            <w:pPr>
              <w:pStyle w:val="Tablebodytextnospaceafter"/>
            </w:pPr>
          </w:p>
        </w:tc>
        <w:tc>
          <w:tcPr>
            <w:tcW w:w="1127" w:type="dxa"/>
          </w:tcPr>
          <w:p w14:paraId="4F0FFBE7" w14:textId="77777777" w:rsidR="00137107" w:rsidRPr="00387B61" w:rsidRDefault="00137107" w:rsidP="000032E8">
            <w:pPr>
              <w:pStyle w:val="Tablebodytextnospaceafter"/>
            </w:pPr>
          </w:p>
        </w:tc>
        <w:tc>
          <w:tcPr>
            <w:tcW w:w="1128" w:type="dxa"/>
          </w:tcPr>
          <w:p w14:paraId="48BCEE2E" w14:textId="1A768DB6" w:rsidR="00137107" w:rsidRPr="00387B61" w:rsidRDefault="00137107" w:rsidP="000032E8">
            <w:pPr>
              <w:pStyle w:val="Tablebodytextnospaceafter"/>
            </w:pPr>
          </w:p>
        </w:tc>
      </w:tr>
      <w:tr w:rsidR="000032E8" w:rsidRPr="00387B61" w14:paraId="72E495ED"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0B01B1AE" w14:textId="77777777" w:rsidR="000032E8" w:rsidRPr="00B1684D" w:rsidRDefault="000032E8" w:rsidP="000032E8">
            <w:pPr>
              <w:pStyle w:val="Tablebodytextnospaceafter"/>
            </w:pPr>
            <w:r w:rsidRPr="00B1684D">
              <w:t># of in</w:t>
            </w:r>
            <w:r>
              <w:t>ternational delegations and placements hosted</w:t>
            </w:r>
          </w:p>
        </w:tc>
        <w:tc>
          <w:tcPr>
            <w:tcW w:w="1127" w:type="dxa"/>
          </w:tcPr>
          <w:p w14:paraId="5B0A10B0" w14:textId="77777777" w:rsidR="000032E8" w:rsidRPr="00B1684D" w:rsidRDefault="000032E8" w:rsidP="000032E8">
            <w:pPr>
              <w:pStyle w:val="Tablebodytextnospaceafter"/>
              <w:jc w:val="right"/>
            </w:pPr>
            <w:r w:rsidRPr="00B1684D">
              <w:t>2–</w:t>
            </w:r>
            <w:r>
              <w:t>10</w:t>
            </w:r>
          </w:p>
        </w:tc>
        <w:tc>
          <w:tcPr>
            <w:tcW w:w="1127" w:type="dxa"/>
          </w:tcPr>
          <w:p w14:paraId="2C2F1DC9" w14:textId="5DF1684C" w:rsidR="000032E8" w:rsidRPr="00B1684D" w:rsidRDefault="007B2EAB" w:rsidP="000032E8">
            <w:pPr>
              <w:pStyle w:val="Tablebodytextnospaceafter"/>
              <w:jc w:val="right"/>
              <w:rPr>
                <w:rStyle w:val="Emphasis"/>
              </w:rPr>
            </w:pPr>
            <w:r>
              <w:rPr>
                <w:rStyle w:val="Emphasis"/>
              </w:rPr>
              <w:t>0</w:t>
            </w:r>
            <w:r>
              <w:rPr>
                <w:rStyle w:val="FootnoteReference"/>
                <w:b/>
                <w:bCs/>
                <w:iCs/>
              </w:rPr>
              <w:footnoteReference w:id="78"/>
            </w:r>
          </w:p>
        </w:tc>
        <w:tc>
          <w:tcPr>
            <w:tcW w:w="1128" w:type="dxa"/>
          </w:tcPr>
          <w:p w14:paraId="26966670" w14:textId="5633A01B" w:rsidR="000032E8" w:rsidRPr="003008F3" w:rsidRDefault="007D693D" w:rsidP="000032E8">
            <w:pPr>
              <w:pStyle w:val="Tablebodytextnospaceafter"/>
              <w:jc w:val="right"/>
              <w:rPr>
                <w:rStyle w:val="Italics"/>
                <w:i w:val="0"/>
              </w:rPr>
            </w:pPr>
            <w:r>
              <w:rPr>
                <w:rStyle w:val="Italics"/>
                <w:i w:val="0"/>
              </w:rPr>
              <w:t>9</w:t>
            </w:r>
          </w:p>
        </w:tc>
      </w:tr>
      <w:tr w:rsidR="000032E8" w:rsidRPr="00387B61" w14:paraId="0CF60E7B"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6588AA0" w14:textId="77777777" w:rsidR="000032E8" w:rsidRPr="00387B61" w:rsidRDefault="000032E8" w:rsidP="000032E8">
            <w:pPr>
              <w:pStyle w:val="Tablebodytextnospaceafter"/>
            </w:pPr>
            <w:r w:rsidRPr="00E253D7">
              <w:t># of international initiatives participated in</w:t>
            </w:r>
          </w:p>
        </w:tc>
        <w:tc>
          <w:tcPr>
            <w:tcW w:w="1127" w:type="dxa"/>
          </w:tcPr>
          <w:p w14:paraId="4DCAFAC2" w14:textId="77777777" w:rsidR="000032E8" w:rsidRPr="00387B61" w:rsidRDefault="000032E8" w:rsidP="000032E8">
            <w:pPr>
              <w:pStyle w:val="Tablebodytextnospaceafter"/>
              <w:jc w:val="right"/>
            </w:pPr>
            <w:r w:rsidRPr="00387B61">
              <w:t>2–</w:t>
            </w:r>
            <w:r>
              <w:t>10</w:t>
            </w:r>
          </w:p>
        </w:tc>
        <w:tc>
          <w:tcPr>
            <w:tcW w:w="1127" w:type="dxa"/>
          </w:tcPr>
          <w:p w14:paraId="7F02CE1F" w14:textId="22DF44C7" w:rsidR="000032E8" w:rsidRPr="00F738D6" w:rsidRDefault="007B2EAB" w:rsidP="000032E8">
            <w:pPr>
              <w:pStyle w:val="Tablebodytextnospaceafter"/>
              <w:jc w:val="right"/>
              <w:rPr>
                <w:rStyle w:val="Emphasis"/>
              </w:rPr>
            </w:pPr>
            <w:r>
              <w:rPr>
                <w:rStyle w:val="Emphasis"/>
              </w:rPr>
              <w:t>20</w:t>
            </w:r>
            <w:r>
              <w:rPr>
                <w:rStyle w:val="FootnoteReference"/>
                <w:b/>
                <w:bCs/>
                <w:iCs/>
              </w:rPr>
              <w:footnoteReference w:id="79"/>
            </w:r>
          </w:p>
        </w:tc>
        <w:tc>
          <w:tcPr>
            <w:tcW w:w="1128" w:type="dxa"/>
          </w:tcPr>
          <w:p w14:paraId="29AA7FD0" w14:textId="159214F0" w:rsidR="000032E8" w:rsidRPr="003008F3" w:rsidRDefault="007D693D" w:rsidP="000032E8">
            <w:pPr>
              <w:pStyle w:val="Tablebodytextnospaceafter"/>
              <w:jc w:val="right"/>
              <w:rPr>
                <w:rStyle w:val="Italics"/>
                <w:i w:val="0"/>
              </w:rPr>
            </w:pPr>
            <w:r>
              <w:rPr>
                <w:rStyle w:val="Italics"/>
                <w:i w:val="0"/>
              </w:rPr>
              <w:t>11</w:t>
            </w:r>
          </w:p>
        </w:tc>
      </w:tr>
      <w:tr w:rsidR="00401965" w:rsidRPr="00387B61" w14:paraId="5B9C3293"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0F476CB8" w14:textId="77777777" w:rsidR="00137107" w:rsidRPr="00387B61" w:rsidRDefault="00137107" w:rsidP="000032E8">
            <w:pPr>
              <w:pStyle w:val="Tablebodytextnospaceafter"/>
            </w:pPr>
            <w:r w:rsidRPr="00387B61">
              <w:t xml:space="preserve">Proactive measures </w:t>
            </w:r>
          </w:p>
        </w:tc>
        <w:tc>
          <w:tcPr>
            <w:tcW w:w="1127" w:type="dxa"/>
          </w:tcPr>
          <w:p w14:paraId="42227CC6" w14:textId="77777777" w:rsidR="00137107" w:rsidRPr="00387B61" w:rsidRDefault="00137107" w:rsidP="000032E8">
            <w:pPr>
              <w:pStyle w:val="Tablebodytextnospaceafter"/>
            </w:pPr>
          </w:p>
        </w:tc>
        <w:tc>
          <w:tcPr>
            <w:tcW w:w="1127" w:type="dxa"/>
          </w:tcPr>
          <w:p w14:paraId="40199F08" w14:textId="77777777" w:rsidR="00137107" w:rsidRPr="00387B61" w:rsidRDefault="00137107" w:rsidP="000032E8">
            <w:pPr>
              <w:pStyle w:val="Tablebodytextnospaceafter"/>
            </w:pPr>
          </w:p>
        </w:tc>
        <w:tc>
          <w:tcPr>
            <w:tcW w:w="1128" w:type="dxa"/>
          </w:tcPr>
          <w:p w14:paraId="569635D6" w14:textId="5275E10C" w:rsidR="00137107" w:rsidRPr="00387B61" w:rsidRDefault="00137107" w:rsidP="000032E8">
            <w:pPr>
              <w:pStyle w:val="Tablebodytextnospaceafter"/>
            </w:pPr>
          </w:p>
        </w:tc>
      </w:tr>
      <w:tr w:rsidR="000032E8" w:rsidRPr="00387B61" w14:paraId="1FE98F77"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24D1775" w14:textId="77777777" w:rsidR="000032E8" w:rsidRPr="00387B61" w:rsidRDefault="000032E8" w:rsidP="000032E8">
            <w:pPr>
              <w:pStyle w:val="Tablebodytextnospaceafter"/>
            </w:pPr>
            <w:r w:rsidRPr="00387B61">
              <w:t xml:space="preserve"># of newsletters for Asia-Pacific Ombudsmen published </w:t>
            </w:r>
          </w:p>
        </w:tc>
        <w:tc>
          <w:tcPr>
            <w:tcW w:w="1127" w:type="dxa"/>
          </w:tcPr>
          <w:p w14:paraId="3289A61E" w14:textId="77777777" w:rsidR="000032E8" w:rsidRPr="00387B61" w:rsidRDefault="000032E8" w:rsidP="000032E8">
            <w:pPr>
              <w:pStyle w:val="Tablebodytextnospaceafter"/>
              <w:jc w:val="right"/>
            </w:pPr>
            <w:r w:rsidRPr="00387B61">
              <w:t>2</w:t>
            </w:r>
          </w:p>
        </w:tc>
        <w:tc>
          <w:tcPr>
            <w:tcW w:w="1127" w:type="dxa"/>
          </w:tcPr>
          <w:p w14:paraId="65B692BB" w14:textId="77777777" w:rsidR="000032E8" w:rsidRPr="00F738D6" w:rsidRDefault="000032E8" w:rsidP="000032E8">
            <w:pPr>
              <w:pStyle w:val="Tablebodytextnospaceafter"/>
              <w:jc w:val="right"/>
              <w:rPr>
                <w:rStyle w:val="Emphasis"/>
              </w:rPr>
            </w:pPr>
            <w:r w:rsidRPr="001049F2">
              <w:rPr>
                <w:rStyle w:val="Emphasis"/>
              </w:rPr>
              <w:t>2</w:t>
            </w:r>
          </w:p>
        </w:tc>
        <w:tc>
          <w:tcPr>
            <w:tcW w:w="1128" w:type="dxa"/>
          </w:tcPr>
          <w:p w14:paraId="2827F4DD" w14:textId="77777777" w:rsidR="000032E8" w:rsidRPr="003008F3" w:rsidRDefault="000032E8" w:rsidP="000032E8">
            <w:pPr>
              <w:pStyle w:val="Tablebodytextnospaceafter"/>
              <w:jc w:val="right"/>
              <w:rPr>
                <w:rStyle w:val="Italics"/>
                <w:i w:val="0"/>
              </w:rPr>
            </w:pPr>
            <w:r>
              <w:rPr>
                <w:rStyle w:val="Italics"/>
                <w:i w:val="0"/>
              </w:rPr>
              <w:t>2</w:t>
            </w:r>
          </w:p>
        </w:tc>
      </w:tr>
      <w:tr w:rsidR="000032E8" w:rsidRPr="00BE480E" w14:paraId="6986D39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E317F27" w14:textId="03402DF8" w:rsidR="000032E8" w:rsidRPr="00387B61" w:rsidRDefault="000032E8" w:rsidP="00392953">
            <w:pPr>
              <w:pStyle w:val="Tablebodytextnospaceafter"/>
            </w:pPr>
            <w:r w:rsidRPr="00045B35">
              <w:t xml:space="preserve">% of overseas stakeholders who report value in the guidance and training received from </w:t>
            </w:r>
            <w:r w:rsidR="00392953">
              <w:t>the Ombudsman</w:t>
            </w:r>
            <w:r>
              <w:rPr>
                <w:rStyle w:val="FootnoteReference"/>
              </w:rPr>
              <w:footnoteReference w:id="80"/>
            </w:r>
          </w:p>
        </w:tc>
        <w:tc>
          <w:tcPr>
            <w:tcW w:w="1127" w:type="dxa"/>
          </w:tcPr>
          <w:p w14:paraId="2BE7DA7A" w14:textId="77777777" w:rsidR="000032E8" w:rsidRPr="00387B61" w:rsidRDefault="000032E8" w:rsidP="000032E8">
            <w:pPr>
              <w:pStyle w:val="Tablebodytextnospaceafter"/>
              <w:jc w:val="right"/>
            </w:pPr>
            <w:r w:rsidRPr="00387B61">
              <w:t>95%</w:t>
            </w:r>
          </w:p>
        </w:tc>
        <w:tc>
          <w:tcPr>
            <w:tcW w:w="1127" w:type="dxa"/>
          </w:tcPr>
          <w:p w14:paraId="78B555F4" w14:textId="6F228468" w:rsidR="000032E8" w:rsidRPr="00F738D6" w:rsidRDefault="007772D1" w:rsidP="000032E8">
            <w:pPr>
              <w:pStyle w:val="Tablebodytextnospaceafter"/>
              <w:jc w:val="right"/>
              <w:rPr>
                <w:rStyle w:val="Emphasis"/>
              </w:rPr>
            </w:pPr>
            <w:r>
              <w:rPr>
                <w:rStyle w:val="Emphasis"/>
              </w:rPr>
              <w:t>100</w:t>
            </w:r>
            <w:r w:rsidR="000032E8">
              <w:rPr>
                <w:rStyle w:val="Emphasis"/>
              </w:rPr>
              <w:t>%</w:t>
            </w:r>
          </w:p>
        </w:tc>
        <w:tc>
          <w:tcPr>
            <w:tcW w:w="1128" w:type="dxa"/>
          </w:tcPr>
          <w:p w14:paraId="5FAF7776" w14:textId="77777777" w:rsidR="000032E8" w:rsidRPr="00F738D6" w:rsidRDefault="000032E8" w:rsidP="000032E8">
            <w:pPr>
              <w:pStyle w:val="Tablebodytextnospaceafter"/>
              <w:jc w:val="right"/>
            </w:pPr>
            <w:r w:rsidRPr="00F738D6">
              <w:t>100%</w:t>
            </w:r>
          </w:p>
        </w:tc>
      </w:tr>
    </w:tbl>
    <w:p w14:paraId="74702D01" w14:textId="77777777" w:rsidR="00DF1795" w:rsidRDefault="00DF1795" w:rsidP="00DF1795">
      <w:pPr>
        <w:pStyle w:val="Whitespace"/>
      </w:pPr>
      <w:bookmarkStart w:id="125" w:name="_Statement_of_comprehensive"/>
      <w:bookmarkEnd w:id="125"/>
    </w:p>
    <w:p w14:paraId="0E7B87D0" w14:textId="77777777" w:rsidR="00DF1795" w:rsidRPr="00840A7B" w:rsidRDefault="00DF1795" w:rsidP="00DF1795">
      <w:pPr>
        <w:spacing w:line="276" w:lineRule="auto"/>
        <w:rPr>
          <w:sz w:val="22"/>
        </w:rPr>
        <w:sectPr w:rsidR="00DF1795" w:rsidRPr="00840A7B" w:rsidSect="00037952">
          <w:footerReference w:type="default" r:id="rId43"/>
          <w:endnotePr>
            <w:numFmt w:val="decimal"/>
          </w:endnotePr>
          <w:pgSz w:w="11906" w:h="16838" w:code="9"/>
          <w:pgMar w:top="2438" w:right="1304" w:bottom="1701" w:left="1304" w:header="680" w:footer="680" w:gutter="0"/>
          <w:cols w:space="708"/>
          <w:docGrid w:linePitch="360"/>
        </w:sectPr>
      </w:pPr>
      <w:r>
        <w:rPr>
          <w:sz w:val="22"/>
        </w:rPr>
        <w:t xml:space="preserve">The cost of delivery of these results is detailed in </w:t>
      </w:r>
      <w:r w:rsidR="00D068A1">
        <w:rPr>
          <w:sz w:val="22"/>
        </w:rPr>
        <w:t xml:space="preserve">the </w:t>
      </w:r>
      <w:r>
        <w:rPr>
          <w:sz w:val="22"/>
        </w:rPr>
        <w:t>next section.</w:t>
      </w:r>
      <w:bookmarkStart w:id="126" w:name="_Statement_of_financial"/>
      <w:bookmarkStart w:id="127" w:name="endofnonfin2"/>
      <w:bookmarkEnd w:id="126"/>
      <w:bookmarkEnd w:id="127"/>
    </w:p>
    <w:p w14:paraId="3415E133" w14:textId="1B8DEAAD" w:rsidR="00DF1795" w:rsidRPr="00BE4BB3" w:rsidRDefault="00DF1795" w:rsidP="00DF1795">
      <w:pPr>
        <w:pStyle w:val="Heading2"/>
      </w:pPr>
      <w:bookmarkStart w:id="128" w:name="_Statement_of_comprehensive_1"/>
      <w:bookmarkStart w:id="129" w:name="_Ref54687254"/>
      <w:bookmarkEnd w:id="128"/>
      <w:r w:rsidRPr="00BE4BB3">
        <w:t xml:space="preserve">Statement of </w:t>
      </w:r>
      <w:r>
        <w:t>comprehensive revenue and expense</w:t>
      </w:r>
      <w:r w:rsidRPr="00BE4BB3">
        <w:t xml:space="preserve"> for the year ended 30</w:t>
      </w:r>
      <w:r>
        <w:t xml:space="preserve"> </w:t>
      </w:r>
      <w:r w:rsidRPr="00BE4BB3">
        <w:t>June 20</w:t>
      </w:r>
      <w:r w:rsidR="00797C71">
        <w:t>2</w:t>
      </w:r>
      <w:bookmarkEnd w:id="129"/>
      <w:r w:rsidR="00813495">
        <w:t>1</w:t>
      </w:r>
      <w:bookmarkStart w:id="130" w:name="startofinancials"/>
      <w:bookmarkEnd w:id="130"/>
    </w:p>
    <w:tbl>
      <w:tblPr>
        <w:tblStyle w:val="TableGridAnnualReport1"/>
        <w:tblW w:w="9488"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20" w:firstRow="1" w:lastRow="0" w:firstColumn="0" w:lastColumn="0" w:noHBand="0" w:noVBand="1"/>
        <w:tblCaption w:val="Statement of comprehensive revenue and expense for the year ended 30 June 2017"/>
      </w:tblPr>
      <w:tblGrid>
        <w:gridCol w:w="1133"/>
        <w:gridCol w:w="2545"/>
        <w:gridCol w:w="852"/>
        <w:gridCol w:w="1133"/>
        <w:gridCol w:w="1275"/>
        <w:gridCol w:w="1275"/>
        <w:gridCol w:w="1275"/>
      </w:tblGrid>
      <w:tr w:rsidR="00E136E2" w14:paraId="2D78B87E" w14:textId="77777777" w:rsidTr="00E136E2">
        <w:trPr>
          <w:cnfStyle w:val="100000000000" w:firstRow="1" w:lastRow="0" w:firstColumn="0" w:lastColumn="0" w:oddVBand="0" w:evenVBand="0" w:oddHBand="0" w:evenHBand="0" w:firstRowFirstColumn="0" w:firstRowLastColumn="0" w:lastRowFirstColumn="0" w:lastRowLastColumn="0"/>
          <w:trHeight w:val="60"/>
        </w:trPr>
        <w:tc>
          <w:tcPr>
            <w:tcW w:w="597" w:type="pct"/>
            <w:hideMark/>
          </w:tcPr>
          <w:p w14:paraId="521D412F" w14:textId="24E5DE69" w:rsidR="00386F88" w:rsidRDefault="00813495" w:rsidP="00506E02">
            <w:pPr>
              <w:pStyle w:val="Tableheadingrow1"/>
              <w:jc w:val="right"/>
            </w:pPr>
            <w:r>
              <w:t>30/06/20</w:t>
            </w:r>
            <w:r w:rsidR="00DF1795" w:rsidRPr="00C61C87">
              <w:br/>
              <w:t>Actual</w:t>
            </w:r>
            <w:r w:rsidR="00DF1795" w:rsidRPr="00C61C87">
              <w:br/>
            </w:r>
            <w:r w:rsidR="00DC197B">
              <w:br/>
            </w:r>
          </w:p>
          <w:p w14:paraId="63D3E1A0" w14:textId="082A1967" w:rsidR="00DF1795" w:rsidRPr="00C61C87" w:rsidRDefault="00DF1795" w:rsidP="00506E02">
            <w:pPr>
              <w:pStyle w:val="Tableheadingrow1"/>
              <w:jc w:val="right"/>
            </w:pPr>
            <w:r w:rsidRPr="00C61C87">
              <w:t>$(000)</w:t>
            </w:r>
          </w:p>
        </w:tc>
        <w:tc>
          <w:tcPr>
            <w:tcW w:w="1341" w:type="pct"/>
          </w:tcPr>
          <w:p w14:paraId="5283A5DE" w14:textId="77777777" w:rsidR="00DF1795" w:rsidRPr="00C61C87" w:rsidRDefault="00DF1795" w:rsidP="00506E02">
            <w:pPr>
              <w:pStyle w:val="Tableheadingrow1"/>
              <w:jc w:val="right"/>
            </w:pPr>
          </w:p>
        </w:tc>
        <w:tc>
          <w:tcPr>
            <w:tcW w:w="449" w:type="pct"/>
            <w:hideMark/>
          </w:tcPr>
          <w:p w14:paraId="1F7F2153" w14:textId="77777777" w:rsidR="00DF1795" w:rsidRPr="00C61C87" w:rsidRDefault="00DF1795" w:rsidP="00506E02">
            <w:pPr>
              <w:pStyle w:val="Tableheadingrow1"/>
              <w:jc w:val="right"/>
            </w:pPr>
            <w:r w:rsidRPr="00C61C87">
              <w:t>Notes</w:t>
            </w:r>
          </w:p>
        </w:tc>
        <w:tc>
          <w:tcPr>
            <w:tcW w:w="597" w:type="pct"/>
            <w:hideMark/>
          </w:tcPr>
          <w:p w14:paraId="045E309F" w14:textId="59196493" w:rsidR="00386F88" w:rsidRDefault="00DF1795" w:rsidP="00506E02">
            <w:pPr>
              <w:pStyle w:val="Tableheadingrow1"/>
              <w:jc w:val="right"/>
            </w:pPr>
            <w:r w:rsidRPr="00C61C87">
              <w:t>30/06/</w:t>
            </w:r>
            <w:r w:rsidR="00813495">
              <w:t>21</w:t>
            </w:r>
            <w:r w:rsidRPr="00C61C87">
              <w:br/>
              <w:t>Actual</w:t>
            </w:r>
            <w:r w:rsidRPr="00C61C87">
              <w:br/>
            </w:r>
            <w:r w:rsidR="00DC197B">
              <w:br/>
            </w:r>
          </w:p>
          <w:p w14:paraId="63C070FF" w14:textId="3215AB6D" w:rsidR="00DF1795" w:rsidRPr="00C61C87" w:rsidRDefault="00DF1795" w:rsidP="00506E02">
            <w:pPr>
              <w:pStyle w:val="Tableheadingrow1"/>
              <w:jc w:val="right"/>
            </w:pPr>
            <w:r w:rsidRPr="00C61C87">
              <w:t>$(000)</w:t>
            </w:r>
          </w:p>
        </w:tc>
        <w:tc>
          <w:tcPr>
            <w:tcW w:w="672" w:type="pct"/>
            <w:hideMark/>
          </w:tcPr>
          <w:p w14:paraId="68BBC15F" w14:textId="5ABE2507" w:rsidR="00DF1795" w:rsidRDefault="00DF1795" w:rsidP="00506E02">
            <w:pPr>
              <w:pStyle w:val="Tableheadingrow1"/>
              <w:jc w:val="right"/>
            </w:pPr>
            <w:r w:rsidRPr="00C61C87">
              <w:t>30/06/</w:t>
            </w:r>
            <w:r w:rsidR="00813495">
              <w:t>21</w:t>
            </w:r>
            <w:r w:rsidRPr="00C61C87">
              <w:br/>
            </w:r>
            <w:r w:rsidR="00E136E2">
              <w:t>Unaudited</w:t>
            </w:r>
            <w:r w:rsidR="00DC197B">
              <w:br/>
            </w:r>
            <w:r w:rsidRPr="00C61C87">
              <w:t>Main</w:t>
            </w:r>
            <w:r w:rsidRPr="00C61C87">
              <w:br/>
            </w:r>
            <w:r>
              <w:t>e</w:t>
            </w:r>
            <w:r w:rsidRPr="00C61C87">
              <w:t>stimates</w:t>
            </w:r>
          </w:p>
          <w:p w14:paraId="05F65872" w14:textId="77777777" w:rsidR="00DF1795" w:rsidRPr="00C61C87" w:rsidRDefault="00DF1795" w:rsidP="00506E02">
            <w:pPr>
              <w:pStyle w:val="Tableheadingrow1"/>
              <w:jc w:val="right"/>
            </w:pPr>
            <w:r w:rsidRPr="00C61C87">
              <w:t>$(000)</w:t>
            </w:r>
          </w:p>
        </w:tc>
        <w:tc>
          <w:tcPr>
            <w:tcW w:w="672" w:type="pct"/>
            <w:hideMark/>
          </w:tcPr>
          <w:p w14:paraId="56ABB55A" w14:textId="47C9B579" w:rsidR="00DF1795" w:rsidRDefault="00DF1795" w:rsidP="00506E02">
            <w:pPr>
              <w:pStyle w:val="Tableheadingrow1"/>
              <w:jc w:val="right"/>
            </w:pPr>
            <w:r w:rsidRPr="00C61C87">
              <w:t>30/06/</w:t>
            </w:r>
            <w:r w:rsidR="00813495">
              <w:t>21</w:t>
            </w:r>
            <w:r w:rsidRPr="00C61C87">
              <w:br/>
            </w:r>
            <w:r w:rsidR="00E136E2">
              <w:t>Unaudited</w:t>
            </w:r>
            <w:r w:rsidR="00DC197B">
              <w:br/>
            </w:r>
            <w:r w:rsidRPr="00C61C87">
              <w:t>Supp.</w:t>
            </w:r>
            <w:r w:rsidRPr="00C61C87">
              <w:br/>
            </w:r>
            <w:r>
              <w:t>e</w:t>
            </w:r>
            <w:r w:rsidRPr="00C61C87">
              <w:t>stimates</w:t>
            </w:r>
          </w:p>
          <w:p w14:paraId="1459106B" w14:textId="77777777" w:rsidR="00DF1795" w:rsidRPr="00C61C87" w:rsidRDefault="00DF1795" w:rsidP="00506E02">
            <w:pPr>
              <w:pStyle w:val="Tableheadingrow1"/>
              <w:jc w:val="right"/>
            </w:pPr>
            <w:r w:rsidRPr="00C61C87">
              <w:t>$(000)</w:t>
            </w:r>
          </w:p>
        </w:tc>
        <w:tc>
          <w:tcPr>
            <w:tcW w:w="672" w:type="pct"/>
          </w:tcPr>
          <w:p w14:paraId="28F195B3" w14:textId="22686110" w:rsidR="00386F88" w:rsidRDefault="00DF1795" w:rsidP="00506E02">
            <w:pPr>
              <w:pStyle w:val="Tableheadingrow1"/>
              <w:jc w:val="right"/>
            </w:pPr>
            <w:r>
              <w:t>30/06/2</w:t>
            </w:r>
            <w:r w:rsidR="00813495">
              <w:t>2</w:t>
            </w:r>
            <w:r w:rsidR="00D20CA2">
              <w:t xml:space="preserve"> </w:t>
            </w:r>
            <w:r w:rsidRPr="00C61C87">
              <w:t xml:space="preserve">Unaudited </w:t>
            </w:r>
            <w:r>
              <w:t>f</w:t>
            </w:r>
            <w:r w:rsidRPr="00C61C87">
              <w:t xml:space="preserve">orecast </w:t>
            </w:r>
            <w:r>
              <w:t>*</w:t>
            </w:r>
            <w:r w:rsidR="00DC197B">
              <w:br/>
            </w:r>
          </w:p>
          <w:p w14:paraId="6EE6F603" w14:textId="397DC4BF" w:rsidR="00DF1795" w:rsidRPr="00C61C87" w:rsidRDefault="00DF1795" w:rsidP="00506E02">
            <w:pPr>
              <w:pStyle w:val="Tableheadingrow1"/>
              <w:jc w:val="right"/>
            </w:pPr>
            <w:r w:rsidRPr="00C61C87">
              <w:t>$(000)</w:t>
            </w:r>
          </w:p>
        </w:tc>
      </w:tr>
      <w:tr w:rsidR="00E136E2" w14:paraId="2115E2CB" w14:textId="77777777" w:rsidTr="00E136E2">
        <w:trPr>
          <w:cnfStyle w:val="000000100000" w:firstRow="0" w:lastRow="0" w:firstColumn="0" w:lastColumn="0" w:oddVBand="0" w:evenVBand="0" w:oddHBand="1" w:evenHBand="0" w:firstRowFirstColumn="0" w:firstRowLastColumn="0" w:lastRowFirstColumn="0" w:lastRowLastColumn="0"/>
          <w:trHeight w:val="189"/>
        </w:trPr>
        <w:tc>
          <w:tcPr>
            <w:tcW w:w="597" w:type="pct"/>
            <w:shd w:val="clear" w:color="auto" w:fill="BFBFBF"/>
          </w:tcPr>
          <w:p w14:paraId="0B4A86BA" w14:textId="77777777" w:rsidR="00B63CF2" w:rsidRPr="00C61C87" w:rsidRDefault="00B63CF2" w:rsidP="00B63CF2">
            <w:pPr>
              <w:pStyle w:val="Tablebodytextnospaceafter"/>
            </w:pPr>
          </w:p>
        </w:tc>
        <w:tc>
          <w:tcPr>
            <w:tcW w:w="1341" w:type="pct"/>
            <w:shd w:val="clear" w:color="auto" w:fill="BFBFBF"/>
            <w:hideMark/>
          </w:tcPr>
          <w:p w14:paraId="46E9EFED" w14:textId="282F4DE6" w:rsidR="00B63CF2" w:rsidRPr="00C61C87" w:rsidRDefault="00B63CF2" w:rsidP="00B63CF2">
            <w:pPr>
              <w:pStyle w:val="Tablebodytextnospaceafter"/>
              <w:rPr>
                <w:b/>
              </w:rPr>
            </w:pPr>
            <w:r w:rsidRPr="00717943">
              <w:rPr>
                <w:rStyle w:val="Emphasis"/>
              </w:rPr>
              <w:t>Revenue</w:t>
            </w:r>
          </w:p>
        </w:tc>
        <w:tc>
          <w:tcPr>
            <w:tcW w:w="449" w:type="pct"/>
            <w:shd w:val="clear" w:color="auto" w:fill="BFBFBF"/>
          </w:tcPr>
          <w:p w14:paraId="17A6373C" w14:textId="77777777" w:rsidR="00B63CF2" w:rsidRPr="00C61C87" w:rsidRDefault="00B63CF2" w:rsidP="00B63CF2">
            <w:pPr>
              <w:pStyle w:val="Tablebodytextnospaceafter"/>
              <w:rPr>
                <w:b/>
              </w:rPr>
            </w:pPr>
          </w:p>
        </w:tc>
        <w:tc>
          <w:tcPr>
            <w:tcW w:w="597" w:type="pct"/>
            <w:shd w:val="clear" w:color="auto" w:fill="BFBFBF"/>
          </w:tcPr>
          <w:p w14:paraId="5EA1ADFF" w14:textId="77777777" w:rsidR="00B63CF2" w:rsidRPr="00C61C87" w:rsidRDefault="00B63CF2" w:rsidP="00B63CF2">
            <w:pPr>
              <w:pStyle w:val="Tablebodytextnospaceafter"/>
              <w:rPr>
                <w:b/>
              </w:rPr>
            </w:pPr>
          </w:p>
        </w:tc>
        <w:tc>
          <w:tcPr>
            <w:tcW w:w="672" w:type="pct"/>
            <w:shd w:val="clear" w:color="auto" w:fill="BFBFBF"/>
          </w:tcPr>
          <w:p w14:paraId="7B9CE820" w14:textId="77777777" w:rsidR="00B63CF2" w:rsidRPr="00C61C87" w:rsidRDefault="00B63CF2" w:rsidP="00B63CF2">
            <w:pPr>
              <w:pStyle w:val="Tablebodytextnospaceafter"/>
              <w:rPr>
                <w:b/>
              </w:rPr>
            </w:pPr>
          </w:p>
        </w:tc>
        <w:tc>
          <w:tcPr>
            <w:tcW w:w="672" w:type="pct"/>
            <w:shd w:val="clear" w:color="auto" w:fill="BFBFBF"/>
          </w:tcPr>
          <w:p w14:paraId="451F55F3" w14:textId="19AEDE88" w:rsidR="00B63CF2" w:rsidRPr="00C61C87" w:rsidRDefault="00B63CF2" w:rsidP="00B63CF2">
            <w:pPr>
              <w:pStyle w:val="Tablebodytextnospaceafter"/>
              <w:rPr>
                <w:b/>
              </w:rPr>
            </w:pPr>
          </w:p>
        </w:tc>
        <w:tc>
          <w:tcPr>
            <w:tcW w:w="672" w:type="pct"/>
            <w:shd w:val="clear" w:color="auto" w:fill="BFBFBF"/>
          </w:tcPr>
          <w:p w14:paraId="5E3136F3" w14:textId="77777777" w:rsidR="00B63CF2" w:rsidRPr="00C61C87" w:rsidRDefault="00B63CF2" w:rsidP="00B63CF2">
            <w:pPr>
              <w:pStyle w:val="Tablebodytextnospaceafter"/>
            </w:pPr>
          </w:p>
        </w:tc>
      </w:tr>
      <w:tr w:rsidR="00B63CF2" w14:paraId="4D495D79" w14:textId="77777777" w:rsidTr="00DC197B">
        <w:trPr>
          <w:cnfStyle w:val="000000010000" w:firstRow="0" w:lastRow="0" w:firstColumn="0" w:lastColumn="0" w:oddVBand="0" w:evenVBand="0" w:oddHBand="0" w:evenHBand="1" w:firstRowFirstColumn="0" w:firstRowLastColumn="0" w:lastRowFirstColumn="0" w:lastRowLastColumn="0"/>
          <w:trHeight w:val="60"/>
        </w:trPr>
        <w:tc>
          <w:tcPr>
            <w:tcW w:w="597" w:type="pct"/>
          </w:tcPr>
          <w:p w14:paraId="5FAA4968" w14:textId="589E3157" w:rsidR="00B63CF2" w:rsidRPr="00770D53" w:rsidRDefault="00813495" w:rsidP="00B63CF2">
            <w:pPr>
              <w:pStyle w:val="Tablebodytextnospaceafter"/>
              <w:jc w:val="right"/>
            </w:pPr>
            <w:r>
              <w:rPr>
                <w:rStyle w:val="Emphasis"/>
                <w:b w:val="0"/>
              </w:rPr>
              <w:t>23,945</w:t>
            </w:r>
          </w:p>
        </w:tc>
        <w:tc>
          <w:tcPr>
            <w:tcW w:w="1341" w:type="pct"/>
            <w:hideMark/>
          </w:tcPr>
          <w:p w14:paraId="22CEF572" w14:textId="77777777" w:rsidR="00B63CF2" w:rsidRPr="00C61C87" w:rsidRDefault="00B63CF2" w:rsidP="00B63CF2">
            <w:pPr>
              <w:pStyle w:val="Tablebodytextnospaceafter"/>
            </w:pPr>
            <w:r w:rsidRPr="00C61C87">
              <w:t>Revenue Crown</w:t>
            </w:r>
          </w:p>
        </w:tc>
        <w:tc>
          <w:tcPr>
            <w:tcW w:w="449" w:type="pct"/>
          </w:tcPr>
          <w:p w14:paraId="78AAE802" w14:textId="77777777" w:rsidR="00B63CF2" w:rsidRPr="00C61C87" w:rsidRDefault="00B63CF2" w:rsidP="00B63CF2">
            <w:pPr>
              <w:pStyle w:val="Tablebodytextnospaceafter"/>
              <w:jc w:val="right"/>
            </w:pPr>
          </w:p>
        </w:tc>
        <w:tc>
          <w:tcPr>
            <w:tcW w:w="597" w:type="pct"/>
          </w:tcPr>
          <w:p w14:paraId="4F938D83" w14:textId="1049DA57" w:rsidR="00B63CF2" w:rsidRPr="00AE2E80" w:rsidRDefault="00813495" w:rsidP="00B63CF2">
            <w:pPr>
              <w:pStyle w:val="Tablebodytextnospaceafter"/>
              <w:jc w:val="right"/>
              <w:rPr>
                <w:rStyle w:val="Emphasis"/>
              </w:rPr>
            </w:pPr>
            <w:r>
              <w:rPr>
                <w:rStyle w:val="Emphasis"/>
              </w:rPr>
              <w:t>29,009</w:t>
            </w:r>
          </w:p>
        </w:tc>
        <w:tc>
          <w:tcPr>
            <w:tcW w:w="672" w:type="pct"/>
          </w:tcPr>
          <w:p w14:paraId="6AA8ACEF" w14:textId="0D1E4CC4" w:rsidR="00B63CF2" w:rsidRPr="00C93CA5" w:rsidRDefault="00813495" w:rsidP="00B63CF2">
            <w:pPr>
              <w:pStyle w:val="Tablebodytextnospaceafter"/>
              <w:jc w:val="right"/>
            </w:pPr>
            <w:r>
              <w:t>33,265</w:t>
            </w:r>
          </w:p>
        </w:tc>
        <w:tc>
          <w:tcPr>
            <w:tcW w:w="672" w:type="pct"/>
          </w:tcPr>
          <w:p w14:paraId="63FF3E90" w14:textId="6D7709CB" w:rsidR="00B63CF2" w:rsidRPr="00C93CA5" w:rsidRDefault="00813495" w:rsidP="00B63CF2">
            <w:pPr>
              <w:pStyle w:val="Tablebodytextnospaceafter"/>
              <w:jc w:val="right"/>
            </w:pPr>
            <w:r>
              <w:t>29,009</w:t>
            </w:r>
          </w:p>
        </w:tc>
        <w:tc>
          <w:tcPr>
            <w:tcW w:w="672" w:type="pct"/>
          </w:tcPr>
          <w:p w14:paraId="5210102D" w14:textId="3407F65E" w:rsidR="00B63CF2" w:rsidRPr="00C93CA5" w:rsidRDefault="00813495" w:rsidP="00B63CF2">
            <w:pPr>
              <w:pStyle w:val="Tablebodytextnospaceafter"/>
              <w:jc w:val="right"/>
            </w:pPr>
            <w:r>
              <w:t>46,369</w:t>
            </w:r>
          </w:p>
        </w:tc>
      </w:tr>
      <w:tr w:rsidR="00E136E2" w14:paraId="65E96D98" w14:textId="77777777" w:rsidTr="00E136E2">
        <w:trPr>
          <w:cnfStyle w:val="000000100000" w:firstRow="0" w:lastRow="0" w:firstColumn="0" w:lastColumn="0" w:oddVBand="0" w:evenVBand="0" w:oddHBand="1" w:evenHBand="0" w:firstRowFirstColumn="0" w:firstRowLastColumn="0" w:lastRowFirstColumn="0" w:lastRowLastColumn="0"/>
          <w:trHeight w:val="305"/>
        </w:trPr>
        <w:tc>
          <w:tcPr>
            <w:tcW w:w="597" w:type="pct"/>
            <w:tcBorders>
              <w:top w:val="single" w:sz="4" w:space="0" w:color="FFFFFF" w:themeColor="background1"/>
              <w:bottom w:val="single" w:sz="4" w:space="0" w:color="FFFFFF" w:themeColor="background1"/>
            </w:tcBorders>
            <w:shd w:val="clear" w:color="auto" w:fill="BFBFBF"/>
          </w:tcPr>
          <w:p w14:paraId="1293BD9B" w14:textId="06EA7C4E" w:rsidR="00B63CF2" w:rsidRPr="00797C71" w:rsidRDefault="00813495" w:rsidP="00B63CF2">
            <w:pPr>
              <w:pStyle w:val="Tablebodytextnospaceafter"/>
              <w:jc w:val="right"/>
              <w:rPr>
                <w:rStyle w:val="Emphasis"/>
              </w:rPr>
            </w:pPr>
            <w:r>
              <w:rPr>
                <w:rStyle w:val="Emphasis"/>
                <w:u w:val="single"/>
              </w:rPr>
              <w:t>23,945</w:t>
            </w:r>
          </w:p>
        </w:tc>
        <w:tc>
          <w:tcPr>
            <w:tcW w:w="1341" w:type="pct"/>
            <w:shd w:val="clear" w:color="auto" w:fill="BFBFBF"/>
            <w:hideMark/>
          </w:tcPr>
          <w:p w14:paraId="48DDA432" w14:textId="77777777" w:rsidR="00B63CF2" w:rsidRPr="00717943" w:rsidRDefault="00B63CF2" w:rsidP="00B63CF2">
            <w:pPr>
              <w:pStyle w:val="Tablebodytextnospaceafter"/>
              <w:rPr>
                <w:rStyle w:val="EmphasisItalics"/>
              </w:rPr>
            </w:pPr>
            <w:r w:rsidRPr="00717943">
              <w:rPr>
                <w:rStyle w:val="EmphasisItalics"/>
              </w:rPr>
              <w:t>Total revenue</w:t>
            </w:r>
          </w:p>
        </w:tc>
        <w:tc>
          <w:tcPr>
            <w:tcW w:w="449" w:type="pct"/>
            <w:shd w:val="clear" w:color="auto" w:fill="BFBFBF"/>
          </w:tcPr>
          <w:p w14:paraId="79F0F78A" w14:textId="77777777" w:rsidR="00B63CF2" w:rsidRPr="00307F0C" w:rsidRDefault="00B63CF2" w:rsidP="00B63CF2">
            <w:pPr>
              <w:pStyle w:val="Tablebodytextnospaceafter"/>
              <w:jc w:val="right"/>
              <w:rPr>
                <w:highlight w:val="yellow"/>
              </w:rPr>
            </w:pPr>
          </w:p>
        </w:tc>
        <w:tc>
          <w:tcPr>
            <w:tcW w:w="597" w:type="pct"/>
            <w:tcBorders>
              <w:top w:val="single" w:sz="4" w:space="0" w:color="FFFFFF" w:themeColor="background1"/>
              <w:bottom w:val="single" w:sz="4" w:space="0" w:color="FFFFFF" w:themeColor="background1"/>
            </w:tcBorders>
            <w:shd w:val="clear" w:color="auto" w:fill="BFBFBF"/>
          </w:tcPr>
          <w:p w14:paraId="2C55601F" w14:textId="225032EC" w:rsidR="00B63CF2" w:rsidRPr="00AE2E80" w:rsidRDefault="00813495" w:rsidP="00B63CF2">
            <w:pPr>
              <w:pStyle w:val="Tablebodytextnospaceafter"/>
              <w:jc w:val="right"/>
              <w:rPr>
                <w:rStyle w:val="Emphasis"/>
                <w:u w:val="single"/>
              </w:rPr>
            </w:pPr>
            <w:r>
              <w:rPr>
                <w:rStyle w:val="Emphasis"/>
                <w:u w:val="single"/>
              </w:rPr>
              <w:t>29,009</w:t>
            </w:r>
          </w:p>
        </w:tc>
        <w:tc>
          <w:tcPr>
            <w:tcW w:w="672" w:type="pct"/>
            <w:tcBorders>
              <w:top w:val="single" w:sz="4" w:space="0" w:color="FFFFFF" w:themeColor="background1"/>
              <w:bottom w:val="single" w:sz="4" w:space="0" w:color="FFFFFF" w:themeColor="background1"/>
            </w:tcBorders>
            <w:shd w:val="clear" w:color="auto" w:fill="BFBFBF"/>
          </w:tcPr>
          <w:p w14:paraId="625549D2" w14:textId="65F47101" w:rsidR="00B63CF2" w:rsidRPr="00C93CA5" w:rsidRDefault="00813495" w:rsidP="00B63CF2">
            <w:pPr>
              <w:pStyle w:val="Tablebodytextnospaceafter"/>
              <w:jc w:val="right"/>
              <w:rPr>
                <w:u w:val="single"/>
              </w:rPr>
            </w:pPr>
            <w:r>
              <w:rPr>
                <w:u w:val="single"/>
              </w:rPr>
              <w:t>33,265</w:t>
            </w:r>
          </w:p>
        </w:tc>
        <w:tc>
          <w:tcPr>
            <w:tcW w:w="672" w:type="pct"/>
            <w:tcBorders>
              <w:top w:val="single" w:sz="4" w:space="0" w:color="FFFFFF" w:themeColor="background1"/>
              <w:bottom w:val="single" w:sz="4" w:space="0" w:color="FFFFFF" w:themeColor="background1"/>
            </w:tcBorders>
            <w:shd w:val="clear" w:color="auto" w:fill="BFBFBF"/>
          </w:tcPr>
          <w:p w14:paraId="7CFDDED8" w14:textId="1F4301B0" w:rsidR="00B63CF2" w:rsidRPr="00C93CA5" w:rsidRDefault="00813495" w:rsidP="00B63CF2">
            <w:pPr>
              <w:pStyle w:val="Tablebodytextnospaceafter"/>
              <w:jc w:val="right"/>
              <w:rPr>
                <w:u w:val="single"/>
              </w:rPr>
            </w:pPr>
            <w:r>
              <w:rPr>
                <w:u w:val="single"/>
              </w:rPr>
              <w:t>29,009</w:t>
            </w:r>
          </w:p>
        </w:tc>
        <w:tc>
          <w:tcPr>
            <w:tcW w:w="672" w:type="pct"/>
            <w:tcBorders>
              <w:top w:val="single" w:sz="4" w:space="0" w:color="FFFFFF" w:themeColor="background1"/>
              <w:bottom w:val="single" w:sz="4" w:space="0" w:color="FFFFFF" w:themeColor="background1"/>
            </w:tcBorders>
            <w:shd w:val="clear" w:color="auto" w:fill="BFBFBF"/>
          </w:tcPr>
          <w:p w14:paraId="325AF157" w14:textId="30535CFA" w:rsidR="00B63CF2" w:rsidRPr="00C93CA5" w:rsidRDefault="00813495" w:rsidP="00B63CF2">
            <w:pPr>
              <w:pStyle w:val="Tablebodytextnospaceafter"/>
              <w:jc w:val="right"/>
              <w:rPr>
                <w:u w:val="single"/>
              </w:rPr>
            </w:pPr>
            <w:r>
              <w:rPr>
                <w:u w:val="single"/>
              </w:rPr>
              <w:t>46,369</w:t>
            </w:r>
          </w:p>
        </w:tc>
      </w:tr>
      <w:tr w:rsidR="00E136E2" w14:paraId="51D43E8A" w14:textId="77777777" w:rsidTr="00E136E2">
        <w:trPr>
          <w:cnfStyle w:val="000000010000" w:firstRow="0" w:lastRow="0" w:firstColumn="0" w:lastColumn="0" w:oddVBand="0" w:evenVBand="0" w:oddHBand="0" w:evenHBand="1" w:firstRowFirstColumn="0" w:firstRowLastColumn="0" w:lastRowFirstColumn="0" w:lastRowLastColumn="0"/>
          <w:trHeight w:val="305"/>
        </w:trPr>
        <w:tc>
          <w:tcPr>
            <w:tcW w:w="597" w:type="pct"/>
            <w:tcBorders>
              <w:top w:val="single" w:sz="4" w:space="0" w:color="FFFFFF" w:themeColor="background1"/>
            </w:tcBorders>
            <w:shd w:val="clear" w:color="auto" w:fill="BFBFBF"/>
          </w:tcPr>
          <w:p w14:paraId="471E5C00" w14:textId="77777777" w:rsidR="00B63CF2" w:rsidRPr="00770D53" w:rsidRDefault="00B63CF2" w:rsidP="00B63CF2">
            <w:pPr>
              <w:pStyle w:val="Tablebodytextnospaceafter"/>
              <w:jc w:val="right"/>
            </w:pPr>
          </w:p>
        </w:tc>
        <w:tc>
          <w:tcPr>
            <w:tcW w:w="1341" w:type="pct"/>
            <w:shd w:val="clear" w:color="auto" w:fill="BFBFBF"/>
            <w:hideMark/>
          </w:tcPr>
          <w:p w14:paraId="72BC4889" w14:textId="77777777" w:rsidR="00B63CF2" w:rsidRPr="00717943" w:rsidRDefault="00B63CF2" w:rsidP="00B63CF2">
            <w:pPr>
              <w:pStyle w:val="Tablebodytextnospaceafter"/>
              <w:rPr>
                <w:rStyle w:val="Emphasis"/>
              </w:rPr>
            </w:pPr>
            <w:r w:rsidRPr="00717943">
              <w:rPr>
                <w:rStyle w:val="Emphasis"/>
              </w:rPr>
              <w:t>Expenses</w:t>
            </w:r>
          </w:p>
        </w:tc>
        <w:tc>
          <w:tcPr>
            <w:tcW w:w="449" w:type="pct"/>
            <w:shd w:val="clear" w:color="auto" w:fill="BFBFBF"/>
          </w:tcPr>
          <w:p w14:paraId="3C37961F" w14:textId="77777777" w:rsidR="00B63CF2" w:rsidRPr="00307F0C" w:rsidRDefault="00B63CF2" w:rsidP="00B63CF2">
            <w:pPr>
              <w:pStyle w:val="Tablebodytextnospaceafter"/>
              <w:jc w:val="right"/>
              <w:rPr>
                <w:highlight w:val="yellow"/>
              </w:rPr>
            </w:pPr>
          </w:p>
        </w:tc>
        <w:tc>
          <w:tcPr>
            <w:tcW w:w="597" w:type="pct"/>
            <w:tcBorders>
              <w:top w:val="single" w:sz="4" w:space="0" w:color="FFFFFF" w:themeColor="background1"/>
            </w:tcBorders>
            <w:shd w:val="clear" w:color="auto" w:fill="BFBFBF"/>
          </w:tcPr>
          <w:p w14:paraId="3B8701E6" w14:textId="77777777" w:rsidR="00B63CF2" w:rsidRPr="003727C7" w:rsidRDefault="00B63CF2" w:rsidP="00B63CF2">
            <w:pPr>
              <w:pStyle w:val="Tablebodytextnospaceafter"/>
              <w:jc w:val="right"/>
              <w:rPr>
                <w:rStyle w:val="Emphasis"/>
              </w:rPr>
            </w:pPr>
          </w:p>
        </w:tc>
        <w:tc>
          <w:tcPr>
            <w:tcW w:w="672" w:type="pct"/>
            <w:tcBorders>
              <w:top w:val="single" w:sz="4" w:space="0" w:color="FFFFFF" w:themeColor="background1"/>
            </w:tcBorders>
            <w:shd w:val="clear" w:color="auto" w:fill="BFBFBF"/>
          </w:tcPr>
          <w:p w14:paraId="456097D7" w14:textId="77777777" w:rsidR="00B63CF2" w:rsidRPr="00C93CA5" w:rsidRDefault="00B63CF2" w:rsidP="00B63CF2">
            <w:pPr>
              <w:pStyle w:val="Tablebodytextnospaceafter"/>
              <w:jc w:val="right"/>
            </w:pPr>
          </w:p>
        </w:tc>
        <w:tc>
          <w:tcPr>
            <w:tcW w:w="672" w:type="pct"/>
            <w:tcBorders>
              <w:top w:val="single" w:sz="4" w:space="0" w:color="FFFFFF" w:themeColor="background1"/>
            </w:tcBorders>
            <w:shd w:val="clear" w:color="auto" w:fill="BFBFBF"/>
          </w:tcPr>
          <w:p w14:paraId="25ADF14B" w14:textId="77777777" w:rsidR="00B63CF2" w:rsidRPr="00C93CA5" w:rsidRDefault="00B63CF2" w:rsidP="00B63CF2">
            <w:pPr>
              <w:pStyle w:val="Tablebodytextnospaceafter"/>
              <w:jc w:val="right"/>
            </w:pPr>
          </w:p>
        </w:tc>
        <w:tc>
          <w:tcPr>
            <w:tcW w:w="672" w:type="pct"/>
            <w:tcBorders>
              <w:top w:val="single" w:sz="4" w:space="0" w:color="FFFFFF" w:themeColor="background1"/>
            </w:tcBorders>
            <w:shd w:val="clear" w:color="auto" w:fill="BFBFBF"/>
          </w:tcPr>
          <w:p w14:paraId="1D0E8A16" w14:textId="77777777" w:rsidR="00B63CF2" w:rsidRPr="00C93CA5" w:rsidRDefault="00B63CF2" w:rsidP="00B63CF2">
            <w:pPr>
              <w:pStyle w:val="Tablebodytextnospaceafter"/>
              <w:jc w:val="right"/>
            </w:pPr>
          </w:p>
        </w:tc>
      </w:tr>
      <w:tr w:rsidR="00B63CF2" w14:paraId="54C22E3B" w14:textId="77777777" w:rsidTr="00DC197B">
        <w:trPr>
          <w:cnfStyle w:val="000000100000" w:firstRow="0" w:lastRow="0" w:firstColumn="0" w:lastColumn="0" w:oddVBand="0" w:evenVBand="0" w:oddHBand="1" w:evenHBand="0" w:firstRowFirstColumn="0" w:firstRowLastColumn="0" w:lastRowFirstColumn="0" w:lastRowLastColumn="0"/>
          <w:trHeight w:val="305"/>
        </w:trPr>
        <w:tc>
          <w:tcPr>
            <w:tcW w:w="597" w:type="pct"/>
          </w:tcPr>
          <w:p w14:paraId="56701816" w14:textId="7DFBE6EA" w:rsidR="00B63CF2" w:rsidRPr="00770D53" w:rsidRDefault="00813495" w:rsidP="00B63CF2">
            <w:pPr>
              <w:pStyle w:val="Tablebodytextnospaceafter"/>
              <w:jc w:val="right"/>
            </w:pPr>
            <w:r>
              <w:rPr>
                <w:rStyle w:val="Emphasis"/>
                <w:b w:val="0"/>
              </w:rPr>
              <w:t>14,228</w:t>
            </w:r>
          </w:p>
        </w:tc>
        <w:tc>
          <w:tcPr>
            <w:tcW w:w="1341" w:type="pct"/>
            <w:hideMark/>
          </w:tcPr>
          <w:p w14:paraId="2558E9AC" w14:textId="77777777" w:rsidR="00B63CF2" w:rsidRPr="00C61C87" w:rsidRDefault="00B63CF2" w:rsidP="00B63CF2">
            <w:pPr>
              <w:pStyle w:val="Tablebodytextnospaceafter"/>
            </w:pPr>
            <w:r w:rsidRPr="00C61C87">
              <w:t>Personnel costs</w:t>
            </w:r>
          </w:p>
        </w:tc>
        <w:tc>
          <w:tcPr>
            <w:tcW w:w="449" w:type="pct"/>
            <w:hideMark/>
          </w:tcPr>
          <w:p w14:paraId="5F09319E" w14:textId="77777777" w:rsidR="00B63CF2" w:rsidRPr="00E92E0C" w:rsidRDefault="00B63CF2" w:rsidP="00B63CF2">
            <w:pPr>
              <w:pStyle w:val="Tablebodytextnospaceafter"/>
              <w:jc w:val="right"/>
            </w:pPr>
            <w:r>
              <w:t>3</w:t>
            </w:r>
          </w:p>
        </w:tc>
        <w:tc>
          <w:tcPr>
            <w:tcW w:w="597" w:type="pct"/>
          </w:tcPr>
          <w:p w14:paraId="7EC154D5" w14:textId="637E5B25" w:rsidR="00B63CF2" w:rsidRPr="00AE2E80" w:rsidRDefault="00813495" w:rsidP="00B63CF2">
            <w:pPr>
              <w:pStyle w:val="Tablebodytextnospaceafter"/>
              <w:jc w:val="right"/>
              <w:rPr>
                <w:rStyle w:val="Emphasis"/>
              </w:rPr>
            </w:pPr>
            <w:r>
              <w:rPr>
                <w:rStyle w:val="Emphasis"/>
              </w:rPr>
              <w:t>18,420</w:t>
            </w:r>
          </w:p>
        </w:tc>
        <w:tc>
          <w:tcPr>
            <w:tcW w:w="672" w:type="pct"/>
          </w:tcPr>
          <w:p w14:paraId="59E078CC" w14:textId="111C7236" w:rsidR="00B63CF2" w:rsidRPr="00C93CA5" w:rsidRDefault="00813495" w:rsidP="00B63CF2">
            <w:pPr>
              <w:pStyle w:val="Tablebodytextnospaceafter"/>
              <w:jc w:val="right"/>
            </w:pPr>
            <w:r>
              <w:t>18,803</w:t>
            </w:r>
          </w:p>
        </w:tc>
        <w:tc>
          <w:tcPr>
            <w:tcW w:w="672" w:type="pct"/>
          </w:tcPr>
          <w:p w14:paraId="1387090C" w14:textId="09E34EFE" w:rsidR="00B63CF2" w:rsidRPr="00C93CA5" w:rsidRDefault="00813495" w:rsidP="00B63CF2">
            <w:pPr>
              <w:pStyle w:val="Tablebodytextnospaceafter"/>
              <w:jc w:val="right"/>
            </w:pPr>
            <w:r>
              <w:t>18,803</w:t>
            </w:r>
          </w:p>
        </w:tc>
        <w:tc>
          <w:tcPr>
            <w:tcW w:w="672" w:type="pct"/>
          </w:tcPr>
          <w:p w14:paraId="3E72CA28" w14:textId="0029A78D" w:rsidR="00B63CF2" w:rsidRPr="0068675D" w:rsidRDefault="00813495" w:rsidP="00B63CF2">
            <w:pPr>
              <w:pStyle w:val="Tablebodytextnospaceafter"/>
              <w:jc w:val="right"/>
            </w:pPr>
            <w:r>
              <w:t>24,217</w:t>
            </w:r>
          </w:p>
        </w:tc>
      </w:tr>
      <w:tr w:rsidR="00B63CF2" w14:paraId="7EB216CA" w14:textId="77777777" w:rsidTr="00DC197B">
        <w:trPr>
          <w:cnfStyle w:val="000000010000" w:firstRow="0" w:lastRow="0" w:firstColumn="0" w:lastColumn="0" w:oddVBand="0" w:evenVBand="0" w:oddHBand="0" w:evenHBand="1" w:firstRowFirstColumn="0" w:firstRowLastColumn="0" w:lastRowFirstColumn="0" w:lastRowLastColumn="0"/>
          <w:trHeight w:val="283"/>
        </w:trPr>
        <w:tc>
          <w:tcPr>
            <w:tcW w:w="597" w:type="pct"/>
          </w:tcPr>
          <w:p w14:paraId="38747523" w14:textId="1A6E9023" w:rsidR="00B63CF2" w:rsidRPr="00770D53" w:rsidRDefault="00813495" w:rsidP="00B63CF2">
            <w:pPr>
              <w:pStyle w:val="Tablebodytextnospaceafter"/>
              <w:jc w:val="right"/>
            </w:pPr>
            <w:r>
              <w:rPr>
                <w:rStyle w:val="Emphasis"/>
              </w:rPr>
              <w:t>7,250</w:t>
            </w:r>
          </w:p>
        </w:tc>
        <w:tc>
          <w:tcPr>
            <w:tcW w:w="1341" w:type="pct"/>
            <w:hideMark/>
          </w:tcPr>
          <w:p w14:paraId="66BE822D" w14:textId="77777777" w:rsidR="00B63CF2" w:rsidRPr="00C61C87" w:rsidRDefault="00B63CF2" w:rsidP="00B63CF2">
            <w:pPr>
              <w:pStyle w:val="Tablebodytextnospaceafter"/>
            </w:pPr>
            <w:r w:rsidRPr="00C61C87">
              <w:t>Other operating costs</w:t>
            </w:r>
          </w:p>
        </w:tc>
        <w:tc>
          <w:tcPr>
            <w:tcW w:w="449" w:type="pct"/>
            <w:hideMark/>
          </w:tcPr>
          <w:p w14:paraId="3594D69C" w14:textId="77777777" w:rsidR="00B63CF2" w:rsidRPr="00E92E0C" w:rsidRDefault="00B63CF2" w:rsidP="00B63CF2">
            <w:pPr>
              <w:pStyle w:val="Tablebodytextnospaceafter"/>
              <w:jc w:val="right"/>
            </w:pPr>
            <w:r>
              <w:t>4</w:t>
            </w:r>
          </w:p>
        </w:tc>
        <w:tc>
          <w:tcPr>
            <w:tcW w:w="597" w:type="pct"/>
          </w:tcPr>
          <w:p w14:paraId="29F9E57B" w14:textId="39C19764" w:rsidR="00B63CF2" w:rsidRPr="00AE2E80" w:rsidRDefault="00813495" w:rsidP="00B63CF2">
            <w:pPr>
              <w:pStyle w:val="Tablebodytextnospaceafter"/>
              <w:jc w:val="right"/>
              <w:rPr>
                <w:rStyle w:val="Emphasis"/>
              </w:rPr>
            </w:pPr>
            <w:r>
              <w:rPr>
                <w:rStyle w:val="Emphasis"/>
              </w:rPr>
              <w:t>6,880</w:t>
            </w:r>
          </w:p>
        </w:tc>
        <w:tc>
          <w:tcPr>
            <w:tcW w:w="672" w:type="pct"/>
          </w:tcPr>
          <w:p w14:paraId="72E56C1C" w14:textId="322A3ECD" w:rsidR="00B63CF2" w:rsidRPr="00C93CA5" w:rsidRDefault="00813495" w:rsidP="00B63CF2">
            <w:pPr>
              <w:pStyle w:val="Tablebodytextnospaceafter"/>
              <w:jc w:val="right"/>
            </w:pPr>
            <w:r>
              <w:t>12,777</w:t>
            </w:r>
          </w:p>
        </w:tc>
        <w:tc>
          <w:tcPr>
            <w:tcW w:w="672" w:type="pct"/>
          </w:tcPr>
          <w:p w14:paraId="66715280" w14:textId="30959A77" w:rsidR="00B63CF2" w:rsidRPr="00C93CA5" w:rsidRDefault="00813495" w:rsidP="00B63CF2">
            <w:pPr>
              <w:pStyle w:val="Tablebodytextnospaceafter"/>
              <w:jc w:val="right"/>
            </w:pPr>
            <w:r>
              <w:t>8,979</w:t>
            </w:r>
          </w:p>
        </w:tc>
        <w:tc>
          <w:tcPr>
            <w:tcW w:w="672" w:type="pct"/>
          </w:tcPr>
          <w:p w14:paraId="2476DABC" w14:textId="765F0683" w:rsidR="00B63CF2" w:rsidRPr="0068675D" w:rsidRDefault="00813495" w:rsidP="00B63CF2">
            <w:pPr>
              <w:pStyle w:val="Tablebodytextnospaceafter"/>
              <w:jc w:val="right"/>
            </w:pPr>
            <w:r>
              <w:t>20,640</w:t>
            </w:r>
          </w:p>
        </w:tc>
      </w:tr>
      <w:tr w:rsidR="00E136E2" w14:paraId="5E41E68E" w14:textId="77777777" w:rsidTr="00E136E2">
        <w:trPr>
          <w:cnfStyle w:val="000000100000" w:firstRow="0" w:lastRow="0" w:firstColumn="0" w:lastColumn="0" w:oddVBand="0" w:evenVBand="0" w:oddHBand="1" w:evenHBand="0" w:firstRowFirstColumn="0" w:firstRowLastColumn="0" w:lastRowFirstColumn="0" w:lastRowLastColumn="0"/>
          <w:trHeight w:val="305"/>
        </w:trPr>
        <w:tc>
          <w:tcPr>
            <w:tcW w:w="597" w:type="pct"/>
            <w:vAlign w:val="center"/>
          </w:tcPr>
          <w:p w14:paraId="112141F1" w14:textId="7D7D3FA2" w:rsidR="00B63CF2" w:rsidRPr="00770D53" w:rsidRDefault="00813495" w:rsidP="00B63CF2">
            <w:pPr>
              <w:pStyle w:val="Tablebodytextnospaceafter"/>
              <w:jc w:val="right"/>
            </w:pPr>
            <w:r>
              <w:rPr>
                <w:rStyle w:val="Emphasis"/>
              </w:rPr>
              <w:t>614</w:t>
            </w:r>
          </w:p>
        </w:tc>
        <w:tc>
          <w:tcPr>
            <w:tcW w:w="1341" w:type="pct"/>
            <w:vAlign w:val="center"/>
            <w:hideMark/>
          </w:tcPr>
          <w:p w14:paraId="43EB6616" w14:textId="77777777" w:rsidR="00B63CF2" w:rsidRPr="00C61C87" w:rsidRDefault="00B63CF2" w:rsidP="00B63CF2">
            <w:pPr>
              <w:pStyle w:val="Tablebodytextnospaceafter"/>
            </w:pPr>
            <w:r w:rsidRPr="00C61C87">
              <w:t>Depreciation and amortisation</w:t>
            </w:r>
          </w:p>
        </w:tc>
        <w:tc>
          <w:tcPr>
            <w:tcW w:w="449" w:type="pct"/>
            <w:vAlign w:val="center"/>
            <w:hideMark/>
          </w:tcPr>
          <w:p w14:paraId="38B821ED" w14:textId="77777777" w:rsidR="00B63CF2" w:rsidRPr="00E92E0C" w:rsidRDefault="00B63CF2" w:rsidP="00B63CF2">
            <w:pPr>
              <w:pStyle w:val="Tablebodytextnospaceafter"/>
              <w:jc w:val="right"/>
            </w:pPr>
            <w:r>
              <w:t>5</w:t>
            </w:r>
          </w:p>
        </w:tc>
        <w:tc>
          <w:tcPr>
            <w:tcW w:w="597" w:type="pct"/>
            <w:vAlign w:val="center"/>
          </w:tcPr>
          <w:p w14:paraId="0AFA42F7" w14:textId="186A5177" w:rsidR="00B63CF2" w:rsidRPr="00AE2E80" w:rsidRDefault="00813495" w:rsidP="00B63CF2">
            <w:pPr>
              <w:pStyle w:val="Tablebodytextnospaceafter"/>
              <w:jc w:val="right"/>
              <w:rPr>
                <w:rStyle w:val="Emphasis"/>
              </w:rPr>
            </w:pPr>
            <w:r>
              <w:rPr>
                <w:rStyle w:val="Emphasis"/>
              </w:rPr>
              <w:t>727</w:t>
            </w:r>
          </w:p>
        </w:tc>
        <w:tc>
          <w:tcPr>
            <w:tcW w:w="672" w:type="pct"/>
            <w:vAlign w:val="center"/>
          </w:tcPr>
          <w:p w14:paraId="3DE7A43E" w14:textId="77F48213" w:rsidR="00B63CF2" w:rsidRPr="00C93CA5" w:rsidRDefault="00813495" w:rsidP="00B63CF2">
            <w:pPr>
              <w:pStyle w:val="Tablebodytextnospaceafter"/>
              <w:jc w:val="right"/>
            </w:pPr>
            <w:r>
              <w:t>1,091</w:t>
            </w:r>
          </w:p>
        </w:tc>
        <w:tc>
          <w:tcPr>
            <w:tcW w:w="672" w:type="pct"/>
            <w:vAlign w:val="center"/>
          </w:tcPr>
          <w:p w14:paraId="7A94C64C" w14:textId="7E38300A" w:rsidR="00B63CF2" w:rsidRPr="00C93CA5" w:rsidRDefault="00813495" w:rsidP="00B63CF2">
            <w:pPr>
              <w:pStyle w:val="Tablebodytextnospaceafter"/>
              <w:jc w:val="right"/>
            </w:pPr>
            <w:r>
              <w:t>732</w:t>
            </w:r>
          </w:p>
        </w:tc>
        <w:tc>
          <w:tcPr>
            <w:tcW w:w="672" w:type="pct"/>
            <w:vAlign w:val="center"/>
          </w:tcPr>
          <w:p w14:paraId="38884167" w14:textId="57E8694B" w:rsidR="00B63CF2" w:rsidRPr="0068675D" w:rsidRDefault="00813495" w:rsidP="00B63CF2">
            <w:pPr>
              <w:pStyle w:val="Tablebodytextnospaceafter"/>
              <w:jc w:val="right"/>
            </w:pPr>
            <w:r>
              <w:t>850</w:t>
            </w:r>
          </w:p>
        </w:tc>
      </w:tr>
      <w:tr w:rsidR="00E136E2" w14:paraId="3C29DB20" w14:textId="77777777" w:rsidTr="00E136E2">
        <w:trPr>
          <w:cnfStyle w:val="000000010000" w:firstRow="0" w:lastRow="0" w:firstColumn="0" w:lastColumn="0" w:oddVBand="0" w:evenVBand="0" w:oddHBand="0" w:evenHBand="1" w:firstRowFirstColumn="0" w:firstRowLastColumn="0" w:lastRowFirstColumn="0" w:lastRowLastColumn="0"/>
          <w:trHeight w:val="254"/>
        </w:trPr>
        <w:tc>
          <w:tcPr>
            <w:tcW w:w="597" w:type="pct"/>
            <w:tcBorders>
              <w:bottom w:val="single" w:sz="4" w:space="0" w:color="FFFFFF" w:themeColor="background1"/>
            </w:tcBorders>
          </w:tcPr>
          <w:p w14:paraId="2136C322" w14:textId="540FF280" w:rsidR="00B63CF2" w:rsidRPr="00770D53" w:rsidRDefault="00813495" w:rsidP="00B63CF2">
            <w:pPr>
              <w:pStyle w:val="Tablebodytextnospaceafter"/>
              <w:jc w:val="right"/>
            </w:pPr>
            <w:r>
              <w:rPr>
                <w:rStyle w:val="Emphasis"/>
              </w:rPr>
              <w:t>406</w:t>
            </w:r>
          </w:p>
        </w:tc>
        <w:tc>
          <w:tcPr>
            <w:tcW w:w="1341" w:type="pct"/>
            <w:hideMark/>
          </w:tcPr>
          <w:p w14:paraId="4CE8B842" w14:textId="77777777" w:rsidR="00B63CF2" w:rsidRPr="00C61C87" w:rsidRDefault="00B63CF2" w:rsidP="00B63CF2">
            <w:pPr>
              <w:pStyle w:val="Tablebodytextnospaceafter"/>
            </w:pPr>
            <w:r w:rsidRPr="00C61C87">
              <w:t>Capital charge</w:t>
            </w:r>
          </w:p>
        </w:tc>
        <w:tc>
          <w:tcPr>
            <w:tcW w:w="449" w:type="pct"/>
            <w:hideMark/>
          </w:tcPr>
          <w:p w14:paraId="16F18BB4" w14:textId="77777777" w:rsidR="00B63CF2" w:rsidRPr="00E92E0C" w:rsidRDefault="00B63CF2" w:rsidP="00B63CF2">
            <w:pPr>
              <w:pStyle w:val="Tablebodytextnospaceafter"/>
              <w:jc w:val="right"/>
            </w:pPr>
            <w:r>
              <w:t>6</w:t>
            </w:r>
          </w:p>
        </w:tc>
        <w:tc>
          <w:tcPr>
            <w:tcW w:w="597" w:type="pct"/>
            <w:tcBorders>
              <w:bottom w:val="single" w:sz="4" w:space="0" w:color="FFFFFF" w:themeColor="background1"/>
            </w:tcBorders>
          </w:tcPr>
          <w:p w14:paraId="4B89360E" w14:textId="36819611" w:rsidR="00B63CF2" w:rsidRPr="00AE2E80" w:rsidRDefault="00813495" w:rsidP="00B63CF2">
            <w:pPr>
              <w:pStyle w:val="Tablebodytextnospaceafter"/>
              <w:jc w:val="right"/>
              <w:rPr>
                <w:rStyle w:val="Emphasis"/>
              </w:rPr>
            </w:pPr>
            <w:r>
              <w:rPr>
                <w:rStyle w:val="Emphasis"/>
              </w:rPr>
              <w:t>432</w:t>
            </w:r>
          </w:p>
        </w:tc>
        <w:tc>
          <w:tcPr>
            <w:tcW w:w="672" w:type="pct"/>
            <w:tcBorders>
              <w:bottom w:val="single" w:sz="4" w:space="0" w:color="FFFFFF" w:themeColor="background1"/>
            </w:tcBorders>
          </w:tcPr>
          <w:p w14:paraId="69EBA3BB" w14:textId="303770CD" w:rsidR="00B63CF2" w:rsidRPr="00C93CA5" w:rsidRDefault="00813495" w:rsidP="00B63CF2">
            <w:pPr>
              <w:pStyle w:val="Tablebodytextnospaceafter"/>
              <w:jc w:val="right"/>
            </w:pPr>
            <w:r>
              <w:t>594</w:t>
            </w:r>
          </w:p>
        </w:tc>
        <w:tc>
          <w:tcPr>
            <w:tcW w:w="672" w:type="pct"/>
            <w:tcBorders>
              <w:bottom w:val="single" w:sz="4" w:space="0" w:color="FFFFFF" w:themeColor="background1"/>
            </w:tcBorders>
          </w:tcPr>
          <w:p w14:paraId="0FF52550" w14:textId="16B98857" w:rsidR="00B63CF2" w:rsidRPr="00C93CA5" w:rsidRDefault="00813495" w:rsidP="00B63CF2">
            <w:pPr>
              <w:pStyle w:val="Tablebodytextnospaceafter"/>
              <w:jc w:val="right"/>
            </w:pPr>
            <w:r>
              <w:t>495</w:t>
            </w:r>
          </w:p>
        </w:tc>
        <w:tc>
          <w:tcPr>
            <w:tcW w:w="672" w:type="pct"/>
            <w:tcBorders>
              <w:bottom w:val="single" w:sz="4" w:space="0" w:color="FFFFFF" w:themeColor="background1"/>
            </w:tcBorders>
          </w:tcPr>
          <w:p w14:paraId="4AA52283" w14:textId="6060C8CE" w:rsidR="00B63CF2" w:rsidRPr="0068675D" w:rsidRDefault="00813495" w:rsidP="00B63CF2">
            <w:pPr>
              <w:pStyle w:val="Tablebodytextnospaceafter"/>
              <w:jc w:val="right"/>
            </w:pPr>
            <w:r>
              <w:t>662</w:t>
            </w:r>
          </w:p>
        </w:tc>
      </w:tr>
      <w:tr w:rsidR="00E136E2" w14:paraId="5141073D" w14:textId="77777777" w:rsidTr="00E136E2">
        <w:trPr>
          <w:cnfStyle w:val="000000100000" w:firstRow="0" w:lastRow="0" w:firstColumn="0" w:lastColumn="0" w:oddVBand="0" w:evenVBand="0" w:oddHBand="1" w:evenHBand="0" w:firstRowFirstColumn="0" w:firstRowLastColumn="0" w:lastRowFirstColumn="0" w:lastRowLastColumn="0"/>
          <w:trHeight w:val="60"/>
        </w:trPr>
        <w:tc>
          <w:tcPr>
            <w:tcW w:w="597" w:type="pct"/>
            <w:tcBorders>
              <w:top w:val="single" w:sz="4" w:space="0" w:color="FFFFFF" w:themeColor="background1"/>
              <w:bottom w:val="single" w:sz="4" w:space="0" w:color="FFFFFF" w:themeColor="background1"/>
            </w:tcBorders>
            <w:shd w:val="clear" w:color="auto" w:fill="BFBFBF"/>
          </w:tcPr>
          <w:p w14:paraId="2CC824CE" w14:textId="01A61312" w:rsidR="00B63CF2" w:rsidRPr="00813495" w:rsidRDefault="00813495" w:rsidP="00B63CF2">
            <w:pPr>
              <w:pStyle w:val="Tablebodytextnospaceafter"/>
              <w:jc w:val="right"/>
              <w:rPr>
                <w:u w:val="single"/>
              </w:rPr>
            </w:pPr>
            <w:r w:rsidRPr="00813495">
              <w:rPr>
                <w:rStyle w:val="Emphasis"/>
                <w:u w:val="single"/>
              </w:rPr>
              <w:t>22,498</w:t>
            </w:r>
          </w:p>
        </w:tc>
        <w:tc>
          <w:tcPr>
            <w:tcW w:w="1341" w:type="pct"/>
            <w:tcBorders>
              <w:top w:val="single" w:sz="4" w:space="0" w:color="FFFFFF" w:themeColor="background1"/>
            </w:tcBorders>
            <w:shd w:val="clear" w:color="auto" w:fill="BFBFBF"/>
            <w:hideMark/>
          </w:tcPr>
          <w:p w14:paraId="1538C5EF" w14:textId="77777777" w:rsidR="00B63CF2" w:rsidRPr="00717943" w:rsidRDefault="00B63CF2" w:rsidP="00B63CF2">
            <w:pPr>
              <w:pStyle w:val="Tablebodytextnospaceafter"/>
              <w:rPr>
                <w:rStyle w:val="EmphasisItalics"/>
              </w:rPr>
            </w:pPr>
            <w:r w:rsidRPr="00717943">
              <w:rPr>
                <w:rStyle w:val="EmphasisItalics"/>
              </w:rPr>
              <w:t>Total expenses</w:t>
            </w:r>
          </w:p>
        </w:tc>
        <w:tc>
          <w:tcPr>
            <w:tcW w:w="449" w:type="pct"/>
            <w:tcBorders>
              <w:top w:val="single" w:sz="4" w:space="0" w:color="FFFFFF" w:themeColor="background1"/>
            </w:tcBorders>
            <w:shd w:val="clear" w:color="auto" w:fill="BFBFBF"/>
          </w:tcPr>
          <w:p w14:paraId="3E0E2629" w14:textId="77777777" w:rsidR="00B63CF2" w:rsidRPr="00C61C87" w:rsidRDefault="00B63CF2" w:rsidP="00B63CF2">
            <w:pPr>
              <w:pStyle w:val="Tablebodytextnospaceafter"/>
              <w:jc w:val="right"/>
            </w:pPr>
          </w:p>
        </w:tc>
        <w:tc>
          <w:tcPr>
            <w:tcW w:w="597" w:type="pct"/>
            <w:tcBorders>
              <w:top w:val="single" w:sz="4" w:space="0" w:color="FFFFFF" w:themeColor="background1"/>
              <w:bottom w:val="single" w:sz="4" w:space="0" w:color="FFFFFF" w:themeColor="background1"/>
            </w:tcBorders>
            <w:shd w:val="clear" w:color="auto" w:fill="BFBFBF"/>
          </w:tcPr>
          <w:p w14:paraId="3FDABF8C" w14:textId="068A3DD5" w:rsidR="00B63CF2" w:rsidRPr="009C6242" w:rsidRDefault="00813495" w:rsidP="00B63CF2">
            <w:pPr>
              <w:pStyle w:val="Tablebodytextnospaceafter"/>
              <w:jc w:val="right"/>
              <w:rPr>
                <w:rStyle w:val="Emphasis"/>
                <w:u w:val="single"/>
              </w:rPr>
            </w:pPr>
            <w:r>
              <w:rPr>
                <w:rStyle w:val="Emphasis"/>
                <w:u w:val="single"/>
              </w:rPr>
              <w:t>26,459</w:t>
            </w:r>
          </w:p>
        </w:tc>
        <w:tc>
          <w:tcPr>
            <w:tcW w:w="672" w:type="pct"/>
            <w:tcBorders>
              <w:top w:val="single" w:sz="4" w:space="0" w:color="FFFFFF" w:themeColor="background1"/>
              <w:bottom w:val="single" w:sz="4" w:space="0" w:color="FFFFFF" w:themeColor="background1"/>
            </w:tcBorders>
            <w:shd w:val="clear" w:color="auto" w:fill="BFBFBF"/>
          </w:tcPr>
          <w:p w14:paraId="45F330BB" w14:textId="23404B44" w:rsidR="00B63CF2" w:rsidRPr="009C6242" w:rsidRDefault="00813495" w:rsidP="00B63CF2">
            <w:pPr>
              <w:pStyle w:val="Tablebodytextnospaceafter"/>
              <w:jc w:val="right"/>
              <w:rPr>
                <w:u w:val="single"/>
              </w:rPr>
            </w:pPr>
            <w:r>
              <w:rPr>
                <w:u w:val="single"/>
              </w:rPr>
              <w:t>33,265</w:t>
            </w:r>
          </w:p>
        </w:tc>
        <w:tc>
          <w:tcPr>
            <w:tcW w:w="672" w:type="pct"/>
            <w:tcBorders>
              <w:top w:val="single" w:sz="4" w:space="0" w:color="FFFFFF" w:themeColor="background1"/>
              <w:bottom w:val="single" w:sz="4" w:space="0" w:color="FFFFFF" w:themeColor="background1"/>
            </w:tcBorders>
            <w:shd w:val="clear" w:color="auto" w:fill="BFBFBF"/>
          </w:tcPr>
          <w:p w14:paraId="1DA14BBB" w14:textId="05605EB0" w:rsidR="00B63CF2" w:rsidRPr="00C93CA5" w:rsidRDefault="00813495" w:rsidP="00B63CF2">
            <w:pPr>
              <w:pStyle w:val="Tablebodytextnospaceafter"/>
              <w:jc w:val="right"/>
              <w:rPr>
                <w:u w:val="single"/>
              </w:rPr>
            </w:pPr>
            <w:r>
              <w:rPr>
                <w:u w:val="single"/>
              </w:rPr>
              <w:t>29,009</w:t>
            </w:r>
          </w:p>
        </w:tc>
        <w:tc>
          <w:tcPr>
            <w:tcW w:w="672" w:type="pct"/>
            <w:tcBorders>
              <w:top w:val="single" w:sz="4" w:space="0" w:color="FFFFFF" w:themeColor="background1"/>
              <w:bottom w:val="single" w:sz="4" w:space="0" w:color="FFFFFF" w:themeColor="background1"/>
            </w:tcBorders>
            <w:shd w:val="clear" w:color="auto" w:fill="BFBFBF"/>
          </w:tcPr>
          <w:p w14:paraId="4FE2F796" w14:textId="0988600D" w:rsidR="00B63CF2" w:rsidRPr="00C93CA5" w:rsidRDefault="00813495" w:rsidP="00B63CF2">
            <w:pPr>
              <w:pStyle w:val="Tablebodytextnospaceafter"/>
              <w:jc w:val="right"/>
              <w:rPr>
                <w:u w:val="single"/>
              </w:rPr>
            </w:pPr>
            <w:r>
              <w:rPr>
                <w:u w:val="single"/>
              </w:rPr>
              <w:t>46,369</w:t>
            </w:r>
          </w:p>
        </w:tc>
      </w:tr>
      <w:tr w:rsidR="00E136E2" w14:paraId="488D7EEB" w14:textId="77777777" w:rsidTr="00E136E2">
        <w:trPr>
          <w:cnfStyle w:val="000000010000" w:firstRow="0" w:lastRow="0" w:firstColumn="0" w:lastColumn="0" w:oddVBand="0" w:evenVBand="0" w:oddHBand="0" w:evenHBand="1" w:firstRowFirstColumn="0" w:firstRowLastColumn="0" w:lastRowFirstColumn="0" w:lastRowLastColumn="0"/>
          <w:trHeight w:val="60"/>
        </w:trPr>
        <w:tc>
          <w:tcPr>
            <w:tcW w:w="597" w:type="pct"/>
            <w:tcBorders>
              <w:top w:val="single" w:sz="4" w:space="0" w:color="FFFFFF" w:themeColor="background1"/>
            </w:tcBorders>
            <w:shd w:val="clear" w:color="auto" w:fill="BFBFBF"/>
          </w:tcPr>
          <w:p w14:paraId="46BF8F85" w14:textId="0122F98F" w:rsidR="00B63CF2" w:rsidRPr="00C61C87" w:rsidRDefault="00813495" w:rsidP="00B63CF2">
            <w:pPr>
              <w:pStyle w:val="Tablebodytextnospaceafter"/>
              <w:jc w:val="right"/>
            </w:pPr>
            <w:r>
              <w:rPr>
                <w:rStyle w:val="Emphasis"/>
              </w:rPr>
              <w:t>1,446</w:t>
            </w:r>
          </w:p>
        </w:tc>
        <w:tc>
          <w:tcPr>
            <w:tcW w:w="1341" w:type="pct"/>
            <w:shd w:val="clear" w:color="auto" w:fill="BFBFBF"/>
            <w:hideMark/>
          </w:tcPr>
          <w:p w14:paraId="3DF1AB6C" w14:textId="77777777" w:rsidR="00B63CF2" w:rsidRPr="00717943" w:rsidRDefault="00B63CF2" w:rsidP="00B63CF2">
            <w:pPr>
              <w:pStyle w:val="Tablebodytextnospaceafter"/>
              <w:rPr>
                <w:rStyle w:val="Emphasis"/>
              </w:rPr>
            </w:pPr>
            <w:r w:rsidRPr="00717943">
              <w:rPr>
                <w:rStyle w:val="Emphasis"/>
              </w:rPr>
              <w:t>Surplus/(deficit)</w:t>
            </w:r>
          </w:p>
        </w:tc>
        <w:tc>
          <w:tcPr>
            <w:tcW w:w="449" w:type="pct"/>
            <w:shd w:val="clear" w:color="auto" w:fill="BFBFBF"/>
          </w:tcPr>
          <w:p w14:paraId="7B4A1A5C" w14:textId="77777777" w:rsidR="00B63CF2" w:rsidRPr="00C61C87" w:rsidRDefault="00B63CF2" w:rsidP="00B63CF2">
            <w:pPr>
              <w:pStyle w:val="Tablebodytextnospaceafter"/>
              <w:jc w:val="right"/>
            </w:pPr>
          </w:p>
        </w:tc>
        <w:tc>
          <w:tcPr>
            <w:tcW w:w="597" w:type="pct"/>
            <w:tcBorders>
              <w:top w:val="single" w:sz="4" w:space="0" w:color="FFFFFF" w:themeColor="background1"/>
            </w:tcBorders>
            <w:shd w:val="clear" w:color="auto" w:fill="BFBFBF"/>
          </w:tcPr>
          <w:p w14:paraId="64E22A3D" w14:textId="42FB95F0" w:rsidR="00B63CF2" w:rsidRPr="009C6242" w:rsidRDefault="00813495" w:rsidP="00B63CF2">
            <w:pPr>
              <w:pStyle w:val="Tablebodytextnospaceafter"/>
              <w:jc w:val="right"/>
              <w:rPr>
                <w:rStyle w:val="Emphasis"/>
              </w:rPr>
            </w:pPr>
            <w:r>
              <w:rPr>
                <w:rStyle w:val="Emphasis"/>
              </w:rPr>
              <w:t>2,550</w:t>
            </w:r>
          </w:p>
        </w:tc>
        <w:tc>
          <w:tcPr>
            <w:tcW w:w="672" w:type="pct"/>
            <w:tcBorders>
              <w:top w:val="single" w:sz="4" w:space="0" w:color="FFFFFF" w:themeColor="background1"/>
            </w:tcBorders>
            <w:shd w:val="clear" w:color="auto" w:fill="BFBFBF"/>
          </w:tcPr>
          <w:p w14:paraId="537B58E0" w14:textId="77777777" w:rsidR="00B63CF2" w:rsidRPr="00C93CA5" w:rsidRDefault="00B63CF2" w:rsidP="00B63CF2">
            <w:pPr>
              <w:pStyle w:val="Tablebodytextnospaceafter"/>
              <w:jc w:val="right"/>
            </w:pPr>
            <w:r>
              <w:t>-</w:t>
            </w:r>
          </w:p>
        </w:tc>
        <w:tc>
          <w:tcPr>
            <w:tcW w:w="672" w:type="pct"/>
            <w:tcBorders>
              <w:top w:val="single" w:sz="4" w:space="0" w:color="FFFFFF" w:themeColor="background1"/>
            </w:tcBorders>
            <w:shd w:val="clear" w:color="auto" w:fill="BFBFBF"/>
          </w:tcPr>
          <w:p w14:paraId="3E0D66BC" w14:textId="77777777" w:rsidR="00B63CF2" w:rsidRPr="00C93CA5" w:rsidRDefault="00B63CF2" w:rsidP="00B63CF2">
            <w:pPr>
              <w:pStyle w:val="Tablebodytextnospaceafter"/>
              <w:jc w:val="right"/>
            </w:pPr>
            <w:r>
              <w:t>-</w:t>
            </w:r>
          </w:p>
        </w:tc>
        <w:tc>
          <w:tcPr>
            <w:tcW w:w="672" w:type="pct"/>
            <w:tcBorders>
              <w:top w:val="single" w:sz="4" w:space="0" w:color="FFFFFF" w:themeColor="background1"/>
            </w:tcBorders>
            <w:shd w:val="clear" w:color="auto" w:fill="BFBFBF"/>
          </w:tcPr>
          <w:p w14:paraId="232B2093" w14:textId="77777777" w:rsidR="00B63CF2" w:rsidRPr="00C93CA5" w:rsidRDefault="00B63CF2" w:rsidP="00B63CF2">
            <w:pPr>
              <w:pStyle w:val="Tablebodytextnospaceafter"/>
              <w:jc w:val="right"/>
            </w:pPr>
            <w:r>
              <w:t>-</w:t>
            </w:r>
          </w:p>
        </w:tc>
      </w:tr>
      <w:tr w:rsidR="00B63CF2" w14:paraId="02300E80" w14:textId="77777777" w:rsidTr="00DC197B">
        <w:trPr>
          <w:cnfStyle w:val="000000100000" w:firstRow="0" w:lastRow="0" w:firstColumn="0" w:lastColumn="0" w:oddVBand="0" w:evenVBand="0" w:oddHBand="1" w:evenHBand="0" w:firstRowFirstColumn="0" w:firstRowLastColumn="0" w:lastRowFirstColumn="0" w:lastRowLastColumn="0"/>
          <w:trHeight w:val="60"/>
        </w:trPr>
        <w:tc>
          <w:tcPr>
            <w:tcW w:w="597" w:type="pct"/>
          </w:tcPr>
          <w:p w14:paraId="774ADD34" w14:textId="77777777" w:rsidR="00B63CF2" w:rsidRPr="00C61C87" w:rsidRDefault="00B63CF2" w:rsidP="00B63CF2">
            <w:pPr>
              <w:pStyle w:val="Tablebodytextnospaceafter"/>
              <w:jc w:val="right"/>
            </w:pPr>
            <w:r>
              <w:t>-</w:t>
            </w:r>
          </w:p>
        </w:tc>
        <w:tc>
          <w:tcPr>
            <w:tcW w:w="1341" w:type="pct"/>
            <w:hideMark/>
          </w:tcPr>
          <w:p w14:paraId="0E14F9F2" w14:textId="77777777" w:rsidR="00B63CF2" w:rsidRPr="00C61C87" w:rsidRDefault="00B63CF2" w:rsidP="00B63CF2">
            <w:pPr>
              <w:pStyle w:val="Tablebodytextnospaceafter"/>
            </w:pPr>
            <w:r w:rsidRPr="00C61C87">
              <w:t>Other comprehensive revenue and expense</w:t>
            </w:r>
          </w:p>
        </w:tc>
        <w:tc>
          <w:tcPr>
            <w:tcW w:w="449" w:type="pct"/>
          </w:tcPr>
          <w:p w14:paraId="55C57BAD" w14:textId="77777777" w:rsidR="00B63CF2" w:rsidRPr="00C61C87" w:rsidRDefault="00B63CF2" w:rsidP="00B63CF2">
            <w:pPr>
              <w:pStyle w:val="Tablebodytextnospaceafter"/>
              <w:jc w:val="right"/>
            </w:pPr>
          </w:p>
        </w:tc>
        <w:tc>
          <w:tcPr>
            <w:tcW w:w="597" w:type="pct"/>
          </w:tcPr>
          <w:p w14:paraId="14266F9F" w14:textId="77777777" w:rsidR="00B63CF2" w:rsidRPr="00C61C87" w:rsidRDefault="00B63CF2" w:rsidP="00B63CF2">
            <w:pPr>
              <w:pStyle w:val="Tablebodytextnospaceafter"/>
              <w:jc w:val="right"/>
            </w:pPr>
            <w:r>
              <w:t>-</w:t>
            </w:r>
          </w:p>
        </w:tc>
        <w:tc>
          <w:tcPr>
            <w:tcW w:w="672" w:type="pct"/>
          </w:tcPr>
          <w:p w14:paraId="2194DD16" w14:textId="77777777" w:rsidR="00B63CF2" w:rsidRPr="00C93CA5" w:rsidRDefault="00B63CF2" w:rsidP="00B63CF2">
            <w:pPr>
              <w:pStyle w:val="Tablebodytextnospaceafter"/>
              <w:jc w:val="right"/>
            </w:pPr>
            <w:r>
              <w:t>-</w:t>
            </w:r>
          </w:p>
        </w:tc>
        <w:tc>
          <w:tcPr>
            <w:tcW w:w="672" w:type="pct"/>
          </w:tcPr>
          <w:p w14:paraId="66F262EA" w14:textId="77777777" w:rsidR="00B63CF2" w:rsidRPr="00C93CA5" w:rsidRDefault="00B63CF2" w:rsidP="00B63CF2">
            <w:pPr>
              <w:pStyle w:val="Tablebodytextnospaceafter"/>
              <w:jc w:val="right"/>
            </w:pPr>
            <w:r>
              <w:t>-</w:t>
            </w:r>
          </w:p>
        </w:tc>
        <w:tc>
          <w:tcPr>
            <w:tcW w:w="672" w:type="pct"/>
          </w:tcPr>
          <w:p w14:paraId="7BC9A79C" w14:textId="77777777" w:rsidR="00B63CF2" w:rsidRPr="00C93CA5" w:rsidRDefault="00B63CF2" w:rsidP="00B63CF2">
            <w:pPr>
              <w:pStyle w:val="Tablebodytextnospaceafter"/>
              <w:jc w:val="right"/>
            </w:pPr>
            <w:r>
              <w:t>-</w:t>
            </w:r>
          </w:p>
        </w:tc>
      </w:tr>
      <w:tr w:rsidR="00E136E2" w14:paraId="0B132439" w14:textId="77777777" w:rsidTr="00E136E2">
        <w:trPr>
          <w:cnfStyle w:val="000000010000" w:firstRow="0" w:lastRow="0" w:firstColumn="0" w:lastColumn="0" w:oddVBand="0" w:evenVBand="0" w:oddHBand="0" w:evenHBand="1" w:firstRowFirstColumn="0" w:firstRowLastColumn="0" w:lastRowFirstColumn="0" w:lastRowLastColumn="0"/>
          <w:trHeight w:val="60"/>
        </w:trPr>
        <w:tc>
          <w:tcPr>
            <w:tcW w:w="597" w:type="pct"/>
            <w:shd w:val="clear" w:color="auto" w:fill="BFBFBF"/>
          </w:tcPr>
          <w:p w14:paraId="08A8FDAD" w14:textId="64854EFE" w:rsidR="00B63CF2" w:rsidRPr="00797C71" w:rsidRDefault="00813495" w:rsidP="00B63CF2">
            <w:pPr>
              <w:pStyle w:val="Tablebodytextnospaceafter"/>
              <w:jc w:val="right"/>
              <w:rPr>
                <w:rStyle w:val="Emphasis"/>
              </w:rPr>
            </w:pPr>
            <w:r>
              <w:rPr>
                <w:rStyle w:val="Emphasis"/>
              </w:rPr>
              <w:t>1,446</w:t>
            </w:r>
          </w:p>
        </w:tc>
        <w:tc>
          <w:tcPr>
            <w:tcW w:w="1341" w:type="pct"/>
            <w:shd w:val="clear" w:color="auto" w:fill="BFBFBF"/>
            <w:hideMark/>
          </w:tcPr>
          <w:p w14:paraId="561879AA" w14:textId="77777777" w:rsidR="00B63CF2" w:rsidRPr="00C61C87" w:rsidRDefault="00B63CF2" w:rsidP="00B63CF2">
            <w:pPr>
              <w:pStyle w:val="Tablebodytextnospaceafter"/>
              <w:rPr>
                <w:b/>
              </w:rPr>
            </w:pPr>
            <w:r w:rsidRPr="00C61C87">
              <w:rPr>
                <w:b/>
              </w:rPr>
              <w:t>Total comprehensive revenue and expense</w:t>
            </w:r>
          </w:p>
        </w:tc>
        <w:tc>
          <w:tcPr>
            <w:tcW w:w="449" w:type="pct"/>
            <w:shd w:val="clear" w:color="auto" w:fill="BFBFBF"/>
          </w:tcPr>
          <w:p w14:paraId="040058DA" w14:textId="77777777" w:rsidR="00B63CF2" w:rsidRPr="00C61C87" w:rsidRDefault="00B63CF2" w:rsidP="00B63CF2">
            <w:pPr>
              <w:pStyle w:val="Tablebodytextnospaceafter"/>
              <w:jc w:val="right"/>
            </w:pPr>
          </w:p>
        </w:tc>
        <w:tc>
          <w:tcPr>
            <w:tcW w:w="597" w:type="pct"/>
            <w:shd w:val="clear" w:color="auto" w:fill="BFBFBF"/>
          </w:tcPr>
          <w:p w14:paraId="1C5D4F2E" w14:textId="0A038200" w:rsidR="00B63CF2" w:rsidRPr="00AE2E80" w:rsidRDefault="00813495" w:rsidP="00B63CF2">
            <w:pPr>
              <w:pStyle w:val="Tablebodytextnospaceafter"/>
              <w:jc w:val="right"/>
              <w:rPr>
                <w:b/>
              </w:rPr>
            </w:pPr>
            <w:r>
              <w:rPr>
                <w:b/>
              </w:rPr>
              <w:t>2,550</w:t>
            </w:r>
          </w:p>
        </w:tc>
        <w:tc>
          <w:tcPr>
            <w:tcW w:w="672" w:type="pct"/>
            <w:shd w:val="clear" w:color="auto" w:fill="BFBFBF"/>
          </w:tcPr>
          <w:p w14:paraId="42B36317" w14:textId="77777777" w:rsidR="00B63CF2" w:rsidRPr="00C93CA5" w:rsidRDefault="00B63CF2" w:rsidP="00B63CF2">
            <w:pPr>
              <w:pStyle w:val="Tablebodytextnospaceafter"/>
              <w:jc w:val="right"/>
            </w:pPr>
            <w:r>
              <w:t>-</w:t>
            </w:r>
          </w:p>
        </w:tc>
        <w:tc>
          <w:tcPr>
            <w:tcW w:w="672" w:type="pct"/>
            <w:shd w:val="clear" w:color="auto" w:fill="BFBFBF"/>
          </w:tcPr>
          <w:p w14:paraId="76ED38DA" w14:textId="77777777" w:rsidR="00B63CF2" w:rsidRPr="00C93CA5" w:rsidRDefault="00B63CF2" w:rsidP="00B63CF2">
            <w:pPr>
              <w:pStyle w:val="Tablebodytextnospaceafter"/>
              <w:jc w:val="right"/>
            </w:pPr>
            <w:r>
              <w:t>-</w:t>
            </w:r>
          </w:p>
        </w:tc>
        <w:tc>
          <w:tcPr>
            <w:tcW w:w="672" w:type="pct"/>
            <w:shd w:val="clear" w:color="auto" w:fill="BFBFBF"/>
          </w:tcPr>
          <w:p w14:paraId="05AAF8B0" w14:textId="77777777" w:rsidR="00B63CF2" w:rsidRPr="00C93CA5" w:rsidRDefault="00B63CF2" w:rsidP="00B63CF2">
            <w:pPr>
              <w:pStyle w:val="Tablebodytextnospaceafter"/>
              <w:jc w:val="right"/>
            </w:pPr>
            <w:r>
              <w:t>-</w:t>
            </w:r>
          </w:p>
        </w:tc>
      </w:tr>
    </w:tbl>
    <w:p w14:paraId="78615F98" w14:textId="77777777" w:rsidR="00DF1795" w:rsidRDefault="00DF1795" w:rsidP="00DF1795">
      <w:pPr>
        <w:pStyle w:val="Whitespace"/>
      </w:pPr>
    </w:p>
    <w:p w14:paraId="4A9D2F99" w14:textId="2D873E56" w:rsidR="00DF1795" w:rsidRDefault="00DF1795" w:rsidP="00DF1795">
      <w:pPr>
        <w:pStyle w:val="BodyText"/>
      </w:pPr>
      <w:r w:rsidRPr="00AF0AE2">
        <w:t>Explanations of major va</w:t>
      </w:r>
      <w:r w:rsidR="00813495">
        <w:t>riances against the original 2020/21</w:t>
      </w:r>
      <w:r w:rsidRPr="00AF0AE2">
        <w:t xml:space="preserve"> budget are provided in Note </w:t>
      </w:r>
      <w:r w:rsidR="00391AB5">
        <w:t>19</w:t>
      </w:r>
      <w:r>
        <w:t>.</w:t>
      </w:r>
    </w:p>
    <w:p w14:paraId="0B37D149" w14:textId="77777777" w:rsidR="00DF1795" w:rsidRDefault="00DF1795" w:rsidP="00DF1795">
      <w:pPr>
        <w:spacing w:line="276" w:lineRule="auto"/>
        <w:rPr>
          <w:rFonts w:eastAsiaTheme="majorEastAsia" w:cstheme="majorBidi"/>
          <w:bCs/>
          <w:color w:val="2BB673"/>
          <w:sz w:val="36"/>
          <w:szCs w:val="26"/>
        </w:rPr>
      </w:pPr>
      <w:r>
        <w:br w:type="page"/>
      </w:r>
    </w:p>
    <w:p w14:paraId="776482AE" w14:textId="4282B6CC" w:rsidR="00DF1795" w:rsidRPr="00BE4BB3" w:rsidRDefault="00DF1795" w:rsidP="00DF1795">
      <w:pPr>
        <w:pStyle w:val="Heading2"/>
      </w:pPr>
      <w:bookmarkStart w:id="131" w:name="_Statement_of_financial_1"/>
      <w:bookmarkStart w:id="132" w:name="_Ref54687258"/>
      <w:bookmarkEnd w:id="131"/>
      <w:r w:rsidRPr="00BE0CCD">
        <w:t>Statement of financial position as at 30 June 20</w:t>
      </w:r>
      <w:r w:rsidR="00797C71">
        <w:t>2</w:t>
      </w:r>
      <w:bookmarkEnd w:id="132"/>
      <w:r w:rsidR="001F6949">
        <w:t>1</w:t>
      </w:r>
    </w:p>
    <w:tbl>
      <w:tblPr>
        <w:tblStyle w:val="TableGridAnnualReport2"/>
        <w:tblW w:w="9300" w:type="dxa"/>
        <w:tblInd w:w="-10" w:type="dxa"/>
        <w:tblLook w:val="0420" w:firstRow="1" w:lastRow="0" w:firstColumn="0" w:lastColumn="0" w:noHBand="0" w:noVBand="1"/>
        <w:tblCaption w:val="Statement of financial position as at 30 June 2017"/>
      </w:tblPr>
      <w:tblGrid>
        <w:gridCol w:w="1132"/>
        <w:gridCol w:w="2218"/>
        <w:gridCol w:w="843"/>
        <w:gridCol w:w="1372"/>
        <w:gridCol w:w="1245"/>
        <w:gridCol w:w="1245"/>
        <w:gridCol w:w="1245"/>
      </w:tblGrid>
      <w:tr w:rsidR="00797C71" w14:paraId="3E273FD4" w14:textId="77777777" w:rsidTr="00703978">
        <w:trPr>
          <w:cnfStyle w:val="100000000000" w:firstRow="1" w:lastRow="0" w:firstColumn="0" w:lastColumn="0" w:oddVBand="0" w:evenVBand="0" w:oddHBand="0" w:evenHBand="0" w:firstRowFirstColumn="0" w:firstRowLastColumn="0" w:lastRowFirstColumn="0" w:lastRowLastColumn="0"/>
          <w:trHeight w:val="960"/>
        </w:trPr>
        <w:tc>
          <w:tcPr>
            <w:tcW w:w="610" w:type="pct"/>
          </w:tcPr>
          <w:p w14:paraId="358EA70C" w14:textId="43D774AE" w:rsidR="00DF1795" w:rsidRDefault="001F6949" w:rsidP="00506E02">
            <w:pPr>
              <w:pStyle w:val="Tableheadingrow1"/>
              <w:jc w:val="right"/>
            </w:pPr>
            <w:r>
              <w:t>30/06/20</w:t>
            </w:r>
            <w:r w:rsidR="00DF1795" w:rsidRPr="00A4209E">
              <w:br/>
              <w:t>Actual</w:t>
            </w:r>
            <w:r w:rsidR="00DF1795" w:rsidRPr="00A4209E">
              <w:br/>
            </w:r>
            <w:r w:rsidR="0060023D">
              <w:br/>
            </w:r>
          </w:p>
          <w:p w14:paraId="3CAB51B9" w14:textId="11B5F499" w:rsidR="00DF1795" w:rsidRPr="00A4209E" w:rsidRDefault="00DF1795" w:rsidP="00506E02">
            <w:pPr>
              <w:pStyle w:val="Tableheadingrow1"/>
              <w:jc w:val="right"/>
            </w:pPr>
            <w:r w:rsidRPr="00A4209E">
              <w:t>$(000)</w:t>
            </w:r>
          </w:p>
        </w:tc>
        <w:tc>
          <w:tcPr>
            <w:tcW w:w="1213" w:type="pct"/>
          </w:tcPr>
          <w:p w14:paraId="136B024C" w14:textId="77777777" w:rsidR="00DF1795" w:rsidRPr="00A4209E" w:rsidRDefault="00DF1795" w:rsidP="00506E02">
            <w:pPr>
              <w:pStyle w:val="Tableheadingrow1"/>
              <w:jc w:val="right"/>
            </w:pPr>
          </w:p>
        </w:tc>
        <w:tc>
          <w:tcPr>
            <w:tcW w:w="465" w:type="pct"/>
            <w:hideMark/>
          </w:tcPr>
          <w:p w14:paraId="0B43DA28" w14:textId="77777777" w:rsidR="00DF1795" w:rsidRPr="00A4209E" w:rsidRDefault="00DF1795" w:rsidP="00506E02">
            <w:pPr>
              <w:pStyle w:val="Tableheadingrow1"/>
              <w:jc w:val="right"/>
            </w:pPr>
            <w:r w:rsidRPr="00A4209E">
              <w:t>Notes</w:t>
            </w:r>
          </w:p>
        </w:tc>
        <w:tc>
          <w:tcPr>
            <w:tcW w:w="749" w:type="pct"/>
          </w:tcPr>
          <w:p w14:paraId="68B30A7A" w14:textId="10CDFC09" w:rsidR="00386F88" w:rsidRDefault="00DF1795" w:rsidP="00506E02">
            <w:pPr>
              <w:pStyle w:val="Tableheadingrow1"/>
              <w:jc w:val="right"/>
            </w:pPr>
            <w:r w:rsidRPr="00A4209E">
              <w:t>30/06/</w:t>
            </w:r>
            <w:r w:rsidR="001F6949">
              <w:t>21</w:t>
            </w:r>
            <w:r w:rsidRPr="00A4209E">
              <w:br/>
              <w:t>Actual</w:t>
            </w:r>
            <w:r w:rsidRPr="00A4209E">
              <w:br/>
            </w:r>
            <w:r w:rsidR="0060023D">
              <w:br/>
            </w:r>
          </w:p>
          <w:p w14:paraId="760D6990" w14:textId="318F7CC9" w:rsidR="00DF1795" w:rsidRPr="00A4209E" w:rsidRDefault="00DF1795" w:rsidP="00506E02">
            <w:pPr>
              <w:pStyle w:val="Tableheadingrow1"/>
              <w:jc w:val="right"/>
            </w:pPr>
            <w:r w:rsidRPr="00A4209E">
              <w:t>$(000)</w:t>
            </w:r>
          </w:p>
        </w:tc>
        <w:tc>
          <w:tcPr>
            <w:tcW w:w="628" w:type="pct"/>
            <w:hideMark/>
          </w:tcPr>
          <w:p w14:paraId="7B97A74E" w14:textId="19A58CE1" w:rsidR="00DF1795" w:rsidRDefault="00DF1795" w:rsidP="00506E02">
            <w:pPr>
              <w:pStyle w:val="Tableheadingrow1"/>
              <w:jc w:val="right"/>
            </w:pPr>
            <w:r w:rsidRPr="00A4209E">
              <w:t>30/06/</w:t>
            </w:r>
            <w:r w:rsidR="001F6949">
              <w:t>21</w:t>
            </w:r>
            <w:r w:rsidRPr="00A4209E">
              <w:br/>
            </w:r>
            <w:r w:rsidR="00E136E2">
              <w:t>Unaudited</w:t>
            </w:r>
            <w:r w:rsidR="0060023D">
              <w:br/>
            </w:r>
            <w:r w:rsidRPr="00A4209E">
              <w:t>Main</w:t>
            </w:r>
            <w:r w:rsidRPr="00A4209E">
              <w:br/>
            </w:r>
            <w:r>
              <w:t>e</w:t>
            </w:r>
            <w:r w:rsidRPr="00A4209E">
              <w:t>stimates</w:t>
            </w:r>
          </w:p>
          <w:p w14:paraId="03FA4E0E" w14:textId="77777777" w:rsidR="00DF1795" w:rsidRPr="00A4209E" w:rsidRDefault="00DF1795" w:rsidP="00506E02">
            <w:pPr>
              <w:pStyle w:val="Tableheadingrow1"/>
              <w:jc w:val="right"/>
            </w:pPr>
            <w:r w:rsidRPr="00A4209E">
              <w:t>$(000)</w:t>
            </w:r>
          </w:p>
        </w:tc>
        <w:tc>
          <w:tcPr>
            <w:tcW w:w="660" w:type="pct"/>
            <w:hideMark/>
          </w:tcPr>
          <w:p w14:paraId="34912629" w14:textId="74C7F471" w:rsidR="00DF1795" w:rsidRDefault="00DF1795" w:rsidP="00506E02">
            <w:pPr>
              <w:pStyle w:val="Tableheadingrow1"/>
              <w:jc w:val="right"/>
            </w:pPr>
            <w:r w:rsidRPr="00A4209E">
              <w:t>30/06/</w:t>
            </w:r>
            <w:r w:rsidR="001F6949">
              <w:t>21</w:t>
            </w:r>
            <w:r w:rsidRPr="00A4209E">
              <w:br/>
            </w:r>
            <w:r w:rsidR="00E136E2">
              <w:t>Unaudited</w:t>
            </w:r>
            <w:r w:rsidR="0060023D">
              <w:br/>
            </w:r>
            <w:r w:rsidRPr="00A4209E">
              <w:t>Supp.</w:t>
            </w:r>
            <w:r w:rsidRPr="00A4209E">
              <w:br/>
            </w:r>
            <w:r>
              <w:t>e</w:t>
            </w:r>
            <w:r w:rsidRPr="00A4209E">
              <w:t>stimates</w:t>
            </w:r>
          </w:p>
          <w:p w14:paraId="3F71B9C7" w14:textId="77777777" w:rsidR="00DF1795" w:rsidRPr="00A4209E" w:rsidRDefault="00DF1795" w:rsidP="00506E02">
            <w:pPr>
              <w:pStyle w:val="Tableheadingrow1"/>
              <w:jc w:val="right"/>
            </w:pPr>
            <w:r w:rsidRPr="00A4209E">
              <w:t>$(000)</w:t>
            </w:r>
          </w:p>
        </w:tc>
        <w:tc>
          <w:tcPr>
            <w:tcW w:w="675" w:type="pct"/>
          </w:tcPr>
          <w:p w14:paraId="2F3C3D31" w14:textId="3D8E4352" w:rsidR="00386F88" w:rsidRDefault="00DF1795" w:rsidP="00506E02">
            <w:pPr>
              <w:pStyle w:val="Tableheadingrow1"/>
              <w:jc w:val="right"/>
            </w:pPr>
            <w:r>
              <w:t>30/06/2</w:t>
            </w:r>
            <w:r w:rsidR="001F6949">
              <w:t>2</w:t>
            </w:r>
            <w:r w:rsidR="0060023D">
              <w:t xml:space="preserve"> </w:t>
            </w:r>
            <w:r w:rsidRPr="00A4209E">
              <w:t>Unaudited</w:t>
            </w:r>
            <w:r w:rsidR="0060023D">
              <w:t xml:space="preserve"> </w:t>
            </w:r>
            <w:r>
              <w:t>f</w:t>
            </w:r>
            <w:r w:rsidRPr="00A4209E">
              <w:t xml:space="preserve">orecast </w:t>
            </w:r>
            <w:r>
              <w:t>*</w:t>
            </w:r>
            <w:r w:rsidR="0060023D">
              <w:br/>
            </w:r>
          </w:p>
          <w:p w14:paraId="47E1D7F9" w14:textId="01E7A89D" w:rsidR="00DF1795" w:rsidRPr="00A4209E" w:rsidRDefault="00DF1795" w:rsidP="00506E02">
            <w:pPr>
              <w:pStyle w:val="Tableheadingrow1"/>
              <w:jc w:val="right"/>
            </w:pPr>
            <w:r w:rsidRPr="00A4209E">
              <w:t>$(000)</w:t>
            </w:r>
          </w:p>
        </w:tc>
      </w:tr>
      <w:tr w:rsidR="00E136E2" w14:paraId="77F61748" w14:textId="77777777" w:rsidTr="00703978">
        <w:trPr>
          <w:cnfStyle w:val="000000100000" w:firstRow="0" w:lastRow="0" w:firstColumn="0" w:lastColumn="0" w:oddVBand="0" w:evenVBand="0" w:oddHBand="1" w:evenHBand="0" w:firstRowFirstColumn="0" w:firstRowLastColumn="0" w:lastRowFirstColumn="0" w:lastRowLastColumn="0"/>
          <w:trHeight w:val="260"/>
        </w:trPr>
        <w:tc>
          <w:tcPr>
            <w:tcW w:w="610" w:type="pct"/>
            <w:shd w:val="clear" w:color="auto" w:fill="BFBFBF"/>
          </w:tcPr>
          <w:p w14:paraId="02C86FBA" w14:textId="77777777" w:rsidR="00B63CF2" w:rsidRPr="00A4209E" w:rsidRDefault="00B63CF2" w:rsidP="00506E02">
            <w:pPr>
              <w:pStyle w:val="Tablebodytextnospaceafter"/>
            </w:pPr>
          </w:p>
        </w:tc>
        <w:tc>
          <w:tcPr>
            <w:tcW w:w="1213" w:type="pct"/>
            <w:shd w:val="clear" w:color="auto" w:fill="BFBFBF"/>
            <w:hideMark/>
          </w:tcPr>
          <w:p w14:paraId="6D871D93" w14:textId="77777777" w:rsidR="00B63CF2" w:rsidRPr="00A4209E" w:rsidRDefault="00B63CF2" w:rsidP="00506E02">
            <w:pPr>
              <w:pStyle w:val="Tablebodytextnospaceafter"/>
            </w:pPr>
            <w:r w:rsidRPr="00717943">
              <w:rPr>
                <w:rStyle w:val="Emphasis"/>
              </w:rPr>
              <w:t>Assets</w:t>
            </w:r>
          </w:p>
        </w:tc>
        <w:tc>
          <w:tcPr>
            <w:tcW w:w="465" w:type="pct"/>
            <w:shd w:val="clear" w:color="auto" w:fill="BFBFBF"/>
          </w:tcPr>
          <w:p w14:paraId="73867494" w14:textId="77777777" w:rsidR="00B63CF2" w:rsidRPr="00A4209E" w:rsidRDefault="00B63CF2" w:rsidP="00506E02">
            <w:pPr>
              <w:pStyle w:val="Tablebodytextnospaceafter"/>
            </w:pPr>
          </w:p>
        </w:tc>
        <w:tc>
          <w:tcPr>
            <w:tcW w:w="749" w:type="pct"/>
            <w:shd w:val="clear" w:color="auto" w:fill="BFBFBF"/>
          </w:tcPr>
          <w:p w14:paraId="08334C6D" w14:textId="77777777" w:rsidR="00B63CF2" w:rsidRPr="00A4209E" w:rsidRDefault="00B63CF2" w:rsidP="00506E02">
            <w:pPr>
              <w:pStyle w:val="Tablebodytextnospaceafter"/>
            </w:pPr>
          </w:p>
        </w:tc>
        <w:tc>
          <w:tcPr>
            <w:tcW w:w="628" w:type="pct"/>
            <w:shd w:val="clear" w:color="auto" w:fill="BFBFBF"/>
          </w:tcPr>
          <w:p w14:paraId="3307B269" w14:textId="77777777" w:rsidR="00B63CF2" w:rsidRPr="00A4209E" w:rsidRDefault="00B63CF2" w:rsidP="00506E02">
            <w:pPr>
              <w:pStyle w:val="Tablebodytextnospaceafter"/>
            </w:pPr>
          </w:p>
        </w:tc>
        <w:tc>
          <w:tcPr>
            <w:tcW w:w="660" w:type="pct"/>
            <w:shd w:val="clear" w:color="auto" w:fill="BFBFBF"/>
          </w:tcPr>
          <w:p w14:paraId="4954448E" w14:textId="77777777" w:rsidR="00B63CF2" w:rsidRPr="00A4209E" w:rsidRDefault="00B63CF2" w:rsidP="00506E02">
            <w:pPr>
              <w:pStyle w:val="Tablebodytextnospaceafter"/>
            </w:pPr>
          </w:p>
        </w:tc>
        <w:tc>
          <w:tcPr>
            <w:tcW w:w="675" w:type="pct"/>
            <w:shd w:val="clear" w:color="auto" w:fill="BFBFBF"/>
          </w:tcPr>
          <w:p w14:paraId="5E72DF87" w14:textId="652F957F" w:rsidR="00B63CF2" w:rsidRPr="00A4209E" w:rsidRDefault="00B63CF2" w:rsidP="00506E02">
            <w:pPr>
              <w:pStyle w:val="Tablebodytextnospaceafter"/>
            </w:pPr>
          </w:p>
        </w:tc>
      </w:tr>
      <w:tr w:rsidR="00B63CF2" w14:paraId="5BFB9DB2" w14:textId="77777777" w:rsidTr="00703978">
        <w:trPr>
          <w:cnfStyle w:val="000000010000" w:firstRow="0" w:lastRow="0" w:firstColumn="0" w:lastColumn="0" w:oddVBand="0" w:evenVBand="0" w:oddHBand="0" w:evenHBand="1" w:firstRowFirstColumn="0" w:firstRowLastColumn="0" w:lastRowFirstColumn="0" w:lastRowLastColumn="0"/>
          <w:trHeight w:val="260"/>
        </w:trPr>
        <w:tc>
          <w:tcPr>
            <w:tcW w:w="610" w:type="pct"/>
          </w:tcPr>
          <w:p w14:paraId="36E822D0" w14:textId="77777777" w:rsidR="00B63CF2" w:rsidRPr="00A4209E" w:rsidRDefault="00B63CF2" w:rsidP="00506E02">
            <w:pPr>
              <w:pStyle w:val="Tablebodytextnospaceafter"/>
            </w:pPr>
          </w:p>
        </w:tc>
        <w:tc>
          <w:tcPr>
            <w:tcW w:w="1213" w:type="pct"/>
            <w:hideMark/>
          </w:tcPr>
          <w:p w14:paraId="39172592" w14:textId="77777777" w:rsidR="00B63CF2" w:rsidRPr="00A4209E" w:rsidRDefault="00B63CF2" w:rsidP="00506E02">
            <w:pPr>
              <w:pStyle w:val="Tablebodytextnospaceafter"/>
            </w:pPr>
            <w:r w:rsidRPr="00717943">
              <w:rPr>
                <w:rStyle w:val="Italics"/>
              </w:rPr>
              <w:t>Current assets</w:t>
            </w:r>
          </w:p>
        </w:tc>
        <w:tc>
          <w:tcPr>
            <w:tcW w:w="465" w:type="pct"/>
          </w:tcPr>
          <w:p w14:paraId="4809231C" w14:textId="77777777" w:rsidR="00B63CF2" w:rsidRPr="00A4209E" w:rsidRDefault="00B63CF2" w:rsidP="00506E02">
            <w:pPr>
              <w:pStyle w:val="Tablebodytextnospaceafter"/>
            </w:pPr>
          </w:p>
        </w:tc>
        <w:tc>
          <w:tcPr>
            <w:tcW w:w="749" w:type="pct"/>
          </w:tcPr>
          <w:p w14:paraId="2194D78B" w14:textId="77777777" w:rsidR="00B63CF2" w:rsidRPr="00A4209E" w:rsidRDefault="00B63CF2" w:rsidP="00506E02">
            <w:pPr>
              <w:pStyle w:val="Tablebodytextnospaceafter"/>
            </w:pPr>
          </w:p>
        </w:tc>
        <w:tc>
          <w:tcPr>
            <w:tcW w:w="628" w:type="pct"/>
          </w:tcPr>
          <w:p w14:paraId="661DB853" w14:textId="77777777" w:rsidR="00B63CF2" w:rsidRPr="00A4209E" w:rsidRDefault="00B63CF2" w:rsidP="00506E02">
            <w:pPr>
              <w:pStyle w:val="Tablebodytextnospaceafter"/>
            </w:pPr>
          </w:p>
        </w:tc>
        <w:tc>
          <w:tcPr>
            <w:tcW w:w="660" w:type="pct"/>
          </w:tcPr>
          <w:p w14:paraId="1D353746" w14:textId="77777777" w:rsidR="00B63CF2" w:rsidRPr="00A4209E" w:rsidRDefault="00B63CF2" w:rsidP="00506E02">
            <w:pPr>
              <w:pStyle w:val="Tablebodytextnospaceafter"/>
            </w:pPr>
          </w:p>
        </w:tc>
        <w:tc>
          <w:tcPr>
            <w:tcW w:w="675" w:type="pct"/>
          </w:tcPr>
          <w:p w14:paraId="028C5092" w14:textId="3A46617F" w:rsidR="00B63CF2" w:rsidRPr="00A4209E" w:rsidRDefault="00B63CF2" w:rsidP="00506E02">
            <w:pPr>
              <w:pStyle w:val="Tablebodytextnospaceafter"/>
            </w:pPr>
          </w:p>
        </w:tc>
      </w:tr>
      <w:tr w:rsidR="00797C71" w14:paraId="38DD5B42"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bottom w:val="single" w:sz="4" w:space="0" w:color="FFFFFF" w:themeColor="background1"/>
            </w:tcBorders>
          </w:tcPr>
          <w:p w14:paraId="5EDD9965" w14:textId="6AA61E2A" w:rsidR="00797C71" w:rsidRPr="00FC2319" w:rsidRDefault="001F6949" w:rsidP="00797C71">
            <w:pPr>
              <w:pStyle w:val="Tablebodytextnospaceafter"/>
              <w:jc w:val="right"/>
              <w:rPr>
                <w:b/>
              </w:rPr>
            </w:pPr>
            <w:r w:rsidRPr="00FC2319">
              <w:rPr>
                <w:rStyle w:val="Emphasis"/>
                <w:b w:val="0"/>
              </w:rPr>
              <w:t>9,921</w:t>
            </w:r>
          </w:p>
        </w:tc>
        <w:tc>
          <w:tcPr>
            <w:tcW w:w="1213" w:type="pct"/>
            <w:tcBorders>
              <w:bottom w:val="single" w:sz="4" w:space="0" w:color="FFFFFF" w:themeColor="background1"/>
            </w:tcBorders>
            <w:hideMark/>
          </w:tcPr>
          <w:p w14:paraId="76529F77" w14:textId="77777777" w:rsidR="00797C71" w:rsidRPr="00A4209E" w:rsidRDefault="00797C71" w:rsidP="00797C71">
            <w:pPr>
              <w:pStyle w:val="Tablebodytextnospaceafter"/>
            </w:pPr>
            <w:r w:rsidRPr="00A4209E">
              <w:t>Cash and cash equivalents</w:t>
            </w:r>
          </w:p>
        </w:tc>
        <w:tc>
          <w:tcPr>
            <w:tcW w:w="465" w:type="pct"/>
            <w:tcBorders>
              <w:bottom w:val="single" w:sz="4" w:space="0" w:color="FFFFFF" w:themeColor="background1"/>
            </w:tcBorders>
          </w:tcPr>
          <w:p w14:paraId="5ABC8806" w14:textId="77777777" w:rsidR="00797C71" w:rsidRPr="00A4209E" w:rsidRDefault="00797C71" w:rsidP="00797C71">
            <w:pPr>
              <w:pStyle w:val="Tablebodytextnospaceafter"/>
              <w:jc w:val="right"/>
            </w:pPr>
          </w:p>
        </w:tc>
        <w:tc>
          <w:tcPr>
            <w:tcW w:w="749" w:type="pct"/>
            <w:tcBorders>
              <w:bottom w:val="single" w:sz="4" w:space="0" w:color="FFFFFF" w:themeColor="background1"/>
            </w:tcBorders>
          </w:tcPr>
          <w:p w14:paraId="0DBB2852" w14:textId="30FD6DBA" w:rsidR="00797C71" w:rsidRPr="00AE2E80" w:rsidRDefault="001F6949" w:rsidP="00797C71">
            <w:pPr>
              <w:pStyle w:val="Tablebodytextnospaceafter"/>
              <w:jc w:val="right"/>
              <w:rPr>
                <w:rStyle w:val="Emphasis"/>
              </w:rPr>
            </w:pPr>
            <w:r>
              <w:rPr>
                <w:rStyle w:val="Emphasis"/>
              </w:rPr>
              <w:t>11,619</w:t>
            </w:r>
          </w:p>
        </w:tc>
        <w:tc>
          <w:tcPr>
            <w:tcW w:w="628" w:type="pct"/>
            <w:tcBorders>
              <w:bottom w:val="single" w:sz="4" w:space="0" w:color="FFFFFF" w:themeColor="background1"/>
            </w:tcBorders>
          </w:tcPr>
          <w:p w14:paraId="600698F8" w14:textId="7E0802CF" w:rsidR="00797C71" w:rsidRPr="00E00207" w:rsidRDefault="001F6949" w:rsidP="00797C71">
            <w:pPr>
              <w:pStyle w:val="Tablebodytextnospaceafter"/>
              <w:jc w:val="right"/>
            </w:pPr>
            <w:r>
              <w:t>7,952</w:t>
            </w:r>
          </w:p>
        </w:tc>
        <w:tc>
          <w:tcPr>
            <w:tcW w:w="660" w:type="pct"/>
            <w:tcBorders>
              <w:bottom w:val="single" w:sz="4" w:space="0" w:color="FFFFFF" w:themeColor="background1"/>
            </w:tcBorders>
          </w:tcPr>
          <w:p w14:paraId="7827515C" w14:textId="4B5CA5C7" w:rsidR="00797C71" w:rsidRPr="00621B12" w:rsidRDefault="001F6949" w:rsidP="00797C71">
            <w:pPr>
              <w:pStyle w:val="Tablebodytextnospaceafter"/>
              <w:jc w:val="right"/>
            </w:pPr>
            <w:r>
              <w:t>8,362</w:t>
            </w:r>
          </w:p>
        </w:tc>
        <w:tc>
          <w:tcPr>
            <w:tcW w:w="675" w:type="pct"/>
            <w:tcBorders>
              <w:bottom w:val="single" w:sz="4" w:space="0" w:color="FFFFFF" w:themeColor="background1"/>
            </w:tcBorders>
          </w:tcPr>
          <w:p w14:paraId="17692C83" w14:textId="118AD5FE" w:rsidR="00797C71" w:rsidRPr="00E00207" w:rsidRDefault="001F6949" w:rsidP="00797C71">
            <w:pPr>
              <w:pStyle w:val="Tablebodytextnospaceafter"/>
              <w:jc w:val="right"/>
            </w:pPr>
            <w:r>
              <w:t>9,253</w:t>
            </w:r>
          </w:p>
        </w:tc>
      </w:tr>
      <w:tr w:rsidR="00E136E2" w14:paraId="1CE42C9F"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tcPr>
          <w:p w14:paraId="1F02B943" w14:textId="2A0D03A3" w:rsidR="00797C71" w:rsidRPr="001F315E" w:rsidRDefault="001F6949" w:rsidP="00797C71">
            <w:pPr>
              <w:pStyle w:val="Tablebodytextnospaceafter"/>
              <w:jc w:val="right"/>
              <w:rPr>
                <w:b/>
              </w:rPr>
            </w:pPr>
            <w:r w:rsidRPr="001F315E">
              <w:rPr>
                <w:rStyle w:val="Emphasis"/>
                <w:b w:val="0"/>
              </w:rPr>
              <w:t>142</w:t>
            </w:r>
          </w:p>
        </w:tc>
        <w:tc>
          <w:tcPr>
            <w:tcW w:w="1213" w:type="pct"/>
            <w:tcBorders>
              <w:top w:val="single" w:sz="4" w:space="0" w:color="FFFFFF" w:themeColor="background1"/>
              <w:bottom w:val="single" w:sz="4" w:space="0" w:color="FFFFFF" w:themeColor="background1"/>
              <w:right w:val="single" w:sz="4" w:space="0" w:color="FFFFFF" w:themeColor="background1"/>
            </w:tcBorders>
            <w:hideMark/>
          </w:tcPr>
          <w:p w14:paraId="468A015A" w14:textId="77777777" w:rsidR="00797C71" w:rsidRPr="00A4209E" w:rsidRDefault="00797C71" w:rsidP="00797C71">
            <w:pPr>
              <w:pStyle w:val="Tablebodytextnospaceafter"/>
            </w:pPr>
            <w:r w:rsidRPr="00A4209E">
              <w:t>Other current assets</w:t>
            </w:r>
          </w:p>
        </w:tc>
        <w:tc>
          <w:tcPr>
            <w:tcW w:w="465" w:type="pct"/>
            <w:tcBorders>
              <w:top w:val="single" w:sz="4" w:space="0" w:color="FFFFFF" w:themeColor="background1"/>
              <w:left w:val="single" w:sz="4" w:space="0" w:color="FFFFFF" w:themeColor="background1"/>
              <w:bottom w:val="single" w:sz="4" w:space="0" w:color="FFFFFF" w:themeColor="background1"/>
            </w:tcBorders>
          </w:tcPr>
          <w:p w14:paraId="3762B482" w14:textId="77777777" w:rsidR="00797C71" w:rsidRPr="00E92E0C" w:rsidRDefault="009F2096" w:rsidP="00797C71">
            <w:pPr>
              <w:pStyle w:val="Tablebodytextnospaceafter"/>
              <w:jc w:val="right"/>
            </w:pPr>
            <w:r>
              <w:t>7</w:t>
            </w:r>
          </w:p>
        </w:tc>
        <w:tc>
          <w:tcPr>
            <w:tcW w:w="749" w:type="pct"/>
            <w:tcBorders>
              <w:top w:val="single" w:sz="4" w:space="0" w:color="FFFFFF" w:themeColor="background1"/>
              <w:bottom w:val="single" w:sz="4" w:space="0" w:color="FFFFFF" w:themeColor="background1"/>
            </w:tcBorders>
          </w:tcPr>
          <w:p w14:paraId="60B3BEC2" w14:textId="14FAA2C2" w:rsidR="00797C71" w:rsidRPr="001F6949" w:rsidRDefault="001F6949" w:rsidP="00797C71">
            <w:pPr>
              <w:pStyle w:val="Tablebodytextnospaceafter"/>
              <w:jc w:val="right"/>
              <w:rPr>
                <w:rStyle w:val="Emphasis"/>
              </w:rPr>
            </w:pPr>
            <w:r w:rsidRPr="001F6949">
              <w:rPr>
                <w:rStyle w:val="Emphasis"/>
              </w:rPr>
              <w:t>256</w:t>
            </w:r>
          </w:p>
        </w:tc>
        <w:tc>
          <w:tcPr>
            <w:tcW w:w="628" w:type="pct"/>
            <w:tcBorders>
              <w:top w:val="single" w:sz="4" w:space="0" w:color="FFFFFF" w:themeColor="background1"/>
              <w:bottom w:val="single" w:sz="4" w:space="0" w:color="FFFFFF" w:themeColor="background1"/>
            </w:tcBorders>
          </w:tcPr>
          <w:p w14:paraId="6AAA0904" w14:textId="32E4AAA6" w:rsidR="00797C71" w:rsidRPr="00E00207" w:rsidRDefault="001F6949" w:rsidP="00797C71">
            <w:pPr>
              <w:pStyle w:val="Tablebodytextnospaceafter"/>
              <w:jc w:val="right"/>
            </w:pPr>
            <w:r>
              <w:t>143</w:t>
            </w:r>
          </w:p>
        </w:tc>
        <w:tc>
          <w:tcPr>
            <w:tcW w:w="660" w:type="pct"/>
            <w:tcBorders>
              <w:top w:val="single" w:sz="4" w:space="0" w:color="FFFFFF" w:themeColor="background1"/>
              <w:bottom w:val="single" w:sz="4" w:space="0" w:color="FFFFFF" w:themeColor="background1"/>
            </w:tcBorders>
          </w:tcPr>
          <w:p w14:paraId="1828D7EA" w14:textId="3CBD2B2A" w:rsidR="00797C71" w:rsidRPr="00621B12" w:rsidRDefault="001F6949" w:rsidP="00797C71">
            <w:pPr>
              <w:pStyle w:val="Tablebodytextnospaceafter"/>
              <w:jc w:val="right"/>
            </w:pPr>
            <w:r>
              <w:t>143</w:t>
            </w:r>
          </w:p>
        </w:tc>
        <w:tc>
          <w:tcPr>
            <w:tcW w:w="675" w:type="pct"/>
            <w:tcBorders>
              <w:top w:val="single" w:sz="4" w:space="0" w:color="FFFFFF" w:themeColor="background1"/>
              <w:bottom w:val="single" w:sz="4" w:space="0" w:color="FFFFFF" w:themeColor="background1"/>
            </w:tcBorders>
          </w:tcPr>
          <w:p w14:paraId="71EFF057" w14:textId="37E03554" w:rsidR="00797C71" w:rsidRPr="00E00207" w:rsidRDefault="001F6949" w:rsidP="00797C71">
            <w:pPr>
              <w:pStyle w:val="Tablebodytextnospaceafter"/>
              <w:jc w:val="right"/>
            </w:pPr>
            <w:r>
              <w:t>217</w:t>
            </w:r>
          </w:p>
        </w:tc>
      </w:tr>
      <w:tr w:rsidR="00E136E2" w14:paraId="704EFDEC"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right w:val="single" w:sz="4" w:space="0" w:color="FFFFFF" w:themeColor="background1"/>
            </w:tcBorders>
            <w:shd w:val="clear" w:color="auto" w:fill="BFBFBF"/>
          </w:tcPr>
          <w:p w14:paraId="7890A2B4" w14:textId="61FEF8E8" w:rsidR="00797C71" w:rsidRPr="00FC2319" w:rsidRDefault="001F6949" w:rsidP="00797C71">
            <w:pPr>
              <w:pStyle w:val="Tablebodytextnospaceafter"/>
              <w:jc w:val="right"/>
              <w:rPr>
                <w:u w:val="single"/>
              </w:rPr>
            </w:pPr>
            <w:r w:rsidRPr="00FC2319">
              <w:rPr>
                <w:rStyle w:val="Emphasis"/>
                <w:u w:val="single"/>
              </w:rPr>
              <w:t>10,063</w:t>
            </w:r>
          </w:p>
        </w:tc>
        <w:tc>
          <w:tcPr>
            <w:tcW w:w="12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FBED683" w14:textId="77777777" w:rsidR="00797C71" w:rsidRPr="00A4209E" w:rsidRDefault="00797C71" w:rsidP="00797C71">
            <w:pPr>
              <w:pStyle w:val="Tablebodytextnospaceafter"/>
              <w:rPr>
                <w:i/>
              </w:rPr>
            </w:pPr>
            <w:r w:rsidRPr="00A4209E">
              <w:rPr>
                <w:i/>
              </w:rPr>
              <w:t>Total current assets</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37385AFF" w14:textId="77777777" w:rsidR="00797C71" w:rsidRPr="00E92E0C" w:rsidRDefault="00797C71" w:rsidP="00797C71">
            <w:pPr>
              <w:pStyle w:val="Tablebodytextnospaceafter"/>
              <w:jc w:val="right"/>
            </w:pPr>
          </w:p>
        </w:tc>
        <w:tc>
          <w:tcPr>
            <w:tcW w:w="749"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0807C8B3" w14:textId="734D3591" w:rsidR="00797C71" w:rsidRPr="003727C7" w:rsidRDefault="00FC2319" w:rsidP="00797C71">
            <w:pPr>
              <w:pStyle w:val="Tablebodytextnospaceafter"/>
              <w:jc w:val="right"/>
              <w:rPr>
                <w:rStyle w:val="Emphasis"/>
                <w:u w:val="single"/>
              </w:rPr>
            </w:pPr>
            <w:r>
              <w:rPr>
                <w:rStyle w:val="Emphasis"/>
                <w:u w:val="single"/>
              </w:rPr>
              <w:t>11,875</w:t>
            </w:r>
          </w:p>
        </w:tc>
        <w:tc>
          <w:tcPr>
            <w:tcW w:w="628" w:type="pct"/>
            <w:tcBorders>
              <w:top w:val="single" w:sz="4" w:space="0" w:color="FFFFFF" w:themeColor="background1"/>
              <w:bottom w:val="single" w:sz="4" w:space="0" w:color="FFFFFF" w:themeColor="background1"/>
            </w:tcBorders>
            <w:shd w:val="clear" w:color="auto" w:fill="BFBFBF"/>
          </w:tcPr>
          <w:p w14:paraId="2DAB2942" w14:textId="500D2EF4" w:rsidR="00797C71" w:rsidRPr="00E00207" w:rsidRDefault="00FC2319" w:rsidP="00797C71">
            <w:pPr>
              <w:pStyle w:val="Tablebodytextnospaceafter"/>
              <w:jc w:val="right"/>
              <w:rPr>
                <w:u w:val="single"/>
              </w:rPr>
            </w:pPr>
            <w:r>
              <w:rPr>
                <w:u w:val="single"/>
              </w:rPr>
              <w:t>8,095</w:t>
            </w:r>
          </w:p>
        </w:tc>
        <w:tc>
          <w:tcPr>
            <w:tcW w:w="660" w:type="pct"/>
            <w:tcBorders>
              <w:top w:val="single" w:sz="4" w:space="0" w:color="FFFFFF" w:themeColor="background1"/>
              <w:bottom w:val="single" w:sz="4" w:space="0" w:color="FFFFFF" w:themeColor="background1"/>
            </w:tcBorders>
            <w:shd w:val="clear" w:color="auto" w:fill="BFBFBF"/>
          </w:tcPr>
          <w:p w14:paraId="1A5AA597" w14:textId="4748D11B" w:rsidR="00797C71" w:rsidRPr="00621B12" w:rsidRDefault="00FC2319" w:rsidP="00797C71">
            <w:pPr>
              <w:pStyle w:val="Tablebodytextnospaceafter"/>
              <w:jc w:val="right"/>
              <w:rPr>
                <w:u w:val="single"/>
              </w:rPr>
            </w:pPr>
            <w:r>
              <w:rPr>
                <w:u w:val="single"/>
              </w:rPr>
              <w:t>8,505</w:t>
            </w:r>
          </w:p>
        </w:tc>
        <w:tc>
          <w:tcPr>
            <w:tcW w:w="675" w:type="pct"/>
            <w:tcBorders>
              <w:top w:val="single" w:sz="4" w:space="0" w:color="FFFFFF" w:themeColor="background1"/>
              <w:bottom w:val="single" w:sz="4" w:space="0" w:color="FFFFFF" w:themeColor="background1"/>
            </w:tcBorders>
            <w:shd w:val="clear" w:color="auto" w:fill="BFBFBF"/>
          </w:tcPr>
          <w:p w14:paraId="228F58D1" w14:textId="686BBC7E" w:rsidR="00797C71" w:rsidRPr="00E00207" w:rsidRDefault="00FC2319" w:rsidP="00797C71">
            <w:pPr>
              <w:pStyle w:val="Tablebodytextnospaceafter"/>
              <w:jc w:val="right"/>
              <w:rPr>
                <w:u w:val="single"/>
              </w:rPr>
            </w:pPr>
            <w:r>
              <w:rPr>
                <w:u w:val="single"/>
              </w:rPr>
              <w:t>9,470</w:t>
            </w:r>
          </w:p>
        </w:tc>
      </w:tr>
      <w:tr w:rsidR="00B63CF2" w14:paraId="04AEB7E8"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tcBorders>
          </w:tcPr>
          <w:p w14:paraId="21704930" w14:textId="77777777" w:rsidR="00B63CF2" w:rsidRPr="00307F0C" w:rsidRDefault="00B63CF2" w:rsidP="00506E02">
            <w:pPr>
              <w:pStyle w:val="Tablebodytextnospaceafter"/>
              <w:jc w:val="right"/>
            </w:pPr>
          </w:p>
        </w:tc>
        <w:tc>
          <w:tcPr>
            <w:tcW w:w="1213" w:type="pct"/>
            <w:tcBorders>
              <w:top w:val="single" w:sz="4" w:space="0" w:color="FFFFFF" w:themeColor="background1"/>
            </w:tcBorders>
          </w:tcPr>
          <w:p w14:paraId="3C054E64" w14:textId="77777777" w:rsidR="00B63CF2" w:rsidRPr="00E00207" w:rsidRDefault="00B63CF2" w:rsidP="00506E02">
            <w:pPr>
              <w:pStyle w:val="Tablebodytextnospaceafter"/>
            </w:pPr>
          </w:p>
        </w:tc>
        <w:tc>
          <w:tcPr>
            <w:tcW w:w="465" w:type="pct"/>
            <w:tcBorders>
              <w:top w:val="single" w:sz="4" w:space="0" w:color="FFFFFF" w:themeColor="background1"/>
            </w:tcBorders>
          </w:tcPr>
          <w:p w14:paraId="329D26EC" w14:textId="77777777" w:rsidR="00B63CF2" w:rsidRPr="00E00207" w:rsidRDefault="00B63CF2" w:rsidP="00506E02">
            <w:pPr>
              <w:pStyle w:val="Tablebodytextnospaceafter"/>
            </w:pPr>
          </w:p>
        </w:tc>
        <w:tc>
          <w:tcPr>
            <w:tcW w:w="749" w:type="pct"/>
            <w:tcBorders>
              <w:top w:val="single" w:sz="4" w:space="0" w:color="FFFFFF" w:themeColor="background1"/>
            </w:tcBorders>
          </w:tcPr>
          <w:p w14:paraId="51EB0858" w14:textId="77777777" w:rsidR="00B63CF2" w:rsidRPr="00E00207" w:rsidRDefault="00B63CF2" w:rsidP="00506E02">
            <w:pPr>
              <w:pStyle w:val="Tablebodytextnospaceafter"/>
            </w:pPr>
          </w:p>
        </w:tc>
        <w:tc>
          <w:tcPr>
            <w:tcW w:w="628" w:type="pct"/>
            <w:tcBorders>
              <w:top w:val="single" w:sz="4" w:space="0" w:color="FFFFFF" w:themeColor="background1"/>
            </w:tcBorders>
          </w:tcPr>
          <w:p w14:paraId="40AC054A" w14:textId="77777777" w:rsidR="00B63CF2" w:rsidRPr="00E00207" w:rsidRDefault="00B63CF2" w:rsidP="00506E02">
            <w:pPr>
              <w:pStyle w:val="Tablebodytextnospaceafter"/>
            </w:pPr>
          </w:p>
        </w:tc>
        <w:tc>
          <w:tcPr>
            <w:tcW w:w="660" w:type="pct"/>
            <w:tcBorders>
              <w:top w:val="single" w:sz="4" w:space="0" w:color="FFFFFF" w:themeColor="background1"/>
            </w:tcBorders>
          </w:tcPr>
          <w:p w14:paraId="2253C240" w14:textId="77777777" w:rsidR="00B63CF2" w:rsidRPr="00E00207" w:rsidRDefault="00B63CF2" w:rsidP="00506E02">
            <w:pPr>
              <w:pStyle w:val="Tablebodytextnospaceafter"/>
            </w:pPr>
          </w:p>
        </w:tc>
        <w:tc>
          <w:tcPr>
            <w:tcW w:w="675" w:type="pct"/>
            <w:tcBorders>
              <w:top w:val="single" w:sz="4" w:space="0" w:color="FFFFFF" w:themeColor="background1"/>
            </w:tcBorders>
          </w:tcPr>
          <w:p w14:paraId="6BB4730D" w14:textId="0CB5F85A" w:rsidR="00B63CF2" w:rsidRPr="00E00207" w:rsidRDefault="00B63CF2" w:rsidP="00506E02">
            <w:pPr>
              <w:pStyle w:val="Tablebodytextnospaceafter"/>
            </w:pPr>
          </w:p>
        </w:tc>
      </w:tr>
      <w:tr w:rsidR="00797C71" w:rsidRPr="00797C71" w14:paraId="7FAFB7B1"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Pr>
          <w:p w14:paraId="3DD1EE43" w14:textId="1617C2BA" w:rsidR="00797C71" w:rsidRPr="00C202DB" w:rsidRDefault="00387134" w:rsidP="00797C71">
            <w:pPr>
              <w:pStyle w:val="Tablebodytextnospaceafter"/>
              <w:jc w:val="right"/>
            </w:pPr>
            <w:r w:rsidRPr="00C202DB">
              <w:t>2,076</w:t>
            </w:r>
          </w:p>
        </w:tc>
        <w:tc>
          <w:tcPr>
            <w:tcW w:w="1213" w:type="pct"/>
            <w:hideMark/>
          </w:tcPr>
          <w:p w14:paraId="39AE55E9" w14:textId="77777777" w:rsidR="00797C71" w:rsidRPr="00797C71" w:rsidRDefault="00797C71" w:rsidP="00797C71">
            <w:pPr>
              <w:pStyle w:val="Tablebodytextnospaceafter"/>
            </w:pPr>
            <w:r w:rsidRPr="00797C71">
              <w:t>Property, plant and equipment</w:t>
            </w:r>
          </w:p>
        </w:tc>
        <w:tc>
          <w:tcPr>
            <w:tcW w:w="465" w:type="pct"/>
            <w:tcBorders>
              <w:top w:val="single" w:sz="4" w:space="0" w:color="FFFFFF" w:themeColor="background1"/>
            </w:tcBorders>
            <w:hideMark/>
          </w:tcPr>
          <w:p w14:paraId="70228FC0" w14:textId="77777777" w:rsidR="00797C71" w:rsidRPr="00797C71" w:rsidRDefault="009F2096" w:rsidP="00797C71">
            <w:pPr>
              <w:pStyle w:val="Tablebodytextnospaceafter"/>
              <w:jc w:val="right"/>
            </w:pPr>
            <w:r>
              <w:t>8</w:t>
            </w:r>
          </w:p>
        </w:tc>
        <w:tc>
          <w:tcPr>
            <w:tcW w:w="749" w:type="pct"/>
          </w:tcPr>
          <w:p w14:paraId="78F1BD38" w14:textId="558B9102" w:rsidR="00797C71" w:rsidRPr="00AE2E80" w:rsidRDefault="00387134" w:rsidP="00797C71">
            <w:pPr>
              <w:pStyle w:val="Tablebodytextnospaceafter"/>
              <w:jc w:val="right"/>
              <w:rPr>
                <w:b/>
              </w:rPr>
            </w:pPr>
            <w:r>
              <w:rPr>
                <w:b/>
              </w:rPr>
              <w:t>2,024</w:t>
            </w:r>
          </w:p>
        </w:tc>
        <w:tc>
          <w:tcPr>
            <w:tcW w:w="628" w:type="pct"/>
          </w:tcPr>
          <w:p w14:paraId="6CF512F0" w14:textId="39EF4A90" w:rsidR="00797C71" w:rsidRPr="00797C71" w:rsidRDefault="00387134" w:rsidP="00797C71">
            <w:pPr>
              <w:pStyle w:val="Tablebodytextnospaceafter"/>
              <w:jc w:val="right"/>
            </w:pPr>
            <w:r>
              <w:t>2,017</w:t>
            </w:r>
          </w:p>
        </w:tc>
        <w:tc>
          <w:tcPr>
            <w:tcW w:w="660" w:type="pct"/>
          </w:tcPr>
          <w:p w14:paraId="10E47C4C" w14:textId="05A009F9" w:rsidR="00797C71" w:rsidRPr="00797C71" w:rsidRDefault="00387134" w:rsidP="00797C71">
            <w:pPr>
              <w:pStyle w:val="Tablebodytextnospaceafter"/>
              <w:jc w:val="right"/>
            </w:pPr>
            <w:r>
              <w:t>2,488</w:t>
            </w:r>
          </w:p>
        </w:tc>
        <w:tc>
          <w:tcPr>
            <w:tcW w:w="675" w:type="pct"/>
          </w:tcPr>
          <w:p w14:paraId="288133DF" w14:textId="774ACE56" w:rsidR="00797C71" w:rsidRPr="00797C71" w:rsidRDefault="00387134" w:rsidP="00797C71">
            <w:pPr>
              <w:pStyle w:val="Tablebodytextnospaceafter"/>
              <w:jc w:val="right"/>
            </w:pPr>
            <w:r>
              <w:t>3,603</w:t>
            </w:r>
          </w:p>
        </w:tc>
      </w:tr>
      <w:tr w:rsidR="00E136E2" w14:paraId="39278145"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bottom w:val="single" w:sz="4" w:space="0" w:color="FFFFFF" w:themeColor="background1"/>
            </w:tcBorders>
          </w:tcPr>
          <w:p w14:paraId="1326FEA9" w14:textId="4DCBA15B" w:rsidR="00797C71" w:rsidRPr="00C202DB" w:rsidRDefault="00387134" w:rsidP="00797C71">
            <w:pPr>
              <w:pStyle w:val="Tablebodytextnospaceafter"/>
              <w:jc w:val="right"/>
            </w:pPr>
            <w:r w:rsidRPr="00C202DB">
              <w:t>942</w:t>
            </w:r>
          </w:p>
        </w:tc>
        <w:tc>
          <w:tcPr>
            <w:tcW w:w="1213" w:type="pct"/>
            <w:hideMark/>
          </w:tcPr>
          <w:p w14:paraId="5A044886" w14:textId="4AC166DF" w:rsidR="00797C71" w:rsidRPr="00A4209E" w:rsidRDefault="00797C71" w:rsidP="00BE5A31">
            <w:pPr>
              <w:pStyle w:val="Tablebodytextnospaceafter"/>
            </w:pPr>
            <w:r w:rsidRPr="00A4209E">
              <w:t xml:space="preserve">Intangible assets – </w:t>
            </w:r>
            <w:r w:rsidR="00BE5A31">
              <w:t>s</w:t>
            </w:r>
            <w:r w:rsidR="00BE5A31" w:rsidRPr="00A4209E">
              <w:t>oftware</w:t>
            </w:r>
          </w:p>
        </w:tc>
        <w:tc>
          <w:tcPr>
            <w:tcW w:w="465" w:type="pct"/>
            <w:tcBorders>
              <w:bottom w:val="single" w:sz="4" w:space="0" w:color="FFFFFF" w:themeColor="background1"/>
            </w:tcBorders>
            <w:hideMark/>
          </w:tcPr>
          <w:p w14:paraId="715F202F" w14:textId="77777777" w:rsidR="00797C71" w:rsidRPr="00E92E0C" w:rsidRDefault="009F2096" w:rsidP="00797C71">
            <w:pPr>
              <w:pStyle w:val="Tablebodytextnospaceafter"/>
              <w:jc w:val="right"/>
            </w:pPr>
            <w:r>
              <w:t>9</w:t>
            </w:r>
          </w:p>
        </w:tc>
        <w:tc>
          <w:tcPr>
            <w:tcW w:w="749" w:type="pct"/>
            <w:tcBorders>
              <w:bottom w:val="single" w:sz="4" w:space="0" w:color="FFFFFF" w:themeColor="background1"/>
            </w:tcBorders>
          </w:tcPr>
          <w:p w14:paraId="69628D4E" w14:textId="5C3FFFF6" w:rsidR="00797C71" w:rsidRPr="003727C7" w:rsidRDefault="00387134" w:rsidP="00797C71">
            <w:pPr>
              <w:pStyle w:val="Tablebodytextnospaceafter"/>
              <w:jc w:val="right"/>
              <w:rPr>
                <w:rStyle w:val="Emphasis"/>
              </w:rPr>
            </w:pPr>
            <w:r>
              <w:rPr>
                <w:rStyle w:val="Emphasis"/>
              </w:rPr>
              <w:t>841</w:t>
            </w:r>
          </w:p>
        </w:tc>
        <w:tc>
          <w:tcPr>
            <w:tcW w:w="628" w:type="pct"/>
            <w:tcBorders>
              <w:bottom w:val="single" w:sz="4" w:space="0" w:color="FFFFFF" w:themeColor="background1"/>
            </w:tcBorders>
          </w:tcPr>
          <w:p w14:paraId="04D3C846" w14:textId="1AE57FCB" w:rsidR="00797C71" w:rsidRPr="00E00207" w:rsidRDefault="00387134" w:rsidP="00797C71">
            <w:pPr>
              <w:pStyle w:val="Tablebodytextnospaceafter"/>
              <w:jc w:val="right"/>
            </w:pPr>
            <w:r>
              <w:t>2,179</w:t>
            </w:r>
          </w:p>
        </w:tc>
        <w:tc>
          <w:tcPr>
            <w:tcW w:w="660" w:type="pct"/>
            <w:tcBorders>
              <w:bottom w:val="single" w:sz="4" w:space="0" w:color="FFFFFF" w:themeColor="background1"/>
            </w:tcBorders>
          </w:tcPr>
          <w:p w14:paraId="4BB6DE3A" w14:textId="19499FE5" w:rsidR="00797C71" w:rsidRPr="00621B12" w:rsidRDefault="00387134" w:rsidP="00797C71">
            <w:pPr>
              <w:pStyle w:val="Tablebodytextnospaceafter"/>
              <w:jc w:val="right"/>
            </w:pPr>
            <w:r>
              <w:t>1,298</w:t>
            </w:r>
          </w:p>
        </w:tc>
        <w:tc>
          <w:tcPr>
            <w:tcW w:w="675" w:type="pct"/>
            <w:tcBorders>
              <w:bottom w:val="single" w:sz="4" w:space="0" w:color="FFFFFF" w:themeColor="background1"/>
            </w:tcBorders>
          </w:tcPr>
          <w:p w14:paraId="417824C5" w14:textId="7510CD80" w:rsidR="00797C71" w:rsidRPr="00E00207" w:rsidRDefault="00387134" w:rsidP="00797C71">
            <w:pPr>
              <w:pStyle w:val="Tablebodytextnospaceafter"/>
              <w:jc w:val="right"/>
            </w:pPr>
            <w:r>
              <w:t>2,306</w:t>
            </w:r>
          </w:p>
        </w:tc>
      </w:tr>
      <w:tr w:rsidR="00E136E2" w14:paraId="7B84296D"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shd w:val="clear" w:color="auto" w:fill="BFBFBF"/>
          </w:tcPr>
          <w:p w14:paraId="3B96F687" w14:textId="51C1774C" w:rsidR="00797C71" w:rsidRPr="003B30D1" w:rsidRDefault="00387134" w:rsidP="00797C71">
            <w:pPr>
              <w:pStyle w:val="Tablebodytextnospaceafter"/>
              <w:jc w:val="right"/>
              <w:rPr>
                <w:u w:val="single"/>
              </w:rPr>
            </w:pPr>
            <w:r>
              <w:rPr>
                <w:rStyle w:val="Emphasis"/>
                <w:u w:val="single"/>
              </w:rPr>
              <w:t>3,018</w:t>
            </w:r>
          </w:p>
        </w:tc>
        <w:tc>
          <w:tcPr>
            <w:tcW w:w="1213" w:type="pct"/>
            <w:tcBorders>
              <w:bottom w:val="single" w:sz="4" w:space="0" w:color="FFFFFF" w:themeColor="background1"/>
            </w:tcBorders>
            <w:shd w:val="clear" w:color="auto" w:fill="BFBFBF"/>
            <w:hideMark/>
          </w:tcPr>
          <w:p w14:paraId="297C774E" w14:textId="77777777" w:rsidR="00797C71" w:rsidRPr="00A4209E" w:rsidRDefault="00797C71" w:rsidP="00797C71">
            <w:pPr>
              <w:pStyle w:val="Tablebodytextnospaceafter"/>
              <w:rPr>
                <w:i/>
              </w:rPr>
            </w:pPr>
            <w:r w:rsidRPr="00A4209E">
              <w:rPr>
                <w:i/>
              </w:rPr>
              <w:t>Total non-current assets</w:t>
            </w:r>
          </w:p>
        </w:tc>
        <w:tc>
          <w:tcPr>
            <w:tcW w:w="465" w:type="pct"/>
            <w:tcBorders>
              <w:top w:val="single" w:sz="4" w:space="0" w:color="FFFFFF" w:themeColor="background1"/>
              <w:bottom w:val="single" w:sz="4" w:space="0" w:color="FFFFFF" w:themeColor="background1"/>
            </w:tcBorders>
            <w:shd w:val="clear" w:color="auto" w:fill="BFBFBF"/>
          </w:tcPr>
          <w:p w14:paraId="26F9B225" w14:textId="77777777" w:rsidR="00797C71" w:rsidRPr="00A4209E" w:rsidRDefault="00797C71" w:rsidP="00797C71">
            <w:pPr>
              <w:pStyle w:val="Tablebodytextnospaceafter"/>
            </w:pPr>
          </w:p>
        </w:tc>
        <w:tc>
          <w:tcPr>
            <w:tcW w:w="749" w:type="pct"/>
            <w:tcBorders>
              <w:top w:val="single" w:sz="4" w:space="0" w:color="FFFFFF" w:themeColor="background1"/>
              <w:bottom w:val="single" w:sz="4" w:space="0" w:color="FFFFFF" w:themeColor="background1"/>
            </w:tcBorders>
            <w:shd w:val="clear" w:color="auto" w:fill="BFBFBF"/>
          </w:tcPr>
          <w:p w14:paraId="543401DE" w14:textId="40BA962B" w:rsidR="00797C71" w:rsidRPr="003727C7" w:rsidRDefault="00387134" w:rsidP="00797C71">
            <w:pPr>
              <w:pStyle w:val="Tablebodytextnospaceafter"/>
              <w:jc w:val="right"/>
              <w:rPr>
                <w:rStyle w:val="Emphasis"/>
                <w:u w:val="single"/>
              </w:rPr>
            </w:pPr>
            <w:r>
              <w:rPr>
                <w:rStyle w:val="Emphasis"/>
                <w:u w:val="single"/>
              </w:rPr>
              <w:t>2,865</w:t>
            </w:r>
          </w:p>
        </w:tc>
        <w:tc>
          <w:tcPr>
            <w:tcW w:w="628" w:type="pct"/>
            <w:tcBorders>
              <w:top w:val="single" w:sz="4" w:space="0" w:color="FFFFFF" w:themeColor="background1"/>
              <w:bottom w:val="single" w:sz="4" w:space="0" w:color="FFFFFF" w:themeColor="background1"/>
            </w:tcBorders>
            <w:shd w:val="clear" w:color="auto" w:fill="BFBFBF"/>
          </w:tcPr>
          <w:p w14:paraId="6A3885FA" w14:textId="6294785F" w:rsidR="00797C71" w:rsidRPr="00E00207" w:rsidRDefault="00387134" w:rsidP="00797C71">
            <w:pPr>
              <w:pStyle w:val="Tablebodytextnospaceafter"/>
              <w:jc w:val="right"/>
              <w:rPr>
                <w:u w:val="single"/>
              </w:rPr>
            </w:pPr>
            <w:r>
              <w:rPr>
                <w:u w:val="single"/>
              </w:rPr>
              <w:t>4,196</w:t>
            </w:r>
          </w:p>
        </w:tc>
        <w:tc>
          <w:tcPr>
            <w:tcW w:w="660" w:type="pct"/>
            <w:tcBorders>
              <w:top w:val="single" w:sz="4" w:space="0" w:color="FFFFFF" w:themeColor="background1"/>
              <w:bottom w:val="single" w:sz="4" w:space="0" w:color="FFFFFF" w:themeColor="background1"/>
            </w:tcBorders>
            <w:shd w:val="clear" w:color="auto" w:fill="BFBFBF"/>
          </w:tcPr>
          <w:p w14:paraId="1578A9FB" w14:textId="2AAA3963" w:rsidR="00797C71" w:rsidRPr="00621B12" w:rsidRDefault="00387134" w:rsidP="00797C71">
            <w:pPr>
              <w:pStyle w:val="Tablebodytextnospaceafter"/>
              <w:jc w:val="right"/>
              <w:rPr>
                <w:u w:val="single"/>
              </w:rPr>
            </w:pPr>
            <w:r>
              <w:rPr>
                <w:u w:val="single"/>
              </w:rPr>
              <w:t>3,786</w:t>
            </w:r>
          </w:p>
        </w:tc>
        <w:tc>
          <w:tcPr>
            <w:tcW w:w="675" w:type="pct"/>
            <w:tcBorders>
              <w:top w:val="single" w:sz="4" w:space="0" w:color="FFFFFF" w:themeColor="background1"/>
              <w:bottom w:val="single" w:sz="4" w:space="0" w:color="FFFFFF" w:themeColor="background1"/>
            </w:tcBorders>
            <w:shd w:val="clear" w:color="auto" w:fill="BFBFBF"/>
          </w:tcPr>
          <w:p w14:paraId="511DB3B6" w14:textId="59C36219" w:rsidR="00797C71" w:rsidRPr="00E00207" w:rsidRDefault="00387134" w:rsidP="00797C71">
            <w:pPr>
              <w:pStyle w:val="Tablebodytextnospaceafter"/>
              <w:jc w:val="right"/>
              <w:rPr>
                <w:u w:val="single"/>
              </w:rPr>
            </w:pPr>
            <w:r>
              <w:rPr>
                <w:u w:val="single"/>
              </w:rPr>
              <w:t>5,909</w:t>
            </w:r>
          </w:p>
        </w:tc>
      </w:tr>
      <w:tr w:rsidR="00E136E2" w14:paraId="3DF40729"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shd w:val="clear" w:color="auto" w:fill="BFBFBF"/>
          </w:tcPr>
          <w:p w14:paraId="18363269" w14:textId="210BE97C" w:rsidR="00797C71" w:rsidRPr="00387134" w:rsidRDefault="00387134" w:rsidP="00797C71">
            <w:pPr>
              <w:pStyle w:val="Tablebodytextnospaceafter"/>
              <w:jc w:val="right"/>
              <w:rPr>
                <w:u w:val="single"/>
              </w:rPr>
            </w:pPr>
            <w:r w:rsidRPr="00387134">
              <w:rPr>
                <w:rStyle w:val="Emphasis"/>
                <w:u w:val="single"/>
              </w:rPr>
              <w:t>13,081</w:t>
            </w:r>
          </w:p>
        </w:tc>
        <w:tc>
          <w:tcPr>
            <w:tcW w:w="1213"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7238AAB4" w14:textId="77777777" w:rsidR="00797C71" w:rsidRPr="00717943" w:rsidRDefault="00797C71" w:rsidP="00797C71">
            <w:pPr>
              <w:pStyle w:val="Tablebodytextnospaceafter"/>
              <w:rPr>
                <w:rStyle w:val="Emphasis"/>
              </w:rPr>
            </w:pPr>
            <w:r w:rsidRPr="00717943">
              <w:rPr>
                <w:rStyle w:val="Emphasis"/>
              </w:rPr>
              <w:t>Total assets</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02F99CF4" w14:textId="77777777" w:rsidR="00797C71" w:rsidRPr="00A4209E" w:rsidRDefault="00797C71" w:rsidP="00797C71">
            <w:pPr>
              <w:pStyle w:val="Tablebodytextnospaceafter"/>
            </w:pPr>
          </w:p>
        </w:tc>
        <w:tc>
          <w:tcPr>
            <w:tcW w:w="749"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3D06DCEF" w14:textId="303848D3" w:rsidR="00797C71" w:rsidRPr="003727C7" w:rsidRDefault="00387134" w:rsidP="00797C71">
            <w:pPr>
              <w:pStyle w:val="Tablebodytextnospaceafter"/>
              <w:jc w:val="right"/>
              <w:rPr>
                <w:rStyle w:val="Emphasis"/>
                <w:u w:val="single"/>
              </w:rPr>
            </w:pPr>
            <w:r>
              <w:rPr>
                <w:rStyle w:val="Emphasis"/>
                <w:u w:val="single"/>
              </w:rPr>
              <w:t>14,740</w:t>
            </w:r>
          </w:p>
        </w:tc>
        <w:tc>
          <w:tcPr>
            <w:tcW w:w="628" w:type="pct"/>
            <w:tcBorders>
              <w:top w:val="single" w:sz="4" w:space="0" w:color="FFFFFF" w:themeColor="background1"/>
              <w:bottom w:val="single" w:sz="4" w:space="0" w:color="FFFFFF" w:themeColor="background1"/>
            </w:tcBorders>
            <w:shd w:val="clear" w:color="auto" w:fill="BFBFBF"/>
          </w:tcPr>
          <w:p w14:paraId="4B56A1AE" w14:textId="16DA43DB" w:rsidR="00797C71" w:rsidRPr="00E00207" w:rsidRDefault="00387134" w:rsidP="00797C71">
            <w:pPr>
              <w:pStyle w:val="Tablebodytextnospaceafter"/>
              <w:jc w:val="right"/>
              <w:rPr>
                <w:u w:val="single"/>
              </w:rPr>
            </w:pPr>
            <w:r>
              <w:rPr>
                <w:u w:val="single"/>
              </w:rPr>
              <w:t>12,291</w:t>
            </w:r>
          </w:p>
        </w:tc>
        <w:tc>
          <w:tcPr>
            <w:tcW w:w="660" w:type="pct"/>
            <w:tcBorders>
              <w:top w:val="single" w:sz="4" w:space="0" w:color="FFFFFF" w:themeColor="background1"/>
              <w:bottom w:val="single" w:sz="4" w:space="0" w:color="FFFFFF" w:themeColor="background1"/>
            </w:tcBorders>
            <w:shd w:val="clear" w:color="auto" w:fill="BFBFBF"/>
          </w:tcPr>
          <w:p w14:paraId="55856D6C" w14:textId="37169FA3" w:rsidR="00797C71" w:rsidRPr="00621B12" w:rsidRDefault="00387134" w:rsidP="00797C71">
            <w:pPr>
              <w:pStyle w:val="Tablebodytextnospaceafter"/>
              <w:jc w:val="right"/>
              <w:rPr>
                <w:u w:val="single"/>
              </w:rPr>
            </w:pPr>
            <w:r>
              <w:rPr>
                <w:u w:val="single"/>
              </w:rPr>
              <w:t>12,291</w:t>
            </w:r>
          </w:p>
        </w:tc>
        <w:tc>
          <w:tcPr>
            <w:tcW w:w="675" w:type="pct"/>
            <w:tcBorders>
              <w:top w:val="single" w:sz="4" w:space="0" w:color="FFFFFF" w:themeColor="background1"/>
              <w:bottom w:val="single" w:sz="4" w:space="0" w:color="FFFFFF" w:themeColor="background1"/>
            </w:tcBorders>
            <w:shd w:val="clear" w:color="auto" w:fill="BFBFBF"/>
          </w:tcPr>
          <w:p w14:paraId="7AC3A092" w14:textId="6326466C" w:rsidR="00797C71" w:rsidRPr="00E00207" w:rsidRDefault="00387134" w:rsidP="00797C71">
            <w:pPr>
              <w:pStyle w:val="Tablebodytextnospaceafter"/>
              <w:jc w:val="right"/>
              <w:rPr>
                <w:u w:val="single"/>
              </w:rPr>
            </w:pPr>
            <w:r>
              <w:rPr>
                <w:u w:val="single"/>
              </w:rPr>
              <w:t>15,379</w:t>
            </w:r>
          </w:p>
        </w:tc>
      </w:tr>
      <w:tr w:rsidR="00E136E2" w14:paraId="7C1D459C"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bottom w:val="single" w:sz="2" w:space="0" w:color="FFFFFF" w:themeColor="background1"/>
            </w:tcBorders>
            <w:shd w:val="clear" w:color="auto" w:fill="BFBFBF"/>
          </w:tcPr>
          <w:p w14:paraId="55C38F21" w14:textId="77777777" w:rsidR="00B63CF2" w:rsidRPr="003B30D1" w:rsidRDefault="00B63CF2" w:rsidP="00506E02">
            <w:pPr>
              <w:pStyle w:val="Tablebodytextnospaceafter"/>
              <w:jc w:val="right"/>
            </w:pPr>
          </w:p>
        </w:tc>
        <w:tc>
          <w:tcPr>
            <w:tcW w:w="1213" w:type="pct"/>
            <w:tcBorders>
              <w:top w:val="single" w:sz="4" w:space="0" w:color="FFFFFF" w:themeColor="background1"/>
              <w:bottom w:val="single" w:sz="2" w:space="0" w:color="FFFFFF" w:themeColor="background1"/>
            </w:tcBorders>
            <w:shd w:val="clear" w:color="auto" w:fill="BFBFBF"/>
            <w:hideMark/>
          </w:tcPr>
          <w:p w14:paraId="51415BAF" w14:textId="77777777" w:rsidR="00B63CF2" w:rsidRPr="00E00207" w:rsidRDefault="00B63CF2" w:rsidP="00506E02">
            <w:pPr>
              <w:pStyle w:val="Tablebodytextnospaceafter"/>
            </w:pPr>
            <w:r w:rsidRPr="00621B12">
              <w:rPr>
                <w:rStyle w:val="Emphasis"/>
              </w:rPr>
              <w:t>Liabilities</w:t>
            </w:r>
          </w:p>
        </w:tc>
        <w:tc>
          <w:tcPr>
            <w:tcW w:w="465" w:type="pct"/>
            <w:tcBorders>
              <w:top w:val="single" w:sz="4" w:space="0" w:color="FFFFFF" w:themeColor="background1"/>
              <w:bottom w:val="single" w:sz="2" w:space="0" w:color="FFFFFF" w:themeColor="background1"/>
            </w:tcBorders>
            <w:shd w:val="clear" w:color="auto" w:fill="BFBFBF"/>
          </w:tcPr>
          <w:p w14:paraId="53672110" w14:textId="77777777" w:rsidR="00B63CF2" w:rsidRPr="00E00207" w:rsidRDefault="00B63CF2" w:rsidP="00506E02">
            <w:pPr>
              <w:pStyle w:val="Tablebodytextnospaceafter"/>
            </w:pPr>
          </w:p>
        </w:tc>
        <w:tc>
          <w:tcPr>
            <w:tcW w:w="749" w:type="pct"/>
            <w:tcBorders>
              <w:top w:val="single" w:sz="4" w:space="0" w:color="FFFFFF" w:themeColor="background1"/>
              <w:bottom w:val="single" w:sz="2" w:space="0" w:color="FFFFFF" w:themeColor="background1"/>
            </w:tcBorders>
            <w:shd w:val="clear" w:color="auto" w:fill="BFBFBF"/>
          </w:tcPr>
          <w:p w14:paraId="366C5082" w14:textId="77777777" w:rsidR="00B63CF2" w:rsidRPr="00E00207" w:rsidRDefault="00B63CF2" w:rsidP="00506E02">
            <w:pPr>
              <w:pStyle w:val="Tablebodytextnospaceafter"/>
            </w:pPr>
          </w:p>
        </w:tc>
        <w:tc>
          <w:tcPr>
            <w:tcW w:w="628" w:type="pct"/>
            <w:tcBorders>
              <w:top w:val="single" w:sz="4" w:space="0" w:color="FFFFFF" w:themeColor="background1"/>
              <w:bottom w:val="single" w:sz="2" w:space="0" w:color="FFFFFF" w:themeColor="background1"/>
            </w:tcBorders>
            <w:shd w:val="clear" w:color="auto" w:fill="BFBFBF"/>
          </w:tcPr>
          <w:p w14:paraId="74596211" w14:textId="77777777" w:rsidR="00B63CF2" w:rsidRPr="00E00207" w:rsidRDefault="00B63CF2" w:rsidP="00506E02">
            <w:pPr>
              <w:pStyle w:val="Tablebodytextnospaceafter"/>
            </w:pPr>
          </w:p>
        </w:tc>
        <w:tc>
          <w:tcPr>
            <w:tcW w:w="660" w:type="pct"/>
            <w:tcBorders>
              <w:top w:val="single" w:sz="4" w:space="0" w:color="FFFFFF" w:themeColor="background1"/>
              <w:bottom w:val="single" w:sz="2" w:space="0" w:color="FFFFFF" w:themeColor="background1"/>
            </w:tcBorders>
            <w:shd w:val="clear" w:color="auto" w:fill="BFBFBF"/>
          </w:tcPr>
          <w:p w14:paraId="24141406" w14:textId="77777777" w:rsidR="00B63CF2" w:rsidRPr="00E00207" w:rsidRDefault="00B63CF2" w:rsidP="00506E02">
            <w:pPr>
              <w:pStyle w:val="Tablebodytextnospaceafter"/>
            </w:pPr>
          </w:p>
        </w:tc>
        <w:tc>
          <w:tcPr>
            <w:tcW w:w="675" w:type="pct"/>
            <w:tcBorders>
              <w:top w:val="single" w:sz="4" w:space="0" w:color="FFFFFF" w:themeColor="background1"/>
              <w:bottom w:val="single" w:sz="2" w:space="0" w:color="FFFFFF" w:themeColor="background1"/>
            </w:tcBorders>
            <w:shd w:val="clear" w:color="auto" w:fill="BFBFBF"/>
          </w:tcPr>
          <w:p w14:paraId="4A56B9A8" w14:textId="5B1860AB" w:rsidR="00B63CF2" w:rsidRPr="00E00207" w:rsidRDefault="00B63CF2" w:rsidP="00506E02">
            <w:pPr>
              <w:pStyle w:val="Tablebodytextnospaceafter"/>
            </w:pPr>
          </w:p>
        </w:tc>
      </w:tr>
      <w:tr w:rsidR="00B63CF2" w14:paraId="13135951"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Pr>
          <w:p w14:paraId="0A045AE0" w14:textId="77777777" w:rsidR="00B63CF2" w:rsidRPr="003B30D1" w:rsidRDefault="00B63CF2" w:rsidP="00506E02">
            <w:pPr>
              <w:pStyle w:val="Tablebodytextnospaceafter"/>
              <w:jc w:val="right"/>
            </w:pPr>
          </w:p>
        </w:tc>
        <w:tc>
          <w:tcPr>
            <w:tcW w:w="1213" w:type="pct"/>
            <w:hideMark/>
          </w:tcPr>
          <w:p w14:paraId="1AD8956D" w14:textId="77777777" w:rsidR="00B63CF2" w:rsidRPr="00E00207" w:rsidRDefault="00B63CF2" w:rsidP="00506E02">
            <w:pPr>
              <w:pStyle w:val="Tablebodytextnospaceafter"/>
            </w:pPr>
            <w:r w:rsidRPr="00621B12">
              <w:rPr>
                <w:i/>
              </w:rPr>
              <w:t>Current liabilities</w:t>
            </w:r>
          </w:p>
        </w:tc>
        <w:tc>
          <w:tcPr>
            <w:tcW w:w="465" w:type="pct"/>
          </w:tcPr>
          <w:p w14:paraId="01E92D13" w14:textId="77777777" w:rsidR="00B63CF2" w:rsidRPr="00E00207" w:rsidRDefault="00B63CF2" w:rsidP="00506E02">
            <w:pPr>
              <w:pStyle w:val="Tablebodytextnospaceafter"/>
            </w:pPr>
          </w:p>
        </w:tc>
        <w:tc>
          <w:tcPr>
            <w:tcW w:w="749" w:type="pct"/>
          </w:tcPr>
          <w:p w14:paraId="6972E766" w14:textId="77777777" w:rsidR="00B63CF2" w:rsidRPr="00E00207" w:rsidRDefault="00B63CF2" w:rsidP="00506E02">
            <w:pPr>
              <w:pStyle w:val="Tablebodytextnospaceafter"/>
            </w:pPr>
          </w:p>
        </w:tc>
        <w:tc>
          <w:tcPr>
            <w:tcW w:w="628" w:type="pct"/>
          </w:tcPr>
          <w:p w14:paraId="7824286B" w14:textId="77777777" w:rsidR="00B63CF2" w:rsidRPr="00E00207" w:rsidRDefault="00B63CF2" w:rsidP="00506E02">
            <w:pPr>
              <w:pStyle w:val="Tablebodytextnospaceafter"/>
            </w:pPr>
          </w:p>
        </w:tc>
        <w:tc>
          <w:tcPr>
            <w:tcW w:w="660" w:type="pct"/>
          </w:tcPr>
          <w:p w14:paraId="1E2F8516" w14:textId="77777777" w:rsidR="00B63CF2" w:rsidRPr="00E00207" w:rsidRDefault="00B63CF2" w:rsidP="00506E02">
            <w:pPr>
              <w:pStyle w:val="Tablebodytextnospaceafter"/>
            </w:pPr>
          </w:p>
        </w:tc>
        <w:tc>
          <w:tcPr>
            <w:tcW w:w="675" w:type="pct"/>
          </w:tcPr>
          <w:p w14:paraId="641EF7BF" w14:textId="534861B1" w:rsidR="00B63CF2" w:rsidRPr="00E00207" w:rsidRDefault="00B63CF2" w:rsidP="00506E02">
            <w:pPr>
              <w:pStyle w:val="Tablebodytextnospaceafter"/>
            </w:pPr>
          </w:p>
        </w:tc>
      </w:tr>
      <w:tr w:rsidR="00797C71" w:rsidRPr="00797C71" w14:paraId="6AF9E2E6"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Pr>
          <w:p w14:paraId="685646B9" w14:textId="3AAD89F2" w:rsidR="00797C71" w:rsidRPr="00797C71" w:rsidRDefault="00387134" w:rsidP="00797C71">
            <w:pPr>
              <w:pStyle w:val="Tablebodytextnospaceafter"/>
              <w:jc w:val="right"/>
            </w:pPr>
            <w:r>
              <w:t>1,275</w:t>
            </w:r>
          </w:p>
        </w:tc>
        <w:tc>
          <w:tcPr>
            <w:tcW w:w="1213" w:type="pct"/>
            <w:hideMark/>
          </w:tcPr>
          <w:p w14:paraId="50E4204A" w14:textId="77777777" w:rsidR="00797C71" w:rsidRPr="00797C71" w:rsidRDefault="00797C71" w:rsidP="00797C71">
            <w:pPr>
              <w:pStyle w:val="Tablebodytextnospaceafter"/>
            </w:pPr>
            <w:r w:rsidRPr="00797C71">
              <w:t>Creditors and other payables</w:t>
            </w:r>
          </w:p>
        </w:tc>
        <w:tc>
          <w:tcPr>
            <w:tcW w:w="465" w:type="pct"/>
            <w:hideMark/>
          </w:tcPr>
          <w:p w14:paraId="5AB7A51A" w14:textId="77777777" w:rsidR="00797C71" w:rsidRPr="00797C71" w:rsidRDefault="009F2096" w:rsidP="00797C71">
            <w:pPr>
              <w:pStyle w:val="Tablebodytextnospaceafter"/>
              <w:jc w:val="right"/>
            </w:pPr>
            <w:r>
              <w:t>10</w:t>
            </w:r>
          </w:p>
        </w:tc>
        <w:tc>
          <w:tcPr>
            <w:tcW w:w="749" w:type="pct"/>
          </w:tcPr>
          <w:p w14:paraId="5245B7B4" w14:textId="3079F8BB" w:rsidR="00797C71" w:rsidRPr="006E23DE" w:rsidRDefault="00BD6878" w:rsidP="00797C71">
            <w:pPr>
              <w:pStyle w:val="Tablebodytextnospaceafter"/>
              <w:jc w:val="right"/>
              <w:rPr>
                <w:b/>
              </w:rPr>
            </w:pPr>
            <w:r>
              <w:rPr>
                <w:b/>
              </w:rPr>
              <w:t>525</w:t>
            </w:r>
          </w:p>
        </w:tc>
        <w:tc>
          <w:tcPr>
            <w:tcW w:w="628" w:type="pct"/>
          </w:tcPr>
          <w:p w14:paraId="57A54563" w14:textId="65B655A8" w:rsidR="00797C71" w:rsidRPr="00797C71" w:rsidRDefault="00387134" w:rsidP="00797C71">
            <w:pPr>
              <w:pStyle w:val="Tablebodytextnospaceafter"/>
              <w:jc w:val="right"/>
            </w:pPr>
            <w:r>
              <w:t>898</w:t>
            </w:r>
          </w:p>
        </w:tc>
        <w:tc>
          <w:tcPr>
            <w:tcW w:w="660" w:type="pct"/>
          </w:tcPr>
          <w:p w14:paraId="7A63CE5D" w14:textId="3F0659CC" w:rsidR="00797C71" w:rsidRPr="00797C71" w:rsidRDefault="00387134" w:rsidP="00797C71">
            <w:pPr>
              <w:pStyle w:val="Tablebodytextnospaceafter"/>
              <w:jc w:val="right"/>
              <w:rPr>
                <w:highlight w:val="yellow"/>
              </w:rPr>
            </w:pPr>
            <w:r>
              <w:t>898</w:t>
            </w:r>
          </w:p>
        </w:tc>
        <w:tc>
          <w:tcPr>
            <w:tcW w:w="675" w:type="pct"/>
          </w:tcPr>
          <w:p w14:paraId="61F0B919" w14:textId="40101695" w:rsidR="00797C71" w:rsidRPr="00797C71" w:rsidRDefault="00387134" w:rsidP="00797C71">
            <w:pPr>
              <w:pStyle w:val="Tablebodytextnospaceafter"/>
              <w:jc w:val="right"/>
            </w:pPr>
            <w:r>
              <w:t>1,117</w:t>
            </w:r>
          </w:p>
        </w:tc>
      </w:tr>
      <w:tr w:rsidR="00BD6878" w:rsidRPr="00797C71" w14:paraId="48FB452F"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Pr>
          <w:p w14:paraId="662B3CE1" w14:textId="45461F1C" w:rsidR="00BD6878" w:rsidRPr="00797C71" w:rsidRDefault="00BD6878" w:rsidP="00797C71">
            <w:pPr>
              <w:pStyle w:val="Tablebodytextnospaceafter"/>
              <w:jc w:val="right"/>
            </w:pPr>
            <w:r>
              <w:t>-</w:t>
            </w:r>
          </w:p>
        </w:tc>
        <w:tc>
          <w:tcPr>
            <w:tcW w:w="1213" w:type="pct"/>
          </w:tcPr>
          <w:p w14:paraId="23CB69F1" w14:textId="051DDB75" w:rsidR="00BD6878" w:rsidRPr="00797C71" w:rsidRDefault="00BD6878" w:rsidP="00797C71">
            <w:pPr>
              <w:pStyle w:val="Tablebodytextnospaceafter"/>
            </w:pPr>
            <w:r>
              <w:t>Provisions</w:t>
            </w:r>
          </w:p>
        </w:tc>
        <w:tc>
          <w:tcPr>
            <w:tcW w:w="465" w:type="pct"/>
          </w:tcPr>
          <w:p w14:paraId="4DAC1319" w14:textId="3F6DB46D" w:rsidR="00BD6878" w:rsidRPr="00797C71" w:rsidRDefault="004D088C" w:rsidP="00797C71">
            <w:pPr>
              <w:pStyle w:val="Tablebodytextnospaceafter"/>
              <w:jc w:val="right"/>
            </w:pPr>
            <w:r>
              <w:t>11</w:t>
            </w:r>
          </w:p>
        </w:tc>
        <w:tc>
          <w:tcPr>
            <w:tcW w:w="749" w:type="pct"/>
          </w:tcPr>
          <w:p w14:paraId="5D658A09" w14:textId="5B53991C" w:rsidR="00BD6878" w:rsidRPr="00BD6878" w:rsidRDefault="00BD6878" w:rsidP="00797C71">
            <w:pPr>
              <w:pStyle w:val="Tablebodytextnospaceafter"/>
              <w:jc w:val="right"/>
              <w:rPr>
                <w:b/>
              </w:rPr>
            </w:pPr>
            <w:r w:rsidRPr="00BD6878">
              <w:rPr>
                <w:b/>
              </w:rPr>
              <w:t>100</w:t>
            </w:r>
          </w:p>
        </w:tc>
        <w:tc>
          <w:tcPr>
            <w:tcW w:w="628" w:type="pct"/>
          </w:tcPr>
          <w:p w14:paraId="1B6D60F3" w14:textId="193BBB7A" w:rsidR="00BD6878" w:rsidRDefault="00BD6878" w:rsidP="00797C71">
            <w:pPr>
              <w:pStyle w:val="Tablebodytextnospaceafter"/>
              <w:jc w:val="right"/>
            </w:pPr>
            <w:r>
              <w:t>-</w:t>
            </w:r>
          </w:p>
        </w:tc>
        <w:tc>
          <w:tcPr>
            <w:tcW w:w="660" w:type="pct"/>
          </w:tcPr>
          <w:p w14:paraId="4E2D1069" w14:textId="55872FEE" w:rsidR="00BD6878" w:rsidRDefault="00BD6878" w:rsidP="00797C71">
            <w:pPr>
              <w:pStyle w:val="Tablebodytextnospaceafter"/>
              <w:jc w:val="right"/>
            </w:pPr>
            <w:r>
              <w:t>-</w:t>
            </w:r>
          </w:p>
        </w:tc>
        <w:tc>
          <w:tcPr>
            <w:tcW w:w="675" w:type="pct"/>
          </w:tcPr>
          <w:p w14:paraId="31DB6696" w14:textId="767D4204" w:rsidR="00BD6878" w:rsidRDefault="00BD6878" w:rsidP="00797C71">
            <w:pPr>
              <w:pStyle w:val="Tablebodytextnospaceafter"/>
              <w:jc w:val="right"/>
            </w:pPr>
            <w:r>
              <w:t>-</w:t>
            </w:r>
          </w:p>
        </w:tc>
      </w:tr>
      <w:tr w:rsidR="00797C71" w:rsidRPr="00797C71" w14:paraId="45018DC0"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Pr>
          <w:p w14:paraId="0F828433" w14:textId="77777777" w:rsidR="00797C71" w:rsidRPr="00797C71" w:rsidRDefault="00797C71" w:rsidP="00797C71">
            <w:pPr>
              <w:pStyle w:val="Tablebodytextnospaceafter"/>
              <w:jc w:val="right"/>
            </w:pPr>
            <w:r w:rsidRPr="00797C71">
              <w:t>98</w:t>
            </w:r>
          </w:p>
        </w:tc>
        <w:tc>
          <w:tcPr>
            <w:tcW w:w="1213" w:type="pct"/>
          </w:tcPr>
          <w:p w14:paraId="1D1648B5" w14:textId="77777777" w:rsidR="00797C71" w:rsidRPr="00797C71" w:rsidRDefault="00797C71" w:rsidP="00797C71">
            <w:pPr>
              <w:pStyle w:val="Tablebodytextnospaceafter"/>
            </w:pPr>
            <w:r w:rsidRPr="00797C71">
              <w:t>Leasehold incentive – current portion^</w:t>
            </w:r>
          </w:p>
        </w:tc>
        <w:tc>
          <w:tcPr>
            <w:tcW w:w="465" w:type="pct"/>
          </w:tcPr>
          <w:p w14:paraId="7AF019B9" w14:textId="77777777" w:rsidR="00797C71" w:rsidRPr="00797C71" w:rsidRDefault="00797C71" w:rsidP="00797C71">
            <w:pPr>
              <w:pStyle w:val="Tablebodytextnospaceafter"/>
              <w:jc w:val="right"/>
            </w:pPr>
          </w:p>
        </w:tc>
        <w:tc>
          <w:tcPr>
            <w:tcW w:w="749" w:type="pct"/>
          </w:tcPr>
          <w:p w14:paraId="6817C378" w14:textId="77777777" w:rsidR="00797C71" w:rsidRPr="00BD6878" w:rsidRDefault="00DD7B50" w:rsidP="00797C71">
            <w:pPr>
              <w:pStyle w:val="Tablebodytextnospaceafter"/>
              <w:jc w:val="right"/>
              <w:rPr>
                <w:b/>
              </w:rPr>
            </w:pPr>
            <w:r w:rsidRPr="00BD6878">
              <w:rPr>
                <w:b/>
              </w:rPr>
              <w:t>98</w:t>
            </w:r>
          </w:p>
        </w:tc>
        <w:tc>
          <w:tcPr>
            <w:tcW w:w="628" w:type="pct"/>
          </w:tcPr>
          <w:p w14:paraId="72B2B6C5" w14:textId="77777777" w:rsidR="00797C71" w:rsidRPr="00797C71" w:rsidRDefault="006E23DE" w:rsidP="00797C71">
            <w:pPr>
              <w:pStyle w:val="Tablebodytextnospaceafter"/>
              <w:jc w:val="right"/>
            </w:pPr>
            <w:r>
              <w:t>-</w:t>
            </w:r>
          </w:p>
        </w:tc>
        <w:tc>
          <w:tcPr>
            <w:tcW w:w="660" w:type="pct"/>
          </w:tcPr>
          <w:p w14:paraId="4D1A9E26" w14:textId="77777777" w:rsidR="00797C71" w:rsidRPr="00797C71" w:rsidRDefault="006E23DE" w:rsidP="00797C71">
            <w:pPr>
              <w:pStyle w:val="Tablebodytextnospaceafter"/>
              <w:jc w:val="right"/>
            </w:pPr>
            <w:r>
              <w:t>-</w:t>
            </w:r>
          </w:p>
        </w:tc>
        <w:tc>
          <w:tcPr>
            <w:tcW w:w="675" w:type="pct"/>
          </w:tcPr>
          <w:p w14:paraId="1131F7F1" w14:textId="77777777" w:rsidR="00797C71" w:rsidRPr="00797C71" w:rsidRDefault="006E23DE" w:rsidP="00797C71">
            <w:pPr>
              <w:pStyle w:val="Tablebodytextnospaceafter"/>
              <w:jc w:val="right"/>
            </w:pPr>
            <w:r>
              <w:t>-</w:t>
            </w:r>
          </w:p>
        </w:tc>
      </w:tr>
      <w:tr w:rsidR="00797C71" w:rsidRPr="00797C71" w14:paraId="608A0295"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Pr>
          <w:p w14:paraId="67A7D73D" w14:textId="2F91869A" w:rsidR="00797C71" w:rsidRPr="00797C71" w:rsidRDefault="00387134" w:rsidP="00797C71">
            <w:pPr>
              <w:pStyle w:val="Tablebodytextnospaceafter"/>
              <w:jc w:val="right"/>
            </w:pPr>
            <w:r>
              <w:t>1,446</w:t>
            </w:r>
          </w:p>
        </w:tc>
        <w:tc>
          <w:tcPr>
            <w:tcW w:w="1213" w:type="pct"/>
            <w:hideMark/>
          </w:tcPr>
          <w:p w14:paraId="2CF92CDB" w14:textId="77777777" w:rsidR="00797C71" w:rsidRPr="00797C71" w:rsidRDefault="00797C71" w:rsidP="00797C71">
            <w:pPr>
              <w:pStyle w:val="Tablebodytextnospaceafter"/>
            </w:pPr>
            <w:r w:rsidRPr="00797C71">
              <w:t>Return of operating surplus</w:t>
            </w:r>
          </w:p>
        </w:tc>
        <w:tc>
          <w:tcPr>
            <w:tcW w:w="465" w:type="pct"/>
            <w:hideMark/>
          </w:tcPr>
          <w:p w14:paraId="6E3AA466" w14:textId="4C6BBA24" w:rsidR="00797C71" w:rsidRPr="00797C71" w:rsidRDefault="004D088C" w:rsidP="00797C71">
            <w:pPr>
              <w:pStyle w:val="Tablebodytextnospaceafter"/>
              <w:jc w:val="right"/>
            </w:pPr>
            <w:r>
              <w:t>12</w:t>
            </w:r>
          </w:p>
        </w:tc>
        <w:tc>
          <w:tcPr>
            <w:tcW w:w="749" w:type="pct"/>
          </w:tcPr>
          <w:p w14:paraId="5AC1CAE6" w14:textId="43B427CB" w:rsidR="00797C71" w:rsidRPr="006E23DE" w:rsidRDefault="00387134" w:rsidP="00797C71">
            <w:pPr>
              <w:pStyle w:val="Tablebodytextnospaceafter"/>
              <w:jc w:val="right"/>
              <w:rPr>
                <w:b/>
              </w:rPr>
            </w:pPr>
            <w:r>
              <w:rPr>
                <w:b/>
              </w:rPr>
              <w:t>2,550</w:t>
            </w:r>
          </w:p>
        </w:tc>
        <w:tc>
          <w:tcPr>
            <w:tcW w:w="628" w:type="pct"/>
          </w:tcPr>
          <w:p w14:paraId="5791BE7B" w14:textId="77777777" w:rsidR="00797C71" w:rsidRPr="00797C71" w:rsidRDefault="006E23DE" w:rsidP="00797C71">
            <w:pPr>
              <w:pStyle w:val="Tablebodytextnospaceafter"/>
              <w:jc w:val="right"/>
            </w:pPr>
            <w:r>
              <w:t>-</w:t>
            </w:r>
          </w:p>
        </w:tc>
        <w:tc>
          <w:tcPr>
            <w:tcW w:w="660" w:type="pct"/>
          </w:tcPr>
          <w:p w14:paraId="0D45683A" w14:textId="77777777" w:rsidR="00797C71" w:rsidRPr="00797C71" w:rsidRDefault="006E23DE" w:rsidP="00797C71">
            <w:pPr>
              <w:pStyle w:val="Tablebodytextnospaceafter"/>
              <w:jc w:val="right"/>
            </w:pPr>
            <w:r>
              <w:t>-</w:t>
            </w:r>
          </w:p>
        </w:tc>
        <w:tc>
          <w:tcPr>
            <w:tcW w:w="675" w:type="pct"/>
          </w:tcPr>
          <w:p w14:paraId="3ABC2FFE" w14:textId="77777777" w:rsidR="00797C71" w:rsidRPr="00797C71" w:rsidRDefault="006E23DE" w:rsidP="00797C71">
            <w:pPr>
              <w:pStyle w:val="Tablebodytextnospaceafter"/>
              <w:jc w:val="right"/>
            </w:pPr>
            <w:r>
              <w:t>-</w:t>
            </w:r>
          </w:p>
        </w:tc>
      </w:tr>
      <w:tr w:rsidR="00E136E2" w14:paraId="06F5F2FC"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bottom w:val="single" w:sz="4" w:space="0" w:color="FFFFFF" w:themeColor="background1"/>
            </w:tcBorders>
          </w:tcPr>
          <w:p w14:paraId="2991E9C5" w14:textId="46685A5B" w:rsidR="00797C71" w:rsidRPr="00797C71" w:rsidRDefault="00387134" w:rsidP="00797C71">
            <w:pPr>
              <w:pStyle w:val="Tablebodytextnospaceafter"/>
              <w:jc w:val="right"/>
            </w:pPr>
            <w:r>
              <w:t>1,077</w:t>
            </w:r>
          </w:p>
        </w:tc>
        <w:tc>
          <w:tcPr>
            <w:tcW w:w="1213" w:type="pct"/>
            <w:tcBorders>
              <w:bottom w:val="single" w:sz="4" w:space="0" w:color="FFFFFF" w:themeColor="background1"/>
            </w:tcBorders>
            <w:hideMark/>
          </w:tcPr>
          <w:p w14:paraId="5DC1E3A9" w14:textId="77777777" w:rsidR="00797C71" w:rsidRPr="00A4209E" w:rsidRDefault="00797C71" w:rsidP="00797C71">
            <w:pPr>
              <w:pStyle w:val="Tablebodytextnospaceafter"/>
            </w:pPr>
            <w:r w:rsidRPr="00A4209E">
              <w:t>Employee entitlements</w:t>
            </w:r>
          </w:p>
        </w:tc>
        <w:tc>
          <w:tcPr>
            <w:tcW w:w="465" w:type="pct"/>
            <w:tcBorders>
              <w:bottom w:val="single" w:sz="4" w:space="0" w:color="FFFFFF" w:themeColor="background1"/>
              <w:right w:val="single" w:sz="4" w:space="0" w:color="FFFFFF" w:themeColor="background1"/>
            </w:tcBorders>
            <w:hideMark/>
          </w:tcPr>
          <w:p w14:paraId="7247B3F7" w14:textId="7D1ADC88" w:rsidR="00797C71" w:rsidRPr="00E92E0C" w:rsidRDefault="004D088C" w:rsidP="00797C71">
            <w:pPr>
              <w:pStyle w:val="Tablebodytextnospaceafter"/>
              <w:jc w:val="right"/>
            </w:pPr>
            <w:r>
              <w:t>13</w:t>
            </w:r>
          </w:p>
        </w:tc>
        <w:tc>
          <w:tcPr>
            <w:tcW w:w="749" w:type="pct"/>
            <w:tcBorders>
              <w:left w:val="single" w:sz="4" w:space="0" w:color="FFFFFF" w:themeColor="background1"/>
              <w:bottom w:val="single" w:sz="4" w:space="0" w:color="FFFFFF" w:themeColor="background1"/>
            </w:tcBorders>
          </w:tcPr>
          <w:p w14:paraId="43D0084F" w14:textId="1881D67F" w:rsidR="00797C71" w:rsidRPr="003727C7" w:rsidRDefault="00387134" w:rsidP="00797C71">
            <w:pPr>
              <w:pStyle w:val="Tablebodytextnospaceafter"/>
              <w:jc w:val="right"/>
              <w:rPr>
                <w:rStyle w:val="Emphasis"/>
              </w:rPr>
            </w:pPr>
            <w:r>
              <w:rPr>
                <w:rStyle w:val="Emphasis"/>
              </w:rPr>
              <w:t>1,141</w:t>
            </w:r>
          </w:p>
        </w:tc>
        <w:tc>
          <w:tcPr>
            <w:tcW w:w="628" w:type="pct"/>
            <w:tcBorders>
              <w:bottom w:val="single" w:sz="4" w:space="0" w:color="FFFFFF" w:themeColor="background1"/>
            </w:tcBorders>
          </w:tcPr>
          <w:p w14:paraId="1EDBA906" w14:textId="6BF74CD7" w:rsidR="00797C71" w:rsidRPr="00E00207" w:rsidRDefault="00387134" w:rsidP="00797C71">
            <w:pPr>
              <w:pStyle w:val="Tablebodytextnospaceafter"/>
              <w:jc w:val="right"/>
            </w:pPr>
            <w:r>
              <w:t>951</w:t>
            </w:r>
          </w:p>
        </w:tc>
        <w:tc>
          <w:tcPr>
            <w:tcW w:w="660" w:type="pct"/>
            <w:tcBorders>
              <w:bottom w:val="single" w:sz="4" w:space="0" w:color="FFFFFF" w:themeColor="background1"/>
            </w:tcBorders>
          </w:tcPr>
          <w:p w14:paraId="6BF01B5A" w14:textId="711A0D40" w:rsidR="00797C71" w:rsidRPr="00621B12" w:rsidRDefault="00387134" w:rsidP="00797C71">
            <w:pPr>
              <w:pStyle w:val="Tablebodytextnospaceafter"/>
              <w:jc w:val="right"/>
            </w:pPr>
            <w:r>
              <w:t>951</w:t>
            </w:r>
          </w:p>
        </w:tc>
        <w:tc>
          <w:tcPr>
            <w:tcW w:w="675" w:type="pct"/>
            <w:tcBorders>
              <w:bottom w:val="single" w:sz="4" w:space="0" w:color="FFFFFF" w:themeColor="background1"/>
            </w:tcBorders>
          </w:tcPr>
          <w:p w14:paraId="7556332B" w14:textId="238358C3" w:rsidR="00797C71" w:rsidRPr="00621B12" w:rsidRDefault="00387134" w:rsidP="00797C71">
            <w:pPr>
              <w:pStyle w:val="Tablebodytextnospaceafter"/>
              <w:jc w:val="right"/>
            </w:pPr>
            <w:r>
              <w:t>1,159</w:t>
            </w:r>
          </w:p>
        </w:tc>
      </w:tr>
      <w:tr w:rsidR="00E136E2" w14:paraId="45CAF1D1"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tcPr>
          <w:p w14:paraId="2477527D" w14:textId="4BD4BD59" w:rsidR="00797C71" w:rsidRPr="00797C71" w:rsidRDefault="00387134" w:rsidP="00797C71">
            <w:pPr>
              <w:pStyle w:val="Tablebodytextnospaceafter"/>
              <w:jc w:val="right"/>
              <w:rPr>
                <w:u w:val="single"/>
              </w:rPr>
            </w:pPr>
            <w:r>
              <w:rPr>
                <w:u w:val="single"/>
              </w:rPr>
              <w:t>3,896</w:t>
            </w:r>
          </w:p>
        </w:tc>
        <w:tc>
          <w:tcPr>
            <w:tcW w:w="1213" w:type="pct"/>
            <w:tcBorders>
              <w:top w:val="single" w:sz="4" w:space="0" w:color="FFFFFF" w:themeColor="background1"/>
              <w:bottom w:val="single" w:sz="4" w:space="0" w:color="FFFFFF" w:themeColor="background1"/>
              <w:right w:val="single" w:sz="4" w:space="0" w:color="FFFFFF" w:themeColor="background1"/>
            </w:tcBorders>
            <w:hideMark/>
          </w:tcPr>
          <w:p w14:paraId="10A44DF2" w14:textId="77777777" w:rsidR="00797C71" w:rsidRPr="00A4209E" w:rsidRDefault="00797C71" w:rsidP="00797C71">
            <w:pPr>
              <w:pStyle w:val="Tablebodytextnospaceafter"/>
              <w:rPr>
                <w:i/>
              </w:rPr>
            </w:pPr>
            <w:r w:rsidRPr="00A4209E">
              <w:rPr>
                <w:i/>
              </w:rPr>
              <w:t>Total current liabilities</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EE9CD" w14:textId="77777777" w:rsidR="00797C71" w:rsidRPr="00E92E0C" w:rsidRDefault="00797C71" w:rsidP="00797C71">
            <w:pPr>
              <w:pStyle w:val="Tablebodytextnospaceafter"/>
              <w:jc w:val="right"/>
            </w:pPr>
          </w:p>
        </w:tc>
        <w:tc>
          <w:tcPr>
            <w:tcW w:w="749" w:type="pct"/>
            <w:tcBorders>
              <w:top w:val="single" w:sz="4" w:space="0" w:color="FFFFFF" w:themeColor="background1"/>
              <w:left w:val="single" w:sz="4" w:space="0" w:color="FFFFFF" w:themeColor="background1"/>
              <w:bottom w:val="single" w:sz="4" w:space="0" w:color="FFFFFF" w:themeColor="background1"/>
            </w:tcBorders>
          </w:tcPr>
          <w:p w14:paraId="106C0962" w14:textId="40097E00" w:rsidR="00797C71" w:rsidRPr="00F71803" w:rsidRDefault="00387134" w:rsidP="00797C71">
            <w:pPr>
              <w:pStyle w:val="Tablebodytextnospaceafter"/>
              <w:jc w:val="right"/>
              <w:rPr>
                <w:rStyle w:val="Emphasis"/>
                <w:u w:val="single"/>
              </w:rPr>
            </w:pPr>
            <w:r>
              <w:rPr>
                <w:rStyle w:val="Emphasis"/>
                <w:u w:val="single"/>
              </w:rPr>
              <w:t>4,414</w:t>
            </w:r>
          </w:p>
        </w:tc>
        <w:tc>
          <w:tcPr>
            <w:tcW w:w="628" w:type="pct"/>
            <w:tcBorders>
              <w:top w:val="single" w:sz="4" w:space="0" w:color="FFFFFF" w:themeColor="background1"/>
              <w:bottom w:val="single" w:sz="4" w:space="0" w:color="FFFFFF" w:themeColor="background1"/>
            </w:tcBorders>
          </w:tcPr>
          <w:p w14:paraId="1BB0B903" w14:textId="7F5ED4A0" w:rsidR="00797C71" w:rsidRPr="00E00207" w:rsidRDefault="00387134" w:rsidP="00797C71">
            <w:pPr>
              <w:pStyle w:val="Tablebodytextnospaceafter"/>
              <w:jc w:val="right"/>
              <w:rPr>
                <w:u w:val="single"/>
              </w:rPr>
            </w:pPr>
            <w:r>
              <w:rPr>
                <w:u w:val="single"/>
              </w:rPr>
              <w:t>1,849</w:t>
            </w:r>
          </w:p>
        </w:tc>
        <w:tc>
          <w:tcPr>
            <w:tcW w:w="660" w:type="pct"/>
            <w:tcBorders>
              <w:top w:val="single" w:sz="4" w:space="0" w:color="FFFFFF" w:themeColor="background1"/>
              <w:bottom w:val="single" w:sz="4" w:space="0" w:color="FFFFFF" w:themeColor="background1"/>
            </w:tcBorders>
          </w:tcPr>
          <w:p w14:paraId="65B67BB5" w14:textId="6A18103B" w:rsidR="00797C71" w:rsidRPr="00016409" w:rsidRDefault="00387134" w:rsidP="00797C71">
            <w:pPr>
              <w:pStyle w:val="Tablebodytextnospaceafter"/>
              <w:jc w:val="right"/>
              <w:rPr>
                <w:highlight w:val="yellow"/>
                <w:u w:val="single"/>
              </w:rPr>
            </w:pPr>
            <w:r>
              <w:rPr>
                <w:u w:val="single"/>
              </w:rPr>
              <w:t>1,849</w:t>
            </w:r>
          </w:p>
        </w:tc>
        <w:tc>
          <w:tcPr>
            <w:tcW w:w="675" w:type="pct"/>
            <w:tcBorders>
              <w:top w:val="single" w:sz="4" w:space="0" w:color="FFFFFF" w:themeColor="background1"/>
              <w:bottom w:val="single" w:sz="4" w:space="0" w:color="FFFFFF" w:themeColor="background1"/>
            </w:tcBorders>
          </w:tcPr>
          <w:p w14:paraId="24B4C3DE" w14:textId="5B74ACE3" w:rsidR="00797C71" w:rsidRPr="00E00207" w:rsidRDefault="00387134" w:rsidP="00797C71">
            <w:pPr>
              <w:pStyle w:val="Tablebodytextnospaceafter"/>
              <w:jc w:val="right"/>
              <w:rPr>
                <w:u w:val="single"/>
              </w:rPr>
            </w:pPr>
            <w:r>
              <w:rPr>
                <w:u w:val="single"/>
              </w:rPr>
              <w:t>2,276</w:t>
            </w:r>
          </w:p>
        </w:tc>
      </w:tr>
      <w:tr w:rsidR="00B63CF2" w14:paraId="5359551B"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tcBorders>
          </w:tcPr>
          <w:p w14:paraId="15ABB46C" w14:textId="77777777" w:rsidR="00B63CF2" w:rsidRPr="00A4209E" w:rsidRDefault="00B63CF2" w:rsidP="00506E02">
            <w:pPr>
              <w:pStyle w:val="Tablebodytextnospaceafter"/>
              <w:jc w:val="right"/>
            </w:pPr>
          </w:p>
        </w:tc>
        <w:tc>
          <w:tcPr>
            <w:tcW w:w="1213" w:type="pct"/>
            <w:tcBorders>
              <w:top w:val="single" w:sz="4" w:space="0" w:color="FFFFFF" w:themeColor="background1"/>
            </w:tcBorders>
            <w:hideMark/>
          </w:tcPr>
          <w:p w14:paraId="2325ECBD" w14:textId="77777777" w:rsidR="00B63CF2" w:rsidRPr="00E00207" w:rsidRDefault="00B63CF2" w:rsidP="00506E02">
            <w:pPr>
              <w:pStyle w:val="Tablebodytextnospaceafter"/>
            </w:pPr>
            <w:r w:rsidRPr="00621B12">
              <w:rPr>
                <w:i/>
              </w:rPr>
              <w:t>Non-current liabilities</w:t>
            </w:r>
          </w:p>
        </w:tc>
        <w:tc>
          <w:tcPr>
            <w:tcW w:w="465" w:type="pct"/>
            <w:tcBorders>
              <w:top w:val="single" w:sz="4" w:space="0" w:color="FFFFFF" w:themeColor="background1"/>
            </w:tcBorders>
          </w:tcPr>
          <w:p w14:paraId="00F7DBB1" w14:textId="77777777" w:rsidR="00B63CF2" w:rsidRPr="00E00207" w:rsidRDefault="00B63CF2" w:rsidP="00506E02">
            <w:pPr>
              <w:pStyle w:val="Tablebodytextnospaceafter"/>
            </w:pPr>
          </w:p>
        </w:tc>
        <w:tc>
          <w:tcPr>
            <w:tcW w:w="749" w:type="pct"/>
            <w:tcBorders>
              <w:top w:val="single" w:sz="4" w:space="0" w:color="FFFFFF" w:themeColor="background1"/>
            </w:tcBorders>
          </w:tcPr>
          <w:p w14:paraId="3FB3BE49" w14:textId="77777777" w:rsidR="00B63CF2" w:rsidRPr="00E00207" w:rsidRDefault="00B63CF2" w:rsidP="00506E02">
            <w:pPr>
              <w:pStyle w:val="Tablebodytextnospaceafter"/>
            </w:pPr>
          </w:p>
        </w:tc>
        <w:tc>
          <w:tcPr>
            <w:tcW w:w="628" w:type="pct"/>
            <w:tcBorders>
              <w:top w:val="single" w:sz="4" w:space="0" w:color="FFFFFF" w:themeColor="background1"/>
            </w:tcBorders>
          </w:tcPr>
          <w:p w14:paraId="6D97DE12" w14:textId="77777777" w:rsidR="00B63CF2" w:rsidRPr="00E00207" w:rsidRDefault="00B63CF2" w:rsidP="00506E02">
            <w:pPr>
              <w:pStyle w:val="Tablebodytextnospaceafter"/>
            </w:pPr>
          </w:p>
        </w:tc>
        <w:tc>
          <w:tcPr>
            <w:tcW w:w="660" w:type="pct"/>
            <w:tcBorders>
              <w:top w:val="single" w:sz="4" w:space="0" w:color="FFFFFF" w:themeColor="background1"/>
            </w:tcBorders>
          </w:tcPr>
          <w:p w14:paraId="762F3EE3" w14:textId="77777777" w:rsidR="00B63CF2" w:rsidRPr="00E00207" w:rsidRDefault="00B63CF2" w:rsidP="00506E02">
            <w:pPr>
              <w:pStyle w:val="Tablebodytextnospaceafter"/>
            </w:pPr>
          </w:p>
        </w:tc>
        <w:tc>
          <w:tcPr>
            <w:tcW w:w="675" w:type="pct"/>
            <w:tcBorders>
              <w:top w:val="single" w:sz="4" w:space="0" w:color="FFFFFF" w:themeColor="background1"/>
            </w:tcBorders>
          </w:tcPr>
          <w:p w14:paraId="7735505F" w14:textId="0F4D4A3E" w:rsidR="00B63CF2" w:rsidRPr="00E00207" w:rsidRDefault="00B63CF2" w:rsidP="00506E02">
            <w:pPr>
              <w:pStyle w:val="Tablebodytextnospaceafter"/>
            </w:pPr>
          </w:p>
        </w:tc>
      </w:tr>
      <w:tr w:rsidR="00797C71" w:rsidRPr="00797C71" w14:paraId="7A41A1CA"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Pr>
          <w:p w14:paraId="2522CBBF" w14:textId="77777777" w:rsidR="00797C71" w:rsidRPr="00797C71" w:rsidRDefault="00797C71" w:rsidP="00797C71">
            <w:pPr>
              <w:pStyle w:val="Tablebodytextnospaceafter"/>
              <w:jc w:val="right"/>
            </w:pPr>
            <w:r w:rsidRPr="00797C71">
              <w:t>19</w:t>
            </w:r>
          </w:p>
        </w:tc>
        <w:tc>
          <w:tcPr>
            <w:tcW w:w="1213" w:type="pct"/>
            <w:hideMark/>
          </w:tcPr>
          <w:p w14:paraId="42EF172F" w14:textId="77777777" w:rsidR="00797C71" w:rsidRPr="00797C71" w:rsidRDefault="00797C71" w:rsidP="00797C71">
            <w:pPr>
              <w:pStyle w:val="Tablebodytextnospaceafter"/>
            </w:pPr>
            <w:r w:rsidRPr="00797C71">
              <w:t>Employee entitlements</w:t>
            </w:r>
          </w:p>
        </w:tc>
        <w:tc>
          <w:tcPr>
            <w:tcW w:w="465" w:type="pct"/>
            <w:hideMark/>
          </w:tcPr>
          <w:p w14:paraId="695933C6" w14:textId="52DD8D85" w:rsidR="00797C71" w:rsidRPr="00797C71" w:rsidRDefault="004D088C" w:rsidP="00797C71">
            <w:pPr>
              <w:pStyle w:val="Tablebodytextnospaceafter"/>
              <w:jc w:val="right"/>
            </w:pPr>
            <w:r>
              <w:t>13</w:t>
            </w:r>
          </w:p>
        </w:tc>
        <w:tc>
          <w:tcPr>
            <w:tcW w:w="749" w:type="pct"/>
          </w:tcPr>
          <w:p w14:paraId="1E241AA2" w14:textId="2BF6B3F6" w:rsidR="00797C71" w:rsidRPr="006E23DE" w:rsidRDefault="00387134" w:rsidP="00797C71">
            <w:pPr>
              <w:pStyle w:val="Tablebodytextnospaceafter"/>
              <w:jc w:val="right"/>
              <w:rPr>
                <w:b/>
              </w:rPr>
            </w:pPr>
            <w:r>
              <w:rPr>
                <w:b/>
              </w:rPr>
              <w:t>2</w:t>
            </w:r>
          </w:p>
        </w:tc>
        <w:tc>
          <w:tcPr>
            <w:tcW w:w="628" w:type="pct"/>
          </w:tcPr>
          <w:p w14:paraId="6A1E7B50" w14:textId="72277C97" w:rsidR="00797C71" w:rsidRPr="006E23DE" w:rsidRDefault="00387134" w:rsidP="00797C71">
            <w:pPr>
              <w:pStyle w:val="Tablebodytextnospaceafter"/>
              <w:jc w:val="right"/>
            </w:pPr>
            <w:r>
              <w:t>19</w:t>
            </w:r>
          </w:p>
        </w:tc>
        <w:tc>
          <w:tcPr>
            <w:tcW w:w="660" w:type="pct"/>
          </w:tcPr>
          <w:p w14:paraId="2E6D8A53" w14:textId="206A6FE0" w:rsidR="00797C71" w:rsidRPr="00797C71" w:rsidRDefault="00387134" w:rsidP="00797C71">
            <w:pPr>
              <w:pStyle w:val="Tablebodytextnospaceafter"/>
              <w:jc w:val="right"/>
              <w:rPr>
                <w:highlight w:val="yellow"/>
              </w:rPr>
            </w:pPr>
            <w:r>
              <w:t>19</w:t>
            </w:r>
          </w:p>
        </w:tc>
        <w:tc>
          <w:tcPr>
            <w:tcW w:w="675" w:type="pct"/>
          </w:tcPr>
          <w:p w14:paraId="3B6058F6" w14:textId="157EDA49" w:rsidR="00797C71" w:rsidRPr="00797C71" w:rsidRDefault="00387134" w:rsidP="00797C71">
            <w:pPr>
              <w:pStyle w:val="Tablebodytextnospaceafter"/>
              <w:jc w:val="right"/>
            </w:pPr>
            <w:r>
              <w:t>5</w:t>
            </w:r>
          </w:p>
        </w:tc>
      </w:tr>
      <w:tr w:rsidR="00E136E2" w14:paraId="10FD6DD7"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bottom w:val="single" w:sz="4" w:space="0" w:color="FFFFFF" w:themeColor="background1"/>
            </w:tcBorders>
          </w:tcPr>
          <w:p w14:paraId="42E8CD13" w14:textId="5EB9EB75" w:rsidR="00797C71" w:rsidRPr="00797C71" w:rsidRDefault="00387134" w:rsidP="00797C71">
            <w:pPr>
              <w:pStyle w:val="Tablebodytextnospaceafter"/>
              <w:jc w:val="right"/>
            </w:pPr>
            <w:r>
              <w:t>521</w:t>
            </w:r>
          </w:p>
        </w:tc>
        <w:tc>
          <w:tcPr>
            <w:tcW w:w="1213" w:type="pct"/>
            <w:hideMark/>
          </w:tcPr>
          <w:p w14:paraId="78103421" w14:textId="77777777" w:rsidR="00797C71" w:rsidRPr="00A4209E" w:rsidRDefault="00797C71" w:rsidP="00797C71">
            <w:pPr>
              <w:pStyle w:val="Tablebodytextnospaceafter"/>
            </w:pPr>
            <w:r w:rsidRPr="00A4209E">
              <w:t>Leasehold Incentives</w:t>
            </w:r>
          </w:p>
        </w:tc>
        <w:tc>
          <w:tcPr>
            <w:tcW w:w="465" w:type="pct"/>
            <w:hideMark/>
          </w:tcPr>
          <w:p w14:paraId="20ACDB37" w14:textId="77777777" w:rsidR="00797C71" w:rsidRPr="00A4209E" w:rsidRDefault="00797C71" w:rsidP="00797C71">
            <w:pPr>
              <w:pStyle w:val="Tablebodytextnospaceafter"/>
              <w:jc w:val="right"/>
            </w:pPr>
          </w:p>
        </w:tc>
        <w:tc>
          <w:tcPr>
            <w:tcW w:w="749" w:type="pct"/>
            <w:tcBorders>
              <w:bottom w:val="single" w:sz="4" w:space="0" w:color="FFFFFF" w:themeColor="background1"/>
            </w:tcBorders>
          </w:tcPr>
          <w:p w14:paraId="22627EF6" w14:textId="64BB42EC" w:rsidR="00797C71" w:rsidRPr="003727C7" w:rsidRDefault="009A57FA" w:rsidP="00797C71">
            <w:pPr>
              <w:pStyle w:val="Tablebodytextnospaceafter"/>
              <w:jc w:val="right"/>
              <w:rPr>
                <w:rStyle w:val="Emphasis"/>
              </w:rPr>
            </w:pPr>
            <w:r>
              <w:rPr>
                <w:rStyle w:val="Emphasis"/>
              </w:rPr>
              <w:t>4</w:t>
            </w:r>
            <w:r w:rsidR="00387134">
              <w:rPr>
                <w:rStyle w:val="Emphasis"/>
              </w:rPr>
              <w:t>23</w:t>
            </w:r>
          </w:p>
        </w:tc>
        <w:tc>
          <w:tcPr>
            <w:tcW w:w="628" w:type="pct"/>
            <w:tcBorders>
              <w:bottom w:val="single" w:sz="4" w:space="0" w:color="FFFFFF" w:themeColor="background1"/>
            </w:tcBorders>
          </w:tcPr>
          <w:p w14:paraId="37AD5CC3" w14:textId="5F2D3442" w:rsidR="00797C71" w:rsidRPr="00E00207" w:rsidRDefault="00387134" w:rsidP="00797C71">
            <w:pPr>
              <w:pStyle w:val="Tablebodytextnospaceafter"/>
              <w:jc w:val="right"/>
            </w:pPr>
            <w:r>
              <w:t>522</w:t>
            </w:r>
          </w:p>
        </w:tc>
        <w:tc>
          <w:tcPr>
            <w:tcW w:w="660" w:type="pct"/>
            <w:tcBorders>
              <w:bottom w:val="single" w:sz="4" w:space="0" w:color="FFFFFF" w:themeColor="background1"/>
            </w:tcBorders>
          </w:tcPr>
          <w:p w14:paraId="10CC83ED" w14:textId="6DF1E074" w:rsidR="00797C71" w:rsidRPr="00016409" w:rsidRDefault="00387134" w:rsidP="00797C71">
            <w:pPr>
              <w:pStyle w:val="Tablebodytextnospaceafter"/>
              <w:jc w:val="right"/>
              <w:rPr>
                <w:highlight w:val="yellow"/>
              </w:rPr>
            </w:pPr>
            <w:r>
              <w:t>522</w:t>
            </w:r>
          </w:p>
        </w:tc>
        <w:tc>
          <w:tcPr>
            <w:tcW w:w="675" w:type="pct"/>
            <w:tcBorders>
              <w:bottom w:val="single" w:sz="4" w:space="0" w:color="FFFFFF" w:themeColor="background1"/>
            </w:tcBorders>
          </w:tcPr>
          <w:p w14:paraId="10EDE1D5" w14:textId="67273D5F" w:rsidR="00797C71" w:rsidRPr="00E00207" w:rsidRDefault="00387134" w:rsidP="00797C71">
            <w:pPr>
              <w:pStyle w:val="Tablebodytextnospaceafter"/>
              <w:jc w:val="right"/>
            </w:pPr>
            <w:r>
              <w:t>424</w:t>
            </w:r>
          </w:p>
        </w:tc>
      </w:tr>
      <w:tr w:rsidR="00E136E2" w14:paraId="2E1CC0A3"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tcPr>
          <w:p w14:paraId="656B9331" w14:textId="586BE60B" w:rsidR="00797C71" w:rsidRPr="00797C71" w:rsidRDefault="00387134" w:rsidP="00797C71">
            <w:pPr>
              <w:pStyle w:val="Tablebodytextnospaceafter"/>
              <w:jc w:val="right"/>
              <w:rPr>
                <w:u w:val="single"/>
              </w:rPr>
            </w:pPr>
            <w:r>
              <w:rPr>
                <w:u w:val="single"/>
              </w:rPr>
              <w:t>442</w:t>
            </w:r>
          </w:p>
        </w:tc>
        <w:tc>
          <w:tcPr>
            <w:tcW w:w="1213" w:type="pct"/>
            <w:tcBorders>
              <w:bottom w:val="single" w:sz="2" w:space="0" w:color="FFFFFF" w:themeColor="background1"/>
            </w:tcBorders>
            <w:hideMark/>
          </w:tcPr>
          <w:p w14:paraId="6AFAA094" w14:textId="77777777" w:rsidR="00797C71" w:rsidRPr="00A4209E" w:rsidRDefault="00797C71" w:rsidP="00797C71">
            <w:pPr>
              <w:pStyle w:val="Tablebodytextnospaceafter"/>
              <w:rPr>
                <w:i/>
              </w:rPr>
            </w:pPr>
            <w:r w:rsidRPr="00A4209E">
              <w:rPr>
                <w:i/>
              </w:rPr>
              <w:t>Total non-current liabilities</w:t>
            </w:r>
          </w:p>
        </w:tc>
        <w:tc>
          <w:tcPr>
            <w:tcW w:w="465" w:type="pct"/>
            <w:tcBorders>
              <w:bottom w:val="single" w:sz="2" w:space="0" w:color="FFFFFF" w:themeColor="background1"/>
            </w:tcBorders>
            <w:hideMark/>
          </w:tcPr>
          <w:p w14:paraId="2BEF4F8B" w14:textId="77777777" w:rsidR="00797C71" w:rsidRPr="00A4209E" w:rsidRDefault="00797C71" w:rsidP="00797C71">
            <w:pPr>
              <w:pStyle w:val="Tablebodytextnospaceafter"/>
              <w:jc w:val="right"/>
            </w:pPr>
          </w:p>
        </w:tc>
        <w:tc>
          <w:tcPr>
            <w:tcW w:w="749" w:type="pct"/>
            <w:tcBorders>
              <w:top w:val="single" w:sz="4" w:space="0" w:color="FFFFFF" w:themeColor="background1"/>
              <w:bottom w:val="single" w:sz="4" w:space="0" w:color="FFFFFF" w:themeColor="background1"/>
            </w:tcBorders>
          </w:tcPr>
          <w:p w14:paraId="16CB520D" w14:textId="25E3A52A" w:rsidR="00797C71" w:rsidRPr="003727C7" w:rsidRDefault="00387134" w:rsidP="00797C71">
            <w:pPr>
              <w:pStyle w:val="Tablebodytextnospaceafter"/>
              <w:jc w:val="right"/>
              <w:rPr>
                <w:rStyle w:val="Emphasis"/>
                <w:u w:val="single"/>
              </w:rPr>
            </w:pPr>
            <w:r>
              <w:rPr>
                <w:rStyle w:val="Emphasis"/>
                <w:u w:val="single"/>
              </w:rPr>
              <w:t>425</w:t>
            </w:r>
          </w:p>
        </w:tc>
        <w:tc>
          <w:tcPr>
            <w:tcW w:w="628" w:type="pct"/>
            <w:tcBorders>
              <w:top w:val="single" w:sz="4" w:space="0" w:color="FFFFFF" w:themeColor="background1"/>
              <w:bottom w:val="single" w:sz="4" w:space="0" w:color="FFFFFF" w:themeColor="background1"/>
            </w:tcBorders>
          </w:tcPr>
          <w:p w14:paraId="11178C4D" w14:textId="1480F586" w:rsidR="00797C71" w:rsidRPr="00E00207" w:rsidRDefault="00387134" w:rsidP="00797C71">
            <w:pPr>
              <w:pStyle w:val="Tablebodytextnospaceafter"/>
              <w:jc w:val="right"/>
              <w:rPr>
                <w:u w:val="single"/>
              </w:rPr>
            </w:pPr>
            <w:r>
              <w:rPr>
                <w:u w:val="single"/>
              </w:rPr>
              <w:t>541</w:t>
            </w:r>
          </w:p>
        </w:tc>
        <w:tc>
          <w:tcPr>
            <w:tcW w:w="660" w:type="pct"/>
            <w:tcBorders>
              <w:top w:val="single" w:sz="4" w:space="0" w:color="FFFFFF" w:themeColor="background1"/>
              <w:bottom w:val="single" w:sz="4" w:space="0" w:color="FFFFFF" w:themeColor="background1"/>
            </w:tcBorders>
          </w:tcPr>
          <w:p w14:paraId="4F6E15B4" w14:textId="3F4B4F7B" w:rsidR="00797C71" w:rsidRPr="00016409" w:rsidRDefault="00387134" w:rsidP="00797C71">
            <w:pPr>
              <w:pStyle w:val="Tablebodytextnospaceafter"/>
              <w:jc w:val="right"/>
              <w:rPr>
                <w:highlight w:val="yellow"/>
                <w:u w:val="single"/>
              </w:rPr>
            </w:pPr>
            <w:r>
              <w:rPr>
                <w:u w:val="single"/>
              </w:rPr>
              <w:t>541</w:t>
            </w:r>
          </w:p>
        </w:tc>
        <w:tc>
          <w:tcPr>
            <w:tcW w:w="675" w:type="pct"/>
            <w:tcBorders>
              <w:top w:val="single" w:sz="4" w:space="0" w:color="FFFFFF" w:themeColor="background1"/>
              <w:bottom w:val="single" w:sz="4" w:space="0" w:color="FFFFFF" w:themeColor="background1"/>
            </w:tcBorders>
          </w:tcPr>
          <w:p w14:paraId="4D4368EA" w14:textId="7864C779" w:rsidR="00797C71" w:rsidRPr="00E00207" w:rsidRDefault="00387134" w:rsidP="00797C71">
            <w:pPr>
              <w:pStyle w:val="Tablebodytextnospaceafter"/>
              <w:jc w:val="right"/>
              <w:rPr>
                <w:u w:val="single"/>
              </w:rPr>
            </w:pPr>
            <w:r>
              <w:rPr>
                <w:u w:val="single"/>
              </w:rPr>
              <w:t>429</w:t>
            </w:r>
          </w:p>
        </w:tc>
      </w:tr>
      <w:tr w:rsidR="00E136E2" w14:paraId="1C3481B3" w14:textId="77777777" w:rsidTr="00703978">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shd w:val="clear" w:color="auto" w:fill="BFBFBF"/>
          </w:tcPr>
          <w:p w14:paraId="2016E8B6" w14:textId="5655963E" w:rsidR="00797C71" w:rsidRPr="00A4209E" w:rsidRDefault="00387134" w:rsidP="00797C71">
            <w:pPr>
              <w:pStyle w:val="Tablebodytextnospaceafter"/>
              <w:jc w:val="right"/>
              <w:rPr>
                <w:u w:val="single"/>
              </w:rPr>
            </w:pPr>
            <w:r>
              <w:rPr>
                <w:rStyle w:val="Emphasis"/>
              </w:rPr>
              <w:t>4,338</w:t>
            </w:r>
          </w:p>
        </w:tc>
        <w:tc>
          <w:tcPr>
            <w:tcW w:w="1213" w:type="pct"/>
            <w:shd w:val="clear" w:color="auto" w:fill="BFBFBF"/>
            <w:hideMark/>
          </w:tcPr>
          <w:p w14:paraId="29EA4A23" w14:textId="77777777" w:rsidR="00797C71" w:rsidRPr="00717943" w:rsidRDefault="00797C71" w:rsidP="00797C71">
            <w:pPr>
              <w:pStyle w:val="Tablebodytextnospaceafter"/>
              <w:rPr>
                <w:rStyle w:val="Emphasis"/>
              </w:rPr>
            </w:pPr>
            <w:r w:rsidRPr="00717943">
              <w:rPr>
                <w:rStyle w:val="Emphasis"/>
              </w:rPr>
              <w:t>Total liabilities</w:t>
            </w:r>
          </w:p>
        </w:tc>
        <w:tc>
          <w:tcPr>
            <w:tcW w:w="465" w:type="pct"/>
            <w:shd w:val="clear" w:color="auto" w:fill="BFBFBF"/>
          </w:tcPr>
          <w:p w14:paraId="1C2AE726" w14:textId="77777777" w:rsidR="00797C71" w:rsidRPr="00A4209E" w:rsidRDefault="00797C71" w:rsidP="00797C71">
            <w:pPr>
              <w:pStyle w:val="Tablebodytextnospaceafter"/>
              <w:jc w:val="right"/>
            </w:pPr>
          </w:p>
        </w:tc>
        <w:tc>
          <w:tcPr>
            <w:tcW w:w="749" w:type="pct"/>
            <w:tcBorders>
              <w:top w:val="single" w:sz="4" w:space="0" w:color="FFFFFF" w:themeColor="background1"/>
              <w:bottom w:val="single" w:sz="4" w:space="0" w:color="FFFFFF" w:themeColor="background1"/>
            </w:tcBorders>
            <w:shd w:val="clear" w:color="auto" w:fill="BFBFBF"/>
          </w:tcPr>
          <w:p w14:paraId="34F26CC1" w14:textId="507ABAB3" w:rsidR="00797C71" w:rsidRPr="0068675D" w:rsidRDefault="00387134" w:rsidP="00797C71">
            <w:pPr>
              <w:pStyle w:val="Tablebodytextnospaceafter"/>
              <w:jc w:val="right"/>
              <w:rPr>
                <w:rStyle w:val="Emphasis"/>
                <w:u w:val="single"/>
              </w:rPr>
            </w:pPr>
            <w:r>
              <w:rPr>
                <w:rStyle w:val="Emphasis"/>
                <w:u w:val="single"/>
              </w:rPr>
              <w:t>4,839</w:t>
            </w:r>
          </w:p>
        </w:tc>
        <w:tc>
          <w:tcPr>
            <w:tcW w:w="628" w:type="pct"/>
            <w:tcBorders>
              <w:top w:val="single" w:sz="4" w:space="0" w:color="FFFFFF" w:themeColor="background1"/>
              <w:bottom w:val="single" w:sz="4" w:space="0" w:color="FFFFFF" w:themeColor="background1"/>
            </w:tcBorders>
            <w:shd w:val="clear" w:color="auto" w:fill="BFBFBF"/>
          </w:tcPr>
          <w:p w14:paraId="5342FAAF" w14:textId="7E52C1A9" w:rsidR="00797C71" w:rsidRPr="00E00207" w:rsidRDefault="00387134" w:rsidP="00797C71">
            <w:pPr>
              <w:pStyle w:val="Tablebodytextnospaceafter"/>
              <w:jc w:val="right"/>
              <w:rPr>
                <w:u w:val="single"/>
              </w:rPr>
            </w:pPr>
            <w:r>
              <w:rPr>
                <w:u w:val="single"/>
              </w:rPr>
              <w:t>2,390</w:t>
            </w:r>
          </w:p>
        </w:tc>
        <w:tc>
          <w:tcPr>
            <w:tcW w:w="660" w:type="pct"/>
            <w:tcBorders>
              <w:top w:val="single" w:sz="4" w:space="0" w:color="FFFFFF" w:themeColor="background1"/>
              <w:bottom w:val="single" w:sz="4" w:space="0" w:color="FFFFFF" w:themeColor="background1"/>
            </w:tcBorders>
            <w:shd w:val="clear" w:color="auto" w:fill="BFBFBF"/>
          </w:tcPr>
          <w:p w14:paraId="4B97EBDB" w14:textId="2D7A7595" w:rsidR="00797C71" w:rsidRPr="00016409" w:rsidRDefault="00387134" w:rsidP="00797C71">
            <w:pPr>
              <w:pStyle w:val="Tablebodytextnospaceafter"/>
              <w:jc w:val="right"/>
              <w:rPr>
                <w:highlight w:val="yellow"/>
                <w:u w:val="single"/>
              </w:rPr>
            </w:pPr>
            <w:r>
              <w:rPr>
                <w:u w:val="single"/>
              </w:rPr>
              <w:t>2,390</w:t>
            </w:r>
          </w:p>
        </w:tc>
        <w:tc>
          <w:tcPr>
            <w:tcW w:w="675" w:type="pct"/>
            <w:tcBorders>
              <w:top w:val="single" w:sz="4" w:space="0" w:color="FFFFFF" w:themeColor="background1"/>
              <w:bottom w:val="single" w:sz="4" w:space="0" w:color="FFFFFF" w:themeColor="background1"/>
            </w:tcBorders>
            <w:shd w:val="clear" w:color="auto" w:fill="BFBFBF"/>
          </w:tcPr>
          <w:p w14:paraId="1E401A0F" w14:textId="6C92443B" w:rsidR="00797C71" w:rsidRPr="00E00207" w:rsidRDefault="00387134" w:rsidP="00797C71">
            <w:pPr>
              <w:pStyle w:val="Tablebodytextnospaceafter"/>
              <w:jc w:val="right"/>
              <w:rPr>
                <w:u w:val="single"/>
              </w:rPr>
            </w:pPr>
            <w:r>
              <w:rPr>
                <w:u w:val="single"/>
              </w:rPr>
              <w:t>2,705</w:t>
            </w:r>
          </w:p>
        </w:tc>
      </w:tr>
      <w:tr w:rsidR="00E136E2" w14:paraId="264933EA" w14:textId="77777777" w:rsidTr="00703978">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shd w:val="clear" w:color="auto" w:fill="BFBFBF"/>
          </w:tcPr>
          <w:p w14:paraId="2560781C" w14:textId="2B5E1698" w:rsidR="00DF1795" w:rsidRPr="00307F0C" w:rsidRDefault="00387134" w:rsidP="00506E02">
            <w:pPr>
              <w:pStyle w:val="Tablebodytextnospaceafter"/>
              <w:jc w:val="right"/>
              <w:rPr>
                <w:u w:val="single"/>
              </w:rPr>
            </w:pPr>
            <w:r>
              <w:rPr>
                <w:rStyle w:val="Emphasis"/>
              </w:rPr>
              <w:t>8,645</w:t>
            </w:r>
          </w:p>
        </w:tc>
        <w:tc>
          <w:tcPr>
            <w:tcW w:w="1213" w:type="pct"/>
            <w:tcBorders>
              <w:bottom w:val="single" w:sz="4" w:space="0" w:color="FFFFFF" w:themeColor="background1"/>
            </w:tcBorders>
            <w:shd w:val="clear" w:color="auto" w:fill="BFBFBF"/>
            <w:hideMark/>
          </w:tcPr>
          <w:p w14:paraId="00EC99FA" w14:textId="77777777" w:rsidR="00DF1795" w:rsidRPr="00717943" w:rsidRDefault="00DF1795" w:rsidP="00506E02">
            <w:pPr>
              <w:pStyle w:val="Tablebodytextnospaceafter"/>
              <w:rPr>
                <w:rStyle w:val="Emphasis"/>
              </w:rPr>
            </w:pPr>
            <w:r w:rsidRPr="00717943">
              <w:rPr>
                <w:rStyle w:val="Emphasis"/>
              </w:rPr>
              <w:t>Net assets</w:t>
            </w:r>
          </w:p>
        </w:tc>
        <w:tc>
          <w:tcPr>
            <w:tcW w:w="465" w:type="pct"/>
            <w:tcBorders>
              <w:bottom w:val="single" w:sz="4" w:space="0" w:color="FFFFFF" w:themeColor="background1"/>
            </w:tcBorders>
            <w:shd w:val="clear" w:color="auto" w:fill="BFBFBF"/>
          </w:tcPr>
          <w:p w14:paraId="0FDBAA18" w14:textId="77777777" w:rsidR="00DF1795" w:rsidRPr="00A4209E" w:rsidRDefault="00DF1795" w:rsidP="00506E02">
            <w:pPr>
              <w:pStyle w:val="Tablebodytextnospaceafter"/>
              <w:jc w:val="right"/>
            </w:pPr>
          </w:p>
        </w:tc>
        <w:tc>
          <w:tcPr>
            <w:tcW w:w="749" w:type="pct"/>
            <w:tcBorders>
              <w:top w:val="single" w:sz="4" w:space="0" w:color="FFFFFF" w:themeColor="background1"/>
              <w:bottom w:val="single" w:sz="4" w:space="0" w:color="FFFFFF" w:themeColor="background1"/>
            </w:tcBorders>
            <w:shd w:val="clear" w:color="auto" w:fill="BFBFBF"/>
            <w:hideMark/>
          </w:tcPr>
          <w:p w14:paraId="79191CE1" w14:textId="4AF4EF37" w:rsidR="00DF1795" w:rsidRPr="0068675D" w:rsidRDefault="00387134" w:rsidP="00506E02">
            <w:pPr>
              <w:pStyle w:val="Tablebodytextnospaceafter"/>
              <w:jc w:val="right"/>
              <w:rPr>
                <w:rStyle w:val="Emphasis"/>
                <w:u w:val="single"/>
              </w:rPr>
            </w:pPr>
            <w:r>
              <w:rPr>
                <w:rStyle w:val="Emphasis"/>
                <w:u w:val="single"/>
              </w:rPr>
              <w:t>9,901</w:t>
            </w:r>
          </w:p>
        </w:tc>
        <w:tc>
          <w:tcPr>
            <w:tcW w:w="628" w:type="pct"/>
            <w:tcBorders>
              <w:top w:val="single" w:sz="4" w:space="0" w:color="FFFFFF" w:themeColor="background1"/>
              <w:bottom w:val="single" w:sz="4" w:space="0" w:color="FFFFFF" w:themeColor="background1"/>
            </w:tcBorders>
            <w:shd w:val="clear" w:color="auto" w:fill="BFBFBF"/>
          </w:tcPr>
          <w:p w14:paraId="5375D7FD" w14:textId="213123BD" w:rsidR="00DF1795" w:rsidRPr="00E00207" w:rsidRDefault="00387134" w:rsidP="00506E02">
            <w:pPr>
              <w:pStyle w:val="Tablebodytextnospaceafter"/>
              <w:jc w:val="right"/>
              <w:rPr>
                <w:u w:val="single"/>
              </w:rPr>
            </w:pPr>
            <w:r>
              <w:rPr>
                <w:u w:val="single"/>
              </w:rPr>
              <w:t>9,901</w:t>
            </w:r>
          </w:p>
        </w:tc>
        <w:tc>
          <w:tcPr>
            <w:tcW w:w="660" w:type="pct"/>
            <w:tcBorders>
              <w:top w:val="single" w:sz="4" w:space="0" w:color="FFFFFF" w:themeColor="background1"/>
              <w:bottom w:val="single" w:sz="4" w:space="0" w:color="FFFFFF" w:themeColor="background1"/>
            </w:tcBorders>
            <w:shd w:val="clear" w:color="auto" w:fill="BFBFBF"/>
          </w:tcPr>
          <w:p w14:paraId="6AEBEAE3" w14:textId="66540A85" w:rsidR="00DF1795" w:rsidRPr="00016409" w:rsidRDefault="00387134" w:rsidP="00506E02">
            <w:pPr>
              <w:pStyle w:val="Tablebodytextnospaceafter"/>
              <w:jc w:val="right"/>
              <w:rPr>
                <w:highlight w:val="yellow"/>
                <w:u w:val="single"/>
              </w:rPr>
            </w:pPr>
            <w:r>
              <w:rPr>
                <w:u w:val="single"/>
              </w:rPr>
              <w:t>9,901</w:t>
            </w:r>
          </w:p>
        </w:tc>
        <w:tc>
          <w:tcPr>
            <w:tcW w:w="675" w:type="pct"/>
            <w:tcBorders>
              <w:top w:val="single" w:sz="4" w:space="0" w:color="FFFFFF" w:themeColor="background1"/>
              <w:bottom w:val="single" w:sz="4" w:space="0" w:color="FFFFFF" w:themeColor="background1"/>
            </w:tcBorders>
            <w:shd w:val="clear" w:color="auto" w:fill="BFBFBF"/>
          </w:tcPr>
          <w:p w14:paraId="779EE878" w14:textId="065747EF" w:rsidR="00DF1795" w:rsidRPr="00E00207" w:rsidRDefault="00387134" w:rsidP="00506E02">
            <w:pPr>
              <w:pStyle w:val="Tablebodytextnospaceafter"/>
              <w:jc w:val="right"/>
              <w:rPr>
                <w:u w:val="single"/>
              </w:rPr>
            </w:pPr>
            <w:r>
              <w:rPr>
                <w:u w:val="single"/>
              </w:rPr>
              <w:t>12,674</w:t>
            </w:r>
          </w:p>
        </w:tc>
      </w:tr>
      <w:tr w:rsidR="00703978" w14:paraId="76CAED7C" w14:textId="77777777" w:rsidTr="00222C74">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tcBorders>
          </w:tcPr>
          <w:p w14:paraId="61595646" w14:textId="77777777" w:rsidR="00703978" w:rsidRPr="00A4209E" w:rsidRDefault="00703978" w:rsidP="00506E02">
            <w:pPr>
              <w:pStyle w:val="Tablebodytextnospaceafter"/>
              <w:jc w:val="right"/>
            </w:pPr>
          </w:p>
        </w:tc>
        <w:tc>
          <w:tcPr>
            <w:tcW w:w="1213" w:type="pct"/>
            <w:tcBorders>
              <w:top w:val="single" w:sz="4" w:space="0" w:color="FFFFFF" w:themeColor="background1"/>
            </w:tcBorders>
            <w:hideMark/>
          </w:tcPr>
          <w:p w14:paraId="10B8CA37" w14:textId="77777777" w:rsidR="00703978" w:rsidRPr="00A4209E" w:rsidRDefault="00703978" w:rsidP="00506E02">
            <w:pPr>
              <w:pStyle w:val="Tablebodytextnospaceafter"/>
            </w:pPr>
            <w:r w:rsidRPr="00717943">
              <w:rPr>
                <w:rStyle w:val="Emphasis"/>
              </w:rPr>
              <w:t xml:space="preserve">Equity </w:t>
            </w:r>
            <w:r>
              <w:rPr>
                <w:rStyle w:val="Emphasis"/>
              </w:rPr>
              <w:t xml:space="preserve"> </w:t>
            </w:r>
          </w:p>
        </w:tc>
        <w:tc>
          <w:tcPr>
            <w:tcW w:w="465" w:type="pct"/>
            <w:tcBorders>
              <w:top w:val="single" w:sz="4" w:space="0" w:color="FFFFFF" w:themeColor="background1"/>
            </w:tcBorders>
          </w:tcPr>
          <w:p w14:paraId="1C326B10" w14:textId="77777777" w:rsidR="00703978" w:rsidRPr="00A4209E" w:rsidRDefault="00703978" w:rsidP="00506E02">
            <w:pPr>
              <w:pStyle w:val="Tablebodytextnospaceafter"/>
            </w:pPr>
          </w:p>
        </w:tc>
        <w:tc>
          <w:tcPr>
            <w:tcW w:w="749" w:type="pct"/>
            <w:tcBorders>
              <w:top w:val="single" w:sz="4" w:space="0" w:color="FFFFFF" w:themeColor="background1"/>
            </w:tcBorders>
          </w:tcPr>
          <w:p w14:paraId="5541F870" w14:textId="77777777" w:rsidR="00703978" w:rsidRPr="00A4209E" w:rsidRDefault="00703978" w:rsidP="00506E02">
            <w:pPr>
              <w:pStyle w:val="Tablebodytextnospaceafter"/>
            </w:pPr>
          </w:p>
        </w:tc>
        <w:tc>
          <w:tcPr>
            <w:tcW w:w="628" w:type="pct"/>
            <w:tcBorders>
              <w:top w:val="single" w:sz="4" w:space="0" w:color="FFFFFF" w:themeColor="background1"/>
            </w:tcBorders>
          </w:tcPr>
          <w:p w14:paraId="5EE4C04B" w14:textId="77777777" w:rsidR="00703978" w:rsidRPr="00A4209E" w:rsidRDefault="00703978" w:rsidP="00506E02">
            <w:pPr>
              <w:pStyle w:val="Tablebodytextnospaceafter"/>
            </w:pPr>
          </w:p>
        </w:tc>
        <w:tc>
          <w:tcPr>
            <w:tcW w:w="660" w:type="pct"/>
            <w:tcBorders>
              <w:top w:val="single" w:sz="4" w:space="0" w:color="FFFFFF" w:themeColor="background1"/>
            </w:tcBorders>
          </w:tcPr>
          <w:p w14:paraId="08B1F4C3" w14:textId="77777777" w:rsidR="00703978" w:rsidRPr="00A4209E" w:rsidRDefault="00703978" w:rsidP="00506E02">
            <w:pPr>
              <w:pStyle w:val="Tablebodytextnospaceafter"/>
            </w:pPr>
          </w:p>
        </w:tc>
        <w:tc>
          <w:tcPr>
            <w:tcW w:w="675" w:type="pct"/>
            <w:tcBorders>
              <w:top w:val="single" w:sz="4" w:space="0" w:color="FFFFFF" w:themeColor="background1"/>
            </w:tcBorders>
          </w:tcPr>
          <w:p w14:paraId="3B4F9319" w14:textId="5A0519BA" w:rsidR="00703978" w:rsidRPr="00A4209E" w:rsidRDefault="00703978" w:rsidP="00506E02">
            <w:pPr>
              <w:pStyle w:val="Tablebodytextnospaceafter"/>
            </w:pPr>
          </w:p>
        </w:tc>
      </w:tr>
      <w:tr w:rsidR="00E136E2" w14:paraId="0F6C05BC" w14:textId="77777777" w:rsidTr="00703978">
        <w:trPr>
          <w:cnfStyle w:val="000000010000" w:firstRow="0" w:lastRow="0" w:firstColumn="0" w:lastColumn="0" w:oddVBand="0" w:evenVBand="0" w:oddHBand="0" w:evenHBand="1" w:firstRowFirstColumn="0" w:firstRowLastColumn="0" w:lastRowFirstColumn="0" w:lastRowLastColumn="0"/>
          <w:trHeight w:val="295"/>
        </w:trPr>
        <w:tc>
          <w:tcPr>
            <w:tcW w:w="610" w:type="pct"/>
            <w:tcBorders>
              <w:bottom w:val="single" w:sz="4" w:space="0" w:color="FFFFFF" w:themeColor="background1"/>
              <w:right w:val="single" w:sz="4" w:space="0" w:color="FFFFFF" w:themeColor="background1"/>
            </w:tcBorders>
          </w:tcPr>
          <w:p w14:paraId="6205B238" w14:textId="4AB62850" w:rsidR="00797C71" w:rsidRPr="00797C71" w:rsidRDefault="00387134" w:rsidP="00797C71">
            <w:pPr>
              <w:pStyle w:val="Tablebodytextnospaceafter"/>
              <w:jc w:val="right"/>
              <w:rPr>
                <w:u w:val="single"/>
              </w:rPr>
            </w:pPr>
            <w:r>
              <w:rPr>
                <w:u w:val="single"/>
              </w:rPr>
              <w:t>8,645</w:t>
            </w:r>
          </w:p>
        </w:tc>
        <w:tc>
          <w:tcPr>
            <w:tcW w:w="12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92F812" w14:textId="77777777" w:rsidR="00797C71" w:rsidRPr="00A4209E" w:rsidRDefault="00797C71" w:rsidP="00797C71">
            <w:pPr>
              <w:pStyle w:val="Tablebodytextnospaceafter"/>
            </w:pPr>
            <w:r w:rsidRPr="00A4209E">
              <w:t>General funds</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438955" w14:textId="7429BA18" w:rsidR="00797C71" w:rsidRPr="00A4209E" w:rsidRDefault="00EF707F" w:rsidP="00797C71">
            <w:pPr>
              <w:pStyle w:val="Tablebodytextnospaceafter"/>
              <w:jc w:val="right"/>
            </w:pPr>
            <w:r>
              <w:t>14</w:t>
            </w:r>
          </w:p>
        </w:tc>
        <w:tc>
          <w:tcPr>
            <w:tcW w:w="749" w:type="pct"/>
            <w:tcBorders>
              <w:top w:val="single" w:sz="4" w:space="0" w:color="FFFFFF" w:themeColor="background1"/>
              <w:left w:val="single" w:sz="4" w:space="0" w:color="FFFFFF" w:themeColor="background1"/>
              <w:bottom w:val="single" w:sz="4" w:space="0" w:color="FFFFFF" w:themeColor="background1"/>
            </w:tcBorders>
          </w:tcPr>
          <w:p w14:paraId="7DF83D98" w14:textId="01562A49" w:rsidR="00797C71" w:rsidRPr="00387134" w:rsidRDefault="00387134" w:rsidP="00797C71">
            <w:pPr>
              <w:pStyle w:val="Tablebodytextnospaceafter"/>
              <w:jc w:val="right"/>
              <w:rPr>
                <w:rStyle w:val="Emphasis"/>
              </w:rPr>
            </w:pPr>
            <w:r>
              <w:rPr>
                <w:rStyle w:val="Emphasis"/>
              </w:rPr>
              <w:t>9,901</w:t>
            </w:r>
          </w:p>
        </w:tc>
        <w:tc>
          <w:tcPr>
            <w:tcW w:w="628" w:type="pct"/>
            <w:tcBorders>
              <w:left w:val="nil"/>
              <w:bottom w:val="single" w:sz="4" w:space="0" w:color="FFFFFF" w:themeColor="background1"/>
            </w:tcBorders>
          </w:tcPr>
          <w:p w14:paraId="375FE781" w14:textId="5EF2E7F4" w:rsidR="00797C71" w:rsidRPr="00E00207" w:rsidRDefault="00387134" w:rsidP="00797C71">
            <w:pPr>
              <w:pStyle w:val="Tablebodytextnospaceafter"/>
              <w:jc w:val="right"/>
            </w:pPr>
            <w:r>
              <w:t>9,901</w:t>
            </w:r>
          </w:p>
        </w:tc>
        <w:tc>
          <w:tcPr>
            <w:tcW w:w="660" w:type="pct"/>
            <w:tcBorders>
              <w:bottom w:val="single" w:sz="4" w:space="0" w:color="FFFFFF" w:themeColor="background1"/>
            </w:tcBorders>
          </w:tcPr>
          <w:p w14:paraId="7541204B" w14:textId="57E30E76" w:rsidR="00797C71" w:rsidRPr="00621B12" w:rsidRDefault="00387134" w:rsidP="00797C71">
            <w:pPr>
              <w:pStyle w:val="Tablebodytextnospaceafter"/>
              <w:jc w:val="right"/>
            </w:pPr>
            <w:r>
              <w:t>9,901</w:t>
            </w:r>
          </w:p>
        </w:tc>
        <w:tc>
          <w:tcPr>
            <w:tcW w:w="675" w:type="pct"/>
            <w:tcBorders>
              <w:bottom w:val="single" w:sz="4" w:space="0" w:color="FFFFFF" w:themeColor="background1"/>
            </w:tcBorders>
          </w:tcPr>
          <w:p w14:paraId="5E80D4AE" w14:textId="65EB0121" w:rsidR="00797C71" w:rsidRPr="00E00207" w:rsidRDefault="00387134" w:rsidP="00797C71">
            <w:pPr>
              <w:pStyle w:val="Tablebodytextnospaceafter"/>
              <w:jc w:val="right"/>
            </w:pPr>
            <w:r>
              <w:t>12,674</w:t>
            </w:r>
          </w:p>
        </w:tc>
      </w:tr>
      <w:tr w:rsidR="00B2184A" w14:paraId="58FD15CD" w14:textId="77777777" w:rsidTr="00703978">
        <w:trPr>
          <w:cnfStyle w:val="000000100000" w:firstRow="0" w:lastRow="0" w:firstColumn="0" w:lastColumn="0" w:oddVBand="0" w:evenVBand="0" w:oddHBand="1" w:evenHBand="0" w:firstRowFirstColumn="0" w:firstRowLastColumn="0" w:lastRowFirstColumn="0" w:lastRowLastColumn="0"/>
          <w:trHeight w:val="295"/>
        </w:trPr>
        <w:tc>
          <w:tcPr>
            <w:tcW w:w="610" w:type="pct"/>
            <w:tcBorders>
              <w:top w:val="single" w:sz="4" w:space="0" w:color="FFFFFF" w:themeColor="background1"/>
              <w:bottom w:val="single" w:sz="4" w:space="0" w:color="FFFFFF" w:themeColor="background1"/>
              <w:right w:val="single" w:sz="4" w:space="0" w:color="FFFFFF" w:themeColor="background1"/>
            </w:tcBorders>
            <w:shd w:val="clear" w:color="auto" w:fill="BFBFBF"/>
          </w:tcPr>
          <w:p w14:paraId="3E24ADB3" w14:textId="544D1897" w:rsidR="00797C71" w:rsidRPr="00A4209E" w:rsidRDefault="00387134" w:rsidP="00797C71">
            <w:pPr>
              <w:pStyle w:val="Tablebodytextnospaceafter"/>
              <w:jc w:val="right"/>
              <w:rPr>
                <w:u w:val="single"/>
              </w:rPr>
            </w:pPr>
            <w:r>
              <w:rPr>
                <w:rStyle w:val="Emphasis"/>
              </w:rPr>
              <w:t>8,645</w:t>
            </w:r>
          </w:p>
        </w:tc>
        <w:tc>
          <w:tcPr>
            <w:tcW w:w="1213" w:type="pct"/>
            <w:tcBorders>
              <w:top w:val="single" w:sz="4" w:space="0" w:color="FFFFFF" w:themeColor="background1"/>
              <w:left w:val="single" w:sz="4" w:space="0" w:color="FFFFFF" w:themeColor="background1"/>
              <w:right w:val="single" w:sz="4" w:space="0" w:color="FFFFFF" w:themeColor="background1"/>
            </w:tcBorders>
            <w:shd w:val="clear" w:color="auto" w:fill="BFBFBF"/>
            <w:hideMark/>
          </w:tcPr>
          <w:p w14:paraId="202892E8" w14:textId="77777777" w:rsidR="00797C71" w:rsidRPr="00A4209E" w:rsidRDefault="00797C71" w:rsidP="00797C71">
            <w:pPr>
              <w:pStyle w:val="Tablebodytextnospaceafter"/>
              <w:rPr>
                <w:i/>
              </w:rPr>
            </w:pPr>
            <w:r w:rsidRPr="00A4209E">
              <w:rPr>
                <w:i/>
              </w:rPr>
              <w:t>Total Equity</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4F9890D1" w14:textId="77777777" w:rsidR="00797C71" w:rsidRPr="00A4209E" w:rsidRDefault="00797C71" w:rsidP="00797C71">
            <w:pPr>
              <w:pStyle w:val="Tablebodytextnospaceafter"/>
              <w:jc w:val="right"/>
            </w:pPr>
          </w:p>
        </w:tc>
        <w:tc>
          <w:tcPr>
            <w:tcW w:w="749"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2AF88728" w14:textId="031E0359" w:rsidR="00797C71" w:rsidRPr="00A01F01" w:rsidRDefault="00387134" w:rsidP="00797C71">
            <w:pPr>
              <w:pStyle w:val="Tablebodytextnospaceafter"/>
              <w:jc w:val="right"/>
              <w:rPr>
                <w:rStyle w:val="Emphasis"/>
                <w:u w:val="single"/>
              </w:rPr>
            </w:pPr>
            <w:r>
              <w:rPr>
                <w:rStyle w:val="Emphasis"/>
                <w:u w:val="single"/>
              </w:rPr>
              <w:t>9,901</w:t>
            </w:r>
          </w:p>
        </w:tc>
        <w:tc>
          <w:tcPr>
            <w:tcW w:w="628" w:type="pct"/>
            <w:tcBorders>
              <w:top w:val="single" w:sz="4" w:space="0" w:color="FFFFFF" w:themeColor="background1"/>
              <w:bottom w:val="single" w:sz="4" w:space="0" w:color="FFFFFF" w:themeColor="background1"/>
            </w:tcBorders>
            <w:shd w:val="clear" w:color="auto" w:fill="BFBFBF"/>
          </w:tcPr>
          <w:p w14:paraId="1B65CC38" w14:textId="5448FF5C" w:rsidR="00797C71" w:rsidRPr="00E00207" w:rsidRDefault="00387134" w:rsidP="00797C71">
            <w:pPr>
              <w:pStyle w:val="Tablebodytextnospaceafter"/>
              <w:jc w:val="right"/>
              <w:rPr>
                <w:u w:val="single"/>
              </w:rPr>
            </w:pPr>
            <w:r>
              <w:rPr>
                <w:u w:val="single"/>
              </w:rPr>
              <w:t>9,901</w:t>
            </w:r>
          </w:p>
        </w:tc>
        <w:tc>
          <w:tcPr>
            <w:tcW w:w="660" w:type="pct"/>
            <w:tcBorders>
              <w:top w:val="single" w:sz="4" w:space="0" w:color="FFFFFF" w:themeColor="background1"/>
              <w:bottom w:val="single" w:sz="4" w:space="0" w:color="FFFFFF" w:themeColor="background1"/>
            </w:tcBorders>
            <w:shd w:val="clear" w:color="auto" w:fill="BFBFBF"/>
          </w:tcPr>
          <w:p w14:paraId="2B584D26" w14:textId="6BF25E7E" w:rsidR="00797C71" w:rsidRPr="00621B12" w:rsidRDefault="00387134" w:rsidP="00797C71">
            <w:pPr>
              <w:pStyle w:val="Tablebodytextnospaceafter"/>
              <w:jc w:val="right"/>
              <w:rPr>
                <w:u w:val="single"/>
              </w:rPr>
            </w:pPr>
            <w:r>
              <w:rPr>
                <w:u w:val="single"/>
              </w:rPr>
              <w:t>9,901</w:t>
            </w:r>
          </w:p>
        </w:tc>
        <w:tc>
          <w:tcPr>
            <w:tcW w:w="675" w:type="pct"/>
            <w:tcBorders>
              <w:top w:val="single" w:sz="4" w:space="0" w:color="FFFFFF" w:themeColor="background1"/>
              <w:bottom w:val="single" w:sz="4" w:space="0" w:color="FFFFFF" w:themeColor="background1"/>
            </w:tcBorders>
            <w:shd w:val="clear" w:color="auto" w:fill="BFBFBF"/>
          </w:tcPr>
          <w:p w14:paraId="7594653F" w14:textId="26930ECE" w:rsidR="00797C71" w:rsidRPr="00E00207" w:rsidRDefault="00387134" w:rsidP="00797C71">
            <w:pPr>
              <w:pStyle w:val="Tablebodytextnospaceafter"/>
              <w:jc w:val="right"/>
              <w:rPr>
                <w:u w:val="single"/>
              </w:rPr>
            </w:pPr>
            <w:r>
              <w:rPr>
                <w:u w:val="single"/>
              </w:rPr>
              <w:t>12,674</w:t>
            </w:r>
          </w:p>
        </w:tc>
      </w:tr>
    </w:tbl>
    <w:p w14:paraId="003A3351" w14:textId="77777777" w:rsidR="00DF1795" w:rsidRPr="00315E21" w:rsidRDefault="00DF1795" w:rsidP="00DF1795">
      <w:pPr>
        <w:pStyle w:val="BodyText"/>
        <w:rPr>
          <w:rStyle w:val="Italics"/>
          <w:i w:val="0"/>
          <w:sz w:val="20"/>
          <w:szCs w:val="20"/>
        </w:rPr>
      </w:pPr>
      <w:r w:rsidRPr="00315E21">
        <w:rPr>
          <w:rStyle w:val="Italics"/>
          <w:i w:val="0"/>
          <w:sz w:val="20"/>
          <w:szCs w:val="20"/>
        </w:rPr>
        <w:t>^ This current liability has no liquidity impact.</w:t>
      </w:r>
    </w:p>
    <w:p w14:paraId="53CF55BC" w14:textId="66DCF759" w:rsidR="00DF1795" w:rsidRDefault="00DF1795" w:rsidP="00DF1795">
      <w:pPr>
        <w:pStyle w:val="BodyText"/>
      </w:pPr>
      <w:r w:rsidRPr="007533AA">
        <w:t>Explanations of major va</w:t>
      </w:r>
      <w:r w:rsidR="004E72E0">
        <w:t>riances against the original 2020/21</w:t>
      </w:r>
      <w:r w:rsidRPr="007533AA">
        <w:t xml:space="preserve"> budget are provided in </w:t>
      </w:r>
      <w:r w:rsidRPr="00980B5F">
        <w:t xml:space="preserve">Note </w:t>
      </w:r>
      <w:r w:rsidR="00391AB5">
        <w:t>19</w:t>
      </w:r>
      <w:r w:rsidRPr="00980B5F">
        <w:t>.</w:t>
      </w:r>
      <w:r w:rsidRPr="007533AA">
        <w:t xml:space="preserve"> </w:t>
      </w:r>
    </w:p>
    <w:p w14:paraId="5418E6B0" w14:textId="02FAF158" w:rsidR="00DF1795" w:rsidRPr="00BE4BB3" w:rsidRDefault="00DF1795" w:rsidP="00DF1795">
      <w:pPr>
        <w:pStyle w:val="Heading2"/>
      </w:pPr>
      <w:bookmarkStart w:id="133" w:name="_Statement_of_changes_1"/>
      <w:bookmarkStart w:id="134" w:name="_Ref54687263"/>
      <w:bookmarkEnd w:id="133"/>
      <w:r w:rsidRPr="00BE4BB3">
        <w:t>Statement of changes in</w:t>
      </w:r>
      <w:r>
        <w:t xml:space="preserve"> equity </w:t>
      </w:r>
      <w:r w:rsidRPr="00BE4BB3">
        <w:t>for the year ended 30</w:t>
      </w:r>
      <w:r>
        <w:t xml:space="preserve"> </w:t>
      </w:r>
      <w:r w:rsidRPr="00BE4BB3">
        <w:t>June 20</w:t>
      </w:r>
      <w:r w:rsidR="006A03F3">
        <w:t>2</w:t>
      </w:r>
      <w:bookmarkEnd w:id="134"/>
      <w:r w:rsidR="00496E63">
        <w:t>1</w:t>
      </w:r>
    </w:p>
    <w:tbl>
      <w:tblPr>
        <w:tblStyle w:val="TableGridAnnualReport3"/>
        <w:tblW w:w="9299" w:type="dxa"/>
        <w:tblInd w:w="-10" w:type="dxa"/>
        <w:tblLook w:val="04A0" w:firstRow="1" w:lastRow="0" w:firstColumn="1" w:lastColumn="0" w:noHBand="0" w:noVBand="1"/>
        <w:tblCaption w:val="Statement of changes in equity for the year ended 30 June 2017"/>
      </w:tblPr>
      <w:tblGrid>
        <w:gridCol w:w="1132"/>
        <w:gridCol w:w="2302"/>
        <w:gridCol w:w="792"/>
        <w:gridCol w:w="1132"/>
        <w:gridCol w:w="1245"/>
        <w:gridCol w:w="1245"/>
        <w:gridCol w:w="1451"/>
      </w:tblGrid>
      <w:tr w:rsidR="00DF1795" w14:paraId="30A19138" w14:textId="77777777" w:rsidTr="00EA383C">
        <w:trPr>
          <w:cnfStyle w:val="100000000000" w:firstRow="1" w:lastRow="0" w:firstColumn="0" w:lastColumn="0" w:oddVBand="0" w:evenVBand="0" w:oddHBand="0"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609" w:type="pct"/>
            <w:hideMark/>
          </w:tcPr>
          <w:p w14:paraId="01D60D63" w14:textId="4E9A450B" w:rsidR="00386F88" w:rsidRDefault="00496E63" w:rsidP="00506E02">
            <w:pPr>
              <w:pStyle w:val="Tableheadingrow1"/>
              <w:jc w:val="right"/>
            </w:pPr>
            <w:r>
              <w:t>30/06/20</w:t>
            </w:r>
            <w:r w:rsidR="00DF1795" w:rsidRPr="007533AA">
              <w:br/>
              <w:t>Actual</w:t>
            </w:r>
            <w:r w:rsidR="00DF1795" w:rsidRPr="007533AA">
              <w:br/>
            </w:r>
            <w:r w:rsidR="0060023D">
              <w:br/>
            </w:r>
          </w:p>
          <w:p w14:paraId="4EA54A2E" w14:textId="4984AC62" w:rsidR="00DF1795" w:rsidRPr="007533AA" w:rsidRDefault="00DF1795" w:rsidP="00506E02">
            <w:pPr>
              <w:pStyle w:val="Tableheadingrow1"/>
              <w:jc w:val="right"/>
            </w:pPr>
            <w:r w:rsidRPr="007533AA">
              <w:t>$(000)</w:t>
            </w:r>
          </w:p>
        </w:tc>
        <w:tc>
          <w:tcPr>
            <w:tcW w:w="1280" w:type="pct"/>
          </w:tcPr>
          <w:p w14:paraId="361BA113" w14:textId="77777777" w:rsidR="00DF1795" w:rsidRPr="007533AA"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426" w:type="pct"/>
            <w:hideMark/>
          </w:tcPr>
          <w:p w14:paraId="5CFF31FD" w14:textId="77777777" w:rsidR="00DF1795" w:rsidRPr="007533AA"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Notes</w:t>
            </w:r>
          </w:p>
        </w:tc>
        <w:tc>
          <w:tcPr>
            <w:tcW w:w="609" w:type="pct"/>
            <w:hideMark/>
          </w:tcPr>
          <w:p w14:paraId="444EBF90" w14:textId="59622023" w:rsidR="00386F8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30/06/</w:t>
            </w:r>
            <w:r w:rsidR="00496E63">
              <w:t>21</w:t>
            </w:r>
            <w:r w:rsidRPr="007533AA">
              <w:br/>
              <w:t>Actual</w:t>
            </w:r>
            <w:r w:rsidRPr="007533AA">
              <w:br/>
            </w:r>
            <w:r w:rsidR="0060023D">
              <w:br/>
            </w:r>
          </w:p>
          <w:p w14:paraId="0172B7C7" w14:textId="29D75118" w:rsidR="00DF1795" w:rsidRPr="007533AA"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$(000)</w:t>
            </w:r>
          </w:p>
        </w:tc>
        <w:tc>
          <w:tcPr>
            <w:tcW w:w="627" w:type="pct"/>
            <w:hideMark/>
          </w:tcPr>
          <w:p w14:paraId="29010065" w14:textId="25A55E96" w:rsidR="00DF179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30/06/</w:t>
            </w:r>
            <w:r w:rsidR="00496E63">
              <w:t>21</w:t>
            </w:r>
            <w:r w:rsidRPr="007533AA">
              <w:br/>
            </w:r>
            <w:r w:rsidR="00E136E2">
              <w:t>Unaudited</w:t>
            </w:r>
            <w:r w:rsidR="0060023D">
              <w:t xml:space="preserve"> </w:t>
            </w:r>
            <w:r w:rsidRPr="007533AA">
              <w:t>Main</w:t>
            </w:r>
            <w:r w:rsidRPr="007533AA">
              <w:br/>
            </w:r>
            <w:r>
              <w:t>e</w:t>
            </w:r>
            <w:r w:rsidRPr="007533AA">
              <w:t>stimates</w:t>
            </w:r>
          </w:p>
          <w:p w14:paraId="2678F7E3" w14:textId="77777777" w:rsidR="00DF1795" w:rsidRPr="007533AA"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$(000)</w:t>
            </w:r>
          </w:p>
        </w:tc>
        <w:tc>
          <w:tcPr>
            <w:tcW w:w="627" w:type="pct"/>
            <w:tcBorders>
              <w:bottom w:val="single" w:sz="4" w:space="0" w:color="FFFFFF" w:themeColor="background1"/>
            </w:tcBorders>
            <w:hideMark/>
          </w:tcPr>
          <w:p w14:paraId="09CA929A" w14:textId="34ECE1D8" w:rsidR="00DF179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30/06/</w:t>
            </w:r>
            <w:r w:rsidR="00496E63">
              <w:t>21</w:t>
            </w:r>
            <w:r w:rsidRPr="007533AA">
              <w:br/>
            </w:r>
            <w:r w:rsidR="00E136E2">
              <w:t>Unaudited</w:t>
            </w:r>
            <w:r w:rsidR="0060023D">
              <w:t xml:space="preserve"> </w:t>
            </w:r>
            <w:r w:rsidRPr="007533AA">
              <w:t xml:space="preserve">Supp. </w:t>
            </w:r>
            <w:r>
              <w:t>e</w:t>
            </w:r>
            <w:r w:rsidRPr="007533AA">
              <w:t>stimates</w:t>
            </w:r>
          </w:p>
          <w:p w14:paraId="3B66D295" w14:textId="77777777" w:rsidR="00DF1795" w:rsidRPr="007533AA"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$(000)</w:t>
            </w:r>
          </w:p>
        </w:tc>
        <w:tc>
          <w:tcPr>
            <w:tcW w:w="822" w:type="pct"/>
            <w:tcBorders>
              <w:bottom w:val="single" w:sz="4" w:space="0" w:color="FFFFFF" w:themeColor="background1"/>
            </w:tcBorders>
          </w:tcPr>
          <w:p w14:paraId="01D803B3" w14:textId="2651C087" w:rsidR="00386F8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30/06/2</w:t>
            </w:r>
            <w:r w:rsidR="00496E63">
              <w:t>2</w:t>
            </w:r>
            <w:r w:rsidR="00D20CA2">
              <w:t xml:space="preserve"> </w:t>
            </w:r>
            <w:r w:rsidRPr="007533AA">
              <w:t xml:space="preserve">Unaudited </w:t>
            </w:r>
            <w:r>
              <w:t>f</w:t>
            </w:r>
            <w:r w:rsidRPr="007533AA">
              <w:t>orecast</w:t>
            </w:r>
            <w:r>
              <w:t xml:space="preserve"> </w:t>
            </w:r>
            <w:r w:rsidRPr="007533AA">
              <w:t xml:space="preserve">  </w:t>
            </w:r>
            <w:r>
              <w:t>*</w:t>
            </w:r>
            <w:r w:rsidR="0060023D">
              <w:br/>
            </w:r>
          </w:p>
          <w:p w14:paraId="71ED1DEA" w14:textId="14EA76B0" w:rsidR="00DF1795" w:rsidRPr="007533AA"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7533AA">
              <w:t>$(000)</w:t>
            </w:r>
          </w:p>
        </w:tc>
      </w:tr>
      <w:tr w:rsidR="006A03F3" w:rsidRPr="00797C71" w14:paraId="641445A4" w14:textId="77777777" w:rsidTr="00EA38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tcPr>
          <w:p w14:paraId="414CEAE2" w14:textId="0C0F8D25" w:rsidR="006A03F3" w:rsidRPr="00797C71" w:rsidRDefault="00496E63" w:rsidP="006A03F3">
            <w:pPr>
              <w:pStyle w:val="Tablebodytextnospaceafter"/>
              <w:jc w:val="right"/>
            </w:pPr>
            <w:r>
              <w:t>6,763</w:t>
            </w:r>
          </w:p>
        </w:tc>
        <w:tc>
          <w:tcPr>
            <w:tcW w:w="1280" w:type="pct"/>
            <w:tcBorders>
              <w:bottom w:val="single" w:sz="4" w:space="0" w:color="FFFFFF" w:themeColor="background1"/>
            </w:tcBorders>
            <w:hideMark/>
          </w:tcPr>
          <w:p w14:paraId="3EDBBC44" w14:textId="77777777" w:rsidR="006A03F3" w:rsidRPr="00797C71" w:rsidRDefault="006A03F3" w:rsidP="006A03F3">
            <w:pPr>
              <w:pStyle w:val="Tablebodytextnospaceafter"/>
              <w:cnfStyle w:val="000000100000" w:firstRow="0" w:lastRow="0" w:firstColumn="0" w:lastColumn="0" w:oddVBand="0" w:evenVBand="0" w:oddHBand="1" w:evenHBand="0" w:firstRowFirstColumn="0" w:firstRowLastColumn="0" w:lastRowFirstColumn="0" w:lastRowLastColumn="0"/>
            </w:pPr>
            <w:r w:rsidRPr="00797C71">
              <w:t>Balance at 1 July</w:t>
            </w:r>
          </w:p>
        </w:tc>
        <w:tc>
          <w:tcPr>
            <w:tcW w:w="426" w:type="pct"/>
            <w:tcBorders>
              <w:bottom w:val="single" w:sz="4" w:space="0" w:color="FFFFFF" w:themeColor="background1"/>
            </w:tcBorders>
          </w:tcPr>
          <w:p w14:paraId="0ED24038" w14:textId="77777777" w:rsidR="006A03F3" w:rsidRPr="00797C71" w:rsidRDefault="006A03F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09" w:type="pct"/>
            <w:tcBorders>
              <w:bottom w:val="single" w:sz="4" w:space="0" w:color="FFFFFF" w:themeColor="background1"/>
            </w:tcBorders>
          </w:tcPr>
          <w:p w14:paraId="32F64AB5" w14:textId="6AB673A1" w:rsidR="006A03F3" w:rsidRPr="00722578" w:rsidRDefault="00496E6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8,645</w:t>
            </w:r>
          </w:p>
        </w:tc>
        <w:tc>
          <w:tcPr>
            <w:tcW w:w="627" w:type="pct"/>
            <w:tcBorders>
              <w:bottom w:val="single" w:sz="4" w:space="0" w:color="FFFFFF" w:themeColor="background1"/>
            </w:tcBorders>
          </w:tcPr>
          <w:p w14:paraId="2D9CDB98" w14:textId="1B8C340E" w:rsidR="006A03F3" w:rsidRPr="00797C71" w:rsidRDefault="00496E6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r>
              <w:t>8,645</w:t>
            </w:r>
          </w:p>
        </w:tc>
        <w:tc>
          <w:tcPr>
            <w:tcW w:w="627" w:type="pct"/>
            <w:tcBorders>
              <w:top w:val="single" w:sz="4" w:space="0" w:color="FFFFFF" w:themeColor="background1"/>
              <w:bottom w:val="single" w:sz="4" w:space="0" w:color="FFFFFF" w:themeColor="background1"/>
            </w:tcBorders>
          </w:tcPr>
          <w:p w14:paraId="75A127E3" w14:textId="623E5C68" w:rsidR="006A03F3" w:rsidRPr="00797C71" w:rsidRDefault="006D37B9"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r>
              <w:t>8,645</w:t>
            </w:r>
          </w:p>
        </w:tc>
        <w:tc>
          <w:tcPr>
            <w:tcW w:w="822" w:type="pct"/>
            <w:tcBorders>
              <w:top w:val="single" w:sz="4" w:space="0" w:color="FFFFFF" w:themeColor="background1"/>
              <w:bottom w:val="single" w:sz="4" w:space="0" w:color="FFFFFF" w:themeColor="background1"/>
            </w:tcBorders>
          </w:tcPr>
          <w:p w14:paraId="42842F38" w14:textId="2CBBBA4D" w:rsidR="006A03F3" w:rsidRPr="00797C71" w:rsidRDefault="00496E6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r>
              <w:t>9,901</w:t>
            </w:r>
          </w:p>
        </w:tc>
      </w:tr>
      <w:tr w:rsidR="006A03F3" w:rsidRPr="00797C71" w14:paraId="0E2C8107" w14:textId="77777777" w:rsidTr="00EA383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tcPr>
          <w:p w14:paraId="78C09DA9" w14:textId="5729F883" w:rsidR="006A03F3" w:rsidRPr="00797C71" w:rsidRDefault="00496E63" w:rsidP="006A03F3">
            <w:pPr>
              <w:pStyle w:val="Tablebodytextnospaceafter"/>
              <w:jc w:val="right"/>
            </w:pPr>
            <w:r>
              <w:t>1,446</w:t>
            </w:r>
          </w:p>
        </w:tc>
        <w:tc>
          <w:tcPr>
            <w:tcW w:w="1280" w:type="pct"/>
            <w:tcBorders>
              <w:top w:val="single" w:sz="4" w:space="0" w:color="FFFFFF" w:themeColor="background1"/>
            </w:tcBorders>
            <w:hideMark/>
          </w:tcPr>
          <w:p w14:paraId="106D4A9E" w14:textId="77777777" w:rsidR="006A03F3" w:rsidRPr="00797C71" w:rsidRDefault="006A03F3" w:rsidP="006A03F3">
            <w:pPr>
              <w:pStyle w:val="Tablebodytextnospaceafter"/>
              <w:cnfStyle w:val="000000010000" w:firstRow="0" w:lastRow="0" w:firstColumn="0" w:lastColumn="0" w:oddVBand="0" w:evenVBand="0" w:oddHBand="0" w:evenHBand="1" w:firstRowFirstColumn="0" w:firstRowLastColumn="0" w:lastRowFirstColumn="0" w:lastRowLastColumn="0"/>
            </w:pPr>
            <w:r w:rsidRPr="00797C71">
              <w:t>Total comprehensive revenue and expense for the year</w:t>
            </w:r>
          </w:p>
        </w:tc>
        <w:tc>
          <w:tcPr>
            <w:tcW w:w="426" w:type="pct"/>
            <w:tcBorders>
              <w:top w:val="single" w:sz="4" w:space="0" w:color="FFFFFF" w:themeColor="background1"/>
            </w:tcBorders>
          </w:tcPr>
          <w:p w14:paraId="4BD44A5E" w14:textId="77777777" w:rsidR="006A03F3" w:rsidRPr="00797C71" w:rsidRDefault="006A03F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09" w:type="pct"/>
            <w:tcBorders>
              <w:top w:val="single" w:sz="4" w:space="0" w:color="FFFFFF" w:themeColor="background1"/>
            </w:tcBorders>
          </w:tcPr>
          <w:p w14:paraId="2A35D01E" w14:textId="1A68EE5E" w:rsidR="006A03F3" w:rsidRPr="00722578"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2,550</w:t>
            </w:r>
          </w:p>
        </w:tc>
        <w:tc>
          <w:tcPr>
            <w:tcW w:w="627" w:type="pct"/>
            <w:tcBorders>
              <w:top w:val="single" w:sz="4" w:space="0" w:color="FFFFFF" w:themeColor="background1"/>
            </w:tcBorders>
          </w:tcPr>
          <w:p w14:paraId="6D7DCBD0" w14:textId="77777777" w:rsidR="006A03F3" w:rsidRPr="00797C71" w:rsidRDefault="00722578"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27" w:type="pct"/>
            <w:tcBorders>
              <w:top w:val="single" w:sz="4" w:space="0" w:color="FFFFFF" w:themeColor="background1"/>
            </w:tcBorders>
          </w:tcPr>
          <w:p w14:paraId="0E00DE41" w14:textId="77777777" w:rsidR="006A03F3" w:rsidRPr="00797C71" w:rsidRDefault="00722578"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822" w:type="pct"/>
            <w:tcBorders>
              <w:top w:val="single" w:sz="4" w:space="0" w:color="FFFFFF" w:themeColor="background1"/>
            </w:tcBorders>
          </w:tcPr>
          <w:p w14:paraId="525B2879" w14:textId="77777777" w:rsidR="006A03F3" w:rsidRPr="00797C71" w:rsidRDefault="00722578"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6A03F3" w:rsidRPr="00797C71" w14:paraId="67BC9146" w14:textId="77777777" w:rsidTr="00EA38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5C5E9F91" w14:textId="77777777" w:rsidR="006A03F3" w:rsidRPr="00797C71" w:rsidRDefault="006A03F3" w:rsidP="006A03F3">
            <w:pPr>
              <w:pStyle w:val="Tablebodytextnospaceafter"/>
              <w:jc w:val="right"/>
            </w:pPr>
          </w:p>
        </w:tc>
        <w:tc>
          <w:tcPr>
            <w:tcW w:w="1280" w:type="pct"/>
            <w:hideMark/>
          </w:tcPr>
          <w:p w14:paraId="351C5618" w14:textId="77777777" w:rsidR="006A03F3" w:rsidRPr="00797C71" w:rsidRDefault="006A03F3" w:rsidP="006A03F3">
            <w:pPr>
              <w:pStyle w:val="Tablebodytextnospaceafter"/>
              <w:cnfStyle w:val="000000100000" w:firstRow="0" w:lastRow="0" w:firstColumn="0" w:lastColumn="0" w:oddVBand="0" w:evenVBand="0" w:oddHBand="1" w:evenHBand="0" w:firstRowFirstColumn="0" w:firstRowLastColumn="0" w:lastRowFirstColumn="0" w:lastRowLastColumn="0"/>
            </w:pPr>
            <w:r w:rsidRPr="00797C71">
              <w:t xml:space="preserve">Owner transactions </w:t>
            </w:r>
          </w:p>
        </w:tc>
        <w:tc>
          <w:tcPr>
            <w:tcW w:w="426" w:type="pct"/>
          </w:tcPr>
          <w:p w14:paraId="1B1F9716" w14:textId="77777777" w:rsidR="006A03F3" w:rsidRPr="00797C71" w:rsidRDefault="006A03F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09" w:type="pct"/>
          </w:tcPr>
          <w:p w14:paraId="25F3DB98" w14:textId="77777777" w:rsidR="006A03F3" w:rsidRPr="00722578" w:rsidRDefault="00722578" w:rsidP="006A03F3">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sidRPr="00722578">
              <w:rPr>
                <w:b/>
              </w:rPr>
              <w:t>-</w:t>
            </w:r>
          </w:p>
        </w:tc>
        <w:tc>
          <w:tcPr>
            <w:tcW w:w="627" w:type="pct"/>
          </w:tcPr>
          <w:p w14:paraId="173C1D54" w14:textId="77777777" w:rsidR="006A03F3" w:rsidRPr="00797C71" w:rsidRDefault="00722578"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27" w:type="pct"/>
          </w:tcPr>
          <w:p w14:paraId="783DE173" w14:textId="77777777" w:rsidR="006A03F3" w:rsidRPr="00797C71" w:rsidRDefault="00722578"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822" w:type="pct"/>
          </w:tcPr>
          <w:p w14:paraId="78FEF2FB" w14:textId="77777777" w:rsidR="006A03F3" w:rsidRPr="00797C71" w:rsidRDefault="00722578"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6A03F3" w:rsidRPr="00797C71" w14:paraId="65A9985B" w14:textId="77777777" w:rsidTr="00EA383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tcPr>
          <w:p w14:paraId="481E21A4" w14:textId="5A93FA30" w:rsidR="006A03F3" w:rsidRPr="00797C71" w:rsidRDefault="00496E63" w:rsidP="006A03F3">
            <w:pPr>
              <w:pStyle w:val="Tablebodytextnospaceafter"/>
              <w:jc w:val="right"/>
            </w:pPr>
            <w:r>
              <w:t>1,882</w:t>
            </w:r>
          </w:p>
        </w:tc>
        <w:tc>
          <w:tcPr>
            <w:tcW w:w="1280" w:type="pct"/>
            <w:tcBorders>
              <w:bottom w:val="single" w:sz="4" w:space="0" w:color="FFFFFF" w:themeColor="background1"/>
            </w:tcBorders>
            <w:hideMark/>
          </w:tcPr>
          <w:p w14:paraId="46FD6A0B" w14:textId="77777777" w:rsidR="006A03F3" w:rsidRPr="00797C71" w:rsidRDefault="006A03F3" w:rsidP="006A03F3">
            <w:pPr>
              <w:pStyle w:val="Tablebodytextnospaceafter"/>
              <w:cnfStyle w:val="000000010000" w:firstRow="0" w:lastRow="0" w:firstColumn="0" w:lastColumn="0" w:oddVBand="0" w:evenVBand="0" w:oddHBand="0" w:evenHBand="1" w:firstRowFirstColumn="0" w:firstRowLastColumn="0" w:lastRowFirstColumn="0" w:lastRowLastColumn="0"/>
            </w:pPr>
            <w:r w:rsidRPr="00797C71">
              <w:t>Capital injections</w:t>
            </w:r>
          </w:p>
        </w:tc>
        <w:tc>
          <w:tcPr>
            <w:tcW w:w="426" w:type="pct"/>
            <w:tcBorders>
              <w:bottom w:val="single" w:sz="4" w:space="0" w:color="FFFFFF" w:themeColor="background1"/>
            </w:tcBorders>
          </w:tcPr>
          <w:p w14:paraId="02D9FD32" w14:textId="77777777" w:rsidR="006A03F3" w:rsidRPr="00722578" w:rsidRDefault="006A03F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p>
        </w:tc>
        <w:tc>
          <w:tcPr>
            <w:tcW w:w="609" w:type="pct"/>
            <w:tcBorders>
              <w:bottom w:val="single" w:sz="4" w:space="0" w:color="FFFFFF" w:themeColor="background1"/>
            </w:tcBorders>
          </w:tcPr>
          <w:p w14:paraId="7FD3086E" w14:textId="5AD5EE1F" w:rsidR="006A03F3" w:rsidRPr="00722578"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1,256</w:t>
            </w:r>
          </w:p>
        </w:tc>
        <w:tc>
          <w:tcPr>
            <w:tcW w:w="627" w:type="pct"/>
            <w:tcBorders>
              <w:bottom w:val="single" w:sz="4" w:space="0" w:color="FFFFFF" w:themeColor="background1"/>
            </w:tcBorders>
          </w:tcPr>
          <w:p w14:paraId="5DF756AD" w14:textId="64ADA342" w:rsidR="006A03F3" w:rsidRPr="00797C71"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1,256</w:t>
            </w:r>
          </w:p>
        </w:tc>
        <w:tc>
          <w:tcPr>
            <w:tcW w:w="627" w:type="pct"/>
            <w:tcBorders>
              <w:bottom w:val="single" w:sz="4" w:space="0" w:color="FFFFFF" w:themeColor="background1"/>
            </w:tcBorders>
          </w:tcPr>
          <w:p w14:paraId="74C51F35" w14:textId="11E03126" w:rsidR="006A03F3" w:rsidRPr="00797C71"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1,256</w:t>
            </w:r>
          </w:p>
        </w:tc>
        <w:tc>
          <w:tcPr>
            <w:tcW w:w="822" w:type="pct"/>
            <w:tcBorders>
              <w:bottom w:val="single" w:sz="4" w:space="0" w:color="FFFFFF" w:themeColor="background1"/>
            </w:tcBorders>
          </w:tcPr>
          <w:p w14:paraId="494B37D4" w14:textId="708412C1" w:rsidR="006A03F3" w:rsidRPr="00797C71"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2,773</w:t>
            </w:r>
          </w:p>
        </w:tc>
      </w:tr>
      <w:tr w:rsidR="006A03F3" w14:paraId="12665B34" w14:textId="77777777" w:rsidTr="00EA38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tcPr>
          <w:p w14:paraId="3646BAD1" w14:textId="710E96E7" w:rsidR="006A03F3" w:rsidRPr="00797C71" w:rsidRDefault="00496E63" w:rsidP="006A03F3">
            <w:pPr>
              <w:pStyle w:val="Tablebodytextnospaceafter"/>
              <w:jc w:val="right"/>
            </w:pPr>
            <w:r>
              <w:t>(1,446)</w:t>
            </w:r>
          </w:p>
        </w:tc>
        <w:tc>
          <w:tcPr>
            <w:tcW w:w="1280" w:type="pct"/>
            <w:tcBorders>
              <w:top w:val="single" w:sz="4" w:space="0" w:color="FFFFFF" w:themeColor="background1"/>
            </w:tcBorders>
            <w:hideMark/>
          </w:tcPr>
          <w:p w14:paraId="5279C302" w14:textId="77777777" w:rsidR="006A03F3" w:rsidRPr="007533AA" w:rsidRDefault="006A03F3" w:rsidP="006A03F3">
            <w:pPr>
              <w:pStyle w:val="Tablebodytextnospaceafter"/>
              <w:cnfStyle w:val="000000100000" w:firstRow="0" w:lastRow="0" w:firstColumn="0" w:lastColumn="0" w:oddVBand="0" w:evenVBand="0" w:oddHBand="1" w:evenHBand="0" w:firstRowFirstColumn="0" w:firstRowLastColumn="0" w:lastRowFirstColumn="0" w:lastRowLastColumn="0"/>
            </w:pPr>
            <w:r w:rsidRPr="007533AA">
              <w:t>Return of operating surplus to the Crown</w:t>
            </w:r>
          </w:p>
        </w:tc>
        <w:tc>
          <w:tcPr>
            <w:tcW w:w="426" w:type="pct"/>
            <w:tcBorders>
              <w:top w:val="single" w:sz="4" w:space="0" w:color="FFFFFF" w:themeColor="background1"/>
            </w:tcBorders>
          </w:tcPr>
          <w:p w14:paraId="243B10D3" w14:textId="77777777" w:rsidR="006A03F3" w:rsidRPr="007533AA" w:rsidRDefault="006A03F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09" w:type="pct"/>
            <w:tcBorders>
              <w:top w:val="single" w:sz="4" w:space="0" w:color="FFFFFF" w:themeColor="background1"/>
            </w:tcBorders>
          </w:tcPr>
          <w:p w14:paraId="0901341D" w14:textId="708D4061" w:rsidR="006A03F3" w:rsidRPr="00722578" w:rsidRDefault="00496E6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(2,550)</w:t>
            </w:r>
          </w:p>
        </w:tc>
        <w:tc>
          <w:tcPr>
            <w:tcW w:w="627" w:type="pct"/>
            <w:tcBorders>
              <w:top w:val="single" w:sz="4" w:space="0" w:color="FFFFFF" w:themeColor="background1"/>
            </w:tcBorders>
          </w:tcPr>
          <w:p w14:paraId="0E38FEA0" w14:textId="77777777" w:rsidR="006A03F3" w:rsidRPr="00D7082E" w:rsidRDefault="006A03F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27" w:type="pct"/>
            <w:tcBorders>
              <w:top w:val="single" w:sz="4" w:space="0" w:color="FFFFFF" w:themeColor="background1"/>
            </w:tcBorders>
          </w:tcPr>
          <w:p w14:paraId="3B8CFB8B" w14:textId="77777777" w:rsidR="006A03F3" w:rsidRPr="00D7082E" w:rsidRDefault="006A03F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822" w:type="pct"/>
            <w:tcBorders>
              <w:top w:val="single" w:sz="4" w:space="0" w:color="FFFFFF" w:themeColor="background1"/>
            </w:tcBorders>
          </w:tcPr>
          <w:p w14:paraId="2A9ADEE9" w14:textId="77777777" w:rsidR="006A03F3" w:rsidRPr="00D7082E" w:rsidRDefault="006A03F3" w:rsidP="006A03F3">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6A03F3" w:rsidRPr="00980B5F" w14:paraId="51C7808F" w14:textId="77777777" w:rsidTr="00EA383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tcPr>
          <w:p w14:paraId="7BC58319" w14:textId="67EDE4C0" w:rsidR="006A03F3" w:rsidRPr="00980B5F" w:rsidRDefault="00496E63" w:rsidP="006A03F3">
            <w:pPr>
              <w:pStyle w:val="Tablebodytextnospaceafter"/>
              <w:jc w:val="right"/>
            </w:pPr>
            <w:r>
              <w:rPr>
                <w:rStyle w:val="Emphasis"/>
                <w:u w:val="single"/>
              </w:rPr>
              <w:t>8,645</w:t>
            </w:r>
          </w:p>
        </w:tc>
        <w:tc>
          <w:tcPr>
            <w:tcW w:w="1280" w:type="pct"/>
            <w:tcBorders>
              <w:bottom w:val="single" w:sz="4" w:space="0" w:color="FFFFFF" w:themeColor="background1"/>
            </w:tcBorders>
            <w:shd w:val="clear" w:color="auto" w:fill="BFBFBF"/>
            <w:hideMark/>
          </w:tcPr>
          <w:p w14:paraId="63435289" w14:textId="77777777" w:rsidR="006A03F3" w:rsidRPr="00980B5F" w:rsidRDefault="006A03F3" w:rsidP="006A03F3">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r w:rsidRPr="00980B5F">
              <w:rPr>
                <w:rStyle w:val="Emphasis"/>
              </w:rPr>
              <w:t>Balance at 30 June</w:t>
            </w:r>
          </w:p>
        </w:tc>
        <w:tc>
          <w:tcPr>
            <w:tcW w:w="426" w:type="pct"/>
            <w:tcBorders>
              <w:bottom w:val="single" w:sz="4" w:space="0" w:color="FFFFFF" w:themeColor="background1"/>
            </w:tcBorders>
            <w:shd w:val="clear" w:color="auto" w:fill="BFBFBF"/>
          </w:tcPr>
          <w:p w14:paraId="28C246BC" w14:textId="46C6C119" w:rsidR="006A03F3" w:rsidRPr="00980B5F" w:rsidRDefault="00EF707F"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14</w:t>
            </w:r>
          </w:p>
        </w:tc>
        <w:tc>
          <w:tcPr>
            <w:tcW w:w="609" w:type="pct"/>
            <w:tcBorders>
              <w:bottom w:val="single" w:sz="4" w:space="0" w:color="FFFFFF" w:themeColor="background1"/>
            </w:tcBorders>
            <w:shd w:val="clear" w:color="auto" w:fill="BFBFBF"/>
          </w:tcPr>
          <w:p w14:paraId="40206287" w14:textId="18C1507A" w:rsidR="006A03F3" w:rsidRPr="00722578"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9,901</w:t>
            </w:r>
          </w:p>
        </w:tc>
        <w:tc>
          <w:tcPr>
            <w:tcW w:w="627" w:type="pct"/>
            <w:tcBorders>
              <w:bottom w:val="single" w:sz="4" w:space="0" w:color="FFFFFF" w:themeColor="background1"/>
            </w:tcBorders>
            <w:shd w:val="clear" w:color="auto" w:fill="BFBFBF"/>
          </w:tcPr>
          <w:p w14:paraId="3570B2C7" w14:textId="4F891F83" w:rsidR="006A03F3" w:rsidRPr="00980B5F"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9,901</w:t>
            </w:r>
          </w:p>
        </w:tc>
        <w:tc>
          <w:tcPr>
            <w:tcW w:w="627" w:type="pct"/>
            <w:tcBorders>
              <w:bottom w:val="single" w:sz="4" w:space="0" w:color="FFFFFF" w:themeColor="background1"/>
            </w:tcBorders>
            <w:shd w:val="clear" w:color="auto" w:fill="BFBFBF"/>
          </w:tcPr>
          <w:p w14:paraId="3F875F0C" w14:textId="67D02032" w:rsidR="006A03F3" w:rsidRPr="00980B5F"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9,901</w:t>
            </w:r>
          </w:p>
        </w:tc>
        <w:tc>
          <w:tcPr>
            <w:tcW w:w="822" w:type="pct"/>
            <w:tcBorders>
              <w:bottom w:val="single" w:sz="4" w:space="0" w:color="FFFFFF" w:themeColor="background1"/>
            </w:tcBorders>
            <w:shd w:val="clear" w:color="auto" w:fill="BFBFBF"/>
          </w:tcPr>
          <w:p w14:paraId="475638A2" w14:textId="24740C0E" w:rsidR="006A03F3" w:rsidRPr="00980B5F" w:rsidRDefault="00496E63"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12,674</w:t>
            </w:r>
          </w:p>
        </w:tc>
      </w:tr>
    </w:tbl>
    <w:p w14:paraId="6D9BC264" w14:textId="77777777" w:rsidR="00DF1795" w:rsidRPr="00980B5F" w:rsidRDefault="00DF1795" w:rsidP="00DF1795">
      <w:pPr>
        <w:pStyle w:val="Whitespace"/>
      </w:pPr>
    </w:p>
    <w:p w14:paraId="0B7D6B5F" w14:textId="47849E56" w:rsidR="00DF1795" w:rsidRPr="00CA3642" w:rsidRDefault="00DF1795" w:rsidP="00DF1795">
      <w:pPr>
        <w:pStyle w:val="BodyText"/>
      </w:pPr>
      <w:r w:rsidRPr="00980B5F">
        <w:t>Explanations of major va</w:t>
      </w:r>
      <w:r w:rsidR="004E72E0">
        <w:t>riances against the original 2020/21</w:t>
      </w:r>
      <w:r w:rsidRPr="00980B5F">
        <w:t xml:space="preserve"> budget are provided in Note </w:t>
      </w:r>
      <w:r w:rsidR="00391AB5">
        <w:t>19</w:t>
      </w:r>
      <w:r w:rsidRPr="00E92E0C">
        <w:t>.</w:t>
      </w:r>
    </w:p>
    <w:p w14:paraId="658CC47F" w14:textId="65097018" w:rsidR="00DF1795" w:rsidRPr="00BE4BB3" w:rsidRDefault="00DF1795" w:rsidP="00DF1795">
      <w:pPr>
        <w:pStyle w:val="Heading2"/>
      </w:pPr>
      <w:bookmarkStart w:id="135" w:name="_Statement_of_cash_1"/>
      <w:bookmarkEnd w:id="135"/>
      <w:r>
        <w:br w:type="column"/>
      </w:r>
      <w:bookmarkStart w:id="136" w:name="cashflows"/>
      <w:bookmarkStart w:id="137" w:name="_Ref54687267"/>
      <w:bookmarkEnd w:id="136"/>
      <w:r w:rsidRPr="00BE4BB3">
        <w:t>Statement of cash flows for the year ended 30 June 20</w:t>
      </w:r>
      <w:r w:rsidR="006A03F3">
        <w:t>2</w:t>
      </w:r>
      <w:bookmarkEnd w:id="137"/>
      <w:r w:rsidR="009044E0">
        <w:t>1</w:t>
      </w:r>
    </w:p>
    <w:tbl>
      <w:tblPr>
        <w:tblStyle w:val="TableGridAnnualReport4"/>
        <w:tblW w:w="9649" w:type="dxa"/>
        <w:tblInd w:w="-20" w:type="dxa"/>
        <w:tblLayout w:type="fixed"/>
        <w:tblLook w:val="04A0" w:firstRow="1" w:lastRow="0" w:firstColumn="1" w:lastColumn="0" w:noHBand="0" w:noVBand="1"/>
        <w:tblCaption w:val="Statement of cash flows for the year ended 30 June 2017"/>
      </w:tblPr>
      <w:tblGrid>
        <w:gridCol w:w="1140"/>
        <w:gridCol w:w="2551"/>
        <w:gridCol w:w="994"/>
        <w:gridCol w:w="1133"/>
        <w:gridCol w:w="1276"/>
        <w:gridCol w:w="1276"/>
        <w:gridCol w:w="1279"/>
      </w:tblGrid>
      <w:tr w:rsidR="00A20273" w14:paraId="3D2ED3A8" w14:textId="77777777" w:rsidTr="007C450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91" w:type="pct"/>
            <w:hideMark/>
          </w:tcPr>
          <w:p w14:paraId="117A1D9E" w14:textId="0A25B9DA" w:rsidR="00386F88" w:rsidRDefault="009044E0" w:rsidP="00506E02">
            <w:pPr>
              <w:pStyle w:val="Tableheadingrow1"/>
              <w:jc w:val="right"/>
            </w:pPr>
            <w:r>
              <w:t>30/06/20</w:t>
            </w:r>
            <w:r w:rsidR="00DF1795" w:rsidRPr="00CA3642">
              <w:br/>
              <w:t>Actual</w:t>
            </w:r>
            <w:r w:rsidR="00DF1795" w:rsidRPr="00CA3642">
              <w:br/>
            </w:r>
            <w:r w:rsidR="0060023D">
              <w:br/>
            </w:r>
          </w:p>
          <w:p w14:paraId="1774F1D4" w14:textId="34829AD1" w:rsidR="00DF1795" w:rsidRPr="00CA3642" w:rsidRDefault="00DF1795" w:rsidP="00506E02">
            <w:pPr>
              <w:pStyle w:val="Tableheadingrow1"/>
              <w:jc w:val="right"/>
            </w:pPr>
            <w:r w:rsidRPr="00CA3642">
              <w:t>$(000)</w:t>
            </w:r>
          </w:p>
        </w:tc>
        <w:tc>
          <w:tcPr>
            <w:tcW w:w="1322" w:type="pct"/>
          </w:tcPr>
          <w:p w14:paraId="7C6E1227" w14:textId="77777777" w:rsidR="00DF1795" w:rsidRPr="00CA3642"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515" w:type="pct"/>
            <w:hideMark/>
          </w:tcPr>
          <w:p w14:paraId="25BB4E97" w14:textId="77777777" w:rsidR="00DF1795" w:rsidRPr="00CA3642"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Notes</w:t>
            </w:r>
          </w:p>
        </w:tc>
        <w:tc>
          <w:tcPr>
            <w:tcW w:w="587" w:type="pct"/>
            <w:hideMark/>
          </w:tcPr>
          <w:p w14:paraId="4E7D2811" w14:textId="12F17147" w:rsidR="00386F8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30/06/</w:t>
            </w:r>
            <w:r w:rsidR="009044E0">
              <w:t>21</w:t>
            </w:r>
            <w:r w:rsidRPr="00CA3642">
              <w:br/>
              <w:t>Actual</w:t>
            </w:r>
            <w:r w:rsidRPr="00CA3642">
              <w:br/>
            </w:r>
            <w:r w:rsidR="0060023D">
              <w:br/>
            </w:r>
          </w:p>
          <w:p w14:paraId="54DB9933" w14:textId="13F238E3" w:rsidR="00DF1795" w:rsidRPr="00CA3642"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$(000)</w:t>
            </w:r>
          </w:p>
        </w:tc>
        <w:tc>
          <w:tcPr>
            <w:tcW w:w="661" w:type="pct"/>
            <w:hideMark/>
          </w:tcPr>
          <w:p w14:paraId="079113D2" w14:textId="1AFD38E1" w:rsidR="00DF1795"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30/06/</w:t>
            </w:r>
            <w:r w:rsidR="009044E0">
              <w:t>21</w:t>
            </w:r>
            <w:r w:rsidRPr="00CA3642">
              <w:br/>
            </w:r>
            <w:r w:rsidR="00E136E2">
              <w:t xml:space="preserve">Unaudited </w:t>
            </w:r>
            <w:r w:rsidRPr="00CA3642">
              <w:t>Main</w:t>
            </w:r>
            <w:r w:rsidRPr="00CA3642">
              <w:br/>
            </w:r>
            <w:r>
              <w:t>e</w:t>
            </w:r>
            <w:r w:rsidRPr="00CA3642">
              <w:t>stimates</w:t>
            </w:r>
          </w:p>
          <w:p w14:paraId="63B20E0B" w14:textId="77777777" w:rsidR="00DF1795" w:rsidRPr="00CA3642"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$(000)</w:t>
            </w:r>
          </w:p>
        </w:tc>
        <w:tc>
          <w:tcPr>
            <w:tcW w:w="661" w:type="pct"/>
            <w:hideMark/>
          </w:tcPr>
          <w:p w14:paraId="40D1A306" w14:textId="7ED50777" w:rsidR="00DF1795"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30/06/</w:t>
            </w:r>
            <w:r w:rsidR="0065233F">
              <w:t>21</w:t>
            </w:r>
            <w:r w:rsidRPr="00CA3642">
              <w:br/>
            </w:r>
            <w:r w:rsidR="00E136E2">
              <w:t xml:space="preserve">Unaudited </w:t>
            </w:r>
            <w:r w:rsidRPr="00CA3642">
              <w:t>Supp.</w:t>
            </w:r>
            <w:r w:rsidRPr="00CA3642">
              <w:br/>
            </w:r>
            <w:r>
              <w:t>e</w:t>
            </w:r>
            <w:r w:rsidRPr="00CA3642">
              <w:t>stimates</w:t>
            </w:r>
          </w:p>
          <w:p w14:paraId="4567EDA7" w14:textId="77777777" w:rsidR="00DF1795" w:rsidRPr="00CA3642" w:rsidRDefault="00DF1795" w:rsidP="0060023D">
            <w:pPr>
              <w:pStyle w:val="Tableheadingrow1"/>
              <w:spacing w:after="0"/>
              <w:jc w:val="right"/>
              <w:cnfStyle w:val="100000000000" w:firstRow="1" w:lastRow="0" w:firstColumn="0" w:lastColumn="0" w:oddVBand="0" w:evenVBand="0" w:oddHBand="0" w:evenHBand="0" w:firstRowFirstColumn="0" w:firstRowLastColumn="0" w:lastRowFirstColumn="0" w:lastRowLastColumn="0"/>
            </w:pPr>
            <w:r w:rsidRPr="00CA3642">
              <w:t>$(000)</w:t>
            </w:r>
          </w:p>
        </w:tc>
        <w:tc>
          <w:tcPr>
            <w:tcW w:w="663" w:type="pct"/>
          </w:tcPr>
          <w:p w14:paraId="69395F9E" w14:textId="510DD477" w:rsidR="00386F8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65233F">
              <w:t>22</w:t>
            </w:r>
            <w:r w:rsidR="00D20CA2">
              <w:t xml:space="preserve"> </w:t>
            </w:r>
            <w:r w:rsidRPr="00CA3642">
              <w:t xml:space="preserve">Unaudited </w:t>
            </w:r>
            <w:r>
              <w:t>f</w:t>
            </w:r>
            <w:r w:rsidRPr="00CA3642">
              <w:t>orecast</w:t>
            </w:r>
            <w:r>
              <w:t>*</w:t>
            </w:r>
            <w:r w:rsidR="0060023D">
              <w:br/>
            </w:r>
          </w:p>
          <w:p w14:paraId="230CCD5B" w14:textId="3DE0841F" w:rsidR="00DF1795" w:rsidRPr="00CA3642"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CA3642">
              <w:t>$(000)</w:t>
            </w:r>
          </w:p>
        </w:tc>
      </w:tr>
      <w:tr w:rsidR="00222C74" w14:paraId="633A21D7"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bottom w:val="single" w:sz="8" w:space="0" w:color="FFFFFF" w:themeColor="background1"/>
            </w:tcBorders>
          </w:tcPr>
          <w:p w14:paraId="487AA554" w14:textId="77777777" w:rsidR="006C6056" w:rsidRPr="00CA3642" w:rsidRDefault="006C6056" w:rsidP="00506E02">
            <w:pPr>
              <w:pStyle w:val="Tablebodytextnospaceafter"/>
            </w:pPr>
          </w:p>
        </w:tc>
        <w:tc>
          <w:tcPr>
            <w:tcW w:w="1322" w:type="pct"/>
            <w:shd w:val="clear" w:color="auto" w:fill="BFBFBF"/>
            <w:hideMark/>
          </w:tcPr>
          <w:p w14:paraId="7CF963D4" w14:textId="2FD2CCC7" w:rsidR="006C6056" w:rsidRPr="00B96662" w:rsidRDefault="006C6056"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B96662">
              <w:rPr>
                <w:rStyle w:val="Emphasis"/>
              </w:rPr>
              <w:t>Cash flows from operating activities</w:t>
            </w:r>
          </w:p>
        </w:tc>
        <w:tc>
          <w:tcPr>
            <w:tcW w:w="515" w:type="pct"/>
            <w:shd w:val="clear" w:color="auto" w:fill="BFBFBF"/>
          </w:tcPr>
          <w:p w14:paraId="0677B46E" w14:textId="77777777" w:rsidR="006C6056" w:rsidRPr="00B96662" w:rsidRDefault="006C6056"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587" w:type="pct"/>
            <w:shd w:val="clear" w:color="auto" w:fill="BFBFBF"/>
          </w:tcPr>
          <w:p w14:paraId="39518F8B" w14:textId="77777777" w:rsidR="006C6056" w:rsidRPr="00B96662" w:rsidRDefault="006C6056"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1" w:type="pct"/>
            <w:shd w:val="clear" w:color="auto" w:fill="BFBFBF"/>
          </w:tcPr>
          <w:p w14:paraId="08FC8817" w14:textId="77777777" w:rsidR="006C6056" w:rsidRPr="00B96662" w:rsidRDefault="006C6056"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1" w:type="pct"/>
            <w:shd w:val="clear" w:color="auto" w:fill="BFBFBF"/>
          </w:tcPr>
          <w:p w14:paraId="2425646E" w14:textId="1A4AA45C" w:rsidR="006C6056" w:rsidRPr="00B96662" w:rsidRDefault="006C6056"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3" w:type="pct"/>
            <w:shd w:val="clear" w:color="auto" w:fill="BFBFBF"/>
          </w:tcPr>
          <w:p w14:paraId="498A8C6E" w14:textId="77777777" w:rsidR="006C6056" w:rsidRPr="00CA3642" w:rsidRDefault="006C6056" w:rsidP="00506E02">
            <w:pPr>
              <w:pStyle w:val="Tablebodytextnospaceafter"/>
              <w:cnfStyle w:val="000000100000" w:firstRow="0" w:lastRow="0" w:firstColumn="0" w:lastColumn="0" w:oddVBand="0" w:evenVBand="0" w:oddHBand="1" w:evenHBand="0" w:firstRowFirstColumn="0" w:firstRowLastColumn="0" w:lastRowFirstColumn="0" w:lastRowLastColumn="0"/>
            </w:pPr>
          </w:p>
        </w:tc>
      </w:tr>
      <w:tr w:rsidR="00A20273" w:rsidRPr="00797C71" w14:paraId="4DA2DB7D"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bottom w:val="single" w:sz="8" w:space="0" w:color="FFFFFF" w:themeColor="background1"/>
            </w:tcBorders>
            <w:shd w:val="clear" w:color="auto" w:fill="E9E9E9"/>
          </w:tcPr>
          <w:p w14:paraId="483112B1" w14:textId="4F9B1382" w:rsidR="006A03F3" w:rsidRPr="00797C71" w:rsidRDefault="009044E0" w:rsidP="006A03F3">
            <w:pPr>
              <w:pStyle w:val="Tablebodytextnospaceafter"/>
              <w:jc w:val="right"/>
            </w:pPr>
            <w:r>
              <w:t>23,945</w:t>
            </w:r>
          </w:p>
        </w:tc>
        <w:tc>
          <w:tcPr>
            <w:tcW w:w="1322" w:type="pct"/>
            <w:hideMark/>
          </w:tcPr>
          <w:p w14:paraId="1DA6E51F" w14:textId="77777777" w:rsidR="006A03F3" w:rsidRPr="00797C71" w:rsidRDefault="006A03F3" w:rsidP="006A03F3">
            <w:pPr>
              <w:pStyle w:val="Tablebodytextnospaceafter"/>
              <w:cnfStyle w:val="000000010000" w:firstRow="0" w:lastRow="0" w:firstColumn="0" w:lastColumn="0" w:oddVBand="0" w:evenVBand="0" w:oddHBand="0" w:evenHBand="1" w:firstRowFirstColumn="0" w:firstRowLastColumn="0" w:lastRowFirstColumn="0" w:lastRowLastColumn="0"/>
            </w:pPr>
            <w:r w:rsidRPr="00797C71">
              <w:t>Receipts from Crown</w:t>
            </w:r>
          </w:p>
        </w:tc>
        <w:tc>
          <w:tcPr>
            <w:tcW w:w="515" w:type="pct"/>
          </w:tcPr>
          <w:p w14:paraId="26B0A16B" w14:textId="77777777" w:rsidR="006A03F3" w:rsidRPr="00797C71" w:rsidRDefault="006A03F3" w:rsidP="006A03F3">
            <w:pPr>
              <w:pStyle w:val="Tablebodytextnospaceafter"/>
              <w:cnfStyle w:val="000000010000" w:firstRow="0" w:lastRow="0" w:firstColumn="0" w:lastColumn="0" w:oddVBand="0" w:evenVBand="0" w:oddHBand="0" w:evenHBand="1" w:firstRowFirstColumn="0" w:firstRowLastColumn="0" w:lastRowFirstColumn="0" w:lastRowLastColumn="0"/>
            </w:pPr>
          </w:p>
        </w:tc>
        <w:tc>
          <w:tcPr>
            <w:tcW w:w="587" w:type="pct"/>
          </w:tcPr>
          <w:p w14:paraId="612D4077" w14:textId="38F5F123" w:rsidR="006A03F3" w:rsidRPr="00CC019F" w:rsidRDefault="009044E0" w:rsidP="006A03F3">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29,009</w:t>
            </w:r>
          </w:p>
        </w:tc>
        <w:tc>
          <w:tcPr>
            <w:tcW w:w="661" w:type="pct"/>
          </w:tcPr>
          <w:p w14:paraId="200EF0B8" w14:textId="24970066" w:rsidR="006A03F3" w:rsidRPr="00797C71" w:rsidRDefault="009044E0"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33,265</w:t>
            </w:r>
          </w:p>
        </w:tc>
        <w:tc>
          <w:tcPr>
            <w:tcW w:w="661" w:type="pct"/>
          </w:tcPr>
          <w:p w14:paraId="7835945D" w14:textId="2A450FEE" w:rsidR="006A03F3" w:rsidRPr="00797C71" w:rsidRDefault="009044E0"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29,009</w:t>
            </w:r>
          </w:p>
        </w:tc>
        <w:tc>
          <w:tcPr>
            <w:tcW w:w="663" w:type="pct"/>
          </w:tcPr>
          <w:p w14:paraId="3A89A59A" w14:textId="1FD7941C" w:rsidR="006A03F3" w:rsidRPr="00797C71" w:rsidRDefault="009044E0" w:rsidP="006A03F3">
            <w:pPr>
              <w:pStyle w:val="Tablebodytextnospaceafter"/>
              <w:jc w:val="right"/>
              <w:cnfStyle w:val="000000010000" w:firstRow="0" w:lastRow="0" w:firstColumn="0" w:lastColumn="0" w:oddVBand="0" w:evenVBand="0" w:oddHBand="0" w:evenHBand="1" w:firstRowFirstColumn="0" w:firstRowLastColumn="0" w:lastRowFirstColumn="0" w:lastRowLastColumn="0"/>
            </w:pPr>
            <w:r>
              <w:t>46,369</w:t>
            </w:r>
          </w:p>
        </w:tc>
      </w:tr>
      <w:tr w:rsidR="00A20273" w:rsidRPr="00797C71" w14:paraId="7F08A686"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bottom w:val="single" w:sz="8" w:space="0" w:color="FFFFFF" w:themeColor="background1"/>
            </w:tcBorders>
            <w:shd w:val="clear" w:color="auto" w:fill="E9E9E9"/>
          </w:tcPr>
          <w:p w14:paraId="7BCB1C61" w14:textId="75B15AC1" w:rsidR="00CC019F" w:rsidRPr="00797C71" w:rsidRDefault="00420974" w:rsidP="00CC019F">
            <w:pPr>
              <w:pStyle w:val="Tablebodytextnospaceafter"/>
              <w:jc w:val="right"/>
            </w:pPr>
            <w:r>
              <w:t>(14,051</w:t>
            </w:r>
            <w:r w:rsidR="009044E0">
              <w:t>)</w:t>
            </w:r>
          </w:p>
        </w:tc>
        <w:tc>
          <w:tcPr>
            <w:tcW w:w="1322" w:type="pct"/>
            <w:hideMark/>
          </w:tcPr>
          <w:p w14:paraId="3A0CAA80" w14:textId="77777777" w:rsidR="00CC019F" w:rsidRPr="00797C71"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r w:rsidRPr="00797C71">
              <w:t>Payments to employees</w:t>
            </w:r>
          </w:p>
        </w:tc>
        <w:tc>
          <w:tcPr>
            <w:tcW w:w="515" w:type="pct"/>
          </w:tcPr>
          <w:p w14:paraId="12F5D4AF" w14:textId="77777777" w:rsidR="00CC019F" w:rsidRPr="00797C71"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p>
        </w:tc>
        <w:tc>
          <w:tcPr>
            <w:tcW w:w="587" w:type="pct"/>
          </w:tcPr>
          <w:p w14:paraId="7BECEB6D" w14:textId="6E00F88A" w:rsidR="00CC019F" w:rsidRPr="00CC019F"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(18,373)</w:t>
            </w:r>
          </w:p>
        </w:tc>
        <w:tc>
          <w:tcPr>
            <w:tcW w:w="661" w:type="pct"/>
          </w:tcPr>
          <w:p w14:paraId="4B10BB18" w14:textId="207CD35E" w:rsidR="00CC019F" w:rsidRPr="00797C71"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(18,351)</w:t>
            </w:r>
          </w:p>
        </w:tc>
        <w:tc>
          <w:tcPr>
            <w:tcW w:w="661" w:type="pct"/>
          </w:tcPr>
          <w:p w14:paraId="5BE6635B" w14:textId="5E67571B" w:rsidR="00CC019F" w:rsidRPr="00797C71"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(18,960)</w:t>
            </w:r>
          </w:p>
        </w:tc>
        <w:tc>
          <w:tcPr>
            <w:tcW w:w="663" w:type="pct"/>
          </w:tcPr>
          <w:p w14:paraId="307E7985" w14:textId="205244AE" w:rsidR="00CC019F" w:rsidRPr="00797C71"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(24,287)</w:t>
            </w:r>
          </w:p>
        </w:tc>
      </w:tr>
      <w:tr w:rsidR="00A20273" w:rsidRPr="00797C71" w14:paraId="12E6DBF0"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bottom w:val="single" w:sz="8" w:space="0" w:color="FFFFFF" w:themeColor="background1"/>
            </w:tcBorders>
            <w:shd w:val="clear" w:color="auto" w:fill="E9E9E9"/>
          </w:tcPr>
          <w:p w14:paraId="09E96043" w14:textId="0C371099" w:rsidR="00CC019F" w:rsidRPr="00797C71" w:rsidRDefault="006879FA" w:rsidP="00CC019F">
            <w:pPr>
              <w:pStyle w:val="Tablebodytextnospaceafter"/>
              <w:jc w:val="right"/>
            </w:pPr>
            <w:r>
              <w:t>(6,729</w:t>
            </w:r>
            <w:r w:rsidR="009044E0">
              <w:t>)</w:t>
            </w:r>
          </w:p>
        </w:tc>
        <w:tc>
          <w:tcPr>
            <w:tcW w:w="1322" w:type="pct"/>
            <w:hideMark/>
          </w:tcPr>
          <w:p w14:paraId="591EAE4C"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r w:rsidRPr="00797C71">
              <w:t>Payments to suppliers</w:t>
            </w:r>
          </w:p>
        </w:tc>
        <w:tc>
          <w:tcPr>
            <w:tcW w:w="515" w:type="pct"/>
          </w:tcPr>
          <w:p w14:paraId="09119026"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p>
        </w:tc>
        <w:tc>
          <w:tcPr>
            <w:tcW w:w="587" w:type="pct"/>
          </w:tcPr>
          <w:p w14:paraId="01D3C2EC" w14:textId="6D0DA83A" w:rsidR="00CC019F" w:rsidRPr="00CC019F" w:rsidRDefault="007C4507"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(7,737</w:t>
            </w:r>
            <w:r w:rsidR="009044E0">
              <w:rPr>
                <w:b/>
              </w:rPr>
              <w:t>)</w:t>
            </w:r>
          </w:p>
        </w:tc>
        <w:tc>
          <w:tcPr>
            <w:tcW w:w="661" w:type="pct"/>
          </w:tcPr>
          <w:p w14:paraId="33E9854B" w14:textId="120CD905"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(12,437)</w:t>
            </w:r>
          </w:p>
        </w:tc>
        <w:tc>
          <w:tcPr>
            <w:tcW w:w="661" w:type="pct"/>
          </w:tcPr>
          <w:p w14:paraId="20AB5283" w14:textId="0FFBC00B"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(9,407)</w:t>
            </w:r>
          </w:p>
        </w:tc>
        <w:tc>
          <w:tcPr>
            <w:tcW w:w="663" w:type="pct"/>
          </w:tcPr>
          <w:p w14:paraId="678921E9" w14:textId="03CDAF77"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(20,329)</w:t>
            </w:r>
          </w:p>
        </w:tc>
      </w:tr>
      <w:tr w:rsidR="00222C74" w14:paraId="1EB7520B"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FFFFFF" w:themeColor="background1"/>
              <w:bottom w:val="single" w:sz="4" w:space="0" w:color="FFFFFF" w:themeColor="background1"/>
            </w:tcBorders>
            <w:shd w:val="clear" w:color="auto" w:fill="E9E9E9"/>
          </w:tcPr>
          <w:p w14:paraId="6715620A" w14:textId="23A6C212" w:rsidR="00CC019F" w:rsidRPr="00797C71" w:rsidRDefault="009044E0" w:rsidP="00CC019F">
            <w:pPr>
              <w:pStyle w:val="Tablebodytextnospaceafter"/>
              <w:jc w:val="right"/>
            </w:pPr>
            <w:r>
              <w:t>(403)</w:t>
            </w:r>
          </w:p>
        </w:tc>
        <w:tc>
          <w:tcPr>
            <w:tcW w:w="1322" w:type="pct"/>
            <w:tcBorders>
              <w:bottom w:val="single" w:sz="4" w:space="0" w:color="FFFFFF" w:themeColor="background1"/>
            </w:tcBorders>
            <w:hideMark/>
          </w:tcPr>
          <w:p w14:paraId="3A5F15DD"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r w:rsidRPr="00CA3642">
              <w:t>Goods and services tax (net)</w:t>
            </w:r>
          </w:p>
        </w:tc>
        <w:tc>
          <w:tcPr>
            <w:tcW w:w="515" w:type="pct"/>
            <w:tcBorders>
              <w:bottom w:val="single" w:sz="4" w:space="0" w:color="FFFFFF" w:themeColor="background1"/>
              <w:right w:val="single" w:sz="4" w:space="0" w:color="FFFFFF" w:themeColor="background1"/>
            </w:tcBorders>
          </w:tcPr>
          <w:p w14:paraId="6CD69F44"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8E7B2" w14:textId="1A654CB1" w:rsidR="00CC019F" w:rsidRPr="00CA3642" w:rsidRDefault="00120E84"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94</w:t>
            </w:r>
          </w:p>
        </w:tc>
        <w:tc>
          <w:tcPr>
            <w:tcW w:w="6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D5208" w14:textId="77777777" w:rsidR="00CC019F" w:rsidRPr="005C7BFB" w:rsidRDefault="00CC019F"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0E9DA" w14:textId="77777777" w:rsidR="00CC019F" w:rsidRPr="00FB5ED7" w:rsidRDefault="00CC019F"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A8399F" w14:textId="77777777" w:rsidR="00CC019F" w:rsidRPr="005C7BFB" w:rsidRDefault="00CC019F"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7C5A85" w14:paraId="5FE955F4"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4" w:space="0" w:color="FFFFFF" w:themeColor="background1"/>
              <w:right w:val="single" w:sz="4" w:space="0" w:color="FFFFFF" w:themeColor="background1"/>
            </w:tcBorders>
          </w:tcPr>
          <w:p w14:paraId="79D33C32" w14:textId="69D866F7" w:rsidR="00CC019F" w:rsidRPr="009044E0" w:rsidRDefault="006879FA" w:rsidP="00CC019F">
            <w:pPr>
              <w:pStyle w:val="Tablebodytextnospaceafter"/>
              <w:jc w:val="right"/>
              <w:rPr>
                <w:u w:val="single"/>
              </w:rPr>
            </w:pPr>
            <w:r>
              <w:rPr>
                <w:rStyle w:val="Emphasis"/>
                <w:u w:val="single"/>
              </w:rPr>
              <w:t>2,762</w:t>
            </w:r>
          </w:p>
        </w:tc>
        <w:tc>
          <w:tcPr>
            <w:tcW w:w="13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37B93FF4" w14:textId="77777777" w:rsidR="00CC019F" w:rsidRPr="00B96662"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rPr>
                <w:rStyle w:val="Italics"/>
              </w:rPr>
            </w:pPr>
            <w:r w:rsidRPr="00B96662">
              <w:rPr>
                <w:rStyle w:val="Italics"/>
              </w:rPr>
              <w:t xml:space="preserve">Net cash from operating activities </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8D73BCC" w14:textId="0363E0D0" w:rsidR="00CC019F" w:rsidRPr="00CA3642" w:rsidRDefault="00CC019F" w:rsidP="008564FB">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587"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541DD7E0" w14:textId="1D840985" w:rsidR="00CC019F" w:rsidRPr="0040641E" w:rsidRDefault="00120E84"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2,993</w:t>
            </w:r>
          </w:p>
        </w:tc>
        <w:tc>
          <w:tcPr>
            <w:tcW w:w="661" w:type="pct"/>
            <w:tcBorders>
              <w:top w:val="single" w:sz="4" w:space="0" w:color="FFFFFF" w:themeColor="background1"/>
              <w:bottom w:val="single" w:sz="4" w:space="0" w:color="FFFFFF" w:themeColor="background1"/>
            </w:tcBorders>
            <w:shd w:val="clear" w:color="auto" w:fill="BFBFBF"/>
          </w:tcPr>
          <w:p w14:paraId="17EF9341" w14:textId="72DD2FE3" w:rsidR="00CC019F" w:rsidRPr="005C7BFB"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1,883</w:t>
            </w:r>
          </w:p>
        </w:tc>
        <w:tc>
          <w:tcPr>
            <w:tcW w:w="661" w:type="pct"/>
            <w:tcBorders>
              <w:top w:val="single" w:sz="4" w:space="0" w:color="FFFFFF" w:themeColor="background1"/>
              <w:bottom w:val="single" w:sz="4" w:space="0" w:color="FFFFFF" w:themeColor="background1"/>
            </w:tcBorders>
            <w:shd w:val="clear" w:color="auto" w:fill="BFBFBF"/>
          </w:tcPr>
          <w:p w14:paraId="5CF0E726" w14:textId="5FEB45E3" w:rsidR="00CC019F" w:rsidRPr="00FB5ED7"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147</w:t>
            </w:r>
          </w:p>
        </w:tc>
        <w:tc>
          <w:tcPr>
            <w:tcW w:w="663" w:type="pct"/>
            <w:tcBorders>
              <w:top w:val="single" w:sz="4" w:space="0" w:color="FFFFFF" w:themeColor="background1"/>
              <w:bottom w:val="single" w:sz="4" w:space="0" w:color="FFFFFF" w:themeColor="background1"/>
            </w:tcBorders>
            <w:shd w:val="clear" w:color="auto" w:fill="BFBFBF"/>
          </w:tcPr>
          <w:p w14:paraId="20E08209" w14:textId="08BBDEFD" w:rsidR="00CC019F" w:rsidRPr="005C7BFB"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1,091</w:t>
            </w:r>
          </w:p>
        </w:tc>
      </w:tr>
      <w:tr w:rsidR="00222C74" w14:paraId="2A28B18A"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tcBorders>
          </w:tcPr>
          <w:p w14:paraId="159364CF" w14:textId="77777777" w:rsidR="006C6056" w:rsidRPr="00CA3642" w:rsidRDefault="006C6056" w:rsidP="00CC019F">
            <w:pPr>
              <w:pStyle w:val="Tablebodytextnospaceafter"/>
              <w:jc w:val="right"/>
            </w:pPr>
          </w:p>
        </w:tc>
        <w:tc>
          <w:tcPr>
            <w:tcW w:w="1322" w:type="pct"/>
            <w:tcBorders>
              <w:top w:val="single" w:sz="4" w:space="0" w:color="FFFFFF" w:themeColor="background1"/>
            </w:tcBorders>
            <w:shd w:val="clear" w:color="auto" w:fill="BFBFBF"/>
            <w:hideMark/>
          </w:tcPr>
          <w:p w14:paraId="766532CA" w14:textId="77777777" w:rsidR="006C6056" w:rsidRPr="005C7BFB" w:rsidRDefault="006C6056"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5C7BFB">
              <w:rPr>
                <w:rStyle w:val="Emphasis"/>
              </w:rPr>
              <w:t>Cash flows from investing activities</w:t>
            </w:r>
          </w:p>
        </w:tc>
        <w:tc>
          <w:tcPr>
            <w:tcW w:w="515" w:type="pct"/>
            <w:tcBorders>
              <w:top w:val="single" w:sz="4" w:space="0" w:color="FFFFFF" w:themeColor="background1"/>
            </w:tcBorders>
            <w:shd w:val="clear" w:color="auto" w:fill="BFBFBF"/>
          </w:tcPr>
          <w:p w14:paraId="235A574F" w14:textId="77777777" w:rsidR="006C6056" w:rsidRPr="005C7BFB" w:rsidRDefault="006C6056"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587" w:type="pct"/>
            <w:tcBorders>
              <w:top w:val="single" w:sz="4" w:space="0" w:color="FFFFFF" w:themeColor="background1"/>
            </w:tcBorders>
            <w:shd w:val="clear" w:color="auto" w:fill="BFBFBF"/>
          </w:tcPr>
          <w:p w14:paraId="5BD44924" w14:textId="77777777" w:rsidR="006C6056" w:rsidRPr="005C7BFB" w:rsidRDefault="006C6056"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1" w:type="pct"/>
            <w:tcBorders>
              <w:top w:val="single" w:sz="4" w:space="0" w:color="FFFFFF" w:themeColor="background1"/>
            </w:tcBorders>
            <w:shd w:val="clear" w:color="auto" w:fill="BFBFBF"/>
          </w:tcPr>
          <w:p w14:paraId="7A06C2F1" w14:textId="77777777" w:rsidR="006C6056" w:rsidRPr="005C7BFB" w:rsidRDefault="006C6056"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1" w:type="pct"/>
            <w:tcBorders>
              <w:top w:val="single" w:sz="4" w:space="0" w:color="FFFFFF" w:themeColor="background1"/>
            </w:tcBorders>
            <w:shd w:val="clear" w:color="auto" w:fill="BFBFBF"/>
          </w:tcPr>
          <w:p w14:paraId="528F13A4" w14:textId="72926CCF" w:rsidR="006C6056" w:rsidRPr="005C7BFB" w:rsidRDefault="006C6056"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3" w:type="pct"/>
            <w:tcBorders>
              <w:top w:val="single" w:sz="4" w:space="0" w:color="FFFFFF" w:themeColor="background1"/>
            </w:tcBorders>
            <w:shd w:val="clear" w:color="auto" w:fill="BFBFBF"/>
          </w:tcPr>
          <w:p w14:paraId="55F16E7E" w14:textId="77777777" w:rsidR="006C6056" w:rsidRPr="005C7BFB" w:rsidRDefault="006C6056" w:rsidP="00CC019F">
            <w:pPr>
              <w:pStyle w:val="Tablebodytextnospaceafter"/>
              <w:cnfStyle w:val="000000100000" w:firstRow="0" w:lastRow="0" w:firstColumn="0" w:lastColumn="0" w:oddVBand="0" w:evenVBand="0" w:oddHBand="1" w:evenHBand="0" w:firstRowFirstColumn="0" w:firstRowLastColumn="0" w:lastRowFirstColumn="0" w:lastRowLastColumn="0"/>
            </w:pPr>
          </w:p>
        </w:tc>
      </w:tr>
      <w:tr w:rsidR="00A20273" w:rsidRPr="00797C71" w14:paraId="71B70A5D"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bottom w:val="single" w:sz="4" w:space="0" w:color="FFFFFF" w:themeColor="background1"/>
            </w:tcBorders>
            <w:shd w:val="clear" w:color="000000" w:fill="E9E9E9"/>
          </w:tcPr>
          <w:p w14:paraId="762FC5D5" w14:textId="6A6CA561" w:rsidR="00CC019F" w:rsidRPr="00797C71" w:rsidRDefault="009044E0" w:rsidP="00CC019F">
            <w:pPr>
              <w:pStyle w:val="Tablebodytextnospaceafter"/>
              <w:jc w:val="right"/>
            </w:pPr>
            <w:r>
              <w:t>(860)</w:t>
            </w:r>
          </w:p>
        </w:tc>
        <w:tc>
          <w:tcPr>
            <w:tcW w:w="1322" w:type="pct"/>
            <w:shd w:val="clear" w:color="000000" w:fill="E9E9E9"/>
            <w:hideMark/>
          </w:tcPr>
          <w:p w14:paraId="21C58041"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r w:rsidRPr="00797C71">
              <w:t>Purchase of property, plant and equipment</w:t>
            </w:r>
          </w:p>
        </w:tc>
        <w:tc>
          <w:tcPr>
            <w:tcW w:w="515" w:type="pct"/>
          </w:tcPr>
          <w:p w14:paraId="30D60B77" w14:textId="77777777" w:rsidR="00CC019F" w:rsidRPr="00980B5F" w:rsidRDefault="009F2096"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8</w:t>
            </w:r>
          </w:p>
        </w:tc>
        <w:tc>
          <w:tcPr>
            <w:tcW w:w="587" w:type="pct"/>
          </w:tcPr>
          <w:p w14:paraId="1E82A382" w14:textId="463B1560" w:rsidR="00CC019F" w:rsidRPr="00CC019F"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(630)</w:t>
            </w:r>
          </w:p>
        </w:tc>
        <w:tc>
          <w:tcPr>
            <w:tcW w:w="661" w:type="pct"/>
          </w:tcPr>
          <w:p w14:paraId="14C76C73" w14:textId="2384BB57"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(947)</w:t>
            </w:r>
          </w:p>
        </w:tc>
        <w:tc>
          <w:tcPr>
            <w:tcW w:w="661" w:type="pct"/>
          </w:tcPr>
          <w:p w14:paraId="4198306C" w14:textId="091D7B4C"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(992)</w:t>
            </w:r>
          </w:p>
        </w:tc>
        <w:tc>
          <w:tcPr>
            <w:tcW w:w="663" w:type="pct"/>
          </w:tcPr>
          <w:p w14:paraId="0686855E" w14:textId="3300C85A"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(1,763)</w:t>
            </w:r>
          </w:p>
        </w:tc>
      </w:tr>
      <w:tr w:rsidR="00A20273" w14:paraId="66A258F2"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4" w:space="0" w:color="FFFFFF" w:themeColor="background1"/>
            </w:tcBorders>
            <w:shd w:val="clear" w:color="000000" w:fill="E9E9E9"/>
          </w:tcPr>
          <w:p w14:paraId="161579DD" w14:textId="4FFA513E" w:rsidR="00CC019F" w:rsidRPr="00797C71" w:rsidRDefault="009044E0" w:rsidP="00CC019F">
            <w:pPr>
              <w:pStyle w:val="Tablebodytextnospaceafter"/>
              <w:jc w:val="right"/>
            </w:pPr>
            <w:r>
              <w:t>(156)</w:t>
            </w:r>
          </w:p>
        </w:tc>
        <w:tc>
          <w:tcPr>
            <w:tcW w:w="1322" w:type="pct"/>
            <w:tcBorders>
              <w:bottom w:val="single" w:sz="4" w:space="0" w:color="FFFFFF" w:themeColor="background1"/>
            </w:tcBorders>
            <w:shd w:val="clear" w:color="000000" w:fill="E9E9E9"/>
            <w:hideMark/>
          </w:tcPr>
          <w:p w14:paraId="50F0D24D"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r w:rsidRPr="00CA3642">
              <w:t>Purchase of intangible assets – software</w:t>
            </w:r>
          </w:p>
        </w:tc>
        <w:tc>
          <w:tcPr>
            <w:tcW w:w="515" w:type="pct"/>
            <w:hideMark/>
          </w:tcPr>
          <w:p w14:paraId="41C0A499" w14:textId="77777777" w:rsidR="00CC019F" w:rsidRPr="00980B5F" w:rsidRDefault="009F2096"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9</w:t>
            </w:r>
          </w:p>
        </w:tc>
        <w:tc>
          <w:tcPr>
            <w:tcW w:w="587" w:type="pct"/>
            <w:tcBorders>
              <w:bottom w:val="single" w:sz="4" w:space="0" w:color="FFFFFF" w:themeColor="background1"/>
            </w:tcBorders>
          </w:tcPr>
          <w:p w14:paraId="16774625" w14:textId="0A2BE094" w:rsidR="00CC019F" w:rsidRPr="00CA3642"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(57)</w:t>
            </w:r>
          </w:p>
        </w:tc>
        <w:tc>
          <w:tcPr>
            <w:tcW w:w="661" w:type="pct"/>
            <w:tcBorders>
              <w:bottom w:val="single" w:sz="4" w:space="0" w:color="FFFFFF" w:themeColor="background1"/>
            </w:tcBorders>
          </w:tcPr>
          <w:p w14:paraId="78CAB4A2" w14:textId="29DDEDFE" w:rsidR="00CC019F" w:rsidRPr="005C7BFB"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(509)</w:t>
            </w:r>
          </w:p>
        </w:tc>
        <w:tc>
          <w:tcPr>
            <w:tcW w:w="661" w:type="pct"/>
            <w:tcBorders>
              <w:bottom w:val="single" w:sz="4" w:space="0" w:color="FFFFFF" w:themeColor="background1"/>
            </w:tcBorders>
          </w:tcPr>
          <w:p w14:paraId="138097BA" w14:textId="4367FC21" w:rsidR="00CC019F" w:rsidRPr="0066212F"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(509)</w:t>
            </w:r>
          </w:p>
        </w:tc>
        <w:tc>
          <w:tcPr>
            <w:tcW w:w="663" w:type="pct"/>
            <w:tcBorders>
              <w:bottom w:val="single" w:sz="4" w:space="0" w:color="FFFFFF" w:themeColor="background1"/>
            </w:tcBorders>
          </w:tcPr>
          <w:p w14:paraId="47496B33" w14:textId="5EFE1E42" w:rsidR="00CC019F" w:rsidRPr="005C7BFB"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(1,210)</w:t>
            </w:r>
          </w:p>
        </w:tc>
      </w:tr>
      <w:tr w:rsidR="007C5A85" w14:paraId="44005C48"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4" w:space="0" w:color="FFFFFF" w:themeColor="background1"/>
              <w:right w:val="single" w:sz="4" w:space="0" w:color="FFFFFF" w:themeColor="background1"/>
            </w:tcBorders>
          </w:tcPr>
          <w:p w14:paraId="7D3B1872" w14:textId="16B1A008" w:rsidR="00CC019F" w:rsidRPr="00B707EF" w:rsidRDefault="00420974" w:rsidP="00CC019F">
            <w:pPr>
              <w:pStyle w:val="Tablebodytextnospaceafter"/>
              <w:jc w:val="right"/>
              <w:rPr>
                <w:u w:val="single"/>
              </w:rPr>
            </w:pPr>
            <w:r>
              <w:rPr>
                <w:rStyle w:val="Emphasis"/>
                <w:u w:val="single"/>
              </w:rPr>
              <w:t>(1,01</w:t>
            </w:r>
            <w:r w:rsidR="009044E0" w:rsidRPr="00B707EF">
              <w:rPr>
                <w:rStyle w:val="Emphasis"/>
                <w:u w:val="single"/>
              </w:rPr>
              <w:t>6)</w:t>
            </w:r>
          </w:p>
        </w:tc>
        <w:tc>
          <w:tcPr>
            <w:tcW w:w="13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F25DA21" w14:textId="77777777" w:rsidR="00CC019F" w:rsidRPr="00B96662"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rPr>
                <w:rStyle w:val="Italics"/>
              </w:rPr>
            </w:pPr>
            <w:r w:rsidRPr="00B96662">
              <w:rPr>
                <w:rStyle w:val="Italics"/>
              </w:rPr>
              <w:t>Net cash from investing activities</w:t>
            </w:r>
          </w:p>
        </w:tc>
        <w:tc>
          <w:tcPr>
            <w:tcW w:w="515" w:type="pct"/>
            <w:tcBorders>
              <w:left w:val="single" w:sz="4" w:space="0" w:color="FFFFFF" w:themeColor="background1"/>
              <w:bottom w:val="single" w:sz="4" w:space="0" w:color="FFFFFF" w:themeColor="background1"/>
              <w:right w:val="single" w:sz="4" w:space="0" w:color="FFFFFF" w:themeColor="background1"/>
            </w:tcBorders>
            <w:shd w:val="clear" w:color="auto" w:fill="BFBFBF"/>
          </w:tcPr>
          <w:p w14:paraId="4A2E029F" w14:textId="77777777" w:rsidR="00CC019F" w:rsidRPr="00CA3642" w:rsidRDefault="00CC019F"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587"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62277769" w14:textId="341B4121" w:rsidR="00CC019F" w:rsidRPr="0040641E"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(687)</w:t>
            </w:r>
          </w:p>
        </w:tc>
        <w:tc>
          <w:tcPr>
            <w:tcW w:w="661" w:type="pct"/>
            <w:tcBorders>
              <w:top w:val="single" w:sz="4" w:space="0" w:color="FFFFFF" w:themeColor="background1"/>
              <w:bottom w:val="single" w:sz="4" w:space="0" w:color="FFFFFF" w:themeColor="background1"/>
            </w:tcBorders>
            <w:shd w:val="clear" w:color="auto" w:fill="BFBFBF"/>
          </w:tcPr>
          <w:p w14:paraId="1F1CD555" w14:textId="23480FF1" w:rsidR="00CC019F" w:rsidRPr="005C7BFB"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(1,456)</w:t>
            </w:r>
          </w:p>
        </w:tc>
        <w:tc>
          <w:tcPr>
            <w:tcW w:w="661" w:type="pct"/>
            <w:tcBorders>
              <w:top w:val="single" w:sz="4" w:space="0" w:color="FFFFFF" w:themeColor="background1"/>
              <w:bottom w:val="single" w:sz="4" w:space="0" w:color="FFFFFF" w:themeColor="background1"/>
            </w:tcBorders>
            <w:shd w:val="clear" w:color="auto" w:fill="BFBFBF"/>
          </w:tcPr>
          <w:p w14:paraId="3030DDB8" w14:textId="39A431A6" w:rsidR="00CC019F" w:rsidRPr="0066212F"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(1,501)</w:t>
            </w:r>
          </w:p>
        </w:tc>
        <w:tc>
          <w:tcPr>
            <w:tcW w:w="663" w:type="pct"/>
            <w:tcBorders>
              <w:top w:val="single" w:sz="4" w:space="0" w:color="FFFFFF" w:themeColor="background1"/>
              <w:bottom w:val="single" w:sz="4" w:space="0" w:color="FFFFFF" w:themeColor="background1"/>
            </w:tcBorders>
            <w:shd w:val="clear" w:color="auto" w:fill="BFBFBF"/>
          </w:tcPr>
          <w:p w14:paraId="5DB6AC64" w14:textId="2BE5B6F6" w:rsidR="00CC019F" w:rsidRPr="005C7BFB"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(2,973)</w:t>
            </w:r>
          </w:p>
        </w:tc>
      </w:tr>
      <w:tr w:rsidR="00222C74" w14:paraId="2758439F"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8" w:space="0" w:color="FFFFFF" w:themeColor="background1"/>
            </w:tcBorders>
          </w:tcPr>
          <w:p w14:paraId="75339131" w14:textId="0E05E9FE" w:rsidR="00A20273" w:rsidRPr="00F13C6F" w:rsidRDefault="00A20273" w:rsidP="00CC019F">
            <w:pPr>
              <w:pStyle w:val="Tablebodytextnospaceafter"/>
              <w:rPr>
                <w:rStyle w:val="Emphasis"/>
                <w:highlight w:val="yellow"/>
              </w:rPr>
            </w:pPr>
          </w:p>
        </w:tc>
        <w:tc>
          <w:tcPr>
            <w:tcW w:w="1322" w:type="pct"/>
            <w:tcBorders>
              <w:top w:val="single" w:sz="4" w:space="0" w:color="FFFFFF" w:themeColor="background1"/>
            </w:tcBorders>
            <w:shd w:val="clear" w:color="auto" w:fill="BFBFBF" w:themeFill="background1" w:themeFillShade="BF"/>
          </w:tcPr>
          <w:p w14:paraId="5655F604" w14:textId="08E0665C" w:rsidR="00A20273" w:rsidRPr="00F13C6F" w:rsidRDefault="00A20273"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highlight w:val="yellow"/>
              </w:rPr>
            </w:pPr>
            <w:r w:rsidRPr="00A20273">
              <w:rPr>
                <w:rStyle w:val="Emphasis"/>
              </w:rPr>
              <w:t xml:space="preserve">Cash flows from financing activities  </w:t>
            </w:r>
          </w:p>
        </w:tc>
        <w:tc>
          <w:tcPr>
            <w:tcW w:w="515" w:type="pct"/>
            <w:tcBorders>
              <w:top w:val="single" w:sz="4" w:space="0" w:color="FFFFFF" w:themeColor="background1"/>
            </w:tcBorders>
            <w:shd w:val="clear" w:color="auto" w:fill="BFBFBF" w:themeFill="background1" w:themeFillShade="BF"/>
          </w:tcPr>
          <w:p w14:paraId="3ACF5D66" w14:textId="77777777" w:rsidR="00A20273" w:rsidRPr="00F13C6F" w:rsidRDefault="00A20273"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highlight w:val="yellow"/>
              </w:rPr>
            </w:pPr>
          </w:p>
        </w:tc>
        <w:tc>
          <w:tcPr>
            <w:tcW w:w="587" w:type="pct"/>
            <w:tcBorders>
              <w:top w:val="single" w:sz="4" w:space="0" w:color="FFFFFF" w:themeColor="background1"/>
            </w:tcBorders>
            <w:shd w:val="clear" w:color="auto" w:fill="BFBFBF" w:themeFill="background1" w:themeFillShade="BF"/>
          </w:tcPr>
          <w:p w14:paraId="403EDDF5" w14:textId="77777777" w:rsidR="00A20273" w:rsidRPr="00F13C6F" w:rsidRDefault="00A20273"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highlight w:val="yellow"/>
              </w:rPr>
            </w:pPr>
          </w:p>
        </w:tc>
        <w:tc>
          <w:tcPr>
            <w:tcW w:w="661" w:type="pct"/>
            <w:tcBorders>
              <w:top w:val="single" w:sz="4" w:space="0" w:color="FFFFFF" w:themeColor="background1"/>
            </w:tcBorders>
            <w:shd w:val="clear" w:color="auto" w:fill="BFBFBF" w:themeFill="background1" w:themeFillShade="BF"/>
          </w:tcPr>
          <w:p w14:paraId="46D5D9EB" w14:textId="77777777" w:rsidR="00A20273" w:rsidRPr="00F13C6F" w:rsidRDefault="00A20273"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highlight w:val="yellow"/>
              </w:rPr>
            </w:pPr>
          </w:p>
        </w:tc>
        <w:tc>
          <w:tcPr>
            <w:tcW w:w="661" w:type="pct"/>
            <w:tcBorders>
              <w:top w:val="single" w:sz="4" w:space="0" w:color="FFFFFF" w:themeColor="background1"/>
            </w:tcBorders>
            <w:shd w:val="clear" w:color="auto" w:fill="BFBFBF" w:themeFill="background1" w:themeFillShade="BF"/>
          </w:tcPr>
          <w:p w14:paraId="42F5A6E0" w14:textId="5B696424" w:rsidR="00A20273" w:rsidRPr="00F13C6F" w:rsidRDefault="00A20273" w:rsidP="00CC019F">
            <w:pPr>
              <w:pStyle w:val="Tablebodytextnospaceafter"/>
              <w:cnfStyle w:val="000000100000" w:firstRow="0" w:lastRow="0" w:firstColumn="0" w:lastColumn="0" w:oddVBand="0" w:evenVBand="0" w:oddHBand="1" w:evenHBand="0" w:firstRowFirstColumn="0" w:firstRowLastColumn="0" w:lastRowFirstColumn="0" w:lastRowLastColumn="0"/>
              <w:rPr>
                <w:rStyle w:val="Emphasis"/>
                <w:highlight w:val="yellow"/>
              </w:rPr>
            </w:pPr>
          </w:p>
        </w:tc>
        <w:tc>
          <w:tcPr>
            <w:tcW w:w="663" w:type="pct"/>
            <w:tcBorders>
              <w:top w:val="single" w:sz="4" w:space="0" w:color="FFFFFF" w:themeColor="background1"/>
            </w:tcBorders>
            <w:shd w:val="clear" w:color="auto" w:fill="BFBFBF"/>
          </w:tcPr>
          <w:p w14:paraId="650FB9D0" w14:textId="77777777" w:rsidR="00A20273" w:rsidRPr="005C7BFB" w:rsidRDefault="00A20273" w:rsidP="00CC019F">
            <w:pPr>
              <w:pStyle w:val="Tablebodytextnospaceafter"/>
              <w:cnfStyle w:val="000000100000" w:firstRow="0" w:lastRow="0" w:firstColumn="0" w:lastColumn="0" w:oddVBand="0" w:evenVBand="0" w:oddHBand="1" w:evenHBand="0" w:firstRowFirstColumn="0" w:firstRowLastColumn="0" w:lastRowFirstColumn="0" w:lastRowLastColumn="0"/>
            </w:pPr>
          </w:p>
        </w:tc>
      </w:tr>
      <w:tr w:rsidR="00A20273" w:rsidRPr="00797C71" w14:paraId="18822E8E"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bottom w:val="single" w:sz="8" w:space="0" w:color="FFFFFF" w:themeColor="background1"/>
            </w:tcBorders>
            <w:shd w:val="clear" w:color="auto" w:fill="E9E9E9"/>
          </w:tcPr>
          <w:p w14:paraId="0026E330" w14:textId="0AEFB960" w:rsidR="00CC019F" w:rsidRPr="00797C71" w:rsidRDefault="009044E0" w:rsidP="00CC019F">
            <w:pPr>
              <w:pStyle w:val="Tablebodytextnospaceafter"/>
              <w:jc w:val="right"/>
            </w:pPr>
            <w:r>
              <w:t>1,882</w:t>
            </w:r>
          </w:p>
        </w:tc>
        <w:tc>
          <w:tcPr>
            <w:tcW w:w="1322" w:type="pct"/>
            <w:hideMark/>
          </w:tcPr>
          <w:p w14:paraId="6EE6534B"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r w:rsidRPr="00797C71">
              <w:t xml:space="preserve">Capital injection  </w:t>
            </w:r>
          </w:p>
        </w:tc>
        <w:tc>
          <w:tcPr>
            <w:tcW w:w="515" w:type="pct"/>
          </w:tcPr>
          <w:p w14:paraId="1516608E"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p>
        </w:tc>
        <w:tc>
          <w:tcPr>
            <w:tcW w:w="587" w:type="pct"/>
          </w:tcPr>
          <w:p w14:paraId="1682F6A3" w14:textId="05371995" w:rsidR="00CC019F" w:rsidRPr="00CC019F"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1,256</w:t>
            </w:r>
          </w:p>
        </w:tc>
        <w:tc>
          <w:tcPr>
            <w:tcW w:w="661" w:type="pct"/>
          </w:tcPr>
          <w:p w14:paraId="393C96E5" w14:textId="7A9CCAC0"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1,256</w:t>
            </w:r>
          </w:p>
        </w:tc>
        <w:tc>
          <w:tcPr>
            <w:tcW w:w="661" w:type="pct"/>
          </w:tcPr>
          <w:p w14:paraId="64759433" w14:textId="6C2E789B"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1,256</w:t>
            </w:r>
          </w:p>
        </w:tc>
        <w:tc>
          <w:tcPr>
            <w:tcW w:w="663" w:type="pct"/>
          </w:tcPr>
          <w:p w14:paraId="0DC34D89" w14:textId="290E31B6"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2,773</w:t>
            </w:r>
          </w:p>
        </w:tc>
      </w:tr>
      <w:tr w:rsidR="00222C74" w14:paraId="43558F69"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FFFFFF" w:themeColor="background1"/>
              <w:bottom w:val="single" w:sz="4" w:space="0" w:color="FFFFFF" w:themeColor="background1"/>
            </w:tcBorders>
            <w:shd w:val="clear" w:color="auto" w:fill="E9E9E9"/>
          </w:tcPr>
          <w:p w14:paraId="5540B063" w14:textId="7B304BC7" w:rsidR="00CC019F" w:rsidRPr="00797C71" w:rsidRDefault="009044E0" w:rsidP="00CC019F">
            <w:pPr>
              <w:pStyle w:val="Tablebodytextnospaceafter"/>
              <w:jc w:val="right"/>
            </w:pPr>
            <w:r>
              <w:t>(923)</w:t>
            </w:r>
          </w:p>
        </w:tc>
        <w:tc>
          <w:tcPr>
            <w:tcW w:w="1322" w:type="pct"/>
            <w:tcBorders>
              <w:bottom w:val="single" w:sz="2" w:space="0" w:color="FFFFFF" w:themeColor="background1"/>
            </w:tcBorders>
            <w:hideMark/>
          </w:tcPr>
          <w:p w14:paraId="2DBBA5A6"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r w:rsidRPr="00CA3642">
              <w:t>Return of operating surplus</w:t>
            </w:r>
          </w:p>
        </w:tc>
        <w:tc>
          <w:tcPr>
            <w:tcW w:w="515" w:type="pct"/>
            <w:tcBorders>
              <w:bottom w:val="single" w:sz="2" w:space="0" w:color="FFFFFF" w:themeColor="background1"/>
            </w:tcBorders>
          </w:tcPr>
          <w:p w14:paraId="12CEA96C"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p>
        </w:tc>
        <w:tc>
          <w:tcPr>
            <w:tcW w:w="587" w:type="pct"/>
            <w:tcBorders>
              <w:bottom w:val="single" w:sz="4" w:space="0" w:color="FFFFFF" w:themeColor="background1"/>
            </w:tcBorders>
          </w:tcPr>
          <w:p w14:paraId="1D465F17" w14:textId="3CE5B857" w:rsidR="00CC019F" w:rsidRPr="00CA3642" w:rsidRDefault="00120E84"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(1,432</w:t>
            </w:r>
            <w:r w:rsidR="009044E0">
              <w:rPr>
                <w:rStyle w:val="Emphasis"/>
              </w:rPr>
              <w:t>)</w:t>
            </w:r>
          </w:p>
        </w:tc>
        <w:tc>
          <w:tcPr>
            <w:tcW w:w="661" w:type="pct"/>
            <w:tcBorders>
              <w:bottom w:val="single" w:sz="4" w:space="0" w:color="FFFFFF" w:themeColor="background1"/>
            </w:tcBorders>
          </w:tcPr>
          <w:p w14:paraId="2FBABA71" w14:textId="77777777" w:rsidR="00CC019F" w:rsidRPr="005C7BFB" w:rsidRDefault="00CC019F"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61" w:type="pct"/>
            <w:tcBorders>
              <w:bottom w:val="single" w:sz="4" w:space="0" w:color="FFFFFF" w:themeColor="background1"/>
            </w:tcBorders>
          </w:tcPr>
          <w:p w14:paraId="298F46A9" w14:textId="20BF23B2" w:rsidR="00CC019F" w:rsidRPr="0066212F"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(1,461)</w:t>
            </w:r>
          </w:p>
        </w:tc>
        <w:tc>
          <w:tcPr>
            <w:tcW w:w="663" w:type="pct"/>
            <w:tcBorders>
              <w:bottom w:val="single" w:sz="4" w:space="0" w:color="FFFFFF" w:themeColor="background1"/>
            </w:tcBorders>
          </w:tcPr>
          <w:p w14:paraId="7896916A" w14:textId="77777777" w:rsidR="00CC019F" w:rsidRPr="005C7BFB" w:rsidRDefault="00CC019F"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120E84" w14:paraId="1B1C35C9"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FFFFFF" w:themeColor="background1"/>
              <w:bottom w:val="single" w:sz="4" w:space="0" w:color="FFFFFF" w:themeColor="background1"/>
            </w:tcBorders>
            <w:shd w:val="clear" w:color="auto" w:fill="E9E9E9"/>
          </w:tcPr>
          <w:p w14:paraId="46C134FA" w14:textId="189FA555" w:rsidR="00120E84" w:rsidRDefault="007C4507" w:rsidP="00CC019F">
            <w:pPr>
              <w:pStyle w:val="Tablebodytextnospaceafter"/>
              <w:jc w:val="right"/>
            </w:pPr>
            <w:r>
              <w:t>(406)</w:t>
            </w:r>
          </w:p>
        </w:tc>
        <w:tc>
          <w:tcPr>
            <w:tcW w:w="1322" w:type="pct"/>
            <w:tcBorders>
              <w:bottom w:val="single" w:sz="2" w:space="0" w:color="FFFFFF" w:themeColor="background1"/>
            </w:tcBorders>
          </w:tcPr>
          <w:p w14:paraId="7D1A296B" w14:textId="6E5532B3" w:rsidR="00120E84" w:rsidRPr="00CA3642" w:rsidRDefault="00120E84" w:rsidP="00CC019F">
            <w:pPr>
              <w:pStyle w:val="Tablebodytextnospaceafter"/>
              <w:cnfStyle w:val="000000010000" w:firstRow="0" w:lastRow="0" w:firstColumn="0" w:lastColumn="0" w:oddVBand="0" w:evenVBand="0" w:oddHBand="0" w:evenHBand="1" w:firstRowFirstColumn="0" w:firstRowLastColumn="0" w:lastRowFirstColumn="0" w:lastRowLastColumn="0"/>
            </w:pPr>
            <w:r>
              <w:t>Payment of capital charge</w:t>
            </w:r>
          </w:p>
        </w:tc>
        <w:tc>
          <w:tcPr>
            <w:tcW w:w="515" w:type="pct"/>
            <w:tcBorders>
              <w:bottom w:val="single" w:sz="2" w:space="0" w:color="FFFFFF" w:themeColor="background1"/>
            </w:tcBorders>
          </w:tcPr>
          <w:p w14:paraId="6FB3DC76" w14:textId="77777777" w:rsidR="00120E84" w:rsidRPr="00CA3642" w:rsidRDefault="00120E84" w:rsidP="00CC019F">
            <w:pPr>
              <w:pStyle w:val="Tablebodytextnospaceafter"/>
              <w:cnfStyle w:val="000000010000" w:firstRow="0" w:lastRow="0" w:firstColumn="0" w:lastColumn="0" w:oddVBand="0" w:evenVBand="0" w:oddHBand="0" w:evenHBand="1" w:firstRowFirstColumn="0" w:firstRowLastColumn="0" w:lastRowFirstColumn="0" w:lastRowLastColumn="0"/>
            </w:pPr>
          </w:p>
        </w:tc>
        <w:tc>
          <w:tcPr>
            <w:tcW w:w="587" w:type="pct"/>
            <w:tcBorders>
              <w:bottom w:val="single" w:sz="4" w:space="0" w:color="FFFFFF" w:themeColor="background1"/>
            </w:tcBorders>
          </w:tcPr>
          <w:p w14:paraId="621D9EF7" w14:textId="04BBB43E" w:rsidR="00120E84" w:rsidRDefault="007C4507" w:rsidP="007C450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(432)</w:t>
            </w:r>
          </w:p>
        </w:tc>
        <w:tc>
          <w:tcPr>
            <w:tcW w:w="661" w:type="pct"/>
            <w:tcBorders>
              <w:bottom w:val="single" w:sz="4" w:space="0" w:color="FFFFFF" w:themeColor="background1"/>
            </w:tcBorders>
          </w:tcPr>
          <w:p w14:paraId="25684C90" w14:textId="48B4807A" w:rsidR="00120E84" w:rsidRDefault="007C4507"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(594)</w:t>
            </w:r>
          </w:p>
        </w:tc>
        <w:tc>
          <w:tcPr>
            <w:tcW w:w="661" w:type="pct"/>
            <w:tcBorders>
              <w:bottom w:val="single" w:sz="4" w:space="0" w:color="FFFFFF" w:themeColor="background1"/>
            </w:tcBorders>
          </w:tcPr>
          <w:p w14:paraId="2D4DFA31" w14:textId="13E73022" w:rsidR="00120E84" w:rsidRDefault="007C4507"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(495)</w:t>
            </w:r>
          </w:p>
        </w:tc>
        <w:tc>
          <w:tcPr>
            <w:tcW w:w="663" w:type="pct"/>
            <w:tcBorders>
              <w:bottom w:val="single" w:sz="4" w:space="0" w:color="FFFFFF" w:themeColor="background1"/>
            </w:tcBorders>
          </w:tcPr>
          <w:p w14:paraId="23840763" w14:textId="0911941C" w:rsidR="00120E84" w:rsidRDefault="007C4507"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(662)</w:t>
            </w:r>
          </w:p>
        </w:tc>
      </w:tr>
      <w:tr w:rsidR="007C5A85" w14:paraId="689EA2FC"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4" w:space="0" w:color="FFFFFF" w:themeColor="background1"/>
            </w:tcBorders>
          </w:tcPr>
          <w:p w14:paraId="446B8B62" w14:textId="34F0877B" w:rsidR="00CC019F" w:rsidRPr="00B707EF" w:rsidRDefault="00420974" w:rsidP="00CC019F">
            <w:pPr>
              <w:pStyle w:val="Tablebodytextnospaceafter"/>
              <w:jc w:val="right"/>
              <w:rPr>
                <w:u w:val="single"/>
              </w:rPr>
            </w:pPr>
            <w:r>
              <w:rPr>
                <w:rStyle w:val="Emphasis"/>
                <w:u w:val="single"/>
              </w:rPr>
              <w:t>553</w:t>
            </w:r>
          </w:p>
        </w:tc>
        <w:tc>
          <w:tcPr>
            <w:tcW w:w="1322" w:type="pct"/>
            <w:tcBorders>
              <w:bottom w:val="single" w:sz="4" w:space="0" w:color="FFFFFF" w:themeColor="background1"/>
            </w:tcBorders>
            <w:shd w:val="clear" w:color="auto" w:fill="BFBFBF"/>
            <w:hideMark/>
          </w:tcPr>
          <w:p w14:paraId="6CCEF914"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rPr>
                <w:i/>
              </w:rPr>
            </w:pPr>
            <w:r w:rsidRPr="00CA3642">
              <w:rPr>
                <w:i/>
              </w:rPr>
              <w:t>Net cash from financing activities</w:t>
            </w:r>
          </w:p>
        </w:tc>
        <w:tc>
          <w:tcPr>
            <w:tcW w:w="515" w:type="pct"/>
            <w:shd w:val="clear" w:color="auto" w:fill="BFBFBF"/>
          </w:tcPr>
          <w:p w14:paraId="5B36633C"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p>
        </w:tc>
        <w:tc>
          <w:tcPr>
            <w:tcW w:w="587" w:type="pct"/>
            <w:tcBorders>
              <w:top w:val="single" w:sz="4" w:space="0" w:color="FFFFFF" w:themeColor="background1"/>
              <w:bottom w:val="single" w:sz="4" w:space="0" w:color="FFFFFF" w:themeColor="background1"/>
            </w:tcBorders>
            <w:shd w:val="clear" w:color="auto" w:fill="BFBFBF"/>
          </w:tcPr>
          <w:p w14:paraId="5089CF16" w14:textId="2ADD01F6" w:rsidR="00CC019F" w:rsidRPr="0040641E" w:rsidRDefault="007C4507"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(608</w:t>
            </w:r>
            <w:r w:rsidR="009044E0">
              <w:rPr>
                <w:rStyle w:val="Emphasis"/>
                <w:u w:val="single"/>
              </w:rPr>
              <w:t>)</w:t>
            </w:r>
          </w:p>
        </w:tc>
        <w:tc>
          <w:tcPr>
            <w:tcW w:w="661" w:type="pct"/>
            <w:tcBorders>
              <w:top w:val="single" w:sz="4" w:space="0" w:color="FFFFFF" w:themeColor="background1"/>
              <w:bottom w:val="single" w:sz="4" w:space="0" w:color="FFFFFF" w:themeColor="background1"/>
            </w:tcBorders>
            <w:shd w:val="clear" w:color="auto" w:fill="BFBFBF"/>
          </w:tcPr>
          <w:p w14:paraId="51DA541C" w14:textId="2677F405" w:rsidR="00CC019F" w:rsidRPr="005C7BFB"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1,256</w:t>
            </w:r>
          </w:p>
        </w:tc>
        <w:tc>
          <w:tcPr>
            <w:tcW w:w="661" w:type="pct"/>
            <w:tcBorders>
              <w:top w:val="single" w:sz="4" w:space="0" w:color="FFFFFF" w:themeColor="background1"/>
              <w:bottom w:val="single" w:sz="4" w:space="0" w:color="FFFFFF" w:themeColor="background1"/>
            </w:tcBorders>
            <w:shd w:val="clear" w:color="auto" w:fill="BFBFBF"/>
          </w:tcPr>
          <w:p w14:paraId="3FD99D33" w14:textId="13908244" w:rsidR="00CC019F" w:rsidRPr="0066212F"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(205)</w:t>
            </w:r>
          </w:p>
        </w:tc>
        <w:tc>
          <w:tcPr>
            <w:tcW w:w="663" w:type="pct"/>
            <w:tcBorders>
              <w:top w:val="single" w:sz="4" w:space="0" w:color="FFFFFF" w:themeColor="background1"/>
              <w:bottom w:val="single" w:sz="4" w:space="0" w:color="FFFFFF" w:themeColor="background1"/>
            </w:tcBorders>
            <w:shd w:val="clear" w:color="auto" w:fill="BFBFBF"/>
          </w:tcPr>
          <w:p w14:paraId="1A707E01" w14:textId="6A139F39" w:rsidR="00CC019F" w:rsidRPr="005C7BFB"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2,773</w:t>
            </w:r>
          </w:p>
        </w:tc>
      </w:tr>
      <w:tr w:rsidR="00A20273" w:rsidRPr="00797C71" w14:paraId="2C5F325D"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9E9E9"/>
          </w:tcPr>
          <w:p w14:paraId="28DF8759" w14:textId="192AEAAC" w:rsidR="00CC019F" w:rsidRPr="00797C71" w:rsidRDefault="009044E0" w:rsidP="00CC019F">
            <w:pPr>
              <w:pStyle w:val="Tablebodytextnospaceafter"/>
              <w:jc w:val="right"/>
            </w:pPr>
            <w:r>
              <w:t>2,299</w:t>
            </w:r>
          </w:p>
        </w:tc>
        <w:tc>
          <w:tcPr>
            <w:tcW w:w="1322" w:type="pct"/>
            <w:tcBorders>
              <w:top w:val="single" w:sz="4" w:space="0" w:color="FFFFFF" w:themeColor="background1"/>
              <w:left w:val="single" w:sz="4" w:space="0" w:color="FFFFFF" w:themeColor="background1"/>
            </w:tcBorders>
            <w:shd w:val="clear" w:color="000000" w:fill="E9E9E9"/>
            <w:hideMark/>
          </w:tcPr>
          <w:p w14:paraId="22582718"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r w:rsidRPr="00797C71">
              <w:t>Net increase /(decrease) in cash</w:t>
            </w:r>
          </w:p>
        </w:tc>
        <w:tc>
          <w:tcPr>
            <w:tcW w:w="515" w:type="pct"/>
          </w:tcPr>
          <w:p w14:paraId="2AE07B51" w14:textId="77777777" w:rsidR="00CC019F" w:rsidRPr="00797C71"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p>
        </w:tc>
        <w:tc>
          <w:tcPr>
            <w:tcW w:w="587" w:type="pct"/>
            <w:tcBorders>
              <w:top w:val="single" w:sz="4" w:space="0" w:color="FFFFFF" w:themeColor="background1"/>
            </w:tcBorders>
          </w:tcPr>
          <w:p w14:paraId="00E7A3BA" w14:textId="021A62B3" w:rsidR="00CC019F" w:rsidRPr="00CC019F"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1,698</w:t>
            </w:r>
          </w:p>
        </w:tc>
        <w:tc>
          <w:tcPr>
            <w:tcW w:w="661" w:type="pct"/>
            <w:tcBorders>
              <w:top w:val="single" w:sz="4" w:space="0" w:color="FFFFFF" w:themeColor="background1"/>
            </w:tcBorders>
          </w:tcPr>
          <w:p w14:paraId="5180CD1E" w14:textId="37145BBD"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1,683</w:t>
            </w:r>
          </w:p>
        </w:tc>
        <w:tc>
          <w:tcPr>
            <w:tcW w:w="661" w:type="pct"/>
            <w:tcBorders>
              <w:top w:val="single" w:sz="4" w:space="0" w:color="FFFFFF" w:themeColor="background1"/>
            </w:tcBorders>
          </w:tcPr>
          <w:p w14:paraId="5549DABB" w14:textId="618AEB31"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(1,559)</w:t>
            </w:r>
          </w:p>
        </w:tc>
        <w:tc>
          <w:tcPr>
            <w:tcW w:w="663" w:type="pct"/>
            <w:tcBorders>
              <w:top w:val="single" w:sz="4" w:space="0" w:color="FFFFFF" w:themeColor="background1"/>
            </w:tcBorders>
          </w:tcPr>
          <w:p w14:paraId="0D590D48" w14:textId="5E7C2072" w:rsidR="00CC019F" w:rsidRPr="00797C71"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pPr>
            <w:r>
              <w:t>891</w:t>
            </w:r>
          </w:p>
        </w:tc>
      </w:tr>
      <w:tr w:rsidR="007C5A85" w14:paraId="62405D3D" w14:textId="77777777" w:rsidTr="007C45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4" w:space="0" w:color="FFFFFF" w:themeColor="background1"/>
              <w:right w:val="single" w:sz="4" w:space="0" w:color="FFFFFF" w:themeColor="background1"/>
            </w:tcBorders>
            <w:shd w:val="clear" w:color="000000" w:fill="E9E9E9"/>
          </w:tcPr>
          <w:p w14:paraId="5B1BDDE5" w14:textId="4440BAEA" w:rsidR="00CC019F" w:rsidRPr="00797C71" w:rsidRDefault="009044E0" w:rsidP="00CC019F">
            <w:pPr>
              <w:pStyle w:val="Tablebodytextnospaceafter"/>
              <w:jc w:val="right"/>
            </w:pPr>
            <w:r>
              <w:t>7,622</w:t>
            </w:r>
          </w:p>
        </w:tc>
        <w:tc>
          <w:tcPr>
            <w:tcW w:w="1322" w:type="pct"/>
            <w:tcBorders>
              <w:left w:val="single" w:sz="4" w:space="0" w:color="FFFFFF" w:themeColor="background1"/>
            </w:tcBorders>
            <w:shd w:val="clear" w:color="000000" w:fill="E9E9E9"/>
            <w:hideMark/>
          </w:tcPr>
          <w:p w14:paraId="571C784D"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r w:rsidRPr="00CA3642">
              <w:t>Cash at beginning of the year</w:t>
            </w:r>
          </w:p>
        </w:tc>
        <w:tc>
          <w:tcPr>
            <w:tcW w:w="515" w:type="pct"/>
          </w:tcPr>
          <w:p w14:paraId="7A400134" w14:textId="77777777" w:rsidR="00CC019F" w:rsidRPr="00CA3642" w:rsidRDefault="00CC019F" w:rsidP="00CC019F">
            <w:pPr>
              <w:pStyle w:val="Tablebodytextnospaceafter"/>
              <w:cnfStyle w:val="000000100000" w:firstRow="0" w:lastRow="0" w:firstColumn="0" w:lastColumn="0" w:oddVBand="0" w:evenVBand="0" w:oddHBand="1" w:evenHBand="0" w:firstRowFirstColumn="0" w:firstRowLastColumn="0" w:lastRowFirstColumn="0" w:lastRowLastColumn="0"/>
            </w:pPr>
          </w:p>
        </w:tc>
        <w:tc>
          <w:tcPr>
            <w:tcW w:w="587" w:type="pct"/>
            <w:tcBorders>
              <w:bottom w:val="single" w:sz="4" w:space="0" w:color="FFFFFF" w:themeColor="background1"/>
            </w:tcBorders>
          </w:tcPr>
          <w:p w14:paraId="047B22ED" w14:textId="190F87AE" w:rsidR="00CC019F" w:rsidRPr="00CA3642"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9,921</w:t>
            </w:r>
          </w:p>
        </w:tc>
        <w:tc>
          <w:tcPr>
            <w:tcW w:w="661" w:type="pct"/>
            <w:tcBorders>
              <w:bottom w:val="single" w:sz="4" w:space="0" w:color="FFFFFF" w:themeColor="background1"/>
            </w:tcBorders>
          </w:tcPr>
          <w:p w14:paraId="02F79B78" w14:textId="50342C0A" w:rsidR="00CC019F" w:rsidRPr="005C7BFB" w:rsidRDefault="00C054F7"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6,269</w:t>
            </w:r>
          </w:p>
        </w:tc>
        <w:tc>
          <w:tcPr>
            <w:tcW w:w="661" w:type="pct"/>
            <w:tcBorders>
              <w:bottom w:val="single" w:sz="4" w:space="0" w:color="FFFFFF" w:themeColor="background1"/>
            </w:tcBorders>
          </w:tcPr>
          <w:p w14:paraId="7013F500" w14:textId="07BEED47" w:rsidR="00CC019F" w:rsidRPr="0066212F"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9,921</w:t>
            </w:r>
          </w:p>
        </w:tc>
        <w:tc>
          <w:tcPr>
            <w:tcW w:w="663" w:type="pct"/>
            <w:tcBorders>
              <w:bottom w:val="single" w:sz="4" w:space="0" w:color="FFFFFF" w:themeColor="background1"/>
            </w:tcBorders>
          </w:tcPr>
          <w:p w14:paraId="48AAF9DD" w14:textId="5F26DA72" w:rsidR="00CC019F" w:rsidRPr="005C7BFB" w:rsidRDefault="009044E0" w:rsidP="00CC019F">
            <w:pPr>
              <w:pStyle w:val="Tablebodytextnospaceafter"/>
              <w:jc w:val="right"/>
              <w:cnfStyle w:val="000000100000" w:firstRow="0" w:lastRow="0" w:firstColumn="0" w:lastColumn="0" w:oddVBand="0" w:evenVBand="0" w:oddHBand="1" w:evenHBand="0" w:firstRowFirstColumn="0" w:firstRowLastColumn="0" w:lastRowFirstColumn="0" w:lastRowLastColumn="0"/>
            </w:pPr>
            <w:r>
              <w:t>8,362</w:t>
            </w:r>
          </w:p>
        </w:tc>
      </w:tr>
      <w:tr w:rsidR="007C5A85" w14:paraId="1463CC11" w14:textId="77777777" w:rsidTr="007C450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1" w:type="pct"/>
            <w:tcBorders>
              <w:top w:val="single" w:sz="4" w:space="0" w:color="FFFFFF" w:themeColor="background1"/>
              <w:bottom w:val="single" w:sz="4" w:space="0" w:color="FFFFFF" w:themeColor="background1"/>
            </w:tcBorders>
          </w:tcPr>
          <w:p w14:paraId="5A45D1B6" w14:textId="45A718A3" w:rsidR="00CC019F" w:rsidRPr="00B707EF" w:rsidRDefault="009044E0" w:rsidP="00CC019F">
            <w:pPr>
              <w:pStyle w:val="Tablebodytextnospaceafter"/>
              <w:jc w:val="right"/>
              <w:rPr>
                <w:u w:val="single"/>
              </w:rPr>
            </w:pPr>
            <w:r w:rsidRPr="00B707EF">
              <w:rPr>
                <w:rStyle w:val="Emphasis"/>
                <w:u w:val="single"/>
              </w:rPr>
              <w:t>9,921</w:t>
            </w:r>
          </w:p>
        </w:tc>
        <w:tc>
          <w:tcPr>
            <w:tcW w:w="1322" w:type="pct"/>
            <w:shd w:val="clear" w:color="auto" w:fill="BFBFBF"/>
            <w:hideMark/>
          </w:tcPr>
          <w:p w14:paraId="438B2A2E" w14:textId="77777777" w:rsidR="00CC019F" w:rsidRPr="00B96662"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r w:rsidRPr="00B96662">
              <w:rPr>
                <w:rStyle w:val="Emphasis"/>
              </w:rPr>
              <w:t>Cash at end of the year</w:t>
            </w:r>
          </w:p>
        </w:tc>
        <w:tc>
          <w:tcPr>
            <w:tcW w:w="515" w:type="pct"/>
            <w:shd w:val="clear" w:color="auto" w:fill="BFBFBF"/>
          </w:tcPr>
          <w:p w14:paraId="4CDDF23D" w14:textId="77777777" w:rsidR="00CC019F" w:rsidRPr="00CA3642" w:rsidRDefault="00CC019F" w:rsidP="00CC019F">
            <w:pPr>
              <w:pStyle w:val="Tablebodytextnospaceafter"/>
              <w:cnfStyle w:val="000000010000" w:firstRow="0" w:lastRow="0" w:firstColumn="0" w:lastColumn="0" w:oddVBand="0" w:evenVBand="0" w:oddHBand="0" w:evenHBand="1" w:firstRowFirstColumn="0" w:firstRowLastColumn="0" w:lastRowFirstColumn="0" w:lastRowLastColumn="0"/>
            </w:pPr>
          </w:p>
        </w:tc>
        <w:tc>
          <w:tcPr>
            <w:tcW w:w="587" w:type="pct"/>
            <w:tcBorders>
              <w:top w:val="single" w:sz="4" w:space="0" w:color="FFFFFF" w:themeColor="background1"/>
              <w:bottom w:val="single" w:sz="4" w:space="0" w:color="FFFFFF" w:themeColor="background1"/>
            </w:tcBorders>
            <w:shd w:val="clear" w:color="auto" w:fill="BFBFBF"/>
          </w:tcPr>
          <w:p w14:paraId="79A2EB98" w14:textId="2623707E" w:rsidR="00CC019F" w:rsidRPr="0040641E"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11,619</w:t>
            </w:r>
          </w:p>
        </w:tc>
        <w:tc>
          <w:tcPr>
            <w:tcW w:w="661" w:type="pct"/>
            <w:tcBorders>
              <w:top w:val="single" w:sz="4" w:space="0" w:color="FFFFFF" w:themeColor="background1"/>
              <w:bottom w:val="single" w:sz="4" w:space="0" w:color="FFFFFF" w:themeColor="background1"/>
            </w:tcBorders>
            <w:shd w:val="clear" w:color="auto" w:fill="BFBFBF"/>
          </w:tcPr>
          <w:p w14:paraId="7A351376" w14:textId="1E8FD9F6" w:rsidR="00CC019F" w:rsidRPr="005C7BFB" w:rsidRDefault="00C054F7"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7,952</w:t>
            </w:r>
          </w:p>
        </w:tc>
        <w:tc>
          <w:tcPr>
            <w:tcW w:w="661" w:type="pct"/>
            <w:tcBorders>
              <w:top w:val="single" w:sz="4" w:space="0" w:color="FFFFFF" w:themeColor="background1"/>
              <w:bottom w:val="single" w:sz="4" w:space="0" w:color="FFFFFF" w:themeColor="background1"/>
            </w:tcBorders>
            <w:shd w:val="clear" w:color="auto" w:fill="BFBFBF"/>
          </w:tcPr>
          <w:p w14:paraId="61388FC6" w14:textId="7BA5246F" w:rsidR="00CC019F" w:rsidRPr="0066212F" w:rsidRDefault="009044E0" w:rsidP="00CC019F">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8,362</w:t>
            </w:r>
          </w:p>
        </w:tc>
        <w:tc>
          <w:tcPr>
            <w:tcW w:w="663" w:type="pct"/>
            <w:tcBorders>
              <w:top w:val="single" w:sz="4" w:space="0" w:color="FFFFFF" w:themeColor="background1"/>
              <w:bottom w:val="single" w:sz="4" w:space="0" w:color="FFFFFF" w:themeColor="background1"/>
            </w:tcBorders>
            <w:shd w:val="clear" w:color="auto" w:fill="BFBFBF"/>
          </w:tcPr>
          <w:p w14:paraId="51F08D26" w14:textId="3991F064" w:rsidR="00CC019F" w:rsidRPr="005C7BFB" w:rsidRDefault="009044E0">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9,253</w:t>
            </w:r>
          </w:p>
        </w:tc>
      </w:tr>
    </w:tbl>
    <w:p w14:paraId="539852CF" w14:textId="77777777" w:rsidR="00DF1795" w:rsidRDefault="00DF1795" w:rsidP="00DF1795">
      <w:pPr>
        <w:pStyle w:val="Whitespace"/>
      </w:pPr>
    </w:p>
    <w:p w14:paraId="15ADB69A" w14:textId="6C2D58BD" w:rsidR="0006518F" w:rsidRDefault="00DF1795" w:rsidP="00DF1795">
      <w:pPr>
        <w:pStyle w:val="BodyText"/>
        <w:sectPr w:rsidR="0006518F" w:rsidSect="00222C74">
          <w:footerReference w:type="default" r:id="rId44"/>
          <w:footerReference w:type="first" r:id="rId45"/>
          <w:endnotePr>
            <w:numFmt w:val="decimal"/>
          </w:endnotePr>
          <w:pgSz w:w="11906" w:h="16838" w:code="9"/>
          <w:pgMar w:top="720" w:right="720" w:bottom="720" w:left="720" w:header="680" w:footer="680" w:gutter="0"/>
          <w:cols w:space="708"/>
          <w:docGrid w:linePitch="360"/>
        </w:sectPr>
      </w:pPr>
      <w:r w:rsidRPr="0040641E">
        <w:t>Explanations of major variances against the original 20</w:t>
      </w:r>
      <w:r w:rsidR="000F352B">
        <w:t>20/21</w:t>
      </w:r>
      <w:r w:rsidRPr="0040641E">
        <w:t xml:space="preserve"> budget are provided in </w:t>
      </w:r>
      <w:r w:rsidRPr="00980B5F">
        <w:t xml:space="preserve">Note </w:t>
      </w:r>
      <w:r w:rsidR="00391AB5">
        <w:t>19.</w:t>
      </w:r>
      <w:r w:rsidRPr="0040641E">
        <w:t xml:space="preserve"> </w:t>
      </w:r>
    </w:p>
    <w:p w14:paraId="4442FEE6" w14:textId="615588DE" w:rsidR="00DF1795" w:rsidRPr="00E76CA6" w:rsidRDefault="00DF1795" w:rsidP="00DF1795">
      <w:pPr>
        <w:pStyle w:val="Heading2"/>
        <w:spacing w:after="240"/>
      </w:pPr>
      <w:bookmarkStart w:id="138" w:name="_Statement_of_commitments_1"/>
      <w:bookmarkStart w:id="139" w:name="_Ref54687272"/>
      <w:bookmarkEnd w:id="138"/>
      <w:r w:rsidRPr="00E76CA6">
        <w:t>Statement o</w:t>
      </w:r>
      <w:r>
        <w:t>f commitments as at 30 June 20</w:t>
      </w:r>
      <w:r w:rsidR="006A03F3">
        <w:t>2</w:t>
      </w:r>
      <w:bookmarkEnd w:id="139"/>
      <w:r w:rsidR="00666B84">
        <w:t>1</w:t>
      </w:r>
    </w:p>
    <w:p w14:paraId="593985EF" w14:textId="77777777" w:rsidR="00DF1795" w:rsidRPr="00E76CA6" w:rsidRDefault="00DF1795" w:rsidP="00DF1795">
      <w:pPr>
        <w:pStyle w:val="Heading3"/>
        <w:spacing w:before="240"/>
      </w:pPr>
      <w:r w:rsidRPr="00E76CA6">
        <w:t xml:space="preserve">Non-cancellable operating lease commitments </w:t>
      </w:r>
    </w:p>
    <w:p w14:paraId="0ED40D80" w14:textId="5815AFF1" w:rsidR="00DF1795" w:rsidRPr="004B421B" w:rsidRDefault="00DF1795" w:rsidP="00DF1795">
      <w:pPr>
        <w:pStyle w:val="BodyText"/>
      </w:pPr>
      <w:r w:rsidRPr="004B421B">
        <w:t xml:space="preserve">The </w:t>
      </w:r>
      <w:r w:rsidR="00CA4B4B">
        <w:t>Ombudsman</w:t>
      </w:r>
      <w:r w:rsidR="00CA4B4B" w:rsidRPr="004B421B">
        <w:t xml:space="preserve"> </w:t>
      </w:r>
      <w:r w:rsidRPr="004B421B">
        <w:t>leases accommodation space and photocopiers as a normal part of its bu</w:t>
      </w:r>
      <w:r w:rsidR="0080519F">
        <w:t>siness in Auckland</w:t>
      </w:r>
      <w:r w:rsidRPr="004B421B">
        <w:t xml:space="preserve"> and Wellington. There are no operating or unusual restrictions placed on the </w:t>
      </w:r>
      <w:r w:rsidR="00CA4B4B">
        <w:t>Ombudsman</w:t>
      </w:r>
      <w:r w:rsidR="00CA4B4B" w:rsidRPr="004B421B">
        <w:t xml:space="preserve"> </w:t>
      </w:r>
      <w:r w:rsidRPr="004B421B">
        <w:t xml:space="preserve">by any of its leasing arrangements. </w:t>
      </w:r>
    </w:p>
    <w:p w14:paraId="78169BA6" w14:textId="59042C0C" w:rsidR="00DF1795" w:rsidRDefault="00DF1795" w:rsidP="00DF1795">
      <w:pPr>
        <w:pStyle w:val="BodyText"/>
      </w:pPr>
      <w:r w:rsidRPr="004B421B">
        <w:t>The agreements for the photocopiers have a non-cancellable period</w:t>
      </w:r>
      <w:r w:rsidR="00BE5A31">
        <w:t>,</w:t>
      </w:r>
      <w:r w:rsidRPr="004B421B">
        <w:t xml:space="preserve"> generally of </w:t>
      </w:r>
      <w:r>
        <w:t>five</w:t>
      </w:r>
      <w:r w:rsidRPr="004B421B">
        <w:t xml:space="preserve"> years. The accommodation leases are long-term and non-cancellable until expiry except if the premises become untenantable under the terms of the lease agreement. The annual lease payments are subject to three-yearly reviews. The amounts disclosed below as future commitments are based on the current rental rate for each of the leased premises. </w:t>
      </w:r>
    </w:p>
    <w:tbl>
      <w:tblPr>
        <w:tblStyle w:val="TableGridAnnualReport5"/>
        <w:tblW w:w="9299" w:type="dxa"/>
        <w:tblInd w:w="0" w:type="dxa"/>
        <w:tblLayout w:type="fixed"/>
        <w:tblLook w:val="0420" w:firstRow="1" w:lastRow="0" w:firstColumn="0" w:lastColumn="0" w:noHBand="0" w:noVBand="1"/>
        <w:tblCaption w:val="Non-cancellable operating lease commitments"/>
      </w:tblPr>
      <w:tblGrid>
        <w:gridCol w:w="1144"/>
        <w:gridCol w:w="6367"/>
        <w:gridCol w:w="1788"/>
      </w:tblGrid>
      <w:tr w:rsidR="00DF1795" w14:paraId="39516703" w14:textId="77777777" w:rsidTr="006A03F3">
        <w:trPr>
          <w:cnfStyle w:val="100000000000" w:firstRow="1" w:lastRow="0" w:firstColumn="0" w:lastColumn="0" w:oddVBand="0" w:evenVBand="0" w:oddHBand="0" w:evenHBand="0" w:firstRowFirstColumn="0" w:firstRowLastColumn="0" w:lastRowFirstColumn="0" w:lastRowLastColumn="0"/>
          <w:trHeight w:val="60"/>
        </w:trPr>
        <w:tc>
          <w:tcPr>
            <w:tcW w:w="1144" w:type="dxa"/>
            <w:hideMark/>
          </w:tcPr>
          <w:p w14:paraId="165E1955" w14:textId="6CAD8685" w:rsidR="00DF1795" w:rsidRPr="004B421B" w:rsidRDefault="00DF1795" w:rsidP="006A03F3">
            <w:pPr>
              <w:pStyle w:val="Tableheadingrow1"/>
              <w:jc w:val="right"/>
            </w:pPr>
            <w:r w:rsidRPr="004B421B">
              <w:br w:type="page"/>
              <w:t>30/</w:t>
            </w:r>
            <w:r>
              <w:t>0</w:t>
            </w:r>
            <w:r w:rsidR="00666B84">
              <w:t>6/20</w:t>
            </w:r>
            <w:r w:rsidRPr="004B421B">
              <w:br/>
              <w:t>Actual</w:t>
            </w:r>
            <w:r w:rsidRPr="004B421B">
              <w:br/>
              <w:t>$(000)</w:t>
            </w:r>
          </w:p>
        </w:tc>
        <w:tc>
          <w:tcPr>
            <w:tcW w:w="6367" w:type="dxa"/>
          </w:tcPr>
          <w:p w14:paraId="32FE8641" w14:textId="77777777" w:rsidR="00DF1795" w:rsidRPr="004B421B" w:rsidRDefault="00DF1795" w:rsidP="00506E02">
            <w:pPr>
              <w:pStyle w:val="Tableheadingrow1"/>
              <w:jc w:val="right"/>
            </w:pPr>
          </w:p>
        </w:tc>
        <w:tc>
          <w:tcPr>
            <w:tcW w:w="1788" w:type="dxa"/>
            <w:hideMark/>
          </w:tcPr>
          <w:p w14:paraId="6971442D" w14:textId="62763AFE" w:rsidR="00DF1795" w:rsidRPr="004B421B" w:rsidRDefault="00DF1795" w:rsidP="006A03F3">
            <w:pPr>
              <w:pStyle w:val="Tableheadingrow1"/>
              <w:jc w:val="right"/>
            </w:pPr>
            <w:r w:rsidRPr="004B421B">
              <w:t>30/</w:t>
            </w:r>
            <w:r>
              <w:t>0</w:t>
            </w:r>
            <w:r w:rsidRPr="004B421B">
              <w:t>6/</w:t>
            </w:r>
            <w:r w:rsidR="00666B84">
              <w:t>21</w:t>
            </w:r>
            <w:r w:rsidRPr="004B421B">
              <w:br/>
              <w:t>Actual</w:t>
            </w:r>
            <w:r w:rsidRPr="004B421B">
              <w:br/>
              <w:t>$(000)</w:t>
            </w:r>
          </w:p>
        </w:tc>
      </w:tr>
      <w:tr w:rsidR="00DF1795" w14:paraId="044816FE" w14:textId="77777777" w:rsidTr="006A03F3">
        <w:trPr>
          <w:cnfStyle w:val="000000100000" w:firstRow="0" w:lastRow="0" w:firstColumn="0" w:lastColumn="0" w:oddVBand="0" w:evenVBand="0" w:oddHBand="1" w:evenHBand="0" w:firstRowFirstColumn="0" w:firstRowLastColumn="0" w:lastRowFirstColumn="0" w:lastRowLastColumn="0"/>
          <w:trHeight w:val="60"/>
        </w:trPr>
        <w:tc>
          <w:tcPr>
            <w:tcW w:w="1144" w:type="dxa"/>
            <w:shd w:val="clear" w:color="auto" w:fill="BFBFBF"/>
          </w:tcPr>
          <w:p w14:paraId="02E9B0D1" w14:textId="77777777" w:rsidR="00DF1795" w:rsidRPr="004B421B" w:rsidRDefault="00DF1795" w:rsidP="00506E02">
            <w:pPr>
              <w:pStyle w:val="Tablebodytextnospaceafter"/>
            </w:pPr>
          </w:p>
        </w:tc>
        <w:tc>
          <w:tcPr>
            <w:tcW w:w="6367" w:type="dxa"/>
            <w:shd w:val="clear" w:color="auto" w:fill="BFBFBF"/>
            <w:hideMark/>
          </w:tcPr>
          <w:p w14:paraId="5A30E36B" w14:textId="77777777" w:rsidR="00DF1795" w:rsidRPr="004B421B" w:rsidRDefault="00DF1795" w:rsidP="00506E02">
            <w:pPr>
              <w:pStyle w:val="Tablebodytextnospaceafter"/>
            </w:pPr>
            <w:r w:rsidRPr="004B421B">
              <w:t>Non-cancellable operating lease commitments</w:t>
            </w:r>
          </w:p>
        </w:tc>
        <w:tc>
          <w:tcPr>
            <w:tcW w:w="1788" w:type="dxa"/>
            <w:tcBorders>
              <w:bottom w:val="single" w:sz="2" w:space="0" w:color="FFFFFF" w:themeColor="background1"/>
            </w:tcBorders>
            <w:shd w:val="clear" w:color="auto" w:fill="BFBFBF"/>
          </w:tcPr>
          <w:p w14:paraId="20916122" w14:textId="77777777" w:rsidR="00DF1795" w:rsidRPr="004B421B" w:rsidRDefault="00DF1795" w:rsidP="00506E02">
            <w:pPr>
              <w:pStyle w:val="Tablebodytextnospaceafter"/>
            </w:pPr>
          </w:p>
        </w:tc>
      </w:tr>
      <w:tr w:rsidR="006A03F3" w:rsidRPr="00797C71" w14:paraId="63EFD084" w14:textId="77777777" w:rsidTr="006A03F3">
        <w:trPr>
          <w:cnfStyle w:val="000000010000" w:firstRow="0" w:lastRow="0" w:firstColumn="0" w:lastColumn="0" w:oddVBand="0" w:evenVBand="0" w:oddHBand="0" w:evenHBand="1" w:firstRowFirstColumn="0" w:firstRowLastColumn="0" w:lastRowFirstColumn="0" w:lastRowLastColumn="0"/>
          <w:trHeight w:val="60"/>
        </w:trPr>
        <w:tc>
          <w:tcPr>
            <w:tcW w:w="1144" w:type="dxa"/>
          </w:tcPr>
          <w:p w14:paraId="5CA6C63E" w14:textId="16B04FF7" w:rsidR="006A03F3" w:rsidRPr="00797C71" w:rsidRDefault="00D81D47" w:rsidP="006A03F3">
            <w:pPr>
              <w:pStyle w:val="Tablebodytextnospaceafter"/>
              <w:jc w:val="right"/>
            </w:pPr>
            <w:r>
              <w:t>1,452</w:t>
            </w:r>
          </w:p>
        </w:tc>
        <w:tc>
          <w:tcPr>
            <w:tcW w:w="6367" w:type="dxa"/>
            <w:hideMark/>
          </w:tcPr>
          <w:p w14:paraId="05102CAB" w14:textId="77777777" w:rsidR="006A03F3" w:rsidRPr="00797C71" w:rsidRDefault="006A03F3" w:rsidP="006A03F3">
            <w:pPr>
              <w:pStyle w:val="Tablebodytextnospaceafter"/>
            </w:pPr>
            <w:r w:rsidRPr="00797C71">
              <w:t>Less than one year</w:t>
            </w:r>
          </w:p>
        </w:tc>
        <w:tc>
          <w:tcPr>
            <w:tcW w:w="1788" w:type="dxa"/>
          </w:tcPr>
          <w:p w14:paraId="588E3E10" w14:textId="7DCE99AA" w:rsidR="006A03F3" w:rsidRPr="00472133" w:rsidRDefault="00B55D93" w:rsidP="006A03F3">
            <w:pPr>
              <w:pStyle w:val="Tablebodytextnospaceafter"/>
              <w:jc w:val="right"/>
              <w:rPr>
                <w:b/>
              </w:rPr>
            </w:pPr>
            <w:r>
              <w:rPr>
                <w:b/>
              </w:rPr>
              <w:t>1,674</w:t>
            </w:r>
          </w:p>
        </w:tc>
      </w:tr>
      <w:tr w:rsidR="006A03F3" w:rsidRPr="00797C71" w14:paraId="2114F08B" w14:textId="77777777" w:rsidTr="006A03F3">
        <w:trPr>
          <w:cnfStyle w:val="000000100000" w:firstRow="0" w:lastRow="0" w:firstColumn="0" w:lastColumn="0" w:oddVBand="0" w:evenVBand="0" w:oddHBand="1" w:evenHBand="0" w:firstRowFirstColumn="0" w:firstRowLastColumn="0" w:lastRowFirstColumn="0" w:lastRowLastColumn="0"/>
          <w:trHeight w:val="60"/>
        </w:trPr>
        <w:tc>
          <w:tcPr>
            <w:tcW w:w="1144" w:type="dxa"/>
          </w:tcPr>
          <w:p w14:paraId="021F3697" w14:textId="0D979FE0" w:rsidR="006A03F3" w:rsidRPr="00797C71" w:rsidRDefault="00D81D47" w:rsidP="006A03F3">
            <w:pPr>
              <w:pStyle w:val="Tablebodytextnospaceafter"/>
              <w:jc w:val="right"/>
            </w:pPr>
            <w:r>
              <w:t>1,452</w:t>
            </w:r>
          </w:p>
        </w:tc>
        <w:tc>
          <w:tcPr>
            <w:tcW w:w="6367" w:type="dxa"/>
            <w:hideMark/>
          </w:tcPr>
          <w:p w14:paraId="027E0225" w14:textId="77777777" w:rsidR="006A03F3" w:rsidRPr="00797C71" w:rsidRDefault="006A03F3" w:rsidP="006A03F3">
            <w:pPr>
              <w:pStyle w:val="Tablebodytextnospaceafter"/>
            </w:pPr>
            <w:r w:rsidRPr="00797C71">
              <w:t>One to two years</w:t>
            </w:r>
          </w:p>
        </w:tc>
        <w:tc>
          <w:tcPr>
            <w:tcW w:w="1788" w:type="dxa"/>
          </w:tcPr>
          <w:p w14:paraId="3724FD44" w14:textId="0E87D0B8" w:rsidR="006A03F3" w:rsidRPr="00472133" w:rsidRDefault="00B55D93" w:rsidP="006A03F3">
            <w:pPr>
              <w:pStyle w:val="Tablebodytextnospaceafter"/>
              <w:jc w:val="right"/>
              <w:rPr>
                <w:b/>
              </w:rPr>
            </w:pPr>
            <w:r>
              <w:rPr>
                <w:b/>
              </w:rPr>
              <w:t>1,202</w:t>
            </w:r>
          </w:p>
        </w:tc>
      </w:tr>
      <w:tr w:rsidR="006A03F3" w:rsidRPr="00797C71" w14:paraId="5D220D11" w14:textId="77777777" w:rsidTr="006A03F3">
        <w:trPr>
          <w:cnfStyle w:val="000000010000" w:firstRow="0" w:lastRow="0" w:firstColumn="0" w:lastColumn="0" w:oddVBand="0" w:evenVBand="0" w:oddHBand="0" w:evenHBand="1" w:firstRowFirstColumn="0" w:firstRowLastColumn="0" w:lastRowFirstColumn="0" w:lastRowLastColumn="0"/>
          <w:trHeight w:val="60"/>
        </w:trPr>
        <w:tc>
          <w:tcPr>
            <w:tcW w:w="1144" w:type="dxa"/>
          </w:tcPr>
          <w:p w14:paraId="3B5CC456" w14:textId="392642C1" w:rsidR="006A03F3" w:rsidRPr="00797C71" w:rsidRDefault="00D81D47" w:rsidP="006A03F3">
            <w:pPr>
              <w:pStyle w:val="Tablebodytextnospaceafter"/>
              <w:jc w:val="right"/>
            </w:pPr>
            <w:r>
              <w:t>2,838</w:t>
            </w:r>
          </w:p>
        </w:tc>
        <w:tc>
          <w:tcPr>
            <w:tcW w:w="6367" w:type="dxa"/>
            <w:hideMark/>
          </w:tcPr>
          <w:p w14:paraId="70E4E7CA" w14:textId="77777777" w:rsidR="006A03F3" w:rsidRPr="00797C71" w:rsidRDefault="006A03F3" w:rsidP="006A03F3">
            <w:pPr>
              <w:pStyle w:val="Tablebodytextnospaceafter"/>
            </w:pPr>
            <w:r w:rsidRPr="00797C71">
              <w:t>Two to five years</w:t>
            </w:r>
          </w:p>
        </w:tc>
        <w:tc>
          <w:tcPr>
            <w:tcW w:w="1788" w:type="dxa"/>
          </w:tcPr>
          <w:p w14:paraId="189D1457" w14:textId="2EEB9B6F" w:rsidR="006A03F3" w:rsidRPr="00472133" w:rsidRDefault="00B55D93" w:rsidP="006A03F3">
            <w:pPr>
              <w:pStyle w:val="Tablebodytextnospaceafter"/>
              <w:jc w:val="right"/>
              <w:rPr>
                <w:b/>
              </w:rPr>
            </w:pPr>
            <w:r>
              <w:rPr>
                <w:b/>
              </w:rPr>
              <w:t>3,274</w:t>
            </w:r>
          </w:p>
        </w:tc>
      </w:tr>
      <w:tr w:rsidR="006A03F3" w14:paraId="21301EC1" w14:textId="77777777" w:rsidTr="006A03F3">
        <w:trPr>
          <w:cnfStyle w:val="000000100000" w:firstRow="0" w:lastRow="0" w:firstColumn="0" w:lastColumn="0" w:oddVBand="0" w:evenVBand="0" w:oddHBand="1" w:evenHBand="0" w:firstRowFirstColumn="0" w:firstRowLastColumn="0" w:lastRowFirstColumn="0" w:lastRowLastColumn="0"/>
          <w:trHeight w:val="60"/>
        </w:trPr>
        <w:tc>
          <w:tcPr>
            <w:tcW w:w="1144" w:type="dxa"/>
          </w:tcPr>
          <w:p w14:paraId="7E5C3F9B" w14:textId="3667DEE0" w:rsidR="006A03F3" w:rsidRPr="00797C71" w:rsidRDefault="00D81D47" w:rsidP="006A03F3">
            <w:pPr>
              <w:pStyle w:val="Tablebodytextnospaceafter"/>
              <w:jc w:val="right"/>
              <w:rPr>
                <w:highlight w:val="red"/>
              </w:rPr>
            </w:pPr>
            <w:r>
              <w:t>1,243</w:t>
            </w:r>
          </w:p>
        </w:tc>
        <w:tc>
          <w:tcPr>
            <w:tcW w:w="6367" w:type="dxa"/>
            <w:hideMark/>
          </w:tcPr>
          <w:p w14:paraId="340115DF" w14:textId="77777777" w:rsidR="006A03F3" w:rsidRPr="004B421B" w:rsidRDefault="006A03F3" w:rsidP="006A03F3">
            <w:pPr>
              <w:pStyle w:val="Tablebodytextnospaceafter"/>
            </w:pPr>
            <w:r w:rsidRPr="004B421B">
              <w:t>More than five years</w:t>
            </w:r>
          </w:p>
        </w:tc>
        <w:tc>
          <w:tcPr>
            <w:tcW w:w="1788" w:type="dxa"/>
            <w:tcBorders>
              <w:bottom w:val="single" w:sz="2" w:space="0" w:color="FFFFFF" w:themeColor="background1"/>
            </w:tcBorders>
          </w:tcPr>
          <w:p w14:paraId="28B0C988" w14:textId="04CF87C5" w:rsidR="006A03F3" w:rsidRPr="00526B47" w:rsidRDefault="00B55D93" w:rsidP="006A03F3">
            <w:pPr>
              <w:pStyle w:val="Tablebodytextnospaceafter"/>
              <w:jc w:val="right"/>
              <w:rPr>
                <w:rStyle w:val="Emphasis"/>
              </w:rPr>
            </w:pPr>
            <w:r>
              <w:rPr>
                <w:rStyle w:val="Emphasis"/>
              </w:rPr>
              <w:t>646</w:t>
            </w:r>
          </w:p>
        </w:tc>
      </w:tr>
      <w:tr w:rsidR="006A03F3" w14:paraId="1F1A0D31" w14:textId="77777777" w:rsidTr="006A03F3">
        <w:trPr>
          <w:cnfStyle w:val="000000010000" w:firstRow="0" w:lastRow="0" w:firstColumn="0" w:lastColumn="0" w:oddVBand="0" w:evenVBand="0" w:oddHBand="0" w:evenHBand="1" w:firstRowFirstColumn="0" w:firstRowLastColumn="0" w:lastRowFirstColumn="0" w:lastRowLastColumn="0"/>
          <w:trHeight w:val="60"/>
        </w:trPr>
        <w:tc>
          <w:tcPr>
            <w:tcW w:w="1144" w:type="dxa"/>
            <w:shd w:val="clear" w:color="auto" w:fill="BFBFBF"/>
          </w:tcPr>
          <w:p w14:paraId="4E189C5E" w14:textId="0262AFF3" w:rsidR="006A03F3" w:rsidRPr="00EE0D67" w:rsidRDefault="00D81D47" w:rsidP="006A03F3">
            <w:pPr>
              <w:pStyle w:val="Tablebodytextnospaceafter"/>
              <w:jc w:val="right"/>
              <w:rPr>
                <w:highlight w:val="red"/>
              </w:rPr>
            </w:pPr>
            <w:r>
              <w:rPr>
                <w:rStyle w:val="Emphasis"/>
              </w:rPr>
              <w:t>6,985</w:t>
            </w:r>
          </w:p>
        </w:tc>
        <w:tc>
          <w:tcPr>
            <w:tcW w:w="6367" w:type="dxa"/>
            <w:shd w:val="clear" w:color="auto" w:fill="BFBFBF"/>
            <w:hideMark/>
          </w:tcPr>
          <w:p w14:paraId="21339C37" w14:textId="77777777" w:rsidR="006A03F3" w:rsidRPr="00D6653D" w:rsidRDefault="006A03F3" w:rsidP="006A03F3">
            <w:pPr>
              <w:pStyle w:val="Tablebodytextnospaceafter"/>
              <w:rPr>
                <w:rStyle w:val="Emphasis"/>
              </w:rPr>
            </w:pPr>
            <w:r w:rsidRPr="00D6653D">
              <w:rPr>
                <w:rStyle w:val="Emphasis"/>
              </w:rPr>
              <w:t>Total non-cancellable operating lease commitments</w:t>
            </w:r>
          </w:p>
        </w:tc>
        <w:tc>
          <w:tcPr>
            <w:tcW w:w="1788" w:type="dxa"/>
            <w:shd w:val="clear" w:color="auto" w:fill="BFBFBF"/>
          </w:tcPr>
          <w:p w14:paraId="53FCAA31" w14:textId="6A02FFDF" w:rsidR="006A03F3" w:rsidRPr="00526B47" w:rsidRDefault="00B55D93">
            <w:pPr>
              <w:pStyle w:val="Tablebodytextnospaceafter"/>
              <w:jc w:val="right"/>
              <w:rPr>
                <w:rStyle w:val="Emphasis"/>
              </w:rPr>
            </w:pPr>
            <w:r>
              <w:rPr>
                <w:rStyle w:val="Emphasis"/>
              </w:rPr>
              <w:t>6,796</w:t>
            </w:r>
          </w:p>
        </w:tc>
        <w:bookmarkStart w:id="140" w:name="TMB253904771"/>
        <w:bookmarkEnd w:id="140"/>
      </w:tr>
    </w:tbl>
    <w:p w14:paraId="1644A99C" w14:textId="77777777" w:rsidR="007E5275" w:rsidRDefault="007E5275" w:rsidP="00DF1795">
      <w:pPr>
        <w:pStyle w:val="BodyText"/>
      </w:pPr>
    </w:p>
    <w:p w14:paraId="4578E026" w14:textId="240606EE" w:rsidR="00DF1795" w:rsidRDefault="00DF1795" w:rsidP="00DF1795">
      <w:pPr>
        <w:pStyle w:val="BodyText"/>
      </w:pPr>
      <w:r>
        <w:t xml:space="preserve">I am </w:t>
      </w:r>
      <w:r w:rsidRPr="00BE4BB3">
        <w:t xml:space="preserve">not a party to any other lease agreements. </w:t>
      </w:r>
    </w:p>
    <w:p w14:paraId="7633B198" w14:textId="11F3D9CA" w:rsidR="0058021E" w:rsidRDefault="00DF1795" w:rsidP="0058021E">
      <w:pPr>
        <w:pStyle w:val="Heading3"/>
      </w:pPr>
      <w:r w:rsidRPr="007E1C22">
        <w:t>Capital commitments</w:t>
      </w:r>
    </w:p>
    <w:p w14:paraId="7ABDEE55" w14:textId="241EBE63" w:rsidR="0080519F" w:rsidRDefault="0080519F" w:rsidP="0080519F">
      <w:pPr>
        <w:pStyle w:val="BodyText"/>
      </w:pPr>
      <w:r w:rsidRPr="0080519F">
        <w:t xml:space="preserve">The </w:t>
      </w:r>
      <w:r w:rsidR="00CA4B4B">
        <w:t xml:space="preserve">Ombudsman has </w:t>
      </w:r>
      <w:r w:rsidRPr="0080519F">
        <w:t>signed a contract with an ICT vendor to develop a case management syste</w:t>
      </w:r>
      <w:r>
        <w:t>m</w:t>
      </w:r>
      <w:r w:rsidRPr="0080519F">
        <w:t>. The total contract value is $1.479 million</w:t>
      </w:r>
      <w:r w:rsidR="00391AB5">
        <w:t>, with the majority of expenses expected to be capital in nature</w:t>
      </w:r>
      <w:r w:rsidRPr="0080519F">
        <w:t>. The vendor will be using Agile Methodology to develop this system</w:t>
      </w:r>
    </w:p>
    <w:p w14:paraId="704A146A" w14:textId="3FD8EF9B" w:rsidR="00DF1795" w:rsidRPr="007E1C22" w:rsidRDefault="00DF1795" w:rsidP="00DF1795">
      <w:pPr>
        <w:pStyle w:val="Heading2"/>
      </w:pPr>
      <w:bookmarkStart w:id="141" w:name="_Statement_of_contingent_1"/>
      <w:bookmarkStart w:id="142" w:name="_Ref54687283"/>
      <w:bookmarkEnd w:id="141"/>
      <w:r w:rsidRPr="007E1C22">
        <w:t>Statement of contingent liabilities and cont</w:t>
      </w:r>
      <w:r>
        <w:t>ingent assets as at 30 June 20</w:t>
      </w:r>
      <w:r w:rsidR="006A03F3">
        <w:t>2</w:t>
      </w:r>
      <w:bookmarkEnd w:id="142"/>
      <w:r w:rsidR="007E5275">
        <w:t>1</w:t>
      </w:r>
    </w:p>
    <w:p w14:paraId="64FE12ED" w14:textId="77777777" w:rsidR="00DF1795" w:rsidRPr="007E1C22" w:rsidRDefault="00FF557F" w:rsidP="00DF1795">
      <w:pPr>
        <w:pStyle w:val="Heading3"/>
      </w:pPr>
      <w:r>
        <w:t xml:space="preserve">Unquantifiable </w:t>
      </w:r>
      <w:r w:rsidR="00DF1795">
        <w:t>C</w:t>
      </w:r>
      <w:r w:rsidR="00DF1795" w:rsidRPr="007E1C22">
        <w:t>ontingent liabilities</w:t>
      </w:r>
    </w:p>
    <w:p w14:paraId="170C1DCA" w14:textId="7EAE2750" w:rsidR="00F052F7" w:rsidRDefault="00545946" w:rsidP="0060023D">
      <w:r>
        <w:t xml:space="preserve">As at 30 June 2021, the Ombudsman has no unquantifiable contingent liabilities. </w:t>
      </w:r>
    </w:p>
    <w:p w14:paraId="54F7E184" w14:textId="15D8E687" w:rsidR="00FF557F" w:rsidRDefault="00F052F7" w:rsidP="00FF557F">
      <w:pPr>
        <w:pStyle w:val="Number1"/>
        <w:numPr>
          <w:ilvl w:val="0"/>
          <w:numId w:val="0"/>
        </w:numPr>
        <w:ind w:left="567" w:hanging="567"/>
      </w:pPr>
      <w:r>
        <w:t xml:space="preserve">(As at 30 June 2020 the </w:t>
      </w:r>
      <w:r w:rsidR="003B51E6">
        <w:t>Ombudsman</w:t>
      </w:r>
      <w:r>
        <w:t xml:space="preserve"> had one</w:t>
      </w:r>
      <w:r w:rsidR="00FF557F">
        <w:t xml:space="preserve"> unqua</w:t>
      </w:r>
      <w:r>
        <w:t>ntifiable contingent liability</w:t>
      </w:r>
      <w:r w:rsidR="00FF557F">
        <w:t>).</w:t>
      </w:r>
    </w:p>
    <w:p w14:paraId="44937113" w14:textId="77777777" w:rsidR="00FF557F" w:rsidRDefault="00FF557F" w:rsidP="00FF557F">
      <w:pPr>
        <w:pStyle w:val="Heading3"/>
      </w:pPr>
      <w:r>
        <w:t>Quantifiable Contingent Liabilities</w:t>
      </w:r>
    </w:p>
    <w:p w14:paraId="42E7F0A0" w14:textId="27299185" w:rsidR="00545946" w:rsidRDefault="00F052F7">
      <w:pPr>
        <w:pStyle w:val="BodyText"/>
      </w:pPr>
      <w:r>
        <w:t xml:space="preserve">As at 30 June 2021, the </w:t>
      </w:r>
      <w:r w:rsidR="003B51E6">
        <w:t>Ombudsman</w:t>
      </w:r>
      <w:r>
        <w:t xml:space="preserve"> has </w:t>
      </w:r>
      <w:r w:rsidR="00545946">
        <w:t>one</w:t>
      </w:r>
      <w:r>
        <w:t xml:space="preserve"> quantifiable contingent liabilit</w:t>
      </w:r>
      <w:r w:rsidR="00545946">
        <w:t>y, as detailed below:</w:t>
      </w:r>
    </w:p>
    <w:p w14:paraId="34DC90D6" w14:textId="200B18C7" w:rsidR="0002058E" w:rsidRDefault="00545946" w:rsidP="00545946">
      <w:pPr>
        <w:pStyle w:val="ListParagraph"/>
        <w:numPr>
          <w:ilvl w:val="0"/>
          <w:numId w:val="34"/>
        </w:numPr>
        <w:rPr>
          <w:rFonts w:asciiTheme="minorHAnsi" w:hAnsiTheme="minorHAnsi" w:cstheme="minorHAnsi"/>
        </w:rPr>
      </w:pPr>
      <w:r>
        <w:rPr>
          <w:rFonts w:asciiTheme="minorHAnsi" w:hAnsiTheme="minorHAnsi" w:cstheme="minorHAnsi"/>
        </w:rPr>
        <w:t>The relevant party is Financial Services Complaints Ltd (FSCL). The nature of the item is the costs associated with proceedings initiated by the relevant party in relation to the exercise of a statutory discretion. FSCL ha</w:t>
      </w:r>
      <w:r w:rsidR="00864282">
        <w:rPr>
          <w:rFonts w:asciiTheme="minorHAnsi" w:hAnsiTheme="minorHAnsi" w:cstheme="minorHAnsi"/>
        </w:rPr>
        <w:t>s</w:t>
      </w:r>
      <w:r>
        <w:rPr>
          <w:rFonts w:asciiTheme="minorHAnsi" w:hAnsiTheme="minorHAnsi" w:cstheme="minorHAnsi"/>
        </w:rPr>
        <w:t xml:space="preserve"> lodged an appeal that is scheduled to be heard in February 2022. The maximum amount likely to arise is estimated at $110,000.</w:t>
      </w:r>
    </w:p>
    <w:p w14:paraId="3D43C21B" w14:textId="00C05803" w:rsidR="00545946" w:rsidRPr="0060023D" w:rsidRDefault="0002058E" w:rsidP="0060023D">
      <w:pPr>
        <w:rPr>
          <w:rFonts w:asciiTheme="minorHAnsi" w:hAnsiTheme="minorHAnsi" w:cstheme="minorHAnsi"/>
        </w:rPr>
      </w:pPr>
      <w:r>
        <w:t>(As at 30 June 2020, the Ombudsman had one quantifiable contingent liability).</w:t>
      </w:r>
      <w:r w:rsidRPr="0002058E" w:rsidDel="00545946">
        <w:rPr>
          <w:rFonts w:asciiTheme="minorHAnsi" w:hAnsiTheme="minorHAnsi" w:cstheme="minorHAnsi"/>
        </w:rPr>
        <w:t xml:space="preserve"> </w:t>
      </w:r>
    </w:p>
    <w:p w14:paraId="7FF5A576" w14:textId="77777777" w:rsidR="00FF557F" w:rsidRPr="004B421B" w:rsidRDefault="00FF557F" w:rsidP="00FF557F">
      <w:pPr>
        <w:pStyle w:val="Heading3"/>
      </w:pPr>
      <w:r>
        <w:t>Unquantified Contingent A</w:t>
      </w:r>
      <w:r w:rsidRPr="004B421B">
        <w:t>ssets</w:t>
      </w:r>
    </w:p>
    <w:p w14:paraId="0DD9901D" w14:textId="1521D1B0" w:rsidR="00FF557F" w:rsidRPr="004B421B" w:rsidRDefault="00FF557F" w:rsidP="00FF557F">
      <w:pPr>
        <w:pStyle w:val="BodyText"/>
      </w:pPr>
      <w:r w:rsidRPr="004B421B">
        <w:t>As at 30 June 20</w:t>
      </w:r>
      <w:r w:rsidR="00F052F7">
        <w:t>21</w:t>
      </w:r>
      <w:r w:rsidRPr="005213AA">
        <w:t>,</w:t>
      </w:r>
      <w:r w:rsidRPr="004B421B">
        <w:t xml:space="preserve"> </w:t>
      </w:r>
      <w:r w:rsidRPr="00F06F4E">
        <w:t xml:space="preserve">the </w:t>
      </w:r>
      <w:r w:rsidR="003B51E6">
        <w:t xml:space="preserve">Ombudsman </w:t>
      </w:r>
      <w:r w:rsidRPr="005671F7">
        <w:t>does not have</w:t>
      </w:r>
      <w:r w:rsidRPr="004B421B">
        <w:t xml:space="preserve"> any </w:t>
      </w:r>
      <w:r>
        <w:t>unquantifiable</w:t>
      </w:r>
      <w:r w:rsidR="00F052F7">
        <w:t xml:space="preserve"> contingent assets (2020</w:t>
      </w:r>
      <w:r w:rsidRPr="004B421B">
        <w:t xml:space="preserve"> Nil).</w:t>
      </w:r>
    </w:p>
    <w:p w14:paraId="6E7A5FE8" w14:textId="77777777" w:rsidR="00DF1795" w:rsidRPr="004B421B" w:rsidRDefault="00FF557F" w:rsidP="00DF1795">
      <w:pPr>
        <w:pStyle w:val="Heading3"/>
      </w:pPr>
      <w:r>
        <w:t xml:space="preserve">Quantified </w:t>
      </w:r>
      <w:r w:rsidR="00DF1795">
        <w:t>C</w:t>
      </w:r>
      <w:r>
        <w:t>ontingent A</w:t>
      </w:r>
      <w:r w:rsidR="00DF1795" w:rsidRPr="004B421B">
        <w:t>ssets</w:t>
      </w:r>
    </w:p>
    <w:p w14:paraId="67BE2A09" w14:textId="54F14350" w:rsidR="00DF1795" w:rsidRPr="004B421B" w:rsidRDefault="00DF1795" w:rsidP="00DF1795">
      <w:pPr>
        <w:pStyle w:val="BodyText"/>
      </w:pPr>
      <w:r w:rsidRPr="004B421B">
        <w:t>As at 30 June 20</w:t>
      </w:r>
      <w:r w:rsidR="001E6769">
        <w:t>21</w:t>
      </w:r>
      <w:r w:rsidR="00F15331" w:rsidRPr="005213AA">
        <w:t>,</w:t>
      </w:r>
      <w:r w:rsidRPr="004B421B">
        <w:t xml:space="preserve"> </w:t>
      </w:r>
      <w:r w:rsidRPr="00F06F4E">
        <w:t xml:space="preserve">the </w:t>
      </w:r>
      <w:r w:rsidR="003B51E6">
        <w:t xml:space="preserve">Ombudsman </w:t>
      </w:r>
      <w:r w:rsidRPr="005671F7">
        <w:t>does not have</w:t>
      </w:r>
      <w:r w:rsidRPr="004B421B">
        <w:t xml:space="preserve"> any </w:t>
      </w:r>
      <w:r>
        <w:t>quantifiable</w:t>
      </w:r>
      <w:r w:rsidR="00F052F7">
        <w:t xml:space="preserve"> contingent assets (2020</w:t>
      </w:r>
      <w:r w:rsidRPr="004B421B">
        <w:t xml:space="preserve"> Nil).</w:t>
      </w:r>
    </w:p>
    <w:p w14:paraId="055F84B3" w14:textId="77777777" w:rsidR="00DF1795" w:rsidRDefault="00DF1795" w:rsidP="00DF1795">
      <w:pPr>
        <w:pStyle w:val="BodyText"/>
      </w:pPr>
      <w:r>
        <w:br w:type="page"/>
      </w:r>
    </w:p>
    <w:p w14:paraId="3C7269F2" w14:textId="77777777" w:rsidR="00DF1795" w:rsidRPr="007E1C22" w:rsidRDefault="00DF1795" w:rsidP="00DF1795">
      <w:pPr>
        <w:pStyle w:val="Heading2"/>
        <w:spacing w:after="240"/>
      </w:pPr>
      <w:bookmarkStart w:id="143" w:name="_Notes_to_the_1"/>
      <w:bookmarkStart w:id="144" w:name="_Ref54687287"/>
      <w:bookmarkEnd w:id="143"/>
      <w:r w:rsidRPr="007E1C22">
        <w:t>Notes to the financial statements</w:t>
      </w:r>
      <w:bookmarkEnd w:id="144"/>
    </w:p>
    <w:p w14:paraId="0C57351F" w14:textId="77777777" w:rsidR="00D315BD" w:rsidRDefault="00D315BD" w:rsidP="00DF1795">
      <w:pPr>
        <w:pStyle w:val="Heading3"/>
        <w:spacing w:before="240" w:after="240"/>
      </w:pPr>
      <w:r>
        <w:t>1. COVID</w:t>
      </w:r>
      <w:r w:rsidR="00C136FB">
        <w:t>-19</w:t>
      </w:r>
      <w:r>
        <w:t xml:space="preserve"> disclosure</w:t>
      </w:r>
    </w:p>
    <w:p w14:paraId="089D8F53" w14:textId="640FC1C8" w:rsidR="00D315BD" w:rsidRPr="00D315BD" w:rsidRDefault="0013510E" w:rsidP="00D315BD">
      <w:pPr>
        <w:pStyle w:val="BodyText"/>
      </w:pPr>
      <w:r>
        <w:t xml:space="preserve">As the </w:t>
      </w:r>
      <w:r w:rsidR="003B51E6">
        <w:t>Ombudsman’s</w:t>
      </w:r>
      <w:r>
        <w:t xml:space="preserve"> main source of income is </w:t>
      </w:r>
      <w:r w:rsidR="00103EA0">
        <w:t xml:space="preserve">appropriated as Vote </w:t>
      </w:r>
      <w:r w:rsidR="00D9516F">
        <w:t xml:space="preserve">Ombudsmen </w:t>
      </w:r>
      <w:r w:rsidR="00103EA0">
        <w:t xml:space="preserve">from </w:t>
      </w:r>
      <w:r w:rsidR="00DD6043">
        <w:t>Parliament</w:t>
      </w:r>
      <w:r>
        <w:t xml:space="preserve">, </w:t>
      </w:r>
      <w:r w:rsidR="003B51E6">
        <w:t>my</w:t>
      </w:r>
      <w:r>
        <w:t xml:space="preserve"> revenue stream was not imp</w:t>
      </w:r>
      <w:r w:rsidR="00103EA0">
        <w:t xml:space="preserve">acted by the COVID-19 pandemic and similarly, </w:t>
      </w:r>
      <w:r w:rsidR="003B51E6">
        <w:t>I</w:t>
      </w:r>
      <w:r w:rsidR="00103EA0">
        <w:t xml:space="preserve"> did not incur significant financial costs. Therefore, </w:t>
      </w:r>
      <w:r>
        <w:t>there was no significant financial impact</w:t>
      </w:r>
      <w:r w:rsidR="002B483E">
        <w:t xml:space="preserve"> on disclosure</w:t>
      </w:r>
      <w:r>
        <w:t>.</w:t>
      </w:r>
    </w:p>
    <w:p w14:paraId="1F902B50" w14:textId="7099269F" w:rsidR="00DF1795" w:rsidRPr="007E1C22" w:rsidRDefault="00D315BD" w:rsidP="00DF1795">
      <w:pPr>
        <w:pStyle w:val="Heading3"/>
        <w:spacing w:before="240" w:after="240"/>
      </w:pPr>
      <w:r>
        <w:t>2</w:t>
      </w:r>
      <w:r w:rsidR="00F15331" w:rsidRPr="005213AA">
        <w:t>.</w:t>
      </w:r>
      <w:r w:rsidR="00F15331">
        <w:t xml:space="preserve"> </w:t>
      </w:r>
      <w:r w:rsidR="00DF1795" w:rsidRPr="007E1C22">
        <w:t>Statement of accounting policies</w:t>
      </w:r>
      <w:r w:rsidR="00DF1795">
        <w:t xml:space="preserve"> for the year ended 30 June 20</w:t>
      </w:r>
      <w:r w:rsidR="00F068EF">
        <w:t>21</w:t>
      </w:r>
    </w:p>
    <w:p w14:paraId="78DA4C77" w14:textId="77777777" w:rsidR="00DF1795" w:rsidRPr="006C5C68" w:rsidRDefault="00DF1795" w:rsidP="00DF1795">
      <w:pPr>
        <w:pStyle w:val="Heading4"/>
        <w:spacing w:before="240"/>
      </w:pPr>
      <w:r w:rsidRPr="006C5C68">
        <w:t>Reporting entity</w:t>
      </w:r>
    </w:p>
    <w:p w14:paraId="1E359417" w14:textId="052177DB" w:rsidR="005722A1" w:rsidRPr="006C5C68" w:rsidRDefault="005722A1" w:rsidP="005722A1">
      <w:pPr>
        <w:pStyle w:val="BodyText"/>
      </w:pPr>
      <w:r w:rsidRPr="006C5C68">
        <w:t xml:space="preserve">The Ombudsman </w:t>
      </w:r>
      <w:r w:rsidR="003B51E6">
        <w:t>holds</w:t>
      </w:r>
      <w:r w:rsidRPr="006C5C68">
        <w:t xml:space="preserve"> an Office of Parliament pursuant to the Public Finance Act 1989 and is domiciled in New Zealand.</w:t>
      </w:r>
      <w:r w:rsidR="003B51E6">
        <w:t xml:space="preserve"> </w:t>
      </w:r>
      <w:r>
        <w:t>The Ombudsma</w:t>
      </w:r>
      <w:r w:rsidRPr="007A4A14">
        <w:t xml:space="preserve">n </w:t>
      </w:r>
      <w:r>
        <w:t xml:space="preserve">is an </w:t>
      </w:r>
      <w:r w:rsidRPr="007A4A14">
        <w:t xml:space="preserve">Officer of </w:t>
      </w:r>
      <w:r>
        <w:t>Parliament and is</w:t>
      </w:r>
      <w:r w:rsidRPr="007A4A14">
        <w:t xml:space="preserve"> appointed by the Governor-General on the recommendation of Parliament. </w:t>
      </w:r>
      <w:r w:rsidR="00AB0D44">
        <w:t>The Ombudsman</w:t>
      </w:r>
      <w:r>
        <w:t xml:space="preserve"> is </w:t>
      </w:r>
      <w:r w:rsidRPr="007A4A14">
        <w:t>responsible to Parliament and</w:t>
      </w:r>
      <w:r>
        <w:t xml:space="preserve"> independent of the Government.</w:t>
      </w:r>
    </w:p>
    <w:p w14:paraId="087F00C3" w14:textId="4BF57E65" w:rsidR="005722A1" w:rsidRPr="007A4A14" w:rsidRDefault="005722A1" w:rsidP="005722A1">
      <w:pPr>
        <w:pStyle w:val="BodyText"/>
      </w:pPr>
      <w:r w:rsidRPr="006C5C68">
        <w:t>The primary purpose, functions</w:t>
      </w:r>
      <w:r>
        <w:t>,</w:t>
      </w:r>
      <w:r w:rsidRPr="006C5C68">
        <w:t xml:space="preserve"> and outcomes of the </w:t>
      </w:r>
      <w:r w:rsidR="003B51E6">
        <w:t>Ombudsman</w:t>
      </w:r>
      <w:r w:rsidRPr="006C5C68">
        <w:t xml:space="preserve"> ar</w:t>
      </w:r>
      <w:r>
        <w:t xml:space="preserve">e </w:t>
      </w:r>
      <w:r w:rsidRPr="007A4A14">
        <w:t>to investigate, review</w:t>
      </w:r>
      <w:r>
        <w:t>, and inspect</w:t>
      </w:r>
      <w:r w:rsidR="00AB0D44">
        <w:t>,</w:t>
      </w:r>
      <w:r>
        <w:t xml:space="preserve"> </w:t>
      </w:r>
      <w:r w:rsidRPr="007A4A14">
        <w:t xml:space="preserve">conduct </w:t>
      </w:r>
      <w:r>
        <w:t xml:space="preserve">and </w:t>
      </w:r>
      <w:r w:rsidR="007D0AD6">
        <w:t>decision-making</w:t>
      </w:r>
      <w:r>
        <w:t xml:space="preserve"> </w:t>
      </w:r>
      <w:r w:rsidRPr="005722A1">
        <w:t>within government, and some private facilities, and</w:t>
      </w:r>
      <w:r w:rsidRPr="007A4A14">
        <w:t xml:space="preserve"> provide advice and guidance in order to ensure people are treated fairly</w:t>
      </w:r>
      <w:r>
        <w:t xml:space="preserve">. </w:t>
      </w:r>
    </w:p>
    <w:p w14:paraId="0B4CFA7B" w14:textId="55353524" w:rsidR="005722A1" w:rsidRDefault="005722A1" w:rsidP="005722A1">
      <w:pPr>
        <w:pStyle w:val="BodyText"/>
        <w:keepNext/>
      </w:pPr>
      <w:r>
        <w:t xml:space="preserve">The </w:t>
      </w:r>
      <w:r w:rsidRPr="006354CF">
        <w:t xml:space="preserve">overall </w:t>
      </w:r>
      <w:r>
        <w:t>outcome sought</w:t>
      </w:r>
      <w:r w:rsidRPr="006354CF">
        <w:t xml:space="preserve"> is </w:t>
      </w:r>
      <w:r>
        <w:t xml:space="preserve">that people are treated fairly. The high-level outcomes of achieving this goal are that there is high public trust in government; people’s rights are </w:t>
      </w:r>
      <w:r w:rsidR="007F49DE">
        <w:t xml:space="preserve">respected and </w:t>
      </w:r>
      <w:r>
        <w:t>protected; Parliament is assured of robust and independent oversight; and New Zealand contributes to regional stability and supports integrity institutions.</w:t>
      </w:r>
    </w:p>
    <w:p w14:paraId="74AB9D4F" w14:textId="6C216F8D" w:rsidR="005722A1" w:rsidRPr="006C5C68" w:rsidRDefault="005722A1" w:rsidP="005722A1">
      <w:pPr>
        <w:pStyle w:val="ListBullet"/>
        <w:numPr>
          <w:ilvl w:val="0"/>
          <w:numId w:val="0"/>
        </w:numPr>
      </w:pPr>
      <w:r w:rsidRPr="00F06F4E">
        <w:t xml:space="preserve">The </w:t>
      </w:r>
      <w:r w:rsidR="007F49DE">
        <w:t>Ombudsman</w:t>
      </w:r>
      <w:r w:rsidRPr="006C5C68">
        <w:t xml:space="preserve"> provides services to the public rather than making a financial return. Accordingly, </w:t>
      </w:r>
      <w:r w:rsidRPr="00F06F4E">
        <w:t xml:space="preserve">the </w:t>
      </w:r>
      <w:r w:rsidR="007F49DE">
        <w:t>Ombudsman</w:t>
      </w:r>
      <w:r w:rsidRPr="00F06F4E">
        <w:t xml:space="preserve"> has designated </w:t>
      </w:r>
      <w:r w:rsidR="00864282">
        <w:t xml:space="preserve">itself </w:t>
      </w:r>
      <w:r w:rsidRPr="006C5C68">
        <w:t>a public benefit entity (PBE) for financial reporting purposes.</w:t>
      </w:r>
    </w:p>
    <w:p w14:paraId="76BEC96C" w14:textId="3D356728" w:rsidR="005722A1" w:rsidRPr="006C5C68" w:rsidRDefault="005722A1" w:rsidP="005722A1">
      <w:pPr>
        <w:pStyle w:val="BodyText"/>
      </w:pPr>
      <w:r w:rsidRPr="006C5C68">
        <w:t xml:space="preserve">The financial statements of </w:t>
      </w:r>
      <w:r w:rsidRPr="00F06F4E">
        <w:t xml:space="preserve">the </w:t>
      </w:r>
      <w:r w:rsidR="007F49DE">
        <w:t>Ombudsman</w:t>
      </w:r>
      <w:r w:rsidRPr="006C5C68">
        <w:t xml:space="preserve"> are for the year ended 30 June 20</w:t>
      </w:r>
      <w:r>
        <w:t>21</w:t>
      </w:r>
      <w:r w:rsidRPr="006C5C68">
        <w:t xml:space="preserve">. The financial statements were authorised for distribution by the Chief Ombudsman on </w:t>
      </w:r>
      <w:r w:rsidRPr="00211497">
        <w:t>30</w:t>
      </w:r>
      <w:r>
        <w:t xml:space="preserve"> September 2021</w:t>
      </w:r>
      <w:r w:rsidRPr="00E92E0C">
        <w:t>.</w:t>
      </w:r>
      <w:r w:rsidRPr="006C5C68">
        <w:t xml:space="preserve"> </w:t>
      </w:r>
    </w:p>
    <w:p w14:paraId="2553B020" w14:textId="77777777" w:rsidR="00DF1795" w:rsidRPr="006C5C68" w:rsidRDefault="00DF1795" w:rsidP="00DF1795">
      <w:pPr>
        <w:pStyle w:val="Heading4"/>
      </w:pPr>
      <w:r w:rsidRPr="006C5C68">
        <w:t>Basis of preparation</w:t>
      </w:r>
    </w:p>
    <w:p w14:paraId="169888CE" w14:textId="77777777" w:rsidR="00DF1795" w:rsidRDefault="00DF1795" w:rsidP="00DF1795">
      <w:pPr>
        <w:pStyle w:val="BodyText"/>
      </w:pPr>
      <w:r w:rsidRPr="006C5C68">
        <w:t>The financial statements have been prepared on a going concern basis</w:t>
      </w:r>
      <w:r w:rsidR="00103EA0">
        <w:t xml:space="preserve">, taking into consideration the effects of COVID-19, </w:t>
      </w:r>
      <w:r w:rsidRPr="006C5C68">
        <w:t>and the accounting policies have been applied co</w:t>
      </w:r>
      <w:r>
        <w:t>nsistently throughout the year</w:t>
      </w:r>
      <w:r w:rsidRPr="006C5C68">
        <w:t>.</w:t>
      </w:r>
    </w:p>
    <w:p w14:paraId="74C4FDC1" w14:textId="77777777" w:rsidR="00DF1795" w:rsidRPr="00AF25CC" w:rsidRDefault="00DF1795" w:rsidP="00AF25CC">
      <w:pPr>
        <w:pStyle w:val="BodyText"/>
        <w:spacing w:before="360" w:after="60"/>
        <w:rPr>
          <w:b/>
          <w:sz w:val="26"/>
          <w:szCs w:val="26"/>
        </w:rPr>
      </w:pPr>
      <w:r w:rsidRPr="00AF25CC">
        <w:rPr>
          <w:b/>
          <w:sz w:val="26"/>
          <w:szCs w:val="26"/>
        </w:rPr>
        <w:t>C</w:t>
      </w:r>
      <w:r w:rsidR="008B348A" w:rsidRPr="00AF25CC">
        <w:rPr>
          <w:b/>
          <w:sz w:val="26"/>
          <w:szCs w:val="26"/>
        </w:rPr>
        <w:t>hanges in accounting policy</w:t>
      </w:r>
      <w:r w:rsidR="00620D95" w:rsidRPr="00AF25CC">
        <w:rPr>
          <w:b/>
          <w:sz w:val="26"/>
          <w:szCs w:val="26"/>
        </w:rPr>
        <w:t xml:space="preserve"> </w:t>
      </w:r>
    </w:p>
    <w:p w14:paraId="4447DAC9" w14:textId="731351CD" w:rsidR="00DF1795" w:rsidRPr="00A3047A" w:rsidRDefault="00DF1795" w:rsidP="00DF1795">
      <w:pPr>
        <w:pStyle w:val="BodyText"/>
      </w:pPr>
      <w:r w:rsidRPr="00A3047A">
        <w:t>There</w:t>
      </w:r>
      <w:r>
        <w:t xml:space="preserve"> have been no changes in accounting policies since the date of the last audited financial statements</w:t>
      </w:r>
      <w:r w:rsidR="00AD1B62">
        <w:t>.</w:t>
      </w:r>
    </w:p>
    <w:p w14:paraId="13A12CA9" w14:textId="77777777" w:rsidR="00DF1795" w:rsidRPr="00AF25CC" w:rsidRDefault="008B348A" w:rsidP="00AF25CC">
      <w:pPr>
        <w:pStyle w:val="BodyText"/>
        <w:spacing w:before="360" w:after="60"/>
        <w:rPr>
          <w:sz w:val="26"/>
          <w:szCs w:val="26"/>
        </w:rPr>
      </w:pPr>
      <w:r w:rsidRPr="00AF25CC">
        <w:rPr>
          <w:b/>
          <w:sz w:val="26"/>
          <w:szCs w:val="26"/>
        </w:rPr>
        <w:t>Statement of compliance</w:t>
      </w:r>
      <w:r w:rsidR="00620D95" w:rsidRPr="00AF25CC">
        <w:rPr>
          <w:b/>
          <w:sz w:val="26"/>
          <w:szCs w:val="26"/>
        </w:rPr>
        <w:t xml:space="preserve"> </w:t>
      </w:r>
    </w:p>
    <w:p w14:paraId="293B087E" w14:textId="54AABE87" w:rsidR="00DF1795" w:rsidRDefault="00DF1795" w:rsidP="00DF1795">
      <w:pPr>
        <w:pStyle w:val="BodyText"/>
      </w:pPr>
      <w:r w:rsidRPr="006C5C68">
        <w:t xml:space="preserve">The financial statements of </w:t>
      </w:r>
      <w:r w:rsidRPr="00F06F4E">
        <w:t xml:space="preserve">the </w:t>
      </w:r>
      <w:r w:rsidR="007F49DE">
        <w:t>Ombudsman</w:t>
      </w:r>
      <w:r w:rsidRPr="006C5C68">
        <w:t xml:space="preserve"> have been prepared in accordance with the requirements of the Public Finance Act 1989, which include the requirement to comply with New Zealand generally accepted accounting practices (NZ GAAP), and Treasury </w:t>
      </w:r>
      <w:r>
        <w:t>i</w:t>
      </w:r>
      <w:r w:rsidRPr="006C5C68">
        <w:t>nstructions.</w:t>
      </w:r>
    </w:p>
    <w:p w14:paraId="3E328B8A" w14:textId="0A569F44" w:rsidR="00F10806" w:rsidRDefault="00F10806" w:rsidP="00DF1795">
      <w:pPr>
        <w:pStyle w:val="BodyText"/>
      </w:pPr>
      <w:r>
        <w:t xml:space="preserve">The financial statements have been prepared in accordance with Tier </w:t>
      </w:r>
      <w:r w:rsidR="008E5C96">
        <w:t>2</w:t>
      </w:r>
      <w:r>
        <w:t xml:space="preserve"> PBE Standards.</w:t>
      </w:r>
    </w:p>
    <w:p w14:paraId="39C77BB1" w14:textId="3C13E7CA" w:rsidR="00F10806" w:rsidRPr="006C5C68" w:rsidRDefault="006E166C" w:rsidP="00DF1795">
      <w:pPr>
        <w:pStyle w:val="BodyText"/>
      </w:pPr>
      <w:r>
        <w:t>These financial statements comply with PBE Financial Reporting Standards (FRS).</w:t>
      </w:r>
    </w:p>
    <w:p w14:paraId="144A76C4" w14:textId="77777777" w:rsidR="00DF1795" w:rsidRPr="00AF25CC" w:rsidRDefault="008B348A" w:rsidP="00AF25CC">
      <w:pPr>
        <w:pStyle w:val="BodyText"/>
        <w:spacing w:before="360" w:after="60"/>
        <w:rPr>
          <w:sz w:val="26"/>
          <w:szCs w:val="26"/>
        </w:rPr>
      </w:pPr>
      <w:r w:rsidRPr="00AF25CC">
        <w:rPr>
          <w:b/>
          <w:sz w:val="26"/>
          <w:szCs w:val="26"/>
        </w:rPr>
        <w:t>Measurement base</w:t>
      </w:r>
      <w:r w:rsidR="00620D95" w:rsidRPr="00AF25CC">
        <w:rPr>
          <w:b/>
          <w:sz w:val="26"/>
          <w:szCs w:val="26"/>
        </w:rPr>
        <w:t xml:space="preserve"> </w:t>
      </w:r>
    </w:p>
    <w:p w14:paraId="07BB012B" w14:textId="59C17267" w:rsidR="00DF1795" w:rsidRPr="006C5C68" w:rsidRDefault="00DF1795" w:rsidP="00DF1795">
      <w:pPr>
        <w:pStyle w:val="BodyText"/>
      </w:pPr>
      <w:r w:rsidRPr="006C5C68">
        <w:t>The financial statements have been prepared on a historical cost basis.</w:t>
      </w:r>
    </w:p>
    <w:p w14:paraId="2C28786F" w14:textId="77777777" w:rsidR="003B63FD" w:rsidRPr="00AF25CC" w:rsidRDefault="00620D95" w:rsidP="00AF25CC">
      <w:pPr>
        <w:pStyle w:val="BodyText"/>
        <w:spacing w:before="360" w:after="60"/>
        <w:rPr>
          <w:b/>
          <w:sz w:val="26"/>
          <w:szCs w:val="26"/>
        </w:rPr>
      </w:pPr>
      <w:r w:rsidRPr="00AF25CC">
        <w:rPr>
          <w:b/>
          <w:sz w:val="26"/>
          <w:szCs w:val="26"/>
        </w:rPr>
        <w:t xml:space="preserve">Functional and presentation currency </w:t>
      </w:r>
    </w:p>
    <w:p w14:paraId="27A0FB70" w14:textId="22544E28" w:rsidR="00DF1795" w:rsidRDefault="00DF1795" w:rsidP="00DF1795">
      <w:pPr>
        <w:pStyle w:val="BodyText"/>
      </w:pPr>
      <w:r w:rsidRPr="006C5C68">
        <w:t xml:space="preserve">The financial statements are presented in New Zealand dollars and all values are rounded to the nearest thousand dollars ($000). The functional currency of the </w:t>
      </w:r>
      <w:r w:rsidR="007F49DE">
        <w:t>Ombudsman</w:t>
      </w:r>
      <w:r w:rsidRPr="006C5C68">
        <w:t xml:space="preserve"> is New Zealand dollars.</w:t>
      </w:r>
    </w:p>
    <w:p w14:paraId="6D5DAB84" w14:textId="6F9F1532" w:rsidR="00515E06" w:rsidRPr="00515E06" w:rsidRDefault="00515E06" w:rsidP="00DF1795">
      <w:pPr>
        <w:pStyle w:val="BodyText"/>
        <w:rPr>
          <w:b/>
          <w:sz w:val="26"/>
          <w:szCs w:val="26"/>
        </w:rPr>
      </w:pPr>
      <w:r w:rsidRPr="00515E06">
        <w:rPr>
          <w:b/>
          <w:sz w:val="26"/>
          <w:szCs w:val="26"/>
        </w:rPr>
        <w:t>Standards issued and not yet effective and not early adopted</w:t>
      </w:r>
    </w:p>
    <w:p w14:paraId="2D4948A2" w14:textId="1481E0B7" w:rsidR="0080519F" w:rsidRPr="0080519F" w:rsidRDefault="0080519F" w:rsidP="0080519F">
      <w:pPr>
        <w:pStyle w:val="BodyText"/>
      </w:pPr>
      <w:r w:rsidRPr="0080519F">
        <w:t xml:space="preserve">Standards and amendments, issued but not yet effective that have not been early adopted, and which are relevant to the </w:t>
      </w:r>
      <w:r w:rsidR="00834920">
        <w:t>Ombudsman</w:t>
      </w:r>
      <w:r w:rsidR="00834920" w:rsidRPr="006C5C68">
        <w:t xml:space="preserve"> </w:t>
      </w:r>
      <w:r w:rsidRPr="0080519F">
        <w:t>are:</w:t>
      </w:r>
    </w:p>
    <w:p w14:paraId="6F743D00" w14:textId="77777777" w:rsidR="0080519F" w:rsidRPr="0080519F" w:rsidRDefault="0080519F" w:rsidP="0080519F">
      <w:pPr>
        <w:pStyle w:val="BodyText"/>
        <w:rPr>
          <w:b/>
          <w:i/>
        </w:rPr>
      </w:pPr>
      <w:r w:rsidRPr="0080519F">
        <w:rPr>
          <w:b/>
          <w:i/>
        </w:rPr>
        <w:t>Amendment to PBE IPSAS 2 Cash Flow Statement</w:t>
      </w:r>
    </w:p>
    <w:p w14:paraId="59551425" w14:textId="73DBBB5C" w:rsidR="0080519F" w:rsidRPr="0080519F" w:rsidRDefault="0080519F" w:rsidP="0080519F">
      <w:pPr>
        <w:pStyle w:val="BodyText"/>
      </w:pPr>
      <w:r w:rsidRPr="0080519F">
        <w:t xml:space="preserve">An amendment to PBE IPSAS 2 requires entities to provide disclosures that enable users of financial statements to evaluate changes in liabilities arising from financing activities, including both changes arising from cash flows and non-cash changes. This amendment is effective for the year ending 30 June 2022, with early application permitted. This amendment will result in additional disclosures. The </w:t>
      </w:r>
      <w:r w:rsidR="00834920">
        <w:t>Ombudsman</w:t>
      </w:r>
      <w:r w:rsidR="00834920" w:rsidRPr="006C5C68">
        <w:t xml:space="preserve"> </w:t>
      </w:r>
      <w:r w:rsidRPr="0080519F">
        <w:t>does not intend to early adopt the amendment.</w:t>
      </w:r>
    </w:p>
    <w:p w14:paraId="2FF2C60E" w14:textId="77777777" w:rsidR="0080519F" w:rsidRPr="0080519F" w:rsidRDefault="0080519F" w:rsidP="0080519F">
      <w:pPr>
        <w:pStyle w:val="BodyText"/>
        <w:rPr>
          <w:b/>
          <w:i/>
        </w:rPr>
      </w:pPr>
      <w:r w:rsidRPr="0080519F">
        <w:rPr>
          <w:b/>
          <w:i/>
        </w:rPr>
        <w:t>PBE IPSAS 4 Financial instruments</w:t>
      </w:r>
    </w:p>
    <w:p w14:paraId="0FA4CF2C" w14:textId="1E19E918" w:rsidR="0080519F" w:rsidRPr="0080519F" w:rsidRDefault="0080519F" w:rsidP="0080519F">
      <w:pPr>
        <w:pStyle w:val="BodyText"/>
      </w:pPr>
      <w:r w:rsidRPr="0080519F">
        <w:t xml:space="preserve">PBE IPSAS 41 replaces PBE IFRS 9 Financial Instruments and is effective for the year ending 30 June 2023, with earlier adoption permitted. The </w:t>
      </w:r>
      <w:r w:rsidR="00834920">
        <w:t>Ombudsman</w:t>
      </w:r>
      <w:r w:rsidR="00834920" w:rsidRPr="006C5C68">
        <w:t xml:space="preserve"> </w:t>
      </w:r>
      <w:r w:rsidRPr="0080519F">
        <w:t xml:space="preserve">has assessed that there will be little change as a result of adopting the new standard as the requirements are similar to those contained in PBE IFRS 9. The </w:t>
      </w:r>
      <w:r w:rsidR="00834920">
        <w:t>Ombudsman</w:t>
      </w:r>
      <w:r w:rsidR="00834920" w:rsidRPr="006C5C68">
        <w:t xml:space="preserve"> </w:t>
      </w:r>
      <w:r w:rsidRPr="0080519F">
        <w:t>does not intend to early adopt the standard.</w:t>
      </w:r>
    </w:p>
    <w:p w14:paraId="40AC746C" w14:textId="77777777" w:rsidR="0080519F" w:rsidRPr="0080519F" w:rsidRDefault="0080519F" w:rsidP="0080519F">
      <w:pPr>
        <w:pStyle w:val="BodyText"/>
        <w:rPr>
          <w:b/>
          <w:i/>
        </w:rPr>
      </w:pPr>
      <w:r w:rsidRPr="0080519F">
        <w:rPr>
          <w:b/>
          <w:i/>
        </w:rPr>
        <w:t>PBE FRS 48 Service Performing Reporting</w:t>
      </w:r>
    </w:p>
    <w:p w14:paraId="32FB17DF" w14:textId="03F73F2A" w:rsidR="0080519F" w:rsidRPr="00E314C3" w:rsidRDefault="0080519F" w:rsidP="0080519F">
      <w:pPr>
        <w:pStyle w:val="BodyText"/>
      </w:pPr>
      <w:r w:rsidRPr="0080519F">
        <w:t xml:space="preserve">PBE FRS 48 replaces the service performance reporting requirements of PBE IPSAS 1 Presentation of Financial Statements and is effective for the year ending 30 June 2023, with early adopted permitted. The </w:t>
      </w:r>
      <w:r w:rsidR="00834920">
        <w:t>Ombudsman</w:t>
      </w:r>
      <w:r w:rsidR="00834920" w:rsidRPr="006C5C68">
        <w:t xml:space="preserve"> </w:t>
      </w:r>
      <w:r w:rsidRPr="0080519F">
        <w:t>has not yet determined how application of PBE FRS 48 will affect its statement of service performance. It does not plan to adopt the standard early.</w:t>
      </w:r>
    </w:p>
    <w:p w14:paraId="65DACB9B" w14:textId="77777777" w:rsidR="00DF1795" w:rsidRPr="006C5C68" w:rsidRDefault="00DF1795" w:rsidP="00DF1795">
      <w:pPr>
        <w:pStyle w:val="Heading1"/>
      </w:pPr>
      <w:bookmarkStart w:id="145" w:name="_Summary_of_significant"/>
      <w:bookmarkStart w:id="146" w:name="_Ref56757843"/>
      <w:bookmarkEnd w:id="145"/>
      <w:r w:rsidRPr="006C5C68">
        <w:t xml:space="preserve">Summary of </w:t>
      </w:r>
      <w:r>
        <w:t>s</w:t>
      </w:r>
      <w:r w:rsidRPr="006C5C68">
        <w:t>ignificant accounting policies</w:t>
      </w:r>
      <w:bookmarkEnd w:id="146"/>
    </w:p>
    <w:p w14:paraId="15C1E3EF" w14:textId="77777777" w:rsidR="00DF1795" w:rsidRPr="006C5C68" w:rsidRDefault="00DF1795" w:rsidP="00DF1795">
      <w:pPr>
        <w:pStyle w:val="Heading3"/>
      </w:pPr>
      <w:r w:rsidRPr="005213AA">
        <w:rPr>
          <w:rStyle w:val="Heading4Char"/>
        </w:rPr>
        <w:t>Revenue</w:t>
      </w:r>
    </w:p>
    <w:p w14:paraId="4A520D82" w14:textId="77777777" w:rsidR="00DF1795" w:rsidRDefault="00DF1795" w:rsidP="00DF1795">
      <w:pPr>
        <w:pStyle w:val="BodyText"/>
      </w:pPr>
      <w:r w:rsidRPr="006C5C68">
        <w:t>The specific accounting policies for significant revenue items are explained below:</w:t>
      </w:r>
    </w:p>
    <w:p w14:paraId="48DD0B38" w14:textId="77777777" w:rsidR="00DF1795" w:rsidRDefault="00DF1795" w:rsidP="00DF1795">
      <w:pPr>
        <w:pStyle w:val="BodyText"/>
        <w:rPr>
          <w:rStyle w:val="Italics"/>
        </w:rPr>
      </w:pPr>
      <w:r>
        <w:rPr>
          <w:rStyle w:val="Italics"/>
        </w:rPr>
        <w:t xml:space="preserve">Revenue </w:t>
      </w:r>
      <w:r w:rsidRPr="00EF232E">
        <w:rPr>
          <w:rStyle w:val="Italics"/>
        </w:rPr>
        <w:t>Crown</w:t>
      </w:r>
    </w:p>
    <w:p w14:paraId="630438C3" w14:textId="06548EA4" w:rsidR="00DF1795" w:rsidRPr="00A3047A" w:rsidRDefault="00DF1795" w:rsidP="00DF1795">
      <w:pPr>
        <w:pStyle w:val="BodyText"/>
        <w:rPr>
          <w:rStyle w:val="Italics"/>
          <w:i w:val="0"/>
        </w:rPr>
      </w:pPr>
      <w:r w:rsidRPr="00A3047A">
        <w:rPr>
          <w:rStyle w:val="Italics"/>
          <w:i w:val="0"/>
        </w:rPr>
        <w:t>Revenue from the Crown</w:t>
      </w:r>
      <w:r>
        <w:rPr>
          <w:rStyle w:val="Italics"/>
          <w:i w:val="0"/>
        </w:rPr>
        <w:t xml:space="preserve"> is measured based on </w:t>
      </w:r>
      <w:r w:rsidRPr="00F06F4E">
        <w:rPr>
          <w:rStyle w:val="Italics"/>
          <w:i w:val="0"/>
        </w:rPr>
        <w:t xml:space="preserve">the </w:t>
      </w:r>
      <w:r w:rsidR="00834920">
        <w:t>Ombudsman’s</w:t>
      </w:r>
      <w:r w:rsidR="00834920" w:rsidRPr="006C5C68">
        <w:t xml:space="preserve"> </w:t>
      </w:r>
      <w:r>
        <w:rPr>
          <w:rStyle w:val="Italics"/>
          <w:i w:val="0"/>
        </w:rPr>
        <w:t>funding entitlement for the reporting year. The funding entitlement is established by Parliament when it 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balance date.</w:t>
      </w:r>
    </w:p>
    <w:p w14:paraId="34026D61" w14:textId="63FE018C" w:rsidR="00DF1795" w:rsidRPr="006C5C68" w:rsidRDefault="00DF1795" w:rsidP="00DF1795">
      <w:pPr>
        <w:pStyle w:val="BodyText"/>
      </w:pPr>
      <w:r w:rsidRPr="00F06F4E">
        <w:t xml:space="preserve">The </w:t>
      </w:r>
      <w:r w:rsidR="00834920">
        <w:t>Ombudsman</w:t>
      </w:r>
      <w:r w:rsidR="00834920" w:rsidRPr="006C5C68">
        <w:t xml:space="preserve"> </w:t>
      </w:r>
      <w:r w:rsidRPr="006C5C68">
        <w:t>considers there are no conditions attached to the funding and it is recognised as revenue at the point of entitlement.</w:t>
      </w:r>
    </w:p>
    <w:p w14:paraId="5C2AE23A" w14:textId="77777777" w:rsidR="00DF1795" w:rsidRPr="006C5C68" w:rsidRDefault="00DF1795" w:rsidP="00DF1795">
      <w:pPr>
        <w:pStyle w:val="BodyText"/>
      </w:pPr>
      <w:r w:rsidRPr="006C5C68">
        <w:t>The fair value of revenue from the Crown has been determined to be equivalent to the amounts due in the funding arrangements.</w:t>
      </w:r>
    </w:p>
    <w:p w14:paraId="7435A98D" w14:textId="77777777" w:rsidR="00DF1795" w:rsidRDefault="00DF1795" w:rsidP="00DF1795">
      <w:pPr>
        <w:pStyle w:val="Heading4"/>
      </w:pPr>
      <w:r>
        <w:t>Other expenses</w:t>
      </w:r>
    </w:p>
    <w:p w14:paraId="49B6884C" w14:textId="77777777" w:rsidR="00DF1795" w:rsidRPr="004E2AAE" w:rsidRDefault="00DF1795" w:rsidP="00DF1795">
      <w:pPr>
        <w:pStyle w:val="BodyText"/>
      </w:pPr>
      <w:r>
        <w:t>Other expenses are recognised as goods and services are received.</w:t>
      </w:r>
    </w:p>
    <w:p w14:paraId="7A97B208" w14:textId="77777777" w:rsidR="00DF1795" w:rsidRPr="006C5C68" w:rsidRDefault="00DF1795" w:rsidP="00DF1795">
      <w:pPr>
        <w:pStyle w:val="Heading4"/>
      </w:pPr>
      <w:r w:rsidRPr="006C5C68">
        <w:t>Cash and cash equivalents</w:t>
      </w:r>
    </w:p>
    <w:p w14:paraId="566C58BD" w14:textId="6D4EAEC2" w:rsidR="009679D7" w:rsidRDefault="009679D7" w:rsidP="00DF1795">
      <w:pPr>
        <w:pStyle w:val="BodyText"/>
      </w:pPr>
      <w:r>
        <w:t>Cash and cash equivalents includes cash on hand and funds on deposit with banks, and i</w:t>
      </w:r>
      <w:r w:rsidR="00864282">
        <w:t>s</w:t>
      </w:r>
      <w:r>
        <w:t xml:space="preserve"> measured at face value.</w:t>
      </w:r>
    </w:p>
    <w:p w14:paraId="2895E8B9" w14:textId="1E955511" w:rsidR="00DF1795" w:rsidRDefault="00DF1795" w:rsidP="00DF1795">
      <w:pPr>
        <w:pStyle w:val="BodyText"/>
      </w:pPr>
      <w:r w:rsidRPr="00F06F4E">
        <w:t xml:space="preserve">The </w:t>
      </w:r>
      <w:r w:rsidR="00834920">
        <w:t>Ombudsman</w:t>
      </w:r>
      <w:r w:rsidR="00834920" w:rsidRPr="006C5C68">
        <w:t xml:space="preserve"> </w:t>
      </w:r>
      <w:r w:rsidRPr="006C5C68">
        <w:t>is only permitted to expend its cash and cash equivalents within the scope and limits of its appropriations.</w:t>
      </w:r>
    </w:p>
    <w:p w14:paraId="1A0DD8F3" w14:textId="77777777" w:rsidR="007C2037" w:rsidRPr="00AF25CC" w:rsidRDefault="0083402C" w:rsidP="00AF25CC">
      <w:pPr>
        <w:pStyle w:val="BodyText"/>
        <w:spacing w:before="360" w:after="60"/>
        <w:rPr>
          <w:b/>
          <w:sz w:val="26"/>
          <w:szCs w:val="26"/>
        </w:rPr>
      </w:pPr>
      <w:r w:rsidRPr="00AF25CC">
        <w:rPr>
          <w:b/>
          <w:sz w:val="26"/>
          <w:szCs w:val="26"/>
        </w:rPr>
        <w:t>Other current assets</w:t>
      </w:r>
    </w:p>
    <w:p w14:paraId="2048B0A8" w14:textId="77777777" w:rsidR="00DF1795" w:rsidRDefault="00DF1795" w:rsidP="00DF1795">
      <w:pPr>
        <w:pStyle w:val="BodyText"/>
      </w:pPr>
      <w:r w:rsidRPr="006C5C68">
        <w:t xml:space="preserve">Other current assets are short-term debtors and </w:t>
      </w:r>
      <w:r w:rsidR="00FB5F9A" w:rsidRPr="005213AA">
        <w:t>prepayments that</w:t>
      </w:r>
      <w:r w:rsidRPr="006C5C68">
        <w:t xml:space="preserve"> are recorded at their face value les</w:t>
      </w:r>
      <w:r w:rsidR="00741F6F">
        <w:t>s any provision for impairment.</w:t>
      </w:r>
    </w:p>
    <w:p w14:paraId="1FADD05C" w14:textId="2673F632" w:rsidR="00741F6F" w:rsidRPr="006C5C68" w:rsidRDefault="00741F6F" w:rsidP="00DF1795">
      <w:pPr>
        <w:pStyle w:val="BodyText"/>
      </w:pPr>
      <w:r>
        <w:t xml:space="preserve">A receivable is considered impaired when there is evidence that the </w:t>
      </w:r>
      <w:r w:rsidR="00834920">
        <w:t>Ombudsman</w:t>
      </w:r>
      <w:r w:rsidR="00834920" w:rsidRPr="006C5C68">
        <w:t xml:space="preserve"> </w:t>
      </w:r>
      <w:r>
        <w:t>will not be able to collect the amount due. The amount of the impairment is the difference between the asset’s carrying amount of the receivable and the present value of the amounts expected to be collected.</w:t>
      </w:r>
    </w:p>
    <w:p w14:paraId="6A1F1D28" w14:textId="77777777" w:rsidR="00DF1795" w:rsidRPr="006C5C68" w:rsidRDefault="00DF1795" w:rsidP="00DF1795">
      <w:pPr>
        <w:pStyle w:val="Heading4"/>
      </w:pPr>
      <w:r w:rsidRPr="006C5C68">
        <w:t>Property, plant</w:t>
      </w:r>
      <w:r w:rsidR="00985AB6" w:rsidRPr="005213AA">
        <w:t>,</w:t>
      </w:r>
      <w:r w:rsidRPr="006C5C68">
        <w:t xml:space="preserve"> and equipment</w:t>
      </w:r>
    </w:p>
    <w:p w14:paraId="46AE692A" w14:textId="72F97627" w:rsidR="00DF1795" w:rsidRPr="006C5C68" w:rsidRDefault="00DF1795" w:rsidP="00DF1795">
      <w:pPr>
        <w:pStyle w:val="BodyText"/>
      </w:pPr>
      <w:r w:rsidRPr="006C5C68">
        <w:t>Property, plant</w:t>
      </w:r>
      <w:r w:rsidR="00985AB6" w:rsidRPr="005213AA">
        <w:t>,</w:t>
      </w:r>
      <w:r w:rsidRPr="006C5C68">
        <w:t xml:space="preserve"> and equipment consists of leasehold improvements, furniture</w:t>
      </w:r>
      <w:r w:rsidR="00985AB6">
        <w:t>,</w:t>
      </w:r>
      <w:r w:rsidRPr="006C5C68">
        <w:t xml:space="preserve"> and office equipment. The </w:t>
      </w:r>
      <w:r w:rsidR="00392953">
        <w:t>Ombudsman</w:t>
      </w:r>
      <w:r w:rsidR="00392953" w:rsidRPr="006C5C68">
        <w:t xml:space="preserve"> </w:t>
      </w:r>
      <w:r w:rsidRPr="006C5C68">
        <w:t>does not own any vehicles, buildings</w:t>
      </w:r>
      <w:r w:rsidR="00985AB6">
        <w:t>,</w:t>
      </w:r>
      <w:r w:rsidRPr="006C5C68">
        <w:t xml:space="preserve"> or land.</w:t>
      </w:r>
    </w:p>
    <w:p w14:paraId="2C053DBC" w14:textId="77777777" w:rsidR="00DF1795" w:rsidRDefault="00DF1795" w:rsidP="00DF1795">
      <w:pPr>
        <w:pStyle w:val="BodyText"/>
      </w:pPr>
      <w:r w:rsidRPr="006C5C68">
        <w:t>Property, plant</w:t>
      </w:r>
      <w:r w:rsidR="00985AB6" w:rsidRPr="005213AA">
        <w:t>,</w:t>
      </w:r>
      <w:r w:rsidRPr="006C5C68">
        <w:t xml:space="preserve"> and equipment are shown at cost, less accumulated depreciation and impairment.</w:t>
      </w:r>
    </w:p>
    <w:p w14:paraId="601E2817" w14:textId="51245813" w:rsidR="003D5953" w:rsidRPr="006C5C68" w:rsidRDefault="003D5953" w:rsidP="00DF1795">
      <w:pPr>
        <w:pStyle w:val="BodyText"/>
      </w:pPr>
      <w:r>
        <w:t xml:space="preserve">In general, fixed assets with a unit cost of more than $1,000, or if the unit cost is $1,000 or less but the aggregate cost of the purchase exceeds $3,000, are capitalised. However, for specific assets such as mobile phone handsets, the </w:t>
      </w:r>
      <w:r w:rsidR="00834920">
        <w:t>Ombudsman</w:t>
      </w:r>
      <w:r w:rsidR="00834920" w:rsidRPr="006C5C68">
        <w:t xml:space="preserve"> </w:t>
      </w:r>
      <w:r>
        <w:t>may decide to capitalise the purchase due to its economic useful life exceeding one year.</w:t>
      </w:r>
    </w:p>
    <w:p w14:paraId="7FF4EF8A" w14:textId="77777777" w:rsidR="007C2037" w:rsidRDefault="0083402C" w:rsidP="00AF25CC">
      <w:pPr>
        <w:pStyle w:val="BodyText"/>
        <w:spacing w:before="360"/>
        <w:rPr>
          <w:i/>
        </w:rPr>
      </w:pPr>
      <w:r>
        <w:rPr>
          <w:i/>
        </w:rPr>
        <w:t>Additions</w:t>
      </w:r>
    </w:p>
    <w:p w14:paraId="729684A1" w14:textId="4557A984" w:rsidR="00DF1795" w:rsidRPr="006C5C68" w:rsidRDefault="00DF1795" w:rsidP="00DF1795">
      <w:pPr>
        <w:pStyle w:val="BodyText"/>
      </w:pPr>
      <w:r w:rsidRPr="006C5C68">
        <w:t>The cost of an item of property, plant</w:t>
      </w:r>
      <w:r w:rsidR="00985AB6">
        <w:t>,</w:t>
      </w:r>
      <w:r w:rsidRPr="006C5C68">
        <w:t xml:space="preserve"> and equipment is recognised as an asset only when it is probable that future economic benefits or service potential associated with the item will flow to </w:t>
      </w:r>
      <w:r w:rsidRPr="00F06F4E">
        <w:t xml:space="preserve">the </w:t>
      </w:r>
      <w:r w:rsidR="00834920">
        <w:t>Ombudsman</w:t>
      </w:r>
      <w:r w:rsidR="00834920" w:rsidRPr="006C5C68">
        <w:t xml:space="preserve"> </w:t>
      </w:r>
      <w:r w:rsidRPr="006C5C68">
        <w:t>and the cost of the item can be measured reliably.</w:t>
      </w:r>
    </w:p>
    <w:p w14:paraId="136B0C4D" w14:textId="77777777" w:rsidR="00DF1795" w:rsidRPr="006C5C68" w:rsidRDefault="00DF1795" w:rsidP="00DF1795">
      <w:pPr>
        <w:pStyle w:val="BodyText"/>
      </w:pPr>
      <w:r w:rsidRPr="006C5C68">
        <w:t>In most instances an item of property, plant</w:t>
      </w:r>
      <w:r w:rsidR="00985AB6" w:rsidRPr="005213AA">
        <w:t>,</w:t>
      </w:r>
      <w:r w:rsidRPr="006C5C68">
        <w:t xml:space="preserve"> and equipment is initially recognised at its cost. Where an asset is acquired through a non-exchange transaction, it is recognised at fair value as at the date of acquisition.</w:t>
      </w:r>
    </w:p>
    <w:p w14:paraId="0CC3AA89" w14:textId="77777777" w:rsidR="007C2037" w:rsidRDefault="0083402C" w:rsidP="00AF25CC">
      <w:pPr>
        <w:pStyle w:val="BodyText"/>
        <w:spacing w:before="360"/>
        <w:rPr>
          <w:i/>
        </w:rPr>
      </w:pPr>
      <w:r>
        <w:rPr>
          <w:i/>
        </w:rPr>
        <w:t>Disposals</w:t>
      </w:r>
    </w:p>
    <w:p w14:paraId="497204F6" w14:textId="77777777" w:rsidR="00DF1795" w:rsidRPr="006C5C68" w:rsidRDefault="00DF1795" w:rsidP="00DF1795">
      <w:pPr>
        <w:pStyle w:val="BodyText"/>
      </w:pPr>
      <w:r w:rsidRPr="006C5C68">
        <w:t>Gains and losses on disposals are determined by comparing the proceeds with the carrying amount of the asset. Gains and losses on disposals are reported net in the surplus or deficit. When revalued assets are sold, the amounts included in revaluation reserves in respect of those assets are transferred to general funds.</w:t>
      </w:r>
    </w:p>
    <w:p w14:paraId="36353E3D" w14:textId="77777777" w:rsidR="007C2037" w:rsidRDefault="0083402C" w:rsidP="00AF25CC">
      <w:pPr>
        <w:spacing w:before="360"/>
        <w:rPr>
          <w:i/>
        </w:rPr>
      </w:pPr>
      <w:r>
        <w:rPr>
          <w:i/>
        </w:rPr>
        <w:t>Subsequent costs</w:t>
      </w:r>
    </w:p>
    <w:p w14:paraId="33A18114" w14:textId="0F3690AA" w:rsidR="00DF1795" w:rsidRPr="00E824FE" w:rsidRDefault="00DF1795" w:rsidP="00DF1795">
      <w:pPr>
        <w:rPr>
          <w:szCs w:val="24"/>
        </w:rPr>
      </w:pPr>
      <w:r w:rsidRPr="00E824FE">
        <w:rPr>
          <w:szCs w:val="24"/>
        </w:rPr>
        <w:t xml:space="preserve">Costs incurred subsequent to initial acquisition are capitalised only when it is probable that future economic benefits or service potential associated with the item will flow </w:t>
      </w:r>
      <w:r w:rsidRPr="00F06F4E">
        <w:rPr>
          <w:szCs w:val="24"/>
        </w:rPr>
        <w:t xml:space="preserve">to the </w:t>
      </w:r>
      <w:r w:rsidR="00834920">
        <w:t>Ombudsman</w:t>
      </w:r>
      <w:r w:rsidR="00834920" w:rsidRPr="006C5C68">
        <w:t xml:space="preserve"> </w:t>
      </w:r>
      <w:r w:rsidRPr="00E824FE">
        <w:rPr>
          <w:szCs w:val="24"/>
        </w:rPr>
        <w:t>and the cost of the item can be measured reliably.</w:t>
      </w:r>
    </w:p>
    <w:p w14:paraId="55E1AAB7" w14:textId="77777777" w:rsidR="00DF1795" w:rsidRDefault="00DF1795" w:rsidP="00DF1795">
      <w:pPr>
        <w:pStyle w:val="BodyText"/>
      </w:pPr>
      <w:r w:rsidRPr="006C5C68">
        <w:t>The costs of day-to-day servicing of property, plant</w:t>
      </w:r>
      <w:r w:rsidR="00985AB6" w:rsidRPr="005213AA">
        <w:t>,</w:t>
      </w:r>
      <w:r w:rsidRPr="006C5C68">
        <w:t xml:space="preserve"> and equipment are recognised in the surplus o</w:t>
      </w:r>
      <w:r>
        <w:t>r</w:t>
      </w:r>
      <w:r w:rsidRPr="006C5C68">
        <w:t xml:space="preserve"> deficit as they are incurred.</w:t>
      </w:r>
    </w:p>
    <w:p w14:paraId="4D5F0F23" w14:textId="77777777" w:rsidR="007C2037" w:rsidRDefault="0083402C" w:rsidP="00AF25CC">
      <w:pPr>
        <w:pStyle w:val="BodyText"/>
        <w:spacing w:before="360"/>
        <w:rPr>
          <w:i/>
        </w:rPr>
      </w:pPr>
      <w:r>
        <w:rPr>
          <w:i/>
        </w:rPr>
        <w:t>Depreciation</w:t>
      </w:r>
    </w:p>
    <w:p w14:paraId="52D497B1" w14:textId="4A2EC5A1" w:rsidR="00DF1795" w:rsidRDefault="00DF1795" w:rsidP="00DF1795">
      <w:pPr>
        <w:pStyle w:val="BodyText"/>
      </w:pPr>
      <w:r w:rsidRPr="006C5C68">
        <w:t>Depreciation is provided on a straight-line basis on all property, plant</w:t>
      </w:r>
      <w:r w:rsidR="00985AB6" w:rsidRPr="005213AA">
        <w:t>,</w:t>
      </w:r>
      <w:r w:rsidRPr="006C5C68">
        <w:t xml:space="preserve"> and equipment, at rates that will write-off the cost (or valuation) of the assets to their estimated residual values over their useful lives. The useful lives and associated depreciation rates of classes of assets held by the </w:t>
      </w:r>
      <w:r w:rsidR="00834920">
        <w:t>Ombudsman</w:t>
      </w:r>
      <w:r w:rsidR="00834920" w:rsidRPr="006C5C68">
        <w:t xml:space="preserve"> </w:t>
      </w:r>
      <w:r w:rsidRPr="006C5C68">
        <w:t>are set out below.</w:t>
      </w:r>
    </w:p>
    <w:tbl>
      <w:tblPr>
        <w:tblStyle w:val="TableGridAnnualReport6"/>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Caption w:val="DEPRECIATION"/>
      </w:tblPr>
      <w:tblGrid>
        <w:gridCol w:w="2985"/>
        <w:gridCol w:w="3076"/>
        <w:gridCol w:w="3238"/>
      </w:tblGrid>
      <w:tr w:rsidR="00DF1795" w14:paraId="7E88A98D" w14:textId="77777777" w:rsidTr="00506E02">
        <w:trPr>
          <w:cnfStyle w:val="100000000000" w:firstRow="1" w:lastRow="0" w:firstColumn="0" w:lastColumn="0" w:oddVBand="0" w:evenVBand="0" w:oddHBand="0" w:evenHBand="0" w:firstRowFirstColumn="0" w:firstRowLastColumn="0" w:lastRowFirstColumn="0" w:lastRowLastColumn="0"/>
        </w:trPr>
        <w:tc>
          <w:tcPr>
            <w:tcW w:w="2999" w:type="dxa"/>
            <w:shd w:val="clear" w:color="000000" w:fill="D3D3D3"/>
          </w:tcPr>
          <w:p w14:paraId="40CC434F" w14:textId="77777777" w:rsidR="00DF1795" w:rsidRPr="0028092A" w:rsidRDefault="00DF1795" w:rsidP="00506E02">
            <w:pPr>
              <w:pStyle w:val="Tablebodytextnospaceafter"/>
              <w:rPr>
                <w:b/>
              </w:rPr>
            </w:pPr>
            <w:r>
              <w:rPr>
                <w:b/>
              </w:rPr>
              <w:t>Equipment</w:t>
            </w:r>
          </w:p>
        </w:tc>
        <w:tc>
          <w:tcPr>
            <w:tcW w:w="3097" w:type="dxa"/>
            <w:shd w:val="clear" w:color="000000" w:fill="E9E9E9"/>
          </w:tcPr>
          <w:p w14:paraId="773EF7A7" w14:textId="77777777" w:rsidR="00DF1795" w:rsidRPr="0028092A" w:rsidRDefault="00DF1795" w:rsidP="00506E02">
            <w:pPr>
              <w:pStyle w:val="Tablebodytextnospaceafter"/>
              <w:rPr>
                <w:b/>
              </w:rPr>
            </w:pPr>
            <w:r>
              <w:rPr>
                <w:b/>
              </w:rPr>
              <w:t>Useful life</w:t>
            </w:r>
          </w:p>
        </w:tc>
        <w:tc>
          <w:tcPr>
            <w:tcW w:w="3260" w:type="dxa"/>
            <w:shd w:val="clear" w:color="000000" w:fill="E9E9E9"/>
          </w:tcPr>
          <w:p w14:paraId="45AFA639" w14:textId="77777777" w:rsidR="00DF1795" w:rsidRPr="0028092A" w:rsidRDefault="00DF1795" w:rsidP="00506E02">
            <w:pPr>
              <w:pStyle w:val="Tablebodytextnospaceafter"/>
              <w:rPr>
                <w:b/>
              </w:rPr>
            </w:pPr>
            <w:r w:rsidRPr="0028092A">
              <w:rPr>
                <w:b/>
              </w:rPr>
              <w:t>Percent</w:t>
            </w:r>
          </w:p>
        </w:tc>
      </w:tr>
      <w:tr w:rsidR="00DF1795" w14:paraId="666C467F" w14:textId="77777777" w:rsidTr="00506E02">
        <w:trPr>
          <w:cnfStyle w:val="000000100000" w:firstRow="0" w:lastRow="0" w:firstColumn="0" w:lastColumn="0" w:oddVBand="0" w:evenVBand="0" w:oddHBand="1" w:evenHBand="0" w:firstRowFirstColumn="0" w:firstRowLastColumn="0" w:lastRowFirstColumn="0" w:lastRowLastColumn="0"/>
        </w:trPr>
        <w:tc>
          <w:tcPr>
            <w:tcW w:w="2999" w:type="dxa"/>
            <w:shd w:val="clear" w:color="000000" w:fill="D3D3D3"/>
          </w:tcPr>
          <w:p w14:paraId="5BDD860D" w14:textId="77777777" w:rsidR="00DF1795" w:rsidRPr="0058712A" w:rsidRDefault="00DF1795" w:rsidP="00506E02">
            <w:pPr>
              <w:pStyle w:val="Tablebodytextnospaceafter"/>
            </w:pPr>
            <w:r w:rsidRPr="0058712A">
              <w:t>Computer equipment</w:t>
            </w:r>
          </w:p>
        </w:tc>
        <w:tc>
          <w:tcPr>
            <w:tcW w:w="3097" w:type="dxa"/>
            <w:shd w:val="clear" w:color="000000" w:fill="E9E9E9"/>
          </w:tcPr>
          <w:p w14:paraId="5C6C7611" w14:textId="77777777" w:rsidR="00DF1795" w:rsidRPr="003D5953" w:rsidRDefault="00DF1795" w:rsidP="00506E02">
            <w:pPr>
              <w:pStyle w:val="Tablebodytextnospaceafter"/>
            </w:pPr>
            <w:r w:rsidRPr="003D5953">
              <w:t>4 years</w:t>
            </w:r>
          </w:p>
        </w:tc>
        <w:tc>
          <w:tcPr>
            <w:tcW w:w="3260" w:type="dxa"/>
            <w:shd w:val="clear" w:color="000000" w:fill="E9E9E9"/>
          </w:tcPr>
          <w:p w14:paraId="47FA3FBE" w14:textId="77777777" w:rsidR="00DF1795" w:rsidRPr="003D5953" w:rsidRDefault="00DF1795" w:rsidP="00506E02">
            <w:pPr>
              <w:pStyle w:val="Tablebodytextnospaceafter"/>
            </w:pPr>
            <w:r w:rsidRPr="003D5953">
              <w:t>25%</w:t>
            </w:r>
          </w:p>
        </w:tc>
      </w:tr>
      <w:tr w:rsidR="00DF1795" w14:paraId="69F2F70A" w14:textId="77777777" w:rsidTr="00506E02">
        <w:trPr>
          <w:cnfStyle w:val="000000010000" w:firstRow="0" w:lastRow="0" w:firstColumn="0" w:lastColumn="0" w:oddVBand="0" w:evenVBand="0" w:oddHBand="0" w:evenHBand="1" w:firstRowFirstColumn="0" w:firstRowLastColumn="0" w:lastRowFirstColumn="0" w:lastRowLastColumn="0"/>
        </w:trPr>
        <w:tc>
          <w:tcPr>
            <w:tcW w:w="2999" w:type="dxa"/>
            <w:shd w:val="clear" w:color="000000" w:fill="D3D3D3"/>
          </w:tcPr>
          <w:p w14:paraId="62D9543F" w14:textId="77777777" w:rsidR="00DF1795" w:rsidRPr="0058712A" w:rsidRDefault="00DF1795" w:rsidP="00506E02">
            <w:pPr>
              <w:pStyle w:val="Tablebodytextnospaceafter"/>
            </w:pPr>
            <w:r w:rsidRPr="0058712A">
              <w:t>Plant and other equipment</w:t>
            </w:r>
          </w:p>
        </w:tc>
        <w:tc>
          <w:tcPr>
            <w:tcW w:w="3097" w:type="dxa"/>
          </w:tcPr>
          <w:p w14:paraId="4681D41F" w14:textId="77777777" w:rsidR="00DF1795" w:rsidRPr="003D5953" w:rsidRDefault="00900A8E" w:rsidP="00506E02">
            <w:pPr>
              <w:pStyle w:val="Tablebodytextnospaceafter"/>
            </w:pPr>
            <w:r>
              <w:t>3-</w:t>
            </w:r>
            <w:r w:rsidR="00DF1795" w:rsidRPr="003D5953">
              <w:t>5 years</w:t>
            </w:r>
          </w:p>
        </w:tc>
        <w:tc>
          <w:tcPr>
            <w:tcW w:w="3260" w:type="dxa"/>
          </w:tcPr>
          <w:p w14:paraId="7DB37DED" w14:textId="77777777" w:rsidR="00DF1795" w:rsidRPr="003D5953" w:rsidRDefault="00DF1795" w:rsidP="00506E02">
            <w:pPr>
              <w:pStyle w:val="Tablebodytextnospaceafter"/>
            </w:pPr>
            <w:r w:rsidRPr="003D5953">
              <w:t>20%</w:t>
            </w:r>
          </w:p>
        </w:tc>
      </w:tr>
      <w:tr w:rsidR="00DF1795" w14:paraId="463BB3CF" w14:textId="77777777" w:rsidTr="00506E02">
        <w:trPr>
          <w:cnfStyle w:val="000000100000" w:firstRow="0" w:lastRow="0" w:firstColumn="0" w:lastColumn="0" w:oddVBand="0" w:evenVBand="0" w:oddHBand="1" w:evenHBand="0" w:firstRowFirstColumn="0" w:firstRowLastColumn="0" w:lastRowFirstColumn="0" w:lastRowLastColumn="0"/>
        </w:trPr>
        <w:tc>
          <w:tcPr>
            <w:tcW w:w="2999" w:type="dxa"/>
            <w:shd w:val="clear" w:color="000000" w:fill="D3D3D3"/>
          </w:tcPr>
          <w:p w14:paraId="28FC23E9" w14:textId="77777777" w:rsidR="00DF1795" w:rsidRPr="0058712A" w:rsidRDefault="00DF1795" w:rsidP="00506E02">
            <w:pPr>
              <w:pStyle w:val="Tablebodytextnospaceafter"/>
            </w:pPr>
            <w:r w:rsidRPr="0058712A">
              <w:t>Furniture and fittings</w:t>
            </w:r>
          </w:p>
        </w:tc>
        <w:tc>
          <w:tcPr>
            <w:tcW w:w="3097" w:type="dxa"/>
          </w:tcPr>
          <w:p w14:paraId="6BFA5CFC" w14:textId="77777777" w:rsidR="00DF1795" w:rsidRPr="003D5953" w:rsidRDefault="00900A8E" w:rsidP="00506E02">
            <w:pPr>
              <w:pStyle w:val="Tablebodytextnospaceafter"/>
            </w:pPr>
            <w:r>
              <w:t>5-</w:t>
            </w:r>
            <w:r w:rsidR="00DF1795" w:rsidRPr="003D5953">
              <w:t>10 years</w:t>
            </w:r>
          </w:p>
        </w:tc>
        <w:tc>
          <w:tcPr>
            <w:tcW w:w="3260" w:type="dxa"/>
          </w:tcPr>
          <w:p w14:paraId="7ECE2A5A" w14:textId="77777777" w:rsidR="00DF1795" w:rsidRPr="003D5953" w:rsidRDefault="00DF1795" w:rsidP="00506E02">
            <w:pPr>
              <w:pStyle w:val="Tablebodytextnospaceafter"/>
            </w:pPr>
            <w:r w:rsidRPr="003D5953">
              <w:t>10%</w:t>
            </w:r>
          </w:p>
        </w:tc>
      </w:tr>
      <w:tr w:rsidR="00DF1795" w14:paraId="0EFF3FCF" w14:textId="77777777" w:rsidTr="00506E02">
        <w:trPr>
          <w:cnfStyle w:val="000000010000" w:firstRow="0" w:lastRow="0" w:firstColumn="0" w:lastColumn="0" w:oddVBand="0" w:evenVBand="0" w:oddHBand="0" w:evenHBand="1" w:firstRowFirstColumn="0" w:firstRowLastColumn="0" w:lastRowFirstColumn="0" w:lastRowLastColumn="0"/>
        </w:trPr>
        <w:tc>
          <w:tcPr>
            <w:tcW w:w="2999" w:type="dxa"/>
            <w:shd w:val="clear" w:color="000000" w:fill="D3D3D3"/>
          </w:tcPr>
          <w:p w14:paraId="7B6DE270" w14:textId="77777777" w:rsidR="00DF1795" w:rsidRPr="0058712A" w:rsidRDefault="00DF1795" w:rsidP="00506E02">
            <w:pPr>
              <w:pStyle w:val="Tablebodytextnospaceafter"/>
            </w:pPr>
            <w:r>
              <w:t>Leasehold improvement</w:t>
            </w:r>
          </w:p>
        </w:tc>
        <w:tc>
          <w:tcPr>
            <w:tcW w:w="3097" w:type="dxa"/>
          </w:tcPr>
          <w:p w14:paraId="4194E583" w14:textId="77777777" w:rsidR="00DF1795" w:rsidRPr="003D5953" w:rsidRDefault="00DF1795" w:rsidP="00506E02">
            <w:pPr>
              <w:pStyle w:val="Tablebodytextnospaceafter"/>
            </w:pPr>
            <w:r w:rsidRPr="003D5953">
              <w:t>Lease term</w:t>
            </w:r>
          </w:p>
        </w:tc>
        <w:tc>
          <w:tcPr>
            <w:tcW w:w="3260" w:type="dxa"/>
          </w:tcPr>
          <w:p w14:paraId="0835B221" w14:textId="77777777" w:rsidR="00DF1795" w:rsidRPr="003D5953" w:rsidRDefault="00DF1795" w:rsidP="00506E02">
            <w:pPr>
              <w:pStyle w:val="Tablebodytextnospaceafter"/>
            </w:pPr>
            <w:r w:rsidRPr="003D5953">
              <w:t>Lease term</w:t>
            </w:r>
          </w:p>
        </w:tc>
      </w:tr>
    </w:tbl>
    <w:p w14:paraId="713F94EE" w14:textId="77777777" w:rsidR="00DF1795" w:rsidRDefault="00DF1795" w:rsidP="00DF1795">
      <w:pPr>
        <w:pStyle w:val="Whitespace"/>
      </w:pPr>
    </w:p>
    <w:p w14:paraId="2F415929" w14:textId="77777777" w:rsidR="00DF1795" w:rsidRPr="007C73F1" w:rsidRDefault="00DF1795" w:rsidP="00DF1795">
      <w:pPr>
        <w:pStyle w:val="BodyText"/>
      </w:pPr>
      <w:r w:rsidRPr="007C73F1">
        <w:t>Leasehold improvements are depreciated over the unexpired period of the lease or the estimated remaining useful lives of the improvements, whichever is the shorter.</w:t>
      </w:r>
    </w:p>
    <w:p w14:paraId="7906468B" w14:textId="77777777" w:rsidR="00DF1795" w:rsidRPr="0058712A" w:rsidRDefault="00DF1795" w:rsidP="00DF1795">
      <w:pPr>
        <w:pStyle w:val="BodyText"/>
      </w:pPr>
      <w:r w:rsidRPr="007C73F1">
        <w:t>The residual value and useful life of an asset is reviewed, and adjusted if applicab</w:t>
      </w:r>
      <w:r>
        <w:t>le, at each financial year-end.</w:t>
      </w:r>
    </w:p>
    <w:p w14:paraId="00CD3BBC" w14:textId="77777777" w:rsidR="00DF1795" w:rsidRDefault="00DF1795" w:rsidP="00AF25CC">
      <w:pPr>
        <w:pStyle w:val="Heading4"/>
        <w:spacing w:line="360" w:lineRule="auto"/>
      </w:pPr>
      <w:r>
        <w:t>Intangible assets</w:t>
      </w:r>
    </w:p>
    <w:p w14:paraId="5C794AE0" w14:textId="77777777" w:rsidR="003D5953" w:rsidRPr="003834CA" w:rsidRDefault="003D5953" w:rsidP="003D5953">
      <w:pPr>
        <w:pStyle w:val="BodyText"/>
        <w:spacing w:before="360"/>
      </w:pPr>
      <w:r>
        <w:rPr>
          <w:i/>
        </w:rPr>
        <w:t>Software acquisition and development</w:t>
      </w:r>
    </w:p>
    <w:p w14:paraId="343A5A54" w14:textId="77777777" w:rsidR="00DF1795" w:rsidRPr="003834CA" w:rsidRDefault="00DF1795" w:rsidP="00DF1795">
      <w:pPr>
        <w:pStyle w:val="BodyText"/>
      </w:pPr>
      <w:r w:rsidRPr="003834CA">
        <w:t xml:space="preserve">Acquired computer software licences are capitalised on the basis of the costs incurred to acquire and bring to use the specific software. </w:t>
      </w:r>
    </w:p>
    <w:p w14:paraId="3DA81D7C" w14:textId="77777777" w:rsidR="00DF1795" w:rsidRPr="003834CA" w:rsidRDefault="00DF1795" w:rsidP="00DF1795">
      <w:pPr>
        <w:pStyle w:val="BodyText"/>
      </w:pPr>
      <w:r>
        <w:t>Costs that are directly attributable in the creation, production</w:t>
      </w:r>
      <w:r w:rsidR="00985AB6" w:rsidRPr="005213AA">
        <w:t>,</w:t>
      </w:r>
      <w:r>
        <w:t xml:space="preserve"> and preparation of internally generated software are recognised as intangible assets.</w:t>
      </w:r>
    </w:p>
    <w:p w14:paraId="757FF722" w14:textId="77777777" w:rsidR="00DF1795" w:rsidRPr="003834CA" w:rsidRDefault="007C2037" w:rsidP="00AF25CC">
      <w:pPr>
        <w:pStyle w:val="BodyText"/>
        <w:spacing w:before="360"/>
      </w:pPr>
      <w:r>
        <w:rPr>
          <w:i/>
        </w:rPr>
        <w:t>Amortisation</w:t>
      </w:r>
    </w:p>
    <w:p w14:paraId="4938D26E" w14:textId="77777777" w:rsidR="00DF1795" w:rsidRDefault="00DF1795" w:rsidP="00DF1795">
      <w:pPr>
        <w:pStyle w:val="BodyText"/>
      </w:pPr>
      <w:r w:rsidRPr="003834CA">
        <w:t>The carrying value of an intangible asset with a finite life is amortised on a straight-line basis over its useful life. Amortisation begins when the asset is available for use and ceases at the date that the asset is derecognised. The amortisation charge for each period is recognised in the surplus or deficit.</w:t>
      </w:r>
    </w:p>
    <w:p w14:paraId="23EDA233" w14:textId="77777777" w:rsidR="00DF1795" w:rsidRPr="003834CA" w:rsidRDefault="00DF1795" w:rsidP="00DF1795">
      <w:pPr>
        <w:pStyle w:val="BodyText"/>
      </w:pPr>
      <w:r>
        <w:t>Work in progress amortisation occurs only when assets are completed and in use.</w:t>
      </w:r>
    </w:p>
    <w:p w14:paraId="6E744901" w14:textId="77777777" w:rsidR="00645C16" w:rsidRDefault="007C2037" w:rsidP="00AF25CC">
      <w:pPr>
        <w:pStyle w:val="BodyText"/>
        <w:spacing w:before="360"/>
        <w:rPr>
          <w:i/>
        </w:rPr>
      </w:pPr>
      <w:r>
        <w:rPr>
          <w:i/>
        </w:rPr>
        <w:t>Useful lives of software</w:t>
      </w:r>
    </w:p>
    <w:p w14:paraId="7E219A54" w14:textId="626472A5" w:rsidR="00DF1795" w:rsidRPr="003834CA" w:rsidRDefault="00DF1795" w:rsidP="00DF1795">
      <w:pPr>
        <w:pStyle w:val="BodyText"/>
      </w:pPr>
      <w:r w:rsidRPr="003834CA">
        <w:t xml:space="preserve">The useful life of software is determined at the time the software is acquired and brought into use, and is reviewed at each reporting date for appropriateness. For computer software licences, the useful life represents management’s view of the expected period over which the </w:t>
      </w:r>
      <w:r w:rsidR="00834920">
        <w:t>Ombudsman</w:t>
      </w:r>
      <w:r w:rsidR="00834920" w:rsidRPr="006C5C68">
        <w:t xml:space="preserve"> </w:t>
      </w:r>
      <w:r w:rsidRPr="003834CA">
        <w:t xml:space="preserve">will receive benefits from the software, but not exceeding the licence term. </w:t>
      </w:r>
    </w:p>
    <w:p w14:paraId="6A2A892A" w14:textId="00A48F9D" w:rsidR="007C2037" w:rsidRDefault="00DF1795" w:rsidP="00AF25CC">
      <w:pPr>
        <w:pStyle w:val="BodyText"/>
      </w:pPr>
      <w:r w:rsidRPr="003834CA">
        <w:t xml:space="preserve">For internally generated software developed by the </w:t>
      </w:r>
      <w:r w:rsidR="00834920">
        <w:t>Ombudsman</w:t>
      </w:r>
      <w:r w:rsidRPr="003834CA">
        <w:t>, the useful life is based on historical experience with similar systems as well as anticipation of future events that may impact on the useful life, such as changes in technology.</w:t>
      </w:r>
    </w:p>
    <w:p w14:paraId="7CDD0BD0" w14:textId="77777777" w:rsidR="007C2037" w:rsidRPr="0098572E" w:rsidRDefault="007C2037" w:rsidP="00AF25CC">
      <w:pPr>
        <w:pStyle w:val="BodyText"/>
        <w:spacing w:before="360" w:after="60"/>
      </w:pPr>
      <w:r w:rsidRPr="00AF25CC">
        <w:rPr>
          <w:b/>
        </w:rPr>
        <w:t>Estimating useful lives and residual values</w:t>
      </w:r>
      <w:r>
        <w:rPr>
          <w:b/>
        </w:rPr>
        <w:t xml:space="preserve"> </w:t>
      </w:r>
    </w:p>
    <w:p w14:paraId="471B188F" w14:textId="7BC9CE3A" w:rsidR="007C2037" w:rsidRPr="0098572E" w:rsidRDefault="007C2037" w:rsidP="007C2037">
      <w:pPr>
        <w:pStyle w:val="BodyText"/>
      </w:pPr>
      <w:r w:rsidRPr="0098572E">
        <w:t>At each balance date, the useful lives and residual values of property, plant</w:t>
      </w:r>
      <w:r w:rsidRPr="005213AA">
        <w:t>,</w:t>
      </w:r>
      <w:r w:rsidRPr="0098572E">
        <w:t xml:space="preserve"> and equipment are reviewed. Assessing the appropriateness of useful life and residual value estimates of property, plant and equipment requires a number of factors to be considered, such as the physical condition of the asset, expected period of the use of the asset by the </w:t>
      </w:r>
      <w:r w:rsidR="00834920">
        <w:t>Ombudsman</w:t>
      </w:r>
      <w:r w:rsidRPr="0098572E">
        <w:t>, and expected disposal proceeds from the future sale of the asset.</w:t>
      </w:r>
    </w:p>
    <w:p w14:paraId="7589F24C" w14:textId="0F7DC3CE" w:rsidR="007C2037" w:rsidRPr="0098572E" w:rsidRDefault="007C2037" w:rsidP="007C2037">
      <w:pPr>
        <w:pStyle w:val="BodyText"/>
      </w:pPr>
      <w:r w:rsidRPr="0098572E">
        <w:t xml:space="preserve">An incorrect estimate of the useful life or residual value will affect the depreciation expense recognised in the surplus or deficit, and carrying amount of the asset in the statement of financial position. </w:t>
      </w:r>
      <w:r w:rsidRPr="007E1D36">
        <w:t xml:space="preserve">The </w:t>
      </w:r>
      <w:r w:rsidR="00834920">
        <w:t>Ombudsman</w:t>
      </w:r>
      <w:r w:rsidR="00834920" w:rsidRPr="0098572E">
        <w:t xml:space="preserve"> </w:t>
      </w:r>
      <w:r w:rsidRPr="0098572E">
        <w:t>minimises the risk of this estimation uncertainty by:</w:t>
      </w:r>
    </w:p>
    <w:p w14:paraId="48215155" w14:textId="77777777" w:rsidR="007C2037" w:rsidRPr="0098572E" w:rsidRDefault="007C2037" w:rsidP="007C2037">
      <w:pPr>
        <w:pStyle w:val="Bullet1"/>
      </w:pPr>
      <w:r w:rsidRPr="0098572E">
        <w:t>physical inspection of assets;</w:t>
      </w:r>
    </w:p>
    <w:p w14:paraId="413A104E" w14:textId="77777777" w:rsidR="007C2037" w:rsidRPr="0098572E" w:rsidRDefault="007C2037" w:rsidP="007C2037">
      <w:pPr>
        <w:pStyle w:val="Bullet1"/>
      </w:pPr>
      <w:r w:rsidRPr="0098572E">
        <w:t>asset replacement programmes;</w:t>
      </w:r>
    </w:p>
    <w:p w14:paraId="6B9065C9" w14:textId="77777777" w:rsidR="007C2037" w:rsidRPr="0098572E" w:rsidRDefault="007C2037" w:rsidP="007C2037">
      <w:pPr>
        <w:pStyle w:val="Bullet1"/>
      </w:pPr>
      <w:r w:rsidRPr="0098572E">
        <w:t>review of second hand market prices for similar assets; and</w:t>
      </w:r>
    </w:p>
    <w:p w14:paraId="1D9DCDFA" w14:textId="77777777" w:rsidR="00645C16" w:rsidRPr="0098572E" w:rsidRDefault="007C2037" w:rsidP="00645C16">
      <w:pPr>
        <w:pStyle w:val="Bullet1"/>
      </w:pPr>
      <w:r w:rsidRPr="0098572E">
        <w:t>analysis of prior asset sales.</w:t>
      </w:r>
    </w:p>
    <w:p w14:paraId="49F3B055" w14:textId="43B547D9" w:rsidR="00DF1795" w:rsidRDefault="007C2037" w:rsidP="00DF1795">
      <w:pPr>
        <w:pStyle w:val="BodyText"/>
      </w:pPr>
      <w:r w:rsidRPr="007E1D36">
        <w:t xml:space="preserve">The </w:t>
      </w:r>
      <w:r w:rsidR="00834920">
        <w:t>Ombudsman</w:t>
      </w:r>
      <w:r w:rsidR="00834920" w:rsidRPr="0098572E">
        <w:t xml:space="preserve"> </w:t>
      </w:r>
      <w:r w:rsidRPr="0098572E">
        <w:t>has not made significant changes to past assumptions concerning useful lives and residual values.</w:t>
      </w:r>
      <w:r w:rsidR="00645C16">
        <w:t xml:space="preserve"> </w:t>
      </w:r>
      <w:r w:rsidR="00DF1795" w:rsidRPr="007C73F1">
        <w:t xml:space="preserve">The useful lives and associated amortisation rates of major classes of intangible assets have been estimated as set out </w:t>
      </w:r>
      <w:r w:rsidR="00DF1795" w:rsidRPr="0058712A">
        <w:t>below</w:t>
      </w:r>
      <w:r w:rsidR="00DF1795" w:rsidRPr="007C73F1">
        <w:t>.</w:t>
      </w:r>
    </w:p>
    <w:tbl>
      <w:tblPr>
        <w:tblStyle w:val="TableGridAnnualReport7"/>
        <w:tblW w:w="9309" w:type="dxa"/>
        <w:tblInd w:w="0" w:type="dxa"/>
        <w:tblLook w:val="0480" w:firstRow="0" w:lastRow="0" w:firstColumn="1" w:lastColumn="0" w:noHBand="0" w:noVBand="1"/>
        <w:tblCaption w:val="Computer software"/>
      </w:tblPr>
      <w:tblGrid>
        <w:gridCol w:w="3103"/>
        <w:gridCol w:w="3103"/>
        <w:gridCol w:w="3103"/>
      </w:tblGrid>
      <w:tr w:rsidR="00DF1795" w14:paraId="37C295F3" w14:textId="77777777" w:rsidTr="00506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Borders>
              <w:bottom w:val="single" w:sz="8" w:space="0" w:color="FFFFFF" w:themeColor="background1"/>
            </w:tcBorders>
            <w:shd w:val="clear" w:color="auto" w:fill="D3D3D3"/>
          </w:tcPr>
          <w:p w14:paraId="24C095C8" w14:textId="77777777" w:rsidR="00DF1795" w:rsidRPr="00BA0BBC" w:rsidRDefault="00DF1795" w:rsidP="00506E02">
            <w:pPr>
              <w:pStyle w:val="Tablebodytextnospaceafter"/>
              <w:rPr>
                <w:b/>
              </w:rPr>
            </w:pPr>
            <w:r w:rsidRPr="00BA0BBC">
              <w:rPr>
                <w:b/>
              </w:rPr>
              <w:t>Computer software</w:t>
            </w:r>
          </w:p>
        </w:tc>
        <w:tc>
          <w:tcPr>
            <w:tcW w:w="3103" w:type="dxa"/>
          </w:tcPr>
          <w:p w14:paraId="0B3ED886" w14:textId="77777777" w:rsidR="00DF1795" w:rsidRPr="00BA0BBC"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b/>
              </w:rPr>
            </w:pPr>
            <w:r w:rsidRPr="00BA0BBC">
              <w:rPr>
                <w:b/>
              </w:rPr>
              <w:t>Useful life</w:t>
            </w:r>
          </w:p>
        </w:tc>
        <w:tc>
          <w:tcPr>
            <w:tcW w:w="3103" w:type="dxa"/>
          </w:tcPr>
          <w:p w14:paraId="05054F5F" w14:textId="77777777" w:rsidR="00DF1795" w:rsidRPr="00BA0BBC"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b/>
              </w:rPr>
            </w:pPr>
            <w:r w:rsidRPr="00BA0BBC">
              <w:rPr>
                <w:b/>
              </w:rPr>
              <w:t>Percent</w:t>
            </w:r>
          </w:p>
        </w:tc>
      </w:tr>
      <w:tr w:rsidR="00DF1795" w14:paraId="0A9CC80C" w14:textId="77777777" w:rsidTr="00506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Borders>
              <w:bottom w:val="single" w:sz="8" w:space="0" w:color="FFFFFF" w:themeColor="background1"/>
            </w:tcBorders>
            <w:shd w:val="clear" w:color="auto" w:fill="D3D3D3"/>
          </w:tcPr>
          <w:p w14:paraId="3EFF6C16" w14:textId="77777777" w:rsidR="00DF1795" w:rsidRPr="0098572E" w:rsidRDefault="00DF1795" w:rsidP="00506E02">
            <w:pPr>
              <w:pStyle w:val="Tablebodytextnospaceafter"/>
            </w:pPr>
            <w:r w:rsidRPr="0098572E">
              <w:t>Acquired computer software</w:t>
            </w:r>
          </w:p>
        </w:tc>
        <w:tc>
          <w:tcPr>
            <w:tcW w:w="3103" w:type="dxa"/>
          </w:tcPr>
          <w:p w14:paraId="67E2558A" w14:textId="77777777" w:rsidR="00DF1795" w:rsidRPr="003D5953" w:rsidRDefault="00DF1795" w:rsidP="00506E02">
            <w:pPr>
              <w:pStyle w:val="Tablebodytextnospaceafter"/>
              <w:cnfStyle w:val="000000010000" w:firstRow="0" w:lastRow="0" w:firstColumn="0" w:lastColumn="0" w:oddVBand="0" w:evenVBand="0" w:oddHBand="0" w:evenHBand="1" w:firstRowFirstColumn="0" w:firstRowLastColumn="0" w:lastRowFirstColumn="0" w:lastRowLastColumn="0"/>
            </w:pPr>
            <w:r w:rsidRPr="003D5953">
              <w:t>4 years</w:t>
            </w:r>
          </w:p>
        </w:tc>
        <w:tc>
          <w:tcPr>
            <w:tcW w:w="3103" w:type="dxa"/>
          </w:tcPr>
          <w:p w14:paraId="70F88F42" w14:textId="77777777" w:rsidR="00DF1795" w:rsidRPr="003D5953" w:rsidRDefault="00DF1795" w:rsidP="00506E02">
            <w:pPr>
              <w:pStyle w:val="Tablebodytextnospaceafter"/>
              <w:cnfStyle w:val="000000010000" w:firstRow="0" w:lastRow="0" w:firstColumn="0" w:lastColumn="0" w:oddVBand="0" w:evenVBand="0" w:oddHBand="0" w:evenHBand="1" w:firstRowFirstColumn="0" w:firstRowLastColumn="0" w:lastRowFirstColumn="0" w:lastRowLastColumn="0"/>
            </w:pPr>
            <w:r w:rsidRPr="003D5953">
              <w:t>25%</w:t>
            </w:r>
          </w:p>
        </w:tc>
      </w:tr>
      <w:tr w:rsidR="00DF1795" w14:paraId="7A15DCEA" w14:textId="77777777" w:rsidTr="00506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shd w:val="clear" w:color="auto" w:fill="D3D3D3"/>
          </w:tcPr>
          <w:p w14:paraId="3BB32B95" w14:textId="77777777" w:rsidR="00DF1795" w:rsidRPr="0098572E" w:rsidRDefault="002F0B32" w:rsidP="00506E02">
            <w:pPr>
              <w:pStyle w:val="Tablebodytextnospaceafter"/>
            </w:pPr>
            <w:r>
              <w:t>Internally generated software</w:t>
            </w:r>
          </w:p>
        </w:tc>
        <w:tc>
          <w:tcPr>
            <w:tcW w:w="3103" w:type="dxa"/>
          </w:tcPr>
          <w:p w14:paraId="639BC7F2" w14:textId="77777777" w:rsidR="00DF1795" w:rsidRPr="003D5953"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pPr>
            <w:r w:rsidRPr="003D5953">
              <w:t>10 years</w:t>
            </w:r>
          </w:p>
        </w:tc>
        <w:tc>
          <w:tcPr>
            <w:tcW w:w="3103" w:type="dxa"/>
          </w:tcPr>
          <w:p w14:paraId="6A52806E" w14:textId="77777777" w:rsidR="00DF1795" w:rsidRPr="003D5953"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pPr>
            <w:r w:rsidRPr="003D5953">
              <w:t>10%</w:t>
            </w:r>
          </w:p>
        </w:tc>
      </w:tr>
    </w:tbl>
    <w:p w14:paraId="33C8FEDC" w14:textId="77777777" w:rsidR="00DF1795" w:rsidRPr="0098572E" w:rsidRDefault="00DF1795" w:rsidP="00DF1795">
      <w:pPr>
        <w:pStyle w:val="Heading4"/>
      </w:pPr>
      <w:r>
        <w:t>Im</w:t>
      </w:r>
      <w:r w:rsidRPr="0098572E">
        <w:t xml:space="preserve">pairment of property, plant and equipment, and intangible assets </w:t>
      </w:r>
    </w:p>
    <w:p w14:paraId="40E60F85" w14:textId="57BB86C7" w:rsidR="00DF1795" w:rsidRPr="0098572E" w:rsidRDefault="00DF1795" w:rsidP="00DF1795">
      <w:pPr>
        <w:pStyle w:val="BodyText"/>
      </w:pPr>
      <w:r w:rsidRPr="00F06F4E">
        <w:t xml:space="preserve">The </w:t>
      </w:r>
      <w:r w:rsidR="00834920">
        <w:t>Ombudsman</w:t>
      </w:r>
      <w:r w:rsidR="00834920" w:rsidRPr="0098572E">
        <w:t xml:space="preserve"> </w:t>
      </w:r>
      <w:r w:rsidRPr="0098572E">
        <w:t xml:space="preserve">does not hold any cash-generating assets. Assets are considered cash-generating where their primary objective is to generate a commercial return. </w:t>
      </w:r>
    </w:p>
    <w:p w14:paraId="54EE33BD" w14:textId="77777777" w:rsidR="00DF1795" w:rsidRPr="0098572E" w:rsidRDefault="00DF1795" w:rsidP="00DF1795">
      <w:pPr>
        <w:pStyle w:val="BodyText"/>
      </w:pPr>
      <w:r w:rsidRPr="0098572E">
        <w:t>Property, plant</w:t>
      </w:r>
      <w:r w:rsidR="00985AB6" w:rsidRPr="005213AA">
        <w:t>,</w:t>
      </w:r>
      <w:r w:rsidRPr="0098572E">
        <w:t xml:space="preserve"> and equipment and intangible assets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 </w:t>
      </w:r>
    </w:p>
    <w:p w14:paraId="5143AC01" w14:textId="77777777" w:rsidR="00DF1795" w:rsidRPr="0098572E" w:rsidRDefault="00DF1795" w:rsidP="00DF1795">
      <w:pPr>
        <w:pStyle w:val="BodyText"/>
      </w:pPr>
      <w:r w:rsidRPr="0098572E">
        <w:t>Value in use is the present value of the asset’s remaining serv</w:t>
      </w:r>
      <w:r>
        <w:t xml:space="preserve">ice potential. Value in use is </w:t>
      </w:r>
      <w:r w:rsidRPr="0098572E">
        <w:t xml:space="preserve">determined using an approach based on either a depreciated replacement cost approach, restoration cost approach, or a service units approach. The most appropriate approach used to measure value in use depends on the nature of the impairment and availability of information. </w:t>
      </w:r>
    </w:p>
    <w:p w14:paraId="2C2A941B" w14:textId="77777777" w:rsidR="00DF1795" w:rsidRPr="0098572E" w:rsidRDefault="00DF1795" w:rsidP="00DF1795">
      <w:pPr>
        <w:pStyle w:val="BodyText"/>
      </w:pPr>
      <w:r w:rsidRPr="0098572E">
        <w:t xml:space="preserve">If an asset’s carrying amount exceeds its recoverable service amount, the asset is regarded as impaired and the carrying amount is written down to the recoverable amount. The total impairment loss is recognised in the surplus or deficit. </w:t>
      </w:r>
    </w:p>
    <w:p w14:paraId="78809F4E" w14:textId="77777777" w:rsidR="00DF1795" w:rsidRDefault="00DF1795" w:rsidP="00DF1795">
      <w:pPr>
        <w:pStyle w:val="BodyText"/>
      </w:pPr>
      <w:r w:rsidRPr="0098572E">
        <w:t>The reversal of an impairment loss is recognised in the surplus or deficit.</w:t>
      </w:r>
    </w:p>
    <w:p w14:paraId="796C68D2" w14:textId="77777777" w:rsidR="00DF1795" w:rsidRDefault="00DF1795" w:rsidP="00DF1795">
      <w:pPr>
        <w:pStyle w:val="Heading4"/>
      </w:pPr>
      <w:r w:rsidRPr="0098572E">
        <w:t xml:space="preserve">Payables </w:t>
      </w:r>
    </w:p>
    <w:p w14:paraId="4EFE394C" w14:textId="77777777" w:rsidR="00DF1795" w:rsidRPr="004E2AAE" w:rsidRDefault="00DF1795" w:rsidP="00DF1795">
      <w:pPr>
        <w:pStyle w:val="BodyText"/>
      </w:pPr>
      <w:r>
        <w:t>Short-term payables are recorded at the amount payable.</w:t>
      </w:r>
    </w:p>
    <w:p w14:paraId="5D51D52E" w14:textId="759CC3F0" w:rsidR="00AD1B62" w:rsidRDefault="00AD1B62" w:rsidP="00AF25CC">
      <w:pPr>
        <w:pStyle w:val="Heading4"/>
        <w:spacing w:line="360" w:lineRule="auto"/>
      </w:pPr>
      <w:r>
        <w:t>Provisions</w:t>
      </w:r>
    </w:p>
    <w:p w14:paraId="04EA2932" w14:textId="4456F727" w:rsidR="00AD1B62" w:rsidRDefault="00AD1B62" w:rsidP="00AD1B62">
      <w:pPr>
        <w:pStyle w:val="BodyText"/>
        <w:rPr>
          <w:i/>
        </w:rPr>
      </w:pPr>
      <w:r>
        <w:rPr>
          <w:i/>
        </w:rPr>
        <w:t>Onerous contracts</w:t>
      </w:r>
    </w:p>
    <w:p w14:paraId="575472ED" w14:textId="1B21646A" w:rsidR="00AD1B62" w:rsidRDefault="00AD1B62" w:rsidP="00AD1B62">
      <w:pPr>
        <w:pStyle w:val="BodyText"/>
      </w:pPr>
      <w:r>
        <w:t>A provision for onerous contracts is recognised when the expected benefits or service potential to be derived from a contract are lower than the unavoidable cost of meeting the obligations under the contract.</w:t>
      </w:r>
    </w:p>
    <w:p w14:paraId="6B15F18D" w14:textId="5946D6E2" w:rsidR="00AD1B62" w:rsidRPr="00AD1B62" w:rsidRDefault="00AD1B62" w:rsidP="00AD1B62">
      <w:pPr>
        <w:pStyle w:val="BodyText"/>
      </w:pPr>
      <w:r>
        <w:t>The provision is measured at the present value of the lower of the expected cost of terminating the contract and the expected net cost of continuing with the contract.</w:t>
      </w:r>
    </w:p>
    <w:p w14:paraId="09E8FFF0" w14:textId="01636622" w:rsidR="00DF1795" w:rsidRPr="0098572E" w:rsidRDefault="00DF1795" w:rsidP="00AF25CC">
      <w:pPr>
        <w:pStyle w:val="Heading4"/>
        <w:spacing w:line="360" w:lineRule="auto"/>
      </w:pPr>
      <w:r w:rsidRPr="0098572E">
        <w:t>Employee entitlements</w:t>
      </w:r>
    </w:p>
    <w:p w14:paraId="4AAF602C" w14:textId="77777777" w:rsidR="00645C16" w:rsidRDefault="007C2037" w:rsidP="00DF1795">
      <w:pPr>
        <w:pStyle w:val="BodyText"/>
        <w:rPr>
          <w:i/>
        </w:rPr>
      </w:pPr>
      <w:r>
        <w:rPr>
          <w:i/>
        </w:rPr>
        <w:t xml:space="preserve">Short-term employee entitlements </w:t>
      </w:r>
    </w:p>
    <w:p w14:paraId="4509447C" w14:textId="77777777" w:rsidR="00DF1795" w:rsidRPr="0098572E" w:rsidRDefault="00DF1795" w:rsidP="00DF1795">
      <w:pPr>
        <w:pStyle w:val="BodyText"/>
      </w:pPr>
      <w:r w:rsidRPr="0098572E">
        <w:t>Employee entitlements that are due to be settled within 12 months after the end of the period in which the employee renders the related service are measured  based on accrued entitlements at current rates of pay. These include salaries and wages accrued up to balance date, annual leave earned but not yet taken at balance date</w:t>
      </w:r>
      <w:r>
        <w:t>,</w:t>
      </w:r>
      <w:r w:rsidRPr="0098572E">
        <w:t xml:space="preserve"> and long service leave gratuities expected to be settled within 12 months. </w:t>
      </w:r>
    </w:p>
    <w:p w14:paraId="0F953459" w14:textId="585A3CD0" w:rsidR="00DF1795" w:rsidRPr="0098572E" w:rsidRDefault="00DF1795" w:rsidP="00DF1795">
      <w:pPr>
        <w:pStyle w:val="BodyText"/>
      </w:pPr>
      <w:r w:rsidRPr="00F06F4E">
        <w:t xml:space="preserve">The </w:t>
      </w:r>
      <w:r w:rsidR="00834920">
        <w:t>Ombudsman</w:t>
      </w:r>
      <w:r w:rsidR="00834920" w:rsidRPr="0098572E">
        <w:t xml:space="preserve"> </w:t>
      </w:r>
      <w:r w:rsidRPr="0098572E">
        <w:t>recognises a liability and an expense for performance pay where there is a contractual obligation, or where there is a past practice that has created a constructive obligation and a reliable estimate of the obligation can be made.</w:t>
      </w:r>
    </w:p>
    <w:p w14:paraId="6A05F200" w14:textId="7E934468" w:rsidR="00DF1795" w:rsidRPr="0098572E" w:rsidRDefault="00DF1795" w:rsidP="00DF1795">
      <w:pPr>
        <w:pStyle w:val="BodyText"/>
      </w:pPr>
      <w:r w:rsidRPr="00F06F4E">
        <w:t xml:space="preserve">The </w:t>
      </w:r>
      <w:r w:rsidR="00834920">
        <w:t>Ombudsman</w:t>
      </w:r>
      <w:r w:rsidR="00A13EFC">
        <w:t>’s</w:t>
      </w:r>
      <w:r w:rsidR="00834920" w:rsidRPr="0098572E">
        <w:t xml:space="preserve"> </w:t>
      </w:r>
      <w:r w:rsidRPr="0098572E">
        <w:t xml:space="preserve">employment agreement </w:t>
      </w:r>
      <w:r w:rsidR="00834920">
        <w:t xml:space="preserve">for </w:t>
      </w:r>
      <w:r w:rsidR="00864282">
        <w:t xml:space="preserve">its </w:t>
      </w:r>
      <w:r w:rsidR="00834920">
        <w:t xml:space="preserve">staff </w:t>
      </w:r>
      <w:r w:rsidRPr="0098572E">
        <w:t>provides for an ‘open ended’ sick leave entitlement, accordingly there is no sick leave liability for accounting purposes.</w:t>
      </w:r>
    </w:p>
    <w:p w14:paraId="0121E8A2" w14:textId="77777777" w:rsidR="00645C16" w:rsidRDefault="003B63FD" w:rsidP="00AF25CC">
      <w:pPr>
        <w:pStyle w:val="BodyText"/>
        <w:spacing w:before="360"/>
        <w:rPr>
          <w:i/>
        </w:rPr>
      </w:pPr>
      <w:r>
        <w:rPr>
          <w:i/>
        </w:rPr>
        <w:t>Long-term employee entitlements</w:t>
      </w:r>
    </w:p>
    <w:p w14:paraId="0CE64148" w14:textId="77777777" w:rsidR="00DF1795" w:rsidRPr="0098572E" w:rsidRDefault="00DF1795" w:rsidP="00DF1795">
      <w:pPr>
        <w:pStyle w:val="BodyText"/>
      </w:pPr>
      <w:r w:rsidRPr="0098572E">
        <w:t>Employee benefits that are due to be settled beyond 12 months after the end of period in which the employee renders that related service, such as long service leave</w:t>
      </w:r>
      <w:r>
        <w:t>,</w:t>
      </w:r>
      <w:r w:rsidRPr="0098572E">
        <w:t xml:space="preserve"> have been calculated on an actuarial basis. The calculations are based on: </w:t>
      </w:r>
    </w:p>
    <w:p w14:paraId="786323FF" w14:textId="77777777" w:rsidR="00DF1795" w:rsidRPr="0098572E" w:rsidRDefault="00DF1795" w:rsidP="00DF1795">
      <w:pPr>
        <w:pStyle w:val="Bullet1"/>
      </w:pPr>
      <w:r w:rsidRPr="0098572E">
        <w:t>likely future entitlements based on years of service, years to entitlement, the likelihood that staff will reach the point of entitlement</w:t>
      </w:r>
      <w:r>
        <w:t>,</w:t>
      </w:r>
      <w:r w:rsidRPr="0098572E">
        <w:t xml:space="preserve"> and contractual entitlements information; and</w:t>
      </w:r>
    </w:p>
    <w:p w14:paraId="0E68E5DD" w14:textId="77777777" w:rsidR="00DF1795" w:rsidRPr="0098572E" w:rsidRDefault="00DF1795" w:rsidP="00DF1795">
      <w:pPr>
        <w:pStyle w:val="Bullet1"/>
      </w:pPr>
      <w:r>
        <w:t xml:space="preserve">the </w:t>
      </w:r>
      <w:r w:rsidRPr="0098572E">
        <w:t>present value of the estimated future cash flows.</w:t>
      </w:r>
    </w:p>
    <w:p w14:paraId="694700A9" w14:textId="46931E7C" w:rsidR="00DF1795" w:rsidRDefault="00DF1795" w:rsidP="00DF1795">
      <w:pPr>
        <w:pStyle w:val="BodyText"/>
      </w:pPr>
      <w:r w:rsidRPr="00F06F4E">
        <w:t xml:space="preserve">The </w:t>
      </w:r>
      <w:r w:rsidR="00834920">
        <w:t>Ombudsman’s</w:t>
      </w:r>
      <w:r w:rsidRPr="0098572E">
        <w:t xml:space="preserve"> terms and conditions of employment do not include a provision for retirement leave. Long service leave is available to </w:t>
      </w:r>
      <w:r>
        <w:t>two</w:t>
      </w:r>
      <w:r w:rsidRPr="0098572E">
        <w:t xml:space="preserve"> long-serving staff under ‘grandparent’ employment terms. Long service leave is not otherwise available to </w:t>
      </w:r>
      <w:r w:rsidR="00834920">
        <w:t xml:space="preserve">Ombudsman </w:t>
      </w:r>
      <w:r w:rsidRPr="0098572E">
        <w:t>staff.</w:t>
      </w:r>
    </w:p>
    <w:p w14:paraId="63F14822" w14:textId="29653F81" w:rsidR="00645C16" w:rsidRPr="00AF25CC" w:rsidRDefault="00645C16" w:rsidP="00AF25CC">
      <w:pPr>
        <w:pStyle w:val="BodyText"/>
        <w:spacing w:before="360"/>
        <w:rPr>
          <w:i/>
        </w:rPr>
      </w:pPr>
      <w:r w:rsidRPr="00AF25CC">
        <w:rPr>
          <w:i/>
        </w:rPr>
        <w:t xml:space="preserve">Long </w:t>
      </w:r>
      <w:r w:rsidR="00BE5A31">
        <w:rPr>
          <w:i/>
        </w:rPr>
        <w:t>s</w:t>
      </w:r>
      <w:r w:rsidR="00BE5A31" w:rsidRPr="00AF25CC">
        <w:rPr>
          <w:i/>
        </w:rPr>
        <w:t xml:space="preserve">ervice </w:t>
      </w:r>
      <w:r w:rsidR="00BE5A31">
        <w:rPr>
          <w:i/>
        </w:rPr>
        <w:t>l</w:t>
      </w:r>
      <w:r w:rsidR="00BE5A31" w:rsidRPr="00AF25CC">
        <w:rPr>
          <w:i/>
        </w:rPr>
        <w:t>eave</w:t>
      </w:r>
    </w:p>
    <w:p w14:paraId="3A691A0B" w14:textId="77777777" w:rsidR="00645C16" w:rsidRPr="0098572E" w:rsidRDefault="00645C16" w:rsidP="00DF1795">
      <w:pPr>
        <w:pStyle w:val="BodyText"/>
      </w:pPr>
      <w:r w:rsidRPr="0098572E">
        <w:t>Note (12) provides an analysis of the exposure in relation to estimates and uncertainties surrounding the long service leave liability.</w:t>
      </w:r>
    </w:p>
    <w:p w14:paraId="6D18DBBB" w14:textId="77777777" w:rsidR="00645C16" w:rsidRDefault="007C2037" w:rsidP="00AF25CC">
      <w:pPr>
        <w:pStyle w:val="BodyText"/>
        <w:spacing w:before="360"/>
        <w:rPr>
          <w:i/>
        </w:rPr>
      </w:pPr>
      <w:r>
        <w:rPr>
          <w:i/>
        </w:rPr>
        <w:t>Presentation of employee entitlements</w:t>
      </w:r>
    </w:p>
    <w:p w14:paraId="6DB27690" w14:textId="77777777" w:rsidR="00DF1795" w:rsidRPr="0098572E" w:rsidRDefault="00DF1795" w:rsidP="00DF1795">
      <w:pPr>
        <w:pStyle w:val="BodyText"/>
      </w:pPr>
      <w:r w:rsidRPr="0098572E">
        <w:t>Annual leave, vested long service leave and non-vested long service leave expected to be settled within 12 months of balance date are classified as a current liability. All other employee entitlements are classified as a non-current liability.</w:t>
      </w:r>
    </w:p>
    <w:p w14:paraId="727B6639" w14:textId="77777777" w:rsidR="00DF1795" w:rsidRPr="0098572E" w:rsidRDefault="00DF1795" w:rsidP="00AF25CC">
      <w:pPr>
        <w:pStyle w:val="Heading4"/>
        <w:spacing w:line="360" w:lineRule="auto"/>
      </w:pPr>
      <w:r w:rsidRPr="0098572E">
        <w:t xml:space="preserve">Superannuation schemes </w:t>
      </w:r>
    </w:p>
    <w:p w14:paraId="030D98EA" w14:textId="77777777" w:rsidR="00645C16" w:rsidRDefault="007C2037" w:rsidP="00DF1795">
      <w:pPr>
        <w:pStyle w:val="BodyText"/>
        <w:rPr>
          <w:i/>
        </w:rPr>
      </w:pPr>
      <w:r>
        <w:rPr>
          <w:i/>
        </w:rPr>
        <w:t>Defined contribution schemes</w:t>
      </w:r>
    </w:p>
    <w:p w14:paraId="3BAFF464" w14:textId="77777777" w:rsidR="00DF1795" w:rsidRPr="0098572E" w:rsidRDefault="00DF1795" w:rsidP="00DF1795">
      <w:pPr>
        <w:pStyle w:val="BodyText"/>
      </w:pPr>
      <w:r w:rsidRPr="0098572E">
        <w:t xml:space="preserve">Obligations for contributions to KiwiSaver and other cash accumulation schemes are recognised as an expense in the surplus or deficit as incurred. </w:t>
      </w:r>
    </w:p>
    <w:p w14:paraId="683F80B0" w14:textId="77777777" w:rsidR="00DF1795" w:rsidRPr="0098572E" w:rsidRDefault="00DF1795" w:rsidP="00DF1795">
      <w:pPr>
        <w:pStyle w:val="Heading4"/>
      </w:pPr>
      <w:r w:rsidRPr="0098572E">
        <w:t xml:space="preserve">Equity </w:t>
      </w:r>
    </w:p>
    <w:p w14:paraId="6738C10B" w14:textId="5412BBF3" w:rsidR="00DF1795" w:rsidRPr="0098572E" w:rsidRDefault="00DF1795" w:rsidP="00DF1795">
      <w:pPr>
        <w:pStyle w:val="BodyText"/>
      </w:pPr>
      <w:r w:rsidRPr="0098572E">
        <w:t xml:space="preserve">Equity is the Crown’s investment in the </w:t>
      </w:r>
      <w:r w:rsidR="00834920">
        <w:t>Ombudsman</w:t>
      </w:r>
      <w:r w:rsidR="00834920" w:rsidRPr="0098572E">
        <w:t xml:space="preserve"> </w:t>
      </w:r>
      <w:r w:rsidRPr="0098572E">
        <w:t>and is measured as the difference between total assets and total liabilities. Equity is disaggregated and classified as taxpayers’ funds</w:t>
      </w:r>
      <w:r w:rsidR="00FF6610">
        <w:t>.</w:t>
      </w:r>
    </w:p>
    <w:p w14:paraId="0752AC6D" w14:textId="77777777" w:rsidR="00DF1795" w:rsidRPr="0098572E" w:rsidRDefault="00DF1795" w:rsidP="00DF1795">
      <w:pPr>
        <w:pStyle w:val="Heading4"/>
      </w:pPr>
      <w:r w:rsidRPr="0098572E">
        <w:t xml:space="preserve">Commitments </w:t>
      </w:r>
    </w:p>
    <w:p w14:paraId="09AD7485" w14:textId="77777777" w:rsidR="00DF1795" w:rsidRPr="0098572E" w:rsidRDefault="00DF1795" w:rsidP="00DF1795">
      <w:pPr>
        <w:pStyle w:val="BodyText"/>
      </w:pPr>
      <w:r w:rsidRPr="0098572E">
        <w:t>Commitments are future expenses and liabilities to be incurred on contracts</w:t>
      </w:r>
      <w:r>
        <w:t xml:space="preserve"> that have been entered into at </w:t>
      </w:r>
      <w:r w:rsidRPr="0098572E">
        <w:t>balance date. Information on non-cancellable capital and lease commitments are reported in the statements of commitments.</w:t>
      </w:r>
    </w:p>
    <w:p w14:paraId="5E5BB827" w14:textId="0E1E8165" w:rsidR="00DF1795" w:rsidRDefault="00DF1795" w:rsidP="00DF1795">
      <w:pPr>
        <w:pStyle w:val="BodyText"/>
      </w:pPr>
      <w:r w:rsidRPr="0098572E">
        <w:t>Cancellable commitments that have penalty or exit costs explicit in the agreement on exercising that option to cancel are reported in the statement of commitments at the value of that penalty or exit cost.</w:t>
      </w:r>
    </w:p>
    <w:p w14:paraId="4356AC93" w14:textId="02E4DFD9" w:rsidR="0058021E" w:rsidRDefault="0058021E" w:rsidP="00DF1795">
      <w:pPr>
        <w:pStyle w:val="BodyText"/>
        <w:rPr>
          <w:i/>
        </w:rPr>
      </w:pPr>
      <w:r>
        <w:rPr>
          <w:i/>
        </w:rPr>
        <w:t>Capital commitments</w:t>
      </w:r>
    </w:p>
    <w:p w14:paraId="216C2EA6" w14:textId="558A3FC2" w:rsidR="0058021E" w:rsidRDefault="0058021E" w:rsidP="00DF1795">
      <w:pPr>
        <w:pStyle w:val="BodyText"/>
      </w:pPr>
      <w:r>
        <w:t>Capital commitments are the aggregate amount of capital expenditure contracted for the acquisition of property, plant, and equipment and intangible assets that have not been paid for or not recognised as a liability at a balance date.</w:t>
      </w:r>
    </w:p>
    <w:p w14:paraId="33BCE053" w14:textId="47728131" w:rsidR="0058021E" w:rsidRPr="0058021E" w:rsidRDefault="0058021E" w:rsidP="00834920">
      <w:pPr>
        <w:pStyle w:val="BodyText"/>
        <w:keepLines/>
      </w:pPr>
      <w:r>
        <w:t>Cancellable capital commitments that have penalty or exit costs explicit in the agreement on exercising that option to cancel are reported at the lower of the remaining contractual commitment and the value of those penalty or exit costs (that is, the minimum future payments).</w:t>
      </w:r>
    </w:p>
    <w:p w14:paraId="7FB4A5F4" w14:textId="77777777" w:rsidR="00DF1795" w:rsidRPr="0098572E" w:rsidRDefault="00DF1795" w:rsidP="00DF1795">
      <w:pPr>
        <w:pStyle w:val="Heading4"/>
      </w:pPr>
      <w:r w:rsidRPr="0098572E">
        <w:t xml:space="preserve">Goods and services tax (GST) </w:t>
      </w:r>
    </w:p>
    <w:p w14:paraId="504F7029" w14:textId="77777777" w:rsidR="00DF1795" w:rsidRPr="0098572E" w:rsidRDefault="00DF1795" w:rsidP="00DF1795">
      <w:pPr>
        <w:pStyle w:val="BodyText"/>
      </w:pPr>
      <w:r w:rsidRPr="0098291A">
        <w:t>All items in the financial statements and appropriation statements are stated exclusive of GST, except for receivables and payables, which are stated on a GST inclusive basis. Where GST is not recoverable as input tax, then it is recognised as part of the related asset or expense.</w:t>
      </w:r>
      <w:r w:rsidRPr="0098572E">
        <w:t xml:space="preserve"> </w:t>
      </w:r>
    </w:p>
    <w:p w14:paraId="128EABBD" w14:textId="77777777" w:rsidR="00DF1795" w:rsidRPr="0098572E" w:rsidRDefault="00DF1795" w:rsidP="00DF1795">
      <w:pPr>
        <w:pStyle w:val="BodyText"/>
      </w:pPr>
      <w:r w:rsidRPr="0098572E">
        <w:t xml:space="preserve">The net amount of GST recoverable from, or payable to, the Inland Revenue Department (IRD) is included as part of receivables or payables in the statement of financial position. </w:t>
      </w:r>
    </w:p>
    <w:p w14:paraId="065F3925" w14:textId="77777777" w:rsidR="00DF1795" w:rsidRPr="0098572E" w:rsidRDefault="00DF1795" w:rsidP="00DF1795">
      <w:pPr>
        <w:pStyle w:val="BodyText"/>
      </w:pPr>
      <w:r w:rsidRPr="0098572E">
        <w:t xml:space="preserve">The net GST paid to, or received from the IRD, including the GST relating to investing and financing activities, is classified as an operating cash flow in the statement of cash flows. </w:t>
      </w:r>
    </w:p>
    <w:p w14:paraId="0E1FFEDC" w14:textId="77777777" w:rsidR="00DF1795" w:rsidRPr="0098572E" w:rsidRDefault="00DF1795" w:rsidP="00DF1795">
      <w:pPr>
        <w:pStyle w:val="BodyText"/>
      </w:pPr>
      <w:r w:rsidRPr="0098572E">
        <w:t xml:space="preserve">Commitments and contingencies are disclosed exclusive of GST. </w:t>
      </w:r>
    </w:p>
    <w:p w14:paraId="7C80FD28" w14:textId="77777777" w:rsidR="00DF1795" w:rsidRPr="0098572E" w:rsidRDefault="00DF1795" w:rsidP="00DF1795">
      <w:pPr>
        <w:pStyle w:val="BodyText"/>
      </w:pPr>
      <w:r w:rsidRPr="0098572E">
        <w:t>Remuneration paid to Ombudsmen is exempt from GST pursuant to Part 1 section 6(3)(c) of the Goods and Services Tax Act 1985.</w:t>
      </w:r>
    </w:p>
    <w:p w14:paraId="7B7CF36B" w14:textId="77777777" w:rsidR="00DF1795" w:rsidRPr="0098572E" w:rsidRDefault="00DF1795" w:rsidP="00DF1795">
      <w:pPr>
        <w:pStyle w:val="Heading4"/>
      </w:pPr>
      <w:r w:rsidRPr="0098572E">
        <w:t>Income tax</w:t>
      </w:r>
    </w:p>
    <w:p w14:paraId="039354DF" w14:textId="6BBFCD1E" w:rsidR="00DF1795" w:rsidRPr="0098572E" w:rsidRDefault="00DF1795" w:rsidP="00DF1795">
      <w:pPr>
        <w:pStyle w:val="BodyText"/>
      </w:pPr>
      <w:r w:rsidRPr="0098572E">
        <w:t xml:space="preserve">Ombudsman is a public authority and consequently is exempt from the payment of income tax. Accordingly, no provision has been made for income tax. </w:t>
      </w:r>
    </w:p>
    <w:p w14:paraId="462BB25F" w14:textId="77777777" w:rsidR="00DF1795" w:rsidRPr="0098572E" w:rsidRDefault="00DF1795" w:rsidP="00DF1795">
      <w:pPr>
        <w:pStyle w:val="Heading4"/>
      </w:pPr>
      <w:r w:rsidRPr="0098572E">
        <w:t xml:space="preserve">Statement of cost accounting policies </w:t>
      </w:r>
    </w:p>
    <w:p w14:paraId="1566CBAB" w14:textId="209F435D" w:rsidR="00DF1795" w:rsidRPr="0098572E" w:rsidRDefault="00DF1795" w:rsidP="00DF1795">
      <w:pPr>
        <w:pStyle w:val="BodyText"/>
      </w:pPr>
      <w:r w:rsidRPr="0098572E">
        <w:t xml:space="preserve">The </w:t>
      </w:r>
      <w:r w:rsidR="00834920">
        <w:t>Ombudsman</w:t>
      </w:r>
      <w:r w:rsidR="00834920" w:rsidRPr="0098572E">
        <w:t xml:space="preserve"> </w:t>
      </w:r>
      <w:r w:rsidRPr="0098572E">
        <w:t xml:space="preserve">has one output expense appropriation. All the </w:t>
      </w:r>
      <w:r w:rsidR="00834920">
        <w:t>Ombudsman’s</w:t>
      </w:r>
      <w:r w:rsidRPr="0098572E">
        <w:t xml:space="preserve"> costs with the exception of the remuneration of the Ombudsmen are charged to this output.</w:t>
      </w:r>
    </w:p>
    <w:p w14:paraId="23A01AD7" w14:textId="77777777" w:rsidR="00DF1795" w:rsidRPr="0098572E" w:rsidRDefault="00DF1795" w:rsidP="00DF1795">
      <w:pPr>
        <w:pStyle w:val="BodyText"/>
      </w:pPr>
      <w:r w:rsidRPr="0098572E">
        <w:t>There have been no changes in cost accounting policies since the date of the last audited financial statements.</w:t>
      </w:r>
    </w:p>
    <w:p w14:paraId="50327B07" w14:textId="77777777" w:rsidR="00DF1795" w:rsidRPr="0098572E" w:rsidRDefault="00DF1795" w:rsidP="00DF1795">
      <w:pPr>
        <w:pStyle w:val="Heading4"/>
      </w:pPr>
      <w:r w:rsidRPr="0098572E">
        <w:t>Critical accounting estimates and assumptions</w:t>
      </w:r>
    </w:p>
    <w:p w14:paraId="3BA69BFA" w14:textId="03BAEBFC" w:rsidR="00DF1795" w:rsidRPr="0098572E" w:rsidRDefault="00DF1795" w:rsidP="00DF1795">
      <w:pPr>
        <w:pStyle w:val="BodyText"/>
      </w:pPr>
      <w:r w:rsidRPr="0098572E">
        <w:t>In preparing these financial statements</w:t>
      </w:r>
      <w:r>
        <w:t>,</w:t>
      </w:r>
      <w:r w:rsidRPr="0098572E">
        <w:t xml:space="preserve"> the </w:t>
      </w:r>
      <w:r w:rsidR="00834920">
        <w:t>Ombudsman</w:t>
      </w:r>
      <w:r w:rsidR="00834920" w:rsidRPr="0098572E">
        <w:t xml:space="preserve"> </w:t>
      </w:r>
      <w:r w:rsidRPr="0098572E">
        <w:t>has made estimates and assumptions concerning the future.</w:t>
      </w:r>
    </w:p>
    <w:p w14:paraId="01BA96E6" w14:textId="77777777" w:rsidR="00DF1795" w:rsidRDefault="00DF1795" w:rsidP="00DF1795">
      <w:pPr>
        <w:pStyle w:val="BodyText"/>
      </w:pPr>
      <w:r w:rsidRPr="0098572E">
        <w:t>These estimates and assumptions may differ from the subsequent actual results. Estimates and assumptions are continually evaluated and are based on historical experience and other factors, including expectations of future events that are believed to be reasonable under the circumstances. The estimates and assumptions that have a significant risk of causing a material adjustment to the carrying amounts of assets and liabilities within the next financial year are discussed below.</w:t>
      </w:r>
    </w:p>
    <w:p w14:paraId="6E3B9732" w14:textId="77777777" w:rsidR="00DF1795" w:rsidRPr="0098572E" w:rsidRDefault="00DF1795" w:rsidP="00DF1795">
      <w:pPr>
        <w:pStyle w:val="Heading4"/>
      </w:pPr>
      <w:r w:rsidRPr="0098572E">
        <w:t>Critical judgements in applying accounting policies</w:t>
      </w:r>
    </w:p>
    <w:p w14:paraId="7F24485B" w14:textId="0D6AD3A1" w:rsidR="00645C16" w:rsidRDefault="00DF1795" w:rsidP="00AF25CC">
      <w:pPr>
        <w:pStyle w:val="BodyText"/>
      </w:pPr>
      <w:r w:rsidRPr="0098572E">
        <w:t>Management has exercised the following critical judgements in applying accounting policies for the year ended 30 June 20</w:t>
      </w:r>
      <w:r w:rsidR="00EA2E33">
        <w:t>21</w:t>
      </w:r>
      <w:r w:rsidRPr="0098572E">
        <w:t>.</w:t>
      </w:r>
    </w:p>
    <w:p w14:paraId="2DF8D142" w14:textId="77777777" w:rsidR="00DF1795" w:rsidRPr="00AF25CC" w:rsidRDefault="00645C16" w:rsidP="00AF25CC">
      <w:pPr>
        <w:pStyle w:val="BodyText"/>
        <w:spacing w:before="360" w:after="60" w:line="240" w:lineRule="auto"/>
        <w:rPr>
          <w:sz w:val="26"/>
          <w:szCs w:val="26"/>
        </w:rPr>
      </w:pPr>
      <w:r w:rsidRPr="00AF25CC">
        <w:rPr>
          <w:b/>
          <w:sz w:val="26"/>
          <w:szCs w:val="26"/>
        </w:rPr>
        <w:t>Budget and forecast figures</w:t>
      </w:r>
    </w:p>
    <w:p w14:paraId="3D8090BE" w14:textId="6E396EC7" w:rsidR="00DF1795" w:rsidRPr="006A03F3" w:rsidRDefault="00DF1795" w:rsidP="00DF1795">
      <w:pPr>
        <w:pStyle w:val="BodyText"/>
      </w:pPr>
      <w:r w:rsidRPr="006A03F3">
        <w:t>The budget figures are those presented in the Information Supporting the Estimates of Appropriations for the Government of New Zealand for the year ended 30 June 20</w:t>
      </w:r>
      <w:r w:rsidR="007F6C02">
        <w:t>21</w:t>
      </w:r>
      <w:r w:rsidRPr="006A03F3">
        <w:t xml:space="preserve"> (Main Estimates) and those amended by the Supplementary Estimates and any transfer made by Order in Council under the Public Finance Act 1989.</w:t>
      </w:r>
    </w:p>
    <w:p w14:paraId="083D929B" w14:textId="77777777" w:rsidR="00DF1795" w:rsidRPr="006A03F3" w:rsidRDefault="00DF1795" w:rsidP="00DF1795">
      <w:pPr>
        <w:pStyle w:val="BodyText"/>
      </w:pPr>
      <w:r w:rsidRPr="006A03F3">
        <w:t>The budget figures have been prepared in accordance with NZ GAAP, using accounting policies that are consistent with those adopted in preparing these financial statements.</w:t>
      </w:r>
    </w:p>
    <w:p w14:paraId="3D2E0605" w14:textId="3F34F4EF" w:rsidR="00DF1795" w:rsidRPr="006A03F3" w:rsidRDefault="00DF1795" w:rsidP="00DF1795">
      <w:pPr>
        <w:pStyle w:val="BodyText"/>
      </w:pPr>
      <w:r w:rsidRPr="006A03F3">
        <w:t xml:space="preserve">The financial forecasts are based on Budget Economic Forecast Update (BEFU) and have been prepared on the basis of assumptions as to future events that the </w:t>
      </w:r>
      <w:r w:rsidR="00834920">
        <w:t>Ombudsman</w:t>
      </w:r>
      <w:r w:rsidR="00834920" w:rsidRPr="006A03F3">
        <w:t xml:space="preserve"> </w:t>
      </w:r>
      <w:r w:rsidRPr="006A03F3">
        <w:t xml:space="preserve">reasonably expects to occur, associated with the actions it reasonably expects to take. </w:t>
      </w:r>
    </w:p>
    <w:p w14:paraId="29A9D31F" w14:textId="77777777" w:rsidR="00DF1795" w:rsidRPr="006A03F3" w:rsidRDefault="00DF1795" w:rsidP="00DF1795">
      <w:pPr>
        <w:pStyle w:val="BodyText"/>
      </w:pPr>
      <w:r w:rsidRPr="006A03F3">
        <w:t>These forecast financial statements have been compiled on the basis of existing government policies and ministerial expectations at the time the statements were finalised.</w:t>
      </w:r>
    </w:p>
    <w:p w14:paraId="731515EA" w14:textId="77777777" w:rsidR="00DF1795" w:rsidRPr="006A03F3" w:rsidRDefault="00DF1795" w:rsidP="00DF1795">
      <w:pPr>
        <w:pStyle w:val="BodyText"/>
      </w:pPr>
      <w:r w:rsidRPr="006A03F3">
        <w:t>These forecast financial statements were compiled on the basis of existing parliamentary outcomes at the time the statements were finalised.</w:t>
      </w:r>
    </w:p>
    <w:p w14:paraId="0AF6A10E" w14:textId="77777777" w:rsidR="00DF1795" w:rsidRPr="006A03F3" w:rsidRDefault="00DF1795" w:rsidP="00DF1795">
      <w:pPr>
        <w:pStyle w:val="BodyText"/>
      </w:pPr>
      <w:r w:rsidRPr="006A03F3">
        <w:t>The main assumptions are as follows:</w:t>
      </w:r>
    </w:p>
    <w:p w14:paraId="328D510E" w14:textId="77777777" w:rsidR="00DF1795" w:rsidRPr="006A03F3" w:rsidRDefault="00DF1795" w:rsidP="00DF1795">
      <w:pPr>
        <w:pStyle w:val="Bullet1"/>
      </w:pPr>
      <w:r w:rsidRPr="006A03F3">
        <w:t>There are no significant events or changes that would have a material impact on the BEFU forecast.</w:t>
      </w:r>
    </w:p>
    <w:p w14:paraId="726B5E0D" w14:textId="7C75BBED" w:rsidR="00DF1795" w:rsidRPr="006A03F3" w:rsidRDefault="00DF1795" w:rsidP="00DF1795">
      <w:pPr>
        <w:pStyle w:val="Bullet1"/>
      </w:pPr>
      <w:r w:rsidRPr="006A03F3">
        <w:t>Factors that could lead to material differences between the forecast f</w:t>
      </w:r>
      <w:r w:rsidR="005B55C1">
        <w:t>inancial statements and the 2020/21</w:t>
      </w:r>
      <w:r w:rsidRPr="006A03F3">
        <w:t xml:space="preserve"> actual financial statements include changes to the baseline budget through new initiatives, or technical adjustments.</w:t>
      </w:r>
    </w:p>
    <w:p w14:paraId="1C03FC01" w14:textId="77777777" w:rsidR="00DF1795" w:rsidRPr="0098572E" w:rsidRDefault="00DF1795" w:rsidP="00DF1795">
      <w:pPr>
        <w:pStyle w:val="Heading4"/>
      </w:pPr>
      <w:r w:rsidRPr="0098572E">
        <w:t xml:space="preserve">Authorisation </w:t>
      </w:r>
      <w:r>
        <w:t>s</w:t>
      </w:r>
      <w:r w:rsidRPr="0098572E">
        <w:t>tatement</w:t>
      </w:r>
    </w:p>
    <w:p w14:paraId="5FE77FC3" w14:textId="33F068C1" w:rsidR="00DF1795" w:rsidRPr="006A03F3" w:rsidRDefault="00DF1795" w:rsidP="00DF1795">
      <w:pPr>
        <w:pStyle w:val="BodyText"/>
      </w:pPr>
      <w:r w:rsidRPr="006A03F3">
        <w:t>The forecast figures reported are those for the year ending 30 June 202</w:t>
      </w:r>
      <w:r w:rsidR="00FE0CAD">
        <w:t>2</w:t>
      </w:r>
      <w:r w:rsidRPr="006A03F3">
        <w:t xml:space="preserve"> included in BEFU 20</w:t>
      </w:r>
      <w:r w:rsidR="00FE0CAD">
        <w:t>21</w:t>
      </w:r>
      <w:r w:rsidRPr="006A03F3">
        <w:t xml:space="preserve">. These were authorised for issue </w:t>
      </w:r>
      <w:r w:rsidRPr="009B2075">
        <w:t xml:space="preserve">on </w:t>
      </w:r>
      <w:r w:rsidR="009B2075" w:rsidRPr="009B2075">
        <w:t>1</w:t>
      </w:r>
      <w:r w:rsidR="00FE0CAD" w:rsidRPr="009B2075">
        <w:t xml:space="preserve"> April 2021</w:t>
      </w:r>
      <w:r w:rsidRPr="006A03F3">
        <w:t xml:space="preserve"> by the Chief Ombudsman, who is responsible for the forecast financial</w:t>
      </w:r>
      <w:r w:rsidR="00FE0CAD">
        <w:t xml:space="preserve"> statements as pres</w:t>
      </w:r>
      <w:r w:rsidRPr="006A03F3">
        <w:t xml:space="preserve">ented. The preparation of these financial statements requires judgements, estimations, and assumptions that affect the application of policies and reported amounts of assets and liabilities, and income and expenses. The estimates and associated assumptions are based on historical experience and various other factors that are believed to be reasonable under the circumstances. Actual financial results achieved for the period covered are likely to vary from the information presented, and the variations may be material. </w:t>
      </w:r>
    </w:p>
    <w:p w14:paraId="4F1D4E08" w14:textId="77777777" w:rsidR="0006518F" w:rsidRDefault="00DF1795" w:rsidP="00DF1795">
      <w:pPr>
        <w:pStyle w:val="BodyText"/>
        <w:sectPr w:rsidR="0006518F" w:rsidSect="001A0640">
          <w:footerReference w:type="default" r:id="rId46"/>
          <w:footerReference w:type="first" r:id="rId47"/>
          <w:endnotePr>
            <w:numFmt w:val="decimal"/>
          </w:endnotePr>
          <w:pgSz w:w="11906" w:h="16838" w:code="9"/>
          <w:pgMar w:top="2438" w:right="1304" w:bottom="1701" w:left="1304" w:header="680" w:footer="680" w:gutter="0"/>
          <w:cols w:space="708"/>
          <w:docGrid w:linePitch="360"/>
        </w:sectPr>
      </w:pPr>
      <w:r w:rsidRPr="006A03F3">
        <w:t>It is not intended that the prospective financial statements will be updated subsequent to presentation.</w:t>
      </w:r>
    </w:p>
    <w:p w14:paraId="769B96F4" w14:textId="77777777" w:rsidR="00DF1795" w:rsidRDefault="00D315BD" w:rsidP="00DF1795">
      <w:pPr>
        <w:pStyle w:val="Heading3"/>
      </w:pPr>
      <w:r>
        <w:t>3</w:t>
      </w:r>
      <w:r w:rsidR="00DF1795" w:rsidRPr="007F5E57">
        <w:t>. Personn</w:t>
      </w:r>
      <w:r w:rsidR="00DF1795">
        <w:t>el costs</w:t>
      </w:r>
    </w:p>
    <w:p w14:paraId="49FB09E6" w14:textId="77777777" w:rsidR="00DF1795" w:rsidRPr="005D0CF1" w:rsidRDefault="00DF1795" w:rsidP="00DF1795">
      <w:pPr>
        <w:pStyle w:val="BodyText"/>
      </w:pPr>
      <w:r w:rsidRPr="005D0CF1">
        <w:t>Salaries and wages are recognised as an expense because employees provide services.</w:t>
      </w:r>
    </w:p>
    <w:tbl>
      <w:tblPr>
        <w:tblStyle w:val="TableGridAnnualReport9"/>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Personnel costs "/>
      </w:tblPr>
      <w:tblGrid>
        <w:gridCol w:w="1132"/>
        <w:gridCol w:w="3268"/>
        <w:gridCol w:w="1132"/>
        <w:gridCol w:w="1245"/>
        <w:gridCol w:w="1245"/>
        <w:gridCol w:w="1277"/>
      </w:tblGrid>
      <w:tr w:rsidR="00DF1795" w14:paraId="5510AF13" w14:textId="77777777" w:rsidTr="002E73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 w:type="pct"/>
            <w:hideMark/>
          </w:tcPr>
          <w:p w14:paraId="12D5E688" w14:textId="4CE3AE9A" w:rsidR="00386F88" w:rsidRDefault="00DF1795" w:rsidP="00506E02">
            <w:pPr>
              <w:pStyle w:val="Tableheadingrow1"/>
              <w:jc w:val="right"/>
            </w:pPr>
            <w:r w:rsidRPr="009C4FBB">
              <w:t>30/06/</w:t>
            </w:r>
            <w:r w:rsidR="00CC4CE6">
              <w:t>20</w:t>
            </w:r>
            <w:r w:rsidR="002E7399">
              <w:t xml:space="preserve"> </w:t>
            </w:r>
            <w:r w:rsidRPr="009C4FBB">
              <w:t>Actual</w:t>
            </w:r>
            <w:r w:rsidR="002E7399">
              <w:br/>
            </w:r>
            <w:r w:rsidR="0060023D">
              <w:br/>
            </w:r>
          </w:p>
          <w:p w14:paraId="5C4F0253" w14:textId="1B0B129E" w:rsidR="00DF1795" w:rsidRPr="009C4FBB" w:rsidRDefault="00DF1795" w:rsidP="00506E02">
            <w:pPr>
              <w:pStyle w:val="Tableheadingrow1"/>
              <w:jc w:val="right"/>
            </w:pPr>
            <w:r w:rsidRPr="009C4FBB">
              <w:t>$(000)</w:t>
            </w:r>
          </w:p>
        </w:tc>
        <w:tc>
          <w:tcPr>
            <w:tcW w:w="1789" w:type="pct"/>
          </w:tcPr>
          <w:p w14:paraId="5E191EE4" w14:textId="77777777" w:rsidR="00DF1795" w:rsidRPr="009C4FBB"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09" w:type="pct"/>
            <w:hideMark/>
          </w:tcPr>
          <w:p w14:paraId="112FB216" w14:textId="70706ECC" w:rsidR="00386F88" w:rsidRDefault="00DF1795" w:rsidP="0060023D">
            <w:pPr>
              <w:pStyle w:val="Tableheadingrow1"/>
              <w:jc w:val="right"/>
              <w:cnfStyle w:val="100000000000" w:firstRow="1" w:lastRow="0" w:firstColumn="0" w:lastColumn="0" w:oddVBand="0" w:evenVBand="0" w:oddHBand="0" w:evenHBand="0" w:firstRowFirstColumn="0" w:firstRowLastColumn="0" w:lastRowFirstColumn="0" w:lastRowLastColumn="0"/>
            </w:pPr>
            <w:r w:rsidRPr="009C4FBB">
              <w:t>30/06/</w:t>
            </w:r>
            <w:r w:rsidR="00CC4CE6">
              <w:t>21</w:t>
            </w:r>
            <w:r w:rsidRPr="009C4FBB">
              <w:br/>
              <w:t>Actual</w:t>
            </w:r>
            <w:r w:rsidR="002E7399">
              <w:br/>
            </w:r>
            <w:r w:rsidR="0060023D">
              <w:br/>
            </w:r>
          </w:p>
          <w:p w14:paraId="0A27385C" w14:textId="04782BA9" w:rsidR="00DF1795" w:rsidRPr="009C4FBB" w:rsidRDefault="00DF1795" w:rsidP="00BE5A31">
            <w:pPr>
              <w:pStyle w:val="Tableheadingrow1"/>
              <w:spacing w:after="0"/>
              <w:jc w:val="right"/>
              <w:cnfStyle w:val="100000000000" w:firstRow="1" w:lastRow="0" w:firstColumn="0" w:lastColumn="0" w:oddVBand="0" w:evenVBand="0" w:oddHBand="0" w:evenHBand="0" w:firstRowFirstColumn="0" w:firstRowLastColumn="0" w:lastRowFirstColumn="0" w:lastRowLastColumn="0"/>
            </w:pPr>
            <w:r w:rsidRPr="009C4FBB">
              <w:t>$(000)</w:t>
            </w:r>
          </w:p>
        </w:tc>
        <w:tc>
          <w:tcPr>
            <w:tcW w:w="627" w:type="pct"/>
          </w:tcPr>
          <w:p w14:paraId="44924380" w14:textId="2A8BD8D7" w:rsidR="00DF179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9C4FBB">
              <w:t>30/06/</w:t>
            </w:r>
            <w:r w:rsidR="00CC4CE6">
              <w:t>21</w:t>
            </w:r>
            <w:r w:rsidR="002E7399">
              <w:t xml:space="preserve"> </w:t>
            </w:r>
            <w:r w:rsidR="00E136E2">
              <w:t>Unaudited</w:t>
            </w:r>
            <w:r w:rsidR="0060023D">
              <w:t xml:space="preserve"> </w:t>
            </w:r>
            <w:r w:rsidRPr="009C4FBB">
              <w:t xml:space="preserve">Main </w:t>
            </w:r>
            <w:r>
              <w:t>e</w:t>
            </w:r>
            <w:r w:rsidRPr="009C4FBB">
              <w:t>stimates</w:t>
            </w:r>
          </w:p>
          <w:p w14:paraId="3A3462A3" w14:textId="77777777" w:rsidR="00DF1795" w:rsidRPr="009C4FBB"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9C4FBB">
              <w:t>$(000)</w:t>
            </w:r>
          </w:p>
        </w:tc>
        <w:tc>
          <w:tcPr>
            <w:tcW w:w="648" w:type="pct"/>
          </w:tcPr>
          <w:p w14:paraId="1D81D939" w14:textId="206B7102" w:rsidR="00DF179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9C4FBB">
              <w:t>30/06/</w:t>
            </w:r>
            <w:r w:rsidR="00CC4CE6">
              <w:t>21</w:t>
            </w:r>
            <w:r w:rsidR="002E7399">
              <w:t xml:space="preserve"> </w:t>
            </w:r>
            <w:r w:rsidR="00E136E2">
              <w:t>Unaudited</w:t>
            </w:r>
            <w:r w:rsidR="0060023D">
              <w:t xml:space="preserve"> </w:t>
            </w:r>
            <w:r w:rsidRPr="009C4FBB">
              <w:t xml:space="preserve">Supp. </w:t>
            </w:r>
            <w:r>
              <w:t>e</w:t>
            </w:r>
            <w:r w:rsidRPr="009C4FBB">
              <w:t>stimates</w:t>
            </w:r>
          </w:p>
          <w:p w14:paraId="197729F7" w14:textId="77777777" w:rsidR="00DF1795" w:rsidRPr="009C4FBB"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9C4FBB">
              <w:t>$(000)</w:t>
            </w:r>
          </w:p>
        </w:tc>
        <w:tc>
          <w:tcPr>
            <w:tcW w:w="718" w:type="pct"/>
          </w:tcPr>
          <w:p w14:paraId="1C490598" w14:textId="29A86656" w:rsidR="00386F8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B65749">
              <w:t>2</w:t>
            </w:r>
            <w:r w:rsidR="00CC4CE6">
              <w:t>2</w:t>
            </w:r>
            <w:r w:rsidR="002E7399">
              <w:t xml:space="preserve"> </w:t>
            </w:r>
            <w:r w:rsidRPr="009C4FBB">
              <w:t>Unaudited</w:t>
            </w:r>
            <w:r w:rsidR="002E7399">
              <w:t xml:space="preserve"> </w:t>
            </w:r>
            <w:r>
              <w:t>f</w:t>
            </w:r>
            <w:r w:rsidRPr="009C4FBB">
              <w:t>orecast</w:t>
            </w:r>
            <w:r>
              <w:t>*</w:t>
            </w:r>
            <w:r w:rsidR="0060023D">
              <w:br/>
            </w:r>
          </w:p>
          <w:p w14:paraId="17A2A13F" w14:textId="2261C82C" w:rsidR="00DF1795" w:rsidRPr="009C4FBB"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9C4FBB">
              <w:t>$(000)</w:t>
            </w:r>
          </w:p>
        </w:tc>
      </w:tr>
      <w:tr w:rsidR="00B65749" w14:paraId="351A0A2B" w14:textId="77777777" w:rsidTr="002E739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FFFFFF" w:themeColor="background1"/>
            </w:tcBorders>
            <w:shd w:val="clear" w:color="auto" w:fill="E9E9E9"/>
          </w:tcPr>
          <w:p w14:paraId="7C1946C9" w14:textId="438088EA" w:rsidR="00B65749" w:rsidRPr="00706781" w:rsidRDefault="00CC4CE6" w:rsidP="00B65749">
            <w:pPr>
              <w:pStyle w:val="Tablebodytextnospaceafter"/>
              <w:jc w:val="right"/>
            </w:pPr>
            <w:r>
              <w:rPr>
                <w:rStyle w:val="Emphasis"/>
                <w:b w:val="0"/>
              </w:rPr>
              <w:t>12,265</w:t>
            </w:r>
          </w:p>
        </w:tc>
        <w:tc>
          <w:tcPr>
            <w:tcW w:w="1789" w:type="pct"/>
            <w:tcBorders>
              <w:bottom w:val="single" w:sz="4" w:space="0" w:color="FFFFFF" w:themeColor="background1"/>
            </w:tcBorders>
            <w:hideMark/>
          </w:tcPr>
          <w:p w14:paraId="70BD99E2" w14:textId="77777777" w:rsidR="00B65749" w:rsidRPr="009C4FBB"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9C4FBB">
              <w:t>Salaries and wages</w:t>
            </w:r>
          </w:p>
        </w:tc>
        <w:tc>
          <w:tcPr>
            <w:tcW w:w="609" w:type="pct"/>
          </w:tcPr>
          <w:p w14:paraId="34C55F86" w14:textId="16B3D618" w:rsidR="00B65749" w:rsidRPr="00C11E2B" w:rsidRDefault="00CC4CE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16,662</w:t>
            </w:r>
          </w:p>
        </w:tc>
        <w:tc>
          <w:tcPr>
            <w:tcW w:w="627" w:type="pct"/>
          </w:tcPr>
          <w:p w14:paraId="12EE6B3A" w14:textId="5065412B" w:rsidR="00B65749" w:rsidRPr="00B52FF1" w:rsidRDefault="00CC4CE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18,069</w:t>
            </w:r>
          </w:p>
        </w:tc>
        <w:tc>
          <w:tcPr>
            <w:tcW w:w="648" w:type="pct"/>
          </w:tcPr>
          <w:p w14:paraId="5F9457DA" w14:textId="10F862E5" w:rsidR="00B65749" w:rsidRPr="0098291A" w:rsidRDefault="00CC4CE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highlight w:val="yellow"/>
              </w:rPr>
            </w:pPr>
            <w:r>
              <w:t>18,069</w:t>
            </w:r>
          </w:p>
        </w:tc>
        <w:tc>
          <w:tcPr>
            <w:tcW w:w="718" w:type="pct"/>
          </w:tcPr>
          <w:p w14:paraId="58FB207C" w14:textId="7398A1F1" w:rsidR="00B65749" w:rsidRPr="00B52FF1" w:rsidRDefault="00CC4CE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23,228</w:t>
            </w:r>
          </w:p>
        </w:tc>
      </w:tr>
      <w:tr w:rsidR="00B65749" w14:paraId="1352C4BF" w14:textId="77777777" w:rsidTr="002E739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vAlign w:val="bottom"/>
          </w:tcPr>
          <w:p w14:paraId="4304D449" w14:textId="48FD5EA8" w:rsidR="00B65749" w:rsidRPr="00706781" w:rsidRDefault="00CC4CE6" w:rsidP="00B65749">
            <w:pPr>
              <w:pStyle w:val="Tablebodytextnospaceafter"/>
              <w:jc w:val="right"/>
            </w:pPr>
            <w:r>
              <w:rPr>
                <w:rStyle w:val="Emphasis"/>
                <w:b w:val="0"/>
              </w:rPr>
              <w:t>757</w:t>
            </w:r>
          </w:p>
        </w:tc>
        <w:tc>
          <w:tcPr>
            <w:tcW w:w="1789" w:type="pct"/>
            <w:tcBorders>
              <w:top w:val="single" w:sz="4" w:space="0" w:color="FFFFFF" w:themeColor="background1"/>
            </w:tcBorders>
            <w:hideMark/>
          </w:tcPr>
          <w:p w14:paraId="2B50C4FE" w14:textId="77777777" w:rsidR="00B65749" w:rsidRPr="009C4FBB"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9C4FBB">
              <w:t>Employer contributions to staff superannuation</w:t>
            </w:r>
          </w:p>
        </w:tc>
        <w:tc>
          <w:tcPr>
            <w:tcW w:w="609" w:type="pct"/>
            <w:vAlign w:val="bottom"/>
          </w:tcPr>
          <w:p w14:paraId="54A22142" w14:textId="134EB667" w:rsidR="00B65749" w:rsidRPr="00E92E0C"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987</w:t>
            </w:r>
          </w:p>
        </w:tc>
        <w:tc>
          <w:tcPr>
            <w:tcW w:w="627" w:type="pct"/>
            <w:vAlign w:val="bottom"/>
          </w:tcPr>
          <w:p w14:paraId="6AE2CAC6" w14:textId="39A3489C" w:rsidR="00B65749" w:rsidRPr="00B52FF1"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734</w:t>
            </w:r>
          </w:p>
        </w:tc>
        <w:tc>
          <w:tcPr>
            <w:tcW w:w="648" w:type="pct"/>
            <w:vAlign w:val="bottom"/>
          </w:tcPr>
          <w:p w14:paraId="1989FA0E" w14:textId="25FE4941" w:rsidR="00B65749" w:rsidRPr="0098291A"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highlight w:val="yellow"/>
              </w:rPr>
            </w:pPr>
            <w:r>
              <w:t>734</w:t>
            </w:r>
          </w:p>
        </w:tc>
        <w:tc>
          <w:tcPr>
            <w:tcW w:w="718" w:type="pct"/>
            <w:vAlign w:val="bottom"/>
          </w:tcPr>
          <w:p w14:paraId="5D4AA2C2" w14:textId="09B3286B" w:rsidR="00B65749" w:rsidRPr="00B52FF1"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989</w:t>
            </w:r>
          </w:p>
        </w:tc>
      </w:tr>
      <w:tr w:rsidR="00B65749" w14:paraId="742441AA" w14:textId="77777777" w:rsidTr="002E739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vAlign w:val="bottom"/>
          </w:tcPr>
          <w:p w14:paraId="695285D0" w14:textId="40D45621" w:rsidR="00B65749" w:rsidRPr="00706781" w:rsidRDefault="00CC4CE6" w:rsidP="00B65749">
            <w:pPr>
              <w:pStyle w:val="Tablebodytextnospaceafter"/>
              <w:jc w:val="right"/>
            </w:pPr>
            <w:r>
              <w:rPr>
                <w:rStyle w:val="Emphasis"/>
                <w:b w:val="0"/>
              </w:rPr>
              <w:t>1,207</w:t>
            </w:r>
          </w:p>
        </w:tc>
        <w:tc>
          <w:tcPr>
            <w:tcW w:w="1789" w:type="pct"/>
            <w:tcBorders>
              <w:bottom w:val="single" w:sz="4" w:space="0" w:color="FFFFFF" w:themeColor="background1"/>
            </w:tcBorders>
          </w:tcPr>
          <w:p w14:paraId="1DE45FC5" w14:textId="77777777" w:rsidR="00B65749" w:rsidRPr="009C4FBB"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9C4FBB">
              <w:t>Other personnel costs</w:t>
            </w:r>
          </w:p>
        </w:tc>
        <w:tc>
          <w:tcPr>
            <w:tcW w:w="609" w:type="pct"/>
            <w:tcBorders>
              <w:bottom w:val="single" w:sz="4" w:space="0" w:color="FFFFFF" w:themeColor="background1"/>
            </w:tcBorders>
            <w:vAlign w:val="bottom"/>
          </w:tcPr>
          <w:p w14:paraId="5D3ACEEC" w14:textId="7057DFA5" w:rsidR="00B65749" w:rsidRPr="00E92E0C" w:rsidRDefault="00CC4CE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771</w:t>
            </w:r>
          </w:p>
        </w:tc>
        <w:tc>
          <w:tcPr>
            <w:tcW w:w="627" w:type="pct"/>
            <w:tcBorders>
              <w:bottom w:val="single" w:sz="4" w:space="0" w:color="FFFFFF" w:themeColor="background1"/>
            </w:tcBorders>
            <w:vAlign w:val="bottom"/>
          </w:tcPr>
          <w:p w14:paraId="34212314" w14:textId="77777777" w:rsidR="00B65749" w:rsidRPr="008F6657" w:rsidRDefault="0036131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48" w:type="pct"/>
            <w:tcBorders>
              <w:bottom w:val="single" w:sz="4" w:space="0" w:color="FFFFFF" w:themeColor="background1"/>
            </w:tcBorders>
            <w:vAlign w:val="bottom"/>
          </w:tcPr>
          <w:p w14:paraId="764B8CF4" w14:textId="77777777" w:rsidR="00B65749" w:rsidRPr="009F1576" w:rsidRDefault="0036131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718" w:type="pct"/>
            <w:tcBorders>
              <w:bottom w:val="single" w:sz="4" w:space="0" w:color="FFFFFF" w:themeColor="background1"/>
            </w:tcBorders>
            <w:vAlign w:val="bottom"/>
          </w:tcPr>
          <w:p w14:paraId="4B6B72E9" w14:textId="77777777" w:rsidR="00B65749" w:rsidRPr="008F6657" w:rsidRDefault="0036131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B65749" w14:paraId="45B9B3C8" w14:textId="77777777" w:rsidTr="002E739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tcPr>
          <w:p w14:paraId="2DF7FB9D" w14:textId="5B412FFC" w:rsidR="00B65749" w:rsidRPr="0036131E" w:rsidRDefault="00CC4CE6" w:rsidP="00B65749">
            <w:pPr>
              <w:pStyle w:val="Tablebodytextnospaceafter"/>
              <w:jc w:val="right"/>
              <w:rPr>
                <w:rStyle w:val="Emphasis"/>
                <w:b w:val="0"/>
                <w:u w:val="single"/>
              </w:rPr>
            </w:pPr>
            <w:r>
              <w:rPr>
                <w:rStyle w:val="Emphasis"/>
                <w:b w:val="0"/>
                <w:u w:val="single"/>
              </w:rPr>
              <w:t>14,229</w:t>
            </w:r>
          </w:p>
        </w:tc>
        <w:tc>
          <w:tcPr>
            <w:tcW w:w="1789" w:type="pct"/>
            <w:tcBorders>
              <w:top w:val="single" w:sz="4" w:space="0" w:color="FFFFFF" w:themeColor="background1"/>
              <w:bottom w:val="single" w:sz="4" w:space="0" w:color="FFFFFF" w:themeColor="background1"/>
            </w:tcBorders>
            <w:shd w:val="clear" w:color="auto" w:fill="BFBFBF"/>
          </w:tcPr>
          <w:p w14:paraId="1D7C7C65" w14:textId="77777777" w:rsidR="00B65749" w:rsidRPr="009C4FBB"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9C4FBB">
              <w:t>Total personnel costs</w:t>
            </w:r>
          </w:p>
        </w:tc>
        <w:tc>
          <w:tcPr>
            <w:tcW w:w="609" w:type="pct"/>
            <w:tcBorders>
              <w:top w:val="single" w:sz="4" w:space="0" w:color="FFFFFF" w:themeColor="background1"/>
              <w:bottom w:val="single" w:sz="4" w:space="0" w:color="FFFFFF" w:themeColor="background1"/>
            </w:tcBorders>
            <w:shd w:val="clear" w:color="auto" w:fill="BFBFBF"/>
          </w:tcPr>
          <w:p w14:paraId="4BBCF7AC" w14:textId="220AF1E1" w:rsidR="00B65749" w:rsidRPr="0036131E"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18,420</w:t>
            </w:r>
          </w:p>
        </w:tc>
        <w:tc>
          <w:tcPr>
            <w:tcW w:w="627" w:type="pct"/>
            <w:tcBorders>
              <w:top w:val="single" w:sz="4" w:space="0" w:color="FFFFFF" w:themeColor="background1"/>
              <w:bottom w:val="single" w:sz="4" w:space="0" w:color="FFFFFF" w:themeColor="background1"/>
            </w:tcBorders>
            <w:shd w:val="clear" w:color="auto" w:fill="BFBFBF"/>
          </w:tcPr>
          <w:p w14:paraId="2B76582E" w14:textId="0F7932D6" w:rsidR="00B65749" w:rsidRPr="008F6657"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18,803</w:t>
            </w:r>
          </w:p>
        </w:tc>
        <w:tc>
          <w:tcPr>
            <w:tcW w:w="648" w:type="pct"/>
            <w:tcBorders>
              <w:top w:val="single" w:sz="4" w:space="0" w:color="FFFFFF" w:themeColor="background1"/>
              <w:bottom w:val="single" w:sz="4" w:space="0" w:color="FFFFFF" w:themeColor="background1"/>
            </w:tcBorders>
            <w:shd w:val="clear" w:color="auto" w:fill="BFBFBF"/>
          </w:tcPr>
          <w:p w14:paraId="76219641" w14:textId="1660C2BE" w:rsidR="00B65749" w:rsidRPr="009F1576"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18,803</w:t>
            </w:r>
          </w:p>
        </w:tc>
        <w:tc>
          <w:tcPr>
            <w:tcW w:w="718" w:type="pct"/>
            <w:tcBorders>
              <w:top w:val="single" w:sz="4" w:space="0" w:color="FFFFFF" w:themeColor="background1"/>
              <w:bottom w:val="single" w:sz="4" w:space="0" w:color="FFFFFF" w:themeColor="background1"/>
            </w:tcBorders>
            <w:shd w:val="clear" w:color="auto" w:fill="BFBFBF"/>
          </w:tcPr>
          <w:p w14:paraId="018E28A3" w14:textId="1D6A7404" w:rsidR="00B65749" w:rsidRPr="008F6657" w:rsidRDefault="00CC4CE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24,217</w:t>
            </w:r>
          </w:p>
        </w:tc>
      </w:tr>
    </w:tbl>
    <w:p w14:paraId="0032CCD6" w14:textId="77777777" w:rsidR="00DF1795" w:rsidRDefault="00DF1795" w:rsidP="00DF1795">
      <w:pPr>
        <w:pStyle w:val="Whitespace"/>
      </w:pPr>
    </w:p>
    <w:p w14:paraId="37E8F021" w14:textId="4B53D73F" w:rsidR="00DF1795" w:rsidRDefault="00DF1795" w:rsidP="00DF1795">
      <w:pPr>
        <w:pStyle w:val="BodyText"/>
      </w:pPr>
      <w:r w:rsidRPr="009C4FBB">
        <w:t xml:space="preserve">Employer contributions to superannuation plans include contributions to KiwiSaver and other </w:t>
      </w:r>
      <w:r w:rsidR="00E81D6F">
        <w:t xml:space="preserve">complying </w:t>
      </w:r>
      <w:r w:rsidRPr="009C4FBB">
        <w:t>cash accumulation plans</w:t>
      </w:r>
      <w:r>
        <w:t>.</w:t>
      </w:r>
    </w:p>
    <w:p w14:paraId="7E50F947" w14:textId="77777777" w:rsidR="00DF1795" w:rsidRPr="00EE35E8" w:rsidRDefault="00D315BD" w:rsidP="00DF1795">
      <w:pPr>
        <w:pStyle w:val="Heading3"/>
        <w:rPr>
          <w:color w:val="00B050"/>
        </w:rPr>
      </w:pPr>
      <w:r>
        <w:t>4</w:t>
      </w:r>
      <w:r w:rsidR="00DF1795">
        <w:t xml:space="preserve">. </w:t>
      </w:r>
      <w:r w:rsidR="00DF1795" w:rsidRPr="00EE35E8">
        <w:t>Other operating costs</w:t>
      </w:r>
      <w:r w:rsidR="00DF1795" w:rsidRPr="00EE35E8">
        <w:rPr>
          <w:color w:val="00B050"/>
        </w:rPr>
        <w:t xml:space="preserve"> </w:t>
      </w:r>
    </w:p>
    <w:tbl>
      <w:tblPr>
        <w:tblStyle w:val="TableGridAnnualReport10"/>
        <w:tblW w:w="9299" w:type="dxa"/>
        <w:tblInd w:w="0" w:type="dxa"/>
        <w:tblLook w:val="04A0" w:firstRow="1" w:lastRow="0" w:firstColumn="1" w:lastColumn="0" w:noHBand="0" w:noVBand="1"/>
        <w:tblCaption w:val="Other operating costs"/>
      </w:tblPr>
      <w:tblGrid>
        <w:gridCol w:w="1132"/>
        <w:gridCol w:w="3300"/>
        <w:gridCol w:w="1132"/>
        <w:gridCol w:w="1245"/>
        <w:gridCol w:w="1245"/>
        <w:gridCol w:w="1245"/>
      </w:tblGrid>
      <w:tr w:rsidR="00BE5A31" w14:paraId="2002FE88" w14:textId="77777777" w:rsidTr="00BE5A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 w:type="pct"/>
            <w:hideMark/>
          </w:tcPr>
          <w:p w14:paraId="332B0F2E" w14:textId="31055221" w:rsidR="00386F88" w:rsidRDefault="00BE5A31" w:rsidP="00BE5A31">
            <w:pPr>
              <w:pStyle w:val="Tableheadingrow1"/>
              <w:jc w:val="right"/>
            </w:pPr>
            <w:r w:rsidRPr="009C4FBB">
              <w:t>30/06/</w:t>
            </w:r>
            <w:r w:rsidR="00673A8F">
              <w:t>20</w:t>
            </w:r>
            <w:r w:rsidR="002E7399">
              <w:t xml:space="preserve"> </w:t>
            </w:r>
            <w:r w:rsidRPr="009C4FBB">
              <w:t>Actual</w:t>
            </w:r>
            <w:r w:rsidR="002E7399">
              <w:br/>
            </w:r>
            <w:r w:rsidR="0060023D">
              <w:br/>
            </w:r>
          </w:p>
          <w:p w14:paraId="56E88ADA" w14:textId="547BF9CD" w:rsidR="00BE5A31" w:rsidRPr="001360E8" w:rsidRDefault="00BE5A31" w:rsidP="00BE5A31">
            <w:pPr>
              <w:pStyle w:val="Tableheadingrow1"/>
              <w:jc w:val="right"/>
            </w:pPr>
            <w:r w:rsidRPr="009C4FBB">
              <w:t>$(000)</w:t>
            </w:r>
          </w:p>
        </w:tc>
        <w:tc>
          <w:tcPr>
            <w:tcW w:w="1829" w:type="pct"/>
          </w:tcPr>
          <w:p w14:paraId="3223BF2A" w14:textId="77777777" w:rsidR="00BE5A31" w:rsidRPr="001360E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09" w:type="pct"/>
            <w:hideMark/>
          </w:tcPr>
          <w:p w14:paraId="7F5F5418" w14:textId="2B177967" w:rsidR="00386F8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30/06/</w:t>
            </w:r>
            <w:r w:rsidR="00673A8F">
              <w:t>21</w:t>
            </w:r>
            <w:r w:rsidR="002E7399">
              <w:t xml:space="preserve"> </w:t>
            </w:r>
            <w:r w:rsidRPr="001360E8">
              <w:t>Actual</w:t>
            </w:r>
            <w:r w:rsidR="002E7399">
              <w:br/>
            </w:r>
            <w:r w:rsidR="0060023D">
              <w:br/>
            </w:r>
          </w:p>
          <w:p w14:paraId="69C66811" w14:textId="14759EF2" w:rsidR="00BE5A31" w:rsidRPr="001360E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$(000)</w:t>
            </w:r>
          </w:p>
        </w:tc>
        <w:tc>
          <w:tcPr>
            <w:tcW w:w="627" w:type="pct"/>
          </w:tcPr>
          <w:p w14:paraId="4CCC59DC" w14:textId="61E87638"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30/06/</w:t>
            </w:r>
            <w:r w:rsidR="00673A8F">
              <w:t>21</w:t>
            </w:r>
            <w:r w:rsidR="002E7399">
              <w:t xml:space="preserve"> </w:t>
            </w:r>
            <w:r w:rsidR="00E136E2">
              <w:t>Unaudited</w:t>
            </w:r>
            <w:r w:rsidR="0060023D">
              <w:t xml:space="preserve"> </w:t>
            </w:r>
            <w:r w:rsidRPr="001360E8">
              <w:t xml:space="preserve">Main </w:t>
            </w:r>
            <w:r>
              <w:t>e</w:t>
            </w:r>
            <w:r w:rsidRPr="001360E8">
              <w:t>stimates</w:t>
            </w:r>
          </w:p>
          <w:p w14:paraId="56A02962" w14:textId="77777777" w:rsidR="00BE5A31" w:rsidRPr="001360E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$(000)</w:t>
            </w:r>
          </w:p>
        </w:tc>
        <w:tc>
          <w:tcPr>
            <w:tcW w:w="627" w:type="pct"/>
          </w:tcPr>
          <w:p w14:paraId="2FBE4C82" w14:textId="0B42A031"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30/06/</w:t>
            </w:r>
            <w:r w:rsidR="00673A8F">
              <w:t>21</w:t>
            </w:r>
            <w:r w:rsidR="002E7399">
              <w:t xml:space="preserve"> </w:t>
            </w:r>
            <w:r w:rsidR="00E136E2">
              <w:t>Unaudited</w:t>
            </w:r>
            <w:r w:rsidR="0060023D">
              <w:t xml:space="preserve"> </w:t>
            </w:r>
            <w:r w:rsidRPr="001360E8">
              <w:t xml:space="preserve">Supp. </w:t>
            </w:r>
            <w:r>
              <w:t>e</w:t>
            </w:r>
            <w:r w:rsidRPr="001360E8">
              <w:t>stimates</w:t>
            </w:r>
          </w:p>
          <w:p w14:paraId="3289DAD0" w14:textId="77777777" w:rsidR="00BE5A31" w:rsidRPr="001360E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$(000)</w:t>
            </w:r>
          </w:p>
        </w:tc>
        <w:tc>
          <w:tcPr>
            <w:tcW w:w="699" w:type="pct"/>
          </w:tcPr>
          <w:p w14:paraId="51CF6800" w14:textId="0039C3E4" w:rsidR="00386F88" w:rsidRDefault="00673A8F" w:rsidP="00BE5A3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rsidR="002E7399">
              <w:t xml:space="preserve"> </w:t>
            </w:r>
            <w:r w:rsidR="00BE5A31" w:rsidRPr="001360E8">
              <w:t>Unaudited</w:t>
            </w:r>
            <w:r w:rsidR="002E7399">
              <w:t xml:space="preserve"> </w:t>
            </w:r>
            <w:r w:rsidR="00BE5A31">
              <w:t>f</w:t>
            </w:r>
            <w:r w:rsidR="00BE5A31" w:rsidRPr="001360E8">
              <w:t>orecast</w:t>
            </w:r>
            <w:r w:rsidR="00BE5A31">
              <w:t>*</w:t>
            </w:r>
            <w:r w:rsidR="0060023D">
              <w:br/>
            </w:r>
          </w:p>
          <w:p w14:paraId="74F617FB" w14:textId="18821795" w:rsidR="00BE5A31" w:rsidRPr="001360E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$(000)</w:t>
            </w:r>
          </w:p>
        </w:tc>
      </w:tr>
      <w:tr w:rsidR="00B65749" w14:paraId="776F3E5F"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2DEB751C" w14:textId="4E3C33A3" w:rsidR="00B65749" w:rsidRPr="00DF05FD" w:rsidRDefault="00673A8F" w:rsidP="00B65749">
            <w:pPr>
              <w:pStyle w:val="Tablebodytextnospaceafter"/>
              <w:jc w:val="right"/>
              <w:rPr>
                <w:b/>
                <w:highlight w:val="lightGray"/>
              </w:rPr>
            </w:pPr>
            <w:r w:rsidRPr="00DF05FD">
              <w:rPr>
                <w:rStyle w:val="Emphasis"/>
                <w:b w:val="0"/>
              </w:rPr>
              <w:t>1,375</w:t>
            </w:r>
          </w:p>
        </w:tc>
        <w:tc>
          <w:tcPr>
            <w:tcW w:w="1829" w:type="pct"/>
            <w:hideMark/>
          </w:tcPr>
          <w:p w14:paraId="3CF87483" w14:textId="77777777" w:rsidR="00B65749" w:rsidRPr="001360E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1360E8">
              <w:t>Operating accommodation lease expenses</w:t>
            </w:r>
          </w:p>
        </w:tc>
        <w:tc>
          <w:tcPr>
            <w:tcW w:w="609" w:type="pct"/>
          </w:tcPr>
          <w:p w14:paraId="229A880E" w14:textId="3ABF14E3" w:rsidR="00B65749" w:rsidRPr="0036131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1,601</w:t>
            </w:r>
          </w:p>
        </w:tc>
        <w:tc>
          <w:tcPr>
            <w:tcW w:w="627" w:type="pct"/>
          </w:tcPr>
          <w:p w14:paraId="1D6238FC" w14:textId="20E70448" w:rsidR="00B65749" w:rsidRPr="0036131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1,113</w:t>
            </w:r>
          </w:p>
        </w:tc>
        <w:tc>
          <w:tcPr>
            <w:tcW w:w="627" w:type="pct"/>
          </w:tcPr>
          <w:p w14:paraId="5C30E25A" w14:textId="08CFB68A" w:rsidR="00B65749" w:rsidRPr="0036131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1,113</w:t>
            </w:r>
          </w:p>
        </w:tc>
        <w:tc>
          <w:tcPr>
            <w:tcW w:w="699" w:type="pct"/>
          </w:tcPr>
          <w:p w14:paraId="5A68897C" w14:textId="3798BC44" w:rsidR="00B65749" w:rsidRPr="004E39D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1,574</w:t>
            </w:r>
          </w:p>
        </w:tc>
      </w:tr>
      <w:tr w:rsidR="00B65749" w14:paraId="5575C153"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01B8CB09" w14:textId="19619C30" w:rsidR="00B65749" w:rsidRPr="00DF05FD" w:rsidRDefault="00ED4DD2" w:rsidP="00B65749">
            <w:pPr>
              <w:pStyle w:val="Tablebodytextnospaceafter"/>
              <w:jc w:val="right"/>
              <w:rPr>
                <w:b/>
              </w:rPr>
            </w:pPr>
            <w:r w:rsidRPr="00DF05FD">
              <w:rPr>
                <w:rStyle w:val="Emphasis"/>
                <w:b w:val="0"/>
              </w:rPr>
              <w:t>156</w:t>
            </w:r>
          </w:p>
        </w:tc>
        <w:tc>
          <w:tcPr>
            <w:tcW w:w="1829" w:type="pct"/>
            <w:hideMark/>
          </w:tcPr>
          <w:p w14:paraId="2951C9F3" w14:textId="77777777" w:rsidR="00B65749" w:rsidRPr="001360E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1360E8">
              <w:t>Accommodation costs – other</w:t>
            </w:r>
          </w:p>
        </w:tc>
        <w:tc>
          <w:tcPr>
            <w:tcW w:w="609" w:type="pct"/>
          </w:tcPr>
          <w:p w14:paraId="41BD332A" w14:textId="06572433" w:rsidR="00B65749" w:rsidRPr="00C11E2B"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265</w:t>
            </w:r>
          </w:p>
        </w:tc>
        <w:tc>
          <w:tcPr>
            <w:tcW w:w="627" w:type="pct"/>
          </w:tcPr>
          <w:p w14:paraId="1260B278" w14:textId="77777777" w:rsidR="00B65749" w:rsidRPr="002C28EE" w:rsidRDefault="0036131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27" w:type="pct"/>
          </w:tcPr>
          <w:p w14:paraId="22AB61C3" w14:textId="77777777" w:rsidR="00B65749" w:rsidRPr="0072789B" w:rsidRDefault="0036131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99" w:type="pct"/>
          </w:tcPr>
          <w:p w14:paraId="23D24A36" w14:textId="77777777" w:rsidR="00B65749" w:rsidRPr="004E39DE" w:rsidRDefault="0036131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B65749" w14:paraId="3B8A299D"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tcPr>
          <w:p w14:paraId="2186607A" w14:textId="78090EEB" w:rsidR="00B65749" w:rsidRPr="00DF05FD" w:rsidRDefault="00ED4DD2" w:rsidP="00B65749">
            <w:pPr>
              <w:pStyle w:val="Tablebodytextnospaceafter"/>
              <w:jc w:val="right"/>
              <w:rPr>
                <w:b/>
              </w:rPr>
            </w:pPr>
            <w:r w:rsidRPr="00DF05FD">
              <w:rPr>
                <w:rStyle w:val="Emphasis"/>
                <w:b w:val="0"/>
              </w:rPr>
              <w:t>45</w:t>
            </w:r>
          </w:p>
        </w:tc>
        <w:tc>
          <w:tcPr>
            <w:tcW w:w="1829" w:type="pct"/>
            <w:hideMark/>
          </w:tcPr>
          <w:p w14:paraId="3B2FDB32" w14:textId="77777777" w:rsidR="00B65749" w:rsidRPr="001360E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1360E8">
              <w:t xml:space="preserve">Audit fees – for audit of financial statements </w:t>
            </w:r>
          </w:p>
        </w:tc>
        <w:tc>
          <w:tcPr>
            <w:tcW w:w="609" w:type="pct"/>
          </w:tcPr>
          <w:p w14:paraId="35F8F3D1" w14:textId="38289C04" w:rsidR="00B65749" w:rsidRPr="009F1576" w:rsidRDefault="008150C5"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46</w:t>
            </w:r>
          </w:p>
        </w:tc>
        <w:tc>
          <w:tcPr>
            <w:tcW w:w="627" w:type="pct"/>
          </w:tcPr>
          <w:p w14:paraId="2AAE6CEC" w14:textId="434DCB1A" w:rsidR="00B65749" w:rsidRPr="002C28E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35</w:t>
            </w:r>
          </w:p>
        </w:tc>
        <w:tc>
          <w:tcPr>
            <w:tcW w:w="627" w:type="pct"/>
          </w:tcPr>
          <w:p w14:paraId="009564F7" w14:textId="1748EE06" w:rsidR="00B65749" w:rsidRPr="0072789B"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35</w:t>
            </w:r>
          </w:p>
        </w:tc>
        <w:tc>
          <w:tcPr>
            <w:tcW w:w="699" w:type="pct"/>
          </w:tcPr>
          <w:p w14:paraId="7E4F194A" w14:textId="4EE87279" w:rsidR="00B65749" w:rsidRPr="004E39D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45</w:t>
            </w:r>
          </w:p>
        </w:tc>
      </w:tr>
      <w:tr w:rsidR="00B65749" w14:paraId="4E56E289"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3E6B4979" w14:textId="4D0948EC" w:rsidR="00B65749" w:rsidRPr="00DF05FD" w:rsidRDefault="00ED4DD2" w:rsidP="00B65749">
            <w:pPr>
              <w:pStyle w:val="Tablebodytextnospaceafter"/>
              <w:jc w:val="right"/>
              <w:rPr>
                <w:b/>
              </w:rPr>
            </w:pPr>
            <w:r w:rsidRPr="00DF05FD">
              <w:rPr>
                <w:rStyle w:val="Emphasis"/>
                <w:b w:val="0"/>
              </w:rPr>
              <w:t>85</w:t>
            </w:r>
          </w:p>
        </w:tc>
        <w:tc>
          <w:tcPr>
            <w:tcW w:w="1829" w:type="pct"/>
            <w:hideMark/>
          </w:tcPr>
          <w:p w14:paraId="34EE6DD7" w14:textId="77777777" w:rsidR="00B65749" w:rsidRPr="001360E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1360E8">
              <w:t>Publications, books and statutes</w:t>
            </w:r>
          </w:p>
        </w:tc>
        <w:tc>
          <w:tcPr>
            <w:tcW w:w="609" w:type="pct"/>
          </w:tcPr>
          <w:p w14:paraId="39F8A480" w14:textId="1074A927" w:rsidR="00B65749" w:rsidRPr="009F1576"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90</w:t>
            </w:r>
          </w:p>
        </w:tc>
        <w:tc>
          <w:tcPr>
            <w:tcW w:w="627" w:type="pct"/>
          </w:tcPr>
          <w:p w14:paraId="12CBA2B6" w14:textId="11CC0326" w:rsidR="00B65749" w:rsidRPr="002C28EE"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87</w:t>
            </w:r>
          </w:p>
        </w:tc>
        <w:tc>
          <w:tcPr>
            <w:tcW w:w="627" w:type="pct"/>
          </w:tcPr>
          <w:p w14:paraId="292DDC49" w14:textId="7C024FA9" w:rsidR="00B65749" w:rsidRPr="0072789B"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87</w:t>
            </w:r>
          </w:p>
        </w:tc>
        <w:tc>
          <w:tcPr>
            <w:tcW w:w="699" w:type="pct"/>
          </w:tcPr>
          <w:p w14:paraId="5F68B0E3" w14:textId="467355DC" w:rsidR="00B65749" w:rsidRPr="004E39DE"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87</w:t>
            </w:r>
          </w:p>
        </w:tc>
      </w:tr>
      <w:tr w:rsidR="00B65749" w14:paraId="66E26469"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tcPr>
          <w:p w14:paraId="763D7516" w14:textId="2EE3B510" w:rsidR="00B65749" w:rsidRPr="00DF05FD" w:rsidRDefault="00ED4DD2" w:rsidP="00B65749">
            <w:pPr>
              <w:pStyle w:val="Tablebodytextnospaceafter"/>
              <w:jc w:val="right"/>
              <w:rPr>
                <w:b/>
              </w:rPr>
            </w:pPr>
            <w:r w:rsidRPr="00DF05FD">
              <w:rPr>
                <w:rStyle w:val="Emphasis"/>
                <w:b w:val="0"/>
              </w:rPr>
              <w:t>568</w:t>
            </w:r>
          </w:p>
        </w:tc>
        <w:tc>
          <w:tcPr>
            <w:tcW w:w="1829" w:type="pct"/>
            <w:tcBorders>
              <w:top w:val="single" w:sz="4" w:space="0" w:color="FFFFFF" w:themeColor="background1"/>
            </w:tcBorders>
            <w:hideMark/>
          </w:tcPr>
          <w:p w14:paraId="2EC1CC99" w14:textId="77777777" w:rsidR="00B65749" w:rsidRPr="001360E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1360E8">
              <w:t>Travel</w:t>
            </w:r>
          </w:p>
        </w:tc>
        <w:tc>
          <w:tcPr>
            <w:tcW w:w="609" w:type="pct"/>
          </w:tcPr>
          <w:p w14:paraId="5BD2C9F2" w14:textId="0F139A8B" w:rsidR="00B65749" w:rsidRPr="009F1576"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420</w:t>
            </w:r>
          </w:p>
        </w:tc>
        <w:tc>
          <w:tcPr>
            <w:tcW w:w="627" w:type="pct"/>
          </w:tcPr>
          <w:p w14:paraId="409A23E1" w14:textId="20645319" w:rsidR="00B65749" w:rsidRPr="002C28E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391</w:t>
            </w:r>
          </w:p>
        </w:tc>
        <w:tc>
          <w:tcPr>
            <w:tcW w:w="627" w:type="pct"/>
          </w:tcPr>
          <w:p w14:paraId="745F35D8" w14:textId="428D18D8" w:rsidR="00B65749" w:rsidRPr="0072789B"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391</w:t>
            </w:r>
          </w:p>
        </w:tc>
        <w:tc>
          <w:tcPr>
            <w:tcW w:w="699" w:type="pct"/>
          </w:tcPr>
          <w:p w14:paraId="03A187C6" w14:textId="7E7DEB0A" w:rsidR="00B65749" w:rsidRPr="004E39DE"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362</w:t>
            </w:r>
          </w:p>
        </w:tc>
      </w:tr>
      <w:tr w:rsidR="00B65749" w14:paraId="1072F62B"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1632F3CD" w14:textId="05CCBA55" w:rsidR="00B65749" w:rsidRPr="00DF05FD" w:rsidRDefault="00ED4DD2" w:rsidP="00B65749">
            <w:pPr>
              <w:pStyle w:val="Tablebodytextnospaceafter"/>
              <w:jc w:val="right"/>
              <w:rPr>
                <w:b/>
              </w:rPr>
            </w:pPr>
            <w:r w:rsidRPr="00DF05FD">
              <w:rPr>
                <w:rStyle w:val="Emphasis"/>
                <w:b w:val="0"/>
              </w:rPr>
              <w:t>285</w:t>
            </w:r>
          </w:p>
        </w:tc>
        <w:tc>
          <w:tcPr>
            <w:tcW w:w="1829" w:type="pct"/>
            <w:hideMark/>
          </w:tcPr>
          <w:p w14:paraId="3BBFC947" w14:textId="77777777" w:rsidR="00B65749" w:rsidRPr="001360E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1360E8">
              <w:t>Communication costs</w:t>
            </w:r>
          </w:p>
        </w:tc>
        <w:tc>
          <w:tcPr>
            <w:tcW w:w="609" w:type="pct"/>
          </w:tcPr>
          <w:p w14:paraId="47997F69" w14:textId="3BC718B7" w:rsidR="00B65749" w:rsidRPr="009F1576"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260</w:t>
            </w:r>
          </w:p>
        </w:tc>
        <w:tc>
          <w:tcPr>
            <w:tcW w:w="627" w:type="pct"/>
          </w:tcPr>
          <w:p w14:paraId="66B9B815" w14:textId="7E115093" w:rsidR="00B65749" w:rsidRPr="002C28EE"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160</w:t>
            </w:r>
          </w:p>
        </w:tc>
        <w:tc>
          <w:tcPr>
            <w:tcW w:w="627" w:type="pct"/>
          </w:tcPr>
          <w:p w14:paraId="7DD7EEC4" w14:textId="77777777" w:rsidR="00B65749" w:rsidRPr="0072789B" w:rsidRDefault="0036131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160</w:t>
            </w:r>
          </w:p>
        </w:tc>
        <w:tc>
          <w:tcPr>
            <w:tcW w:w="699" w:type="pct"/>
          </w:tcPr>
          <w:p w14:paraId="5FEFE00B" w14:textId="77777777" w:rsidR="00B65749" w:rsidRPr="004E39DE" w:rsidRDefault="0036131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160</w:t>
            </w:r>
          </w:p>
        </w:tc>
      </w:tr>
      <w:tr w:rsidR="00B65749" w14:paraId="37AEDF0C"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8" w:space="0" w:color="FFFFFF" w:themeColor="background1"/>
            </w:tcBorders>
            <w:shd w:val="clear" w:color="auto" w:fill="E9E9E9"/>
          </w:tcPr>
          <w:p w14:paraId="255A7FE0" w14:textId="1EA7B7E3" w:rsidR="00B65749" w:rsidRPr="00DF05FD" w:rsidRDefault="00ED4DD2" w:rsidP="00B65749">
            <w:pPr>
              <w:pStyle w:val="Tablebodytextnospaceafter"/>
              <w:jc w:val="right"/>
              <w:rPr>
                <w:b/>
              </w:rPr>
            </w:pPr>
            <w:r w:rsidRPr="00DF05FD">
              <w:rPr>
                <w:rStyle w:val="Emphasis"/>
                <w:b w:val="0"/>
              </w:rPr>
              <w:t>4,736</w:t>
            </w:r>
          </w:p>
        </w:tc>
        <w:tc>
          <w:tcPr>
            <w:tcW w:w="1829" w:type="pct"/>
            <w:hideMark/>
          </w:tcPr>
          <w:p w14:paraId="1BE88D51" w14:textId="77777777" w:rsidR="00B65749" w:rsidRPr="001360E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1360E8">
              <w:t>Other costs</w:t>
            </w:r>
          </w:p>
        </w:tc>
        <w:tc>
          <w:tcPr>
            <w:tcW w:w="609" w:type="pct"/>
          </w:tcPr>
          <w:p w14:paraId="43822734" w14:textId="08F614A8" w:rsidR="00B65749" w:rsidRPr="009F1576" w:rsidRDefault="00ED4DD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4,1</w:t>
            </w:r>
            <w:r w:rsidR="008150C5">
              <w:rPr>
                <w:rStyle w:val="Emphasis"/>
                <w:b w:val="0"/>
              </w:rPr>
              <w:t>98</w:t>
            </w:r>
          </w:p>
        </w:tc>
        <w:tc>
          <w:tcPr>
            <w:tcW w:w="627" w:type="pct"/>
          </w:tcPr>
          <w:p w14:paraId="7326DA5E" w14:textId="37C0603B" w:rsidR="00B65749" w:rsidRPr="002C28EE" w:rsidRDefault="00ED4DD2">
            <w:pPr>
              <w:pStyle w:val="Tablebodytextnospaceafter"/>
              <w:jc w:val="right"/>
              <w:cnfStyle w:val="000000100000" w:firstRow="0" w:lastRow="0" w:firstColumn="0" w:lastColumn="0" w:oddVBand="0" w:evenVBand="0" w:oddHBand="1" w:evenHBand="0" w:firstRowFirstColumn="0" w:firstRowLastColumn="0" w:lastRowFirstColumn="0" w:lastRowLastColumn="0"/>
            </w:pPr>
            <w:r>
              <w:t>1</w:t>
            </w:r>
            <w:r w:rsidR="006D65DB">
              <w:t>0</w:t>
            </w:r>
            <w:r>
              <w:t>,</w:t>
            </w:r>
            <w:r w:rsidR="006D65DB">
              <w:t>991</w:t>
            </w:r>
          </w:p>
        </w:tc>
        <w:tc>
          <w:tcPr>
            <w:tcW w:w="627" w:type="pct"/>
          </w:tcPr>
          <w:p w14:paraId="3494383E" w14:textId="6A388728" w:rsidR="00B65749" w:rsidRPr="0098291A" w:rsidRDefault="00ED4DD2">
            <w:pPr>
              <w:pStyle w:val="Tablebodytextnospaceafter"/>
              <w:jc w:val="right"/>
              <w:cnfStyle w:val="000000100000" w:firstRow="0" w:lastRow="0" w:firstColumn="0" w:lastColumn="0" w:oddVBand="0" w:evenVBand="0" w:oddHBand="1" w:evenHBand="0" w:firstRowFirstColumn="0" w:firstRowLastColumn="0" w:lastRowFirstColumn="0" w:lastRowLastColumn="0"/>
              <w:rPr>
                <w:highlight w:val="yellow"/>
              </w:rPr>
            </w:pPr>
            <w:r>
              <w:t>7,1</w:t>
            </w:r>
            <w:r w:rsidR="006D65DB">
              <w:t>93</w:t>
            </w:r>
          </w:p>
        </w:tc>
        <w:tc>
          <w:tcPr>
            <w:tcW w:w="699" w:type="pct"/>
          </w:tcPr>
          <w:p w14:paraId="353E722C" w14:textId="19977399" w:rsidR="00B65749" w:rsidRPr="004E39DE" w:rsidRDefault="00ED4DD2">
            <w:pPr>
              <w:pStyle w:val="Tablebodytextnospaceafter"/>
              <w:jc w:val="right"/>
              <w:cnfStyle w:val="000000100000" w:firstRow="0" w:lastRow="0" w:firstColumn="0" w:lastColumn="0" w:oddVBand="0" w:evenVBand="0" w:oddHBand="1" w:evenHBand="0" w:firstRowFirstColumn="0" w:firstRowLastColumn="0" w:lastRowFirstColumn="0" w:lastRowLastColumn="0"/>
            </w:pPr>
            <w:r>
              <w:t>18,</w:t>
            </w:r>
            <w:r w:rsidR="006D65DB">
              <w:t>412</w:t>
            </w:r>
          </w:p>
        </w:tc>
      </w:tr>
      <w:tr w:rsidR="00B65749" w:rsidRPr="00FB1B6D" w14:paraId="31405E69"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tcPr>
          <w:p w14:paraId="4AAF99C3" w14:textId="6ABC856C" w:rsidR="00B65749" w:rsidRPr="0036131E" w:rsidRDefault="00ED4DD2" w:rsidP="00B65749">
            <w:pPr>
              <w:pStyle w:val="Tablebodytextnospaceafter"/>
              <w:jc w:val="right"/>
              <w:rPr>
                <w:rStyle w:val="Emphasis"/>
                <w:b w:val="0"/>
                <w:u w:val="single"/>
              </w:rPr>
            </w:pPr>
            <w:r>
              <w:rPr>
                <w:rStyle w:val="Emphasis"/>
                <w:b w:val="0"/>
                <w:u w:val="single"/>
              </w:rPr>
              <w:t>7,250</w:t>
            </w:r>
          </w:p>
        </w:tc>
        <w:tc>
          <w:tcPr>
            <w:tcW w:w="1829" w:type="pct"/>
            <w:tcBorders>
              <w:bottom w:val="single" w:sz="4" w:space="0" w:color="FFFFFF" w:themeColor="background1"/>
            </w:tcBorders>
            <w:shd w:val="clear" w:color="auto" w:fill="BFBFBF"/>
          </w:tcPr>
          <w:p w14:paraId="4DAAB5D7" w14:textId="77777777" w:rsidR="00B65749" w:rsidRPr="001360E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1360E8">
              <w:t>Total other operating costs</w:t>
            </w:r>
          </w:p>
        </w:tc>
        <w:tc>
          <w:tcPr>
            <w:tcW w:w="609" w:type="pct"/>
            <w:tcBorders>
              <w:top w:val="single" w:sz="4" w:space="0" w:color="FFFFFF" w:themeColor="background1"/>
              <w:bottom w:val="single" w:sz="4" w:space="0" w:color="FFFFFF" w:themeColor="background1"/>
            </w:tcBorders>
            <w:shd w:val="clear" w:color="auto" w:fill="BFBFBF"/>
          </w:tcPr>
          <w:p w14:paraId="290ED771" w14:textId="27197258" w:rsidR="00B65749" w:rsidRPr="009F1576" w:rsidRDefault="00ED4DD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6,880</w:t>
            </w:r>
          </w:p>
        </w:tc>
        <w:tc>
          <w:tcPr>
            <w:tcW w:w="627" w:type="pct"/>
            <w:tcBorders>
              <w:top w:val="single" w:sz="4" w:space="0" w:color="FFFFFF" w:themeColor="background1"/>
              <w:bottom w:val="single" w:sz="4" w:space="0" w:color="FFFFFF" w:themeColor="background1"/>
            </w:tcBorders>
            <w:shd w:val="clear" w:color="auto" w:fill="BFBFBF"/>
          </w:tcPr>
          <w:p w14:paraId="396BD7D4" w14:textId="14109271" w:rsidR="00B65749" w:rsidRPr="009F1576" w:rsidRDefault="00ED4DD2">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w:t>
            </w:r>
            <w:r w:rsidR="006D65DB">
              <w:rPr>
                <w:u w:val="single"/>
              </w:rPr>
              <w:t>2</w:t>
            </w:r>
            <w:r>
              <w:rPr>
                <w:u w:val="single"/>
              </w:rPr>
              <w:t>,</w:t>
            </w:r>
            <w:r w:rsidR="006D65DB">
              <w:rPr>
                <w:u w:val="single"/>
              </w:rPr>
              <w:t>7</w:t>
            </w:r>
            <w:r>
              <w:rPr>
                <w:u w:val="single"/>
              </w:rPr>
              <w:t>7</w:t>
            </w:r>
            <w:r w:rsidR="006D65DB">
              <w:rPr>
                <w:u w:val="single"/>
              </w:rPr>
              <w:t>7</w:t>
            </w:r>
          </w:p>
        </w:tc>
        <w:tc>
          <w:tcPr>
            <w:tcW w:w="627" w:type="pct"/>
            <w:tcBorders>
              <w:top w:val="single" w:sz="4" w:space="0" w:color="FFFFFF" w:themeColor="background1"/>
              <w:bottom w:val="single" w:sz="4" w:space="0" w:color="FFFFFF" w:themeColor="background1"/>
            </w:tcBorders>
            <w:shd w:val="clear" w:color="auto" w:fill="BFBFBF"/>
          </w:tcPr>
          <w:p w14:paraId="7943A851" w14:textId="5ACEC34E" w:rsidR="00B65749" w:rsidRPr="00FA1EC1" w:rsidRDefault="00ED4DD2">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8,9</w:t>
            </w:r>
            <w:r w:rsidR="006D65DB">
              <w:rPr>
                <w:u w:val="single"/>
              </w:rPr>
              <w:t>79</w:t>
            </w:r>
          </w:p>
        </w:tc>
        <w:tc>
          <w:tcPr>
            <w:tcW w:w="699" w:type="pct"/>
            <w:tcBorders>
              <w:top w:val="single" w:sz="4" w:space="0" w:color="FFFFFF" w:themeColor="background1"/>
              <w:bottom w:val="single" w:sz="4" w:space="0" w:color="FFFFFF" w:themeColor="background1"/>
            </w:tcBorders>
            <w:shd w:val="clear" w:color="auto" w:fill="BFBFBF"/>
          </w:tcPr>
          <w:p w14:paraId="339D367E" w14:textId="06D06CA3" w:rsidR="00B65749" w:rsidRPr="00FB1B6D" w:rsidRDefault="00ED4DD2">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20,6</w:t>
            </w:r>
            <w:r w:rsidR="006D65DB">
              <w:rPr>
                <w:u w:val="single"/>
              </w:rPr>
              <w:t>40</w:t>
            </w:r>
          </w:p>
        </w:tc>
      </w:tr>
    </w:tbl>
    <w:p w14:paraId="0D72A56F" w14:textId="77777777" w:rsidR="00DF1795" w:rsidRDefault="00DF1795" w:rsidP="00DF1795">
      <w:pPr>
        <w:pStyle w:val="Whitespace"/>
      </w:pPr>
    </w:p>
    <w:p w14:paraId="02414B26" w14:textId="77777777" w:rsidR="00DF1795" w:rsidRDefault="00DF1795" w:rsidP="00DF1795">
      <w:pPr>
        <w:pStyle w:val="BodyText"/>
        <w:rPr>
          <w:color w:val="auto"/>
        </w:rPr>
      </w:pPr>
      <w:r w:rsidRPr="003B0424">
        <w:rPr>
          <w:color w:val="auto"/>
        </w:rPr>
        <w:t xml:space="preserve">Other operating </w:t>
      </w:r>
      <w:r>
        <w:rPr>
          <w:color w:val="auto"/>
        </w:rPr>
        <w:t xml:space="preserve">costs </w:t>
      </w:r>
      <w:r w:rsidRPr="003B0424">
        <w:rPr>
          <w:color w:val="auto"/>
        </w:rPr>
        <w:t>exclude depreciation and capital charge</w:t>
      </w:r>
      <w:r>
        <w:rPr>
          <w:color w:val="auto"/>
        </w:rPr>
        <w:t>s.</w:t>
      </w:r>
    </w:p>
    <w:p w14:paraId="1DECB0A5" w14:textId="77777777" w:rsidR="00DF1795" w:rsidRDefault="00D315BD" w:rsidP="00DF1795">
      <w:pPr>
        <w:pStyle w:val="Heading3"/>
      </w:pPr>
      <w:r>
        <w:t>5</w:t>
      </w:r>
      <w:r w:rsidR="00DF1795" w:rsidRPr="00BE4BB3">
        <w:t>. Depreciation and amortisation</w:t>
      </w:r>
    </w:p>
    <w:tbl>
      <w:tblPr>
        <w:tblStyle w:val="TableGridAnnualReport11"/>
        <w:tblW w:w="4989" w:type="pct"/>
        <w:tblInd w:w="10" w:type="dxa"/>
        <w:tblLook w:val="04A0" w:firstRow="1" w:lastRow="0" w:firstColumn="1" w:lastColumn="0" w:noHBand="0" w:noVBand="1"/>
        <w:tblCaption w:val="Depreciation and amortisation"/>
      </w:tblPr>
      <w:tblGrid>
        <w:gridCol w:w="1132"/>
        <w:gridCol w:w="3011"/>
        <w:gridCol w:w="1132"/>
        <w:gridCol w:w="1273"/>
        <w:gridCol w:w="1275"/>
        <w:gridCol w:w="1455"/>
      </w:tblGrid>
      <w:tr w:rsidR="00BE5A31" w14:paraId="3E7673A3" w14:textId="77777777" w:rsidTr="00BE5A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0" w:type="pct"/>
            <w:hideMark/>
          </w:tcPr>
          <w:p w14:paraId="307313B9" w14:textId="78B0C5BD" w:rsidR="00BE5A31" w:rsidRDefault="00BE5A31" w:rsidP="00BE5A31">
            <w:pPr>
              <w:pStyle w:val="Tableheadingrow1"/>
              <w:jc w:val="right"/>
            </w:pPr>
            <w:r w:rsidRPr="009C4FBB">
              <w:t>30/06/</w:t>
            </w:r>
            <w:r w:rsidR="00CF43E2">
              <w:t>20</w:t>
            </w:r>
            <w:r w:rsidR="002E7399">
              <w:t xml:space="preserve"> </w:t>
            </w:r>
            <w:r w:rsidRPr="009C4FBB">
              <w:t>Actual</w:t>
            </w:r>
            <w:r w:rsidR="002E7399">
              <w:br/>
            </w:r>
          </w:p>
          <w:p w14:paraId="06B2EA00" w14:textId="77777777" w:rsidR="00386F88" w:rsidRDefault="00386F88" w:rsidP="00BE5A31">
            <w:pPr>
              <w:pStyle w:val="Tableheadingrow1"/>
              <w:jc w:val="right"/>
            </w:pPr>
          </w:p>
          <w:p w14:paraId="371EDAC3" w14:textId="0344EFDF" w:rsidR="00BE5A31" w:rsidRPr="00E92FE3" w:rsidRDefault="00BE5A31" w:rsidP="00BE5A31">
            <w:pPr>
              <w:pStyle w:val="Tableheadingrow1"/>
              <w:jc w:val="right"/>
            </w:pPr>
            <w:r w:rsidRPr="009C4FBB">
              <w:t>$(000)</w:t>
            </w:r>
          </w:p>
        </w:tc>
        <w:tc>
          <w:tcPr>
            <w:tcW w:w="1623" w:type="pct"/>
          </w:tcPr>
          <w:p w14:paraId="35BB31CC" w14:textId="77777777" w:rsidR="00BE5A31" w:rsidRPr="00E92FE3"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10" w:type="pct"/>
            <w:hideMark/>
          </w:tcPr>
          <w:p w14:paraId="23895621" w14:textId="00E9E82E"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30/06/</w:t>
            </w:r>
            <w:r w:rsidR="00CF43E2">
              <w:t>21</w:t>
            </w:r>
            <w:r w:rsidR="002E7399">
              <w:t xml:space="preserve"> </w:t>
            </w:r>
            <w:r w:rsidRPr="001360E8">
              <w:t>Actual</w:t>
            </w:r>
            <w:r w:rsidR="002E7399">
              <w:br/>
            </w:r>
          </w:p>
          <w:p w14:paraId="1560F101" w14:textId="77777777" w:rsidR="00386F88" w:rsidRDefault="00386F88" w:rsidP="00BE5A31">
            <w:pPr>
              <w:pStyle w:val="Tableheadingrow1"/>
              <w:jc w:val="right"/>
              <w:cnfStyle w:val="100000000000" w:firstRow="1" w:lastRow="0" w:firstColumn="0" w:lastColumn="0" w:oddVBand="0" w:evenVBand="0" w:oddHBand="0" w:evenHBand="0" w:firstRowFirstColumn="0" w:firstRowLastColumn="0" w:lastRowFirstColumn="0" w:lastRowLastColumn="0"/>
            </w:pPr>
          </w:p>
          <w:p w14:paraId="34C88FE7" w14:textId="55ED8DAC" w:rsidR="00BE5A31" w:rsidRPr="00E92FE3"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$(000)</w:t>
            </w:r>
          </w:p>
        </w:tc>
        <w:tc>
          <w:tcPr>
            <w:tcW w:w="686" w:type="pct"/>
          </w:tcPr>
          <w:p w14:paraId="2D725A64" w14:textId="77777777" w:rsidR="00CA6DB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30/06/</w:t>
            </w:r>
            <w:r w:rsidR="00CF43E2">
              <w:t>21</w:t>
            </w:r>
            <w:r w:rsidR="002E7399">
              <w:t xml:space="preserve"> </w:t>
            </w:r>
            <w:r w:rsidR="00CA6DB8">
              <w:t>Unaudited</w:t>
            </w:r>
          </w:p>
          <w:p w14:paraId="40E2F651" w14:textId="0093495E"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 xml:space="preserve">Main </w:t>
            </w:r>
            <w:r>
              <w:t>e</w:t>
            </w:r>
            <w:r w:rsidRPr="00E92FE3">
              <w:t>stimates</w:t>
            </w:r>
          </w:p>
          <w:p w14:paraId="5E10490E" w14:textId="77777777" w:rsidR="00BE5A31" w:rsidRPr="00E92FE3"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$(000)</w:t>
            </w:r>
          </w:p>
        </w:tc>
        <w:tc>
          <w:tcPr>
            <w:tcW w:w="687" w:type="pct"/>
          </w:tcPr>
          <w:p w14:paraId="6EE7656A" w14:textId="77777777" w:rsidR="00CA6DB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30/06/</w:t>
            </w:r>
            <w:r w:rsidR="00CF43E2">
              <w:t>21</w:t>
            </w:r>
            <w:r w:rsidR="002E7399">
              <w:t xml:space="preserve"> </w:t>
            </w:r>
            <w:r w:rsidR="00CA6DB8">
              <w:t>Unaudited</w:t>
            </w:r>
          </w:p>
          <w:p w14:paraId="3B6802A8" w14:textId="39C8FEE5"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 xml:space="preserve">Supp. </w:t>
            </w:r>
            <w:r>
              <w:t>e</w:t>
            </w:r>
            <w:r w:rsidRPr="00E92FE3">
              <w:t>stimates</w:t>
            </w:r>
          </w:p>
          <w:p w14:paraId="203ABE8D" w14:textId="77777777" w:rsidR="00BE5A31" w:rsidRPr="00E92FE3"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$(000)</w:t>
            </w:r>
          </w:p>
        </w:tc>
        <w:tc>
          <w:tcPr>
            <w:tcW w:w="784" w:type="pct"/>
          </w:tcPr>
          <w:p w14:paraId="2C8F17DD" w14:textId="13E03435" w:rsidR="002E7399" w:rsidRPr="00E92FE3" w:rsidRDefault="00CF43E2" w:rsidP="00BE5A3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rsidR="002E7399">
              <w:t xml:space="preserve"> </w:t>
            </w:r>
            <w:r w:rsidR="00BE5A31" w:rsidRPr="00E92FE3">
              <w:t>Unaudited</w:t>
            </w:r>
            <w:r w:rsidR="002E7399">
              <w:t xml:space="preserve"> </w:t>
            </w:r>
            <w:r w:rsidR="00BE5A31">
              <w:t>f</w:t>
            </w:r>
            <w:r w:rsidR="002E7399">
              <w:t>orecast</w:t>
            </w:r>
            <w:r w:rsidR="00BE5A31">
              <w:t>*</w:t>
            </w:r>
          </w:p>
          <w:p w14:paraId="211702CB" w14:textId="77777777" w:rsidR="00386F88" w:rsidRDefault="00386F88" w:rsidP="00BE5A31">
            <w:pPr>
              <w:pStyle w:val="Tableheadingrow1"/>
              <w:jc w:val="right"/>
              <w:cnfStyle w:val="100000000000" w:firstRow="1" w:lastRow="0" w:firstColumn="0" w:lastColumn="0" w:oddVBand="0" w:evenVBand="0" w:oddHBand="0" w:evenHBand="0" w:firstRowFirstColumn="0" w:firstRowLastColumn="0" w:lastRowFirstColumn="0" w:lastRowLastColumn="0"/>
            </w:pPr>
          </w:p>
          <w:p w14:paraId="2E4F9791" w14:textId="31623EFB" w:rsidR="00BE5A31" w:rsidRPr="00E92FE3"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E92FE3">
              <w:t>$(000)</w:t>
            </w:r>
          </w:p>
        </w:tc>
      </w:tr>
      <w:tr w:rsidR="00B65749" w14:paraId="0C6F3602"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8" w:space="0" w:color="FFFFFF" w:themeColor="background1"/>
            </w:tcBorders>
            <w:shd w:val="clear" w:color="auto" w:fill="E9E9E9"/>
          </w:tcPr>
          <w:p w14:paraId="613F0583" w14:textId="301BF6D8" w:rsidR="00B65749" w:rsidRPr="00384E6C" w:rsidRDefault="00CF43E2" w:rsidP="00B65749">
            <w:pPr>
              <w:pStyle w:val="Tablebodytextnospaceafter"/>
              <w:jc w:val="right"/>
            </w:pPr>
            <w:r>
              <w:rPr>
                <w:rStyle w:val="Emphasis"/>
                <w:b w:val="0"/>
              </w:rPr>
              <w:t>61</w:t>
            </w:r>
          </w:p>
        </w:tc>
        <w:tc>
          <w:tcPr>
            <w:tcW w:w="1623" w:type="pct"/>
            <w:hideMark/>
          </w:tcPr>
          <w:p w14:paraId="49C34F80" w14:textId="77777777" w:rsidR="00B65749" w:rsidRPr="00E92FE3"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E92FE3">
              <w:t>Furniture and fittings</w:t>
            </w:r>
          </w:p>
        </w:tc>
        <w:tc>
          <w:tcPr>
            <w:tcW w:w="610" w:type="pct"/>
          </w:tcPr>
          <w:p w14:paraId="64CDC454" w14:textId="59C26521" w:rsidR="00B65749" w:rsidRPr="00C11E2B"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66</w:t>
            </w:r>
          </w:p>
        </w:tc>
        <w:tc>
          <w:tcPr>
            <w:tcW w:w="686" w:type="pct"/>
          </w:tcPr>
          <w:p w14:paraId="44F1BAC2" w14:textId="560454D6" w:rsidR="00B65749" w:rsidRPr="00FA25BC"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90</w:t>
            </w:r>
          </w:p>
        </w:tc>
        <w:tc>
          <w:tcPr>
            <w:tcW w:w="687" w:type="pct"/>
          </w:tcPr>
          <w:p w14:paraId="08968211" w14:textId="47941B13" w:rsidR="00B65749" w:rsidRPr="001F0856"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50</w:t>
            </w:r>
          </w:p>
        </w:tc>
        <w:tc>
          <w:tcPr>
            <w:tcW w:w="784" w:type="pct"/>
          </w:tcPr>
          <w:p w14:paraId="110874A2" w14:textId="59B6A25F" w:rsidR="00B65749" w:rsidRPr="004E39DE"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73</w:t>
            </w:r>
          </w:p>
        </w:tc>
      </w:tr>
      <w:tr w:rsidR="00B65749" w14:paraId="6EC8C9BC"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8" w:space="0" w:color="FFFFFF" w:themeColor="background1"/>
            </w:tcBorders>
            <w:shd w:val="clear" w:color="auto" w:fill="E9E9E9"/>
          </w:tcPr>
          <w:p w14:paraId="2177A553" w14:textId="3C755E91" w:rsidR="00B65749" w:rsidRPr="00DF05FD" w:rsidRDefault="00CF43E2" w:rsidP="00B65749">
            <w:pPr>
              <w:pStyle w:val="Tablebodytextnospaceafter"/>
              <w:jc w:val="right"/>
              <w:rPr>
                <w:b/>
              </w:rPr>
            </w:pPr>
            <w:r w:rsidRPr="00DF05FD">
              <w:rPr>
                <w:rStyle w:val="Emphasis"/>
                <w:b w:val="0"/>
              </w:rPr>
              <w:t>168</w:t>
            </w:r>
          </w:p>
        </w:tc>
        <w:tc>
          <w:tcPr>
            <w:tcW w:w="1623" w:type="pct"/>
            <w:hideMark/>
          </w:tcPr>
          <w:p w14:paraId="060E1648" w14:textId="77777777" w:rsidR="00B65749" w:rsidRPr="00E92FE3"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E92FE3">
              <w:t>Plant and equipment and other</w:t>
            </w:r>
          </w:p>
        </w:tc>
        <w:tc>
          <w:tcPr>
            <w:tcW w:w="610" w:type="pct"/>
          </w:tcPr>
          <w:p w14:paraId="65797350" w14:textId="04DA3DEB" w:rsidR="00B65749" w:rsidRPr="00C11E2B"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186</w:t>
            </w:r>
          </w:p>
        </w:tc>
        <w:tc>
          <w:tcPr>
            <w:tcW w:w="686" w:type="pct"/>
          </w:tcPr>
          <w:p w14:paraId="7F49B5E0" w14:textId="609593B9" w:rsidR="00B65749" w:rsidRPr="00FA25BC"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189</w:t>
            </w:r>
          </w:p>
        </w:tc>
        <w:tc>
          <w:tcPr>
            <w:tcW w:w="687" w:type="pct"/>
          </w:tcPr>
          <w:p w14:paraId="49D34F35" w14:textId="70D9D6CA" w:rsidR="00B65749" w:rsidRPr="001F0856"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204</w:t>
            </w:r>
          </w:p>
        </w:tc>
        <w:tc>
          <w:tcPr>
            <w:tcW w:w="784" w:type="pct"/>
          </w:tcPr>
          <w:p w14:paraId="4A926F68" w14:textId="3ABA1B94" w:rsidR="00B65749" w:rsidRPr="004E39DE"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207</w:t>
            </w:r>
          </w:p>
        </w:tc>
      </w:tr>
      <w:tr w:rsidR="00B65749" w14:paraId="3C750DF1"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8" w:space="0" w:color="FFFFFF" w:themeColor="background1"/>
            </w:tcBorders>
            <w:shd w:val="clear" w:color="auto" w:fill="E9E9E9"/>
          </w:tcPr>
          <w:p w14:paraId="27F03326" w14:textId="570A0799" w:rsidR="00B65749" w:rsidRPr="00DF05FD" w:rsidRDefault="00CF43E2" w:rsidP="00B65749">
            <w:pPr>
              <w:pStyle w:val="Tablebodytextnospaceafter"/>
              <w:jc w:val="right"/>
              <w:rPr>
                <w:b/>
              </w:rPr>
            </w:pPr>
            <w:r w:rsidRPr="00DF05FD">
              <w:rPr>
                <w:rStyle w:val="Emphasis"/>
                <w:b w:val="0"/>
              </w:rPr>
              <w:t>227</w:t>
            </w:r>
          </w:p>
        </w:tc>
        <w:tc>
          <w:tcPr>
            <w:tcW w:w="1623" w:type="pct"/>
            <w:hideMark/>
          </w:tcPr>
          <w:p w14:paraId="44E70A67" w14:textId="77777777" w:rsidR="00B65749" w:rsidRPr="00E92FE3"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E92FE3">
              <w:t>Computer equipment</w:t>
            </w:r>
          </w:p>
        </w:tc>
        <w:tc>
          <w:tcPr>
            <w:tcW w:w="610" w:type="pct"/>
          </w:tcPr>
          <w:p w14:paraId="6E86E3D6" w14:textId="7FE17BDE" w:rsidR="00B65749" w:rsidRPr="00C11E2B"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318</w:t>
            </w:r>
          </w:p>
        </w:tc>
        <w:tc>
          <w:tcPr>
            <w:tcW w:w="686" w:type="pct"/>
          </w:tcPr>
          <w:p w14:paraId="47DF8174" w14:textId="6681D8BD" w:rsidR="00B65749" w:rsidRPr="00FA25BC"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563</w:t>
            </w:r>
          </w:p>
        </w:tc>
        <w:tc>
          <w:tcPr>
            <w:tcW w:w="687" w:type="pct"/>
          </w:tcPr>
          <w:p w14:paraId="64760A97" w14:textId="5BA8B1C2" w:rsidR="00B65749" w:rsidRPr="001F0856"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321</w:t>
            </w:r>
          </w:p>
        </w:tc>
        <w:tc>
          <w:tcPr>
            <w:tcW w:w="784" w:type="pct"/>
          </w:tcPr>
          <w:p w14:paraId="1F813FB0" w14:textId="628AC3E3" w:rsidR="00B65749" w:rsidRPr="004E39DE"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368</w:t>
            </w:r>
          </w:p>
        </w:tc>
      </w:tr>
      <w:tr w:rsidR="00B65749" w14:paraId="31E0839F"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8" w:space="0" w:color="FFFFFF" w:themeColor="background1"/>
              <w:bottom w:val="single" w:sz="4" w:space="0" w:color="FFFFFF" w:themeColor="background1"/>
            </w:tcBorders>
            <w:shd w:val="clear" w:color="auto" w:fill="E9E9E9"/>
          </w:tcPr>
          <w:p w14:paraId="71A4A992" w14:textId="6998CDC7" w:rsidR="00B65749" w:rsidRPr="00DF05FD" w:rsidRDefault="00CF43E2" w:rsidP="00B65749">
            <w:pPr>
              <w:pStyle w:val="Tablebodytextnospaceafter"/>
              <w:jc w:val="right"/>
              <w:rPr>
                <w:b/>
              </w:rPr>
            </w:pPr>
            <w:r w:rsidRPr="00DF05FD">
              <w:rPr>
                <w:rStyle w:val="Emphasis"/>
                <w:b w:val="0"/>
              </w:rPr>
              <w:t>158</w:t>
            </w:r>
          </w:p>
        </w:tc>
        <w:tc>
          <w:tcPr>
            <w:tcW w:w="1623" w:type="pct"/>
            <w:tcBorders>
              <w:bottom w:val="single" w:sz="4" w:space="0" w:color="FFFFFF" w:themeColor="background1"/>
            </w:tcBorders>
            <w:hideMark/>
          </w:tcPr>
          <w:p w14:paraId="550A29C5" w14:textId="77777777" w:rsidR="00B65749" w:rsidRPr="00E92FE3"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E92FE3">
              <w:t>Intangible assets – software</w:t>
            </w:r>
          </w:p>
        </w:tc>
        <w:tc>
          <w:tcPr>
            <w:tcW w:w="610" w:type="pct"/>
            <w:tcBorders>
              <w:bottom w:val="single" w:sz="4" w:space="0" w:color="FFFFFF" w:themeColor="background1"/>
            </w:tcBorders>
          </w:tcPr>
          <w:p w14:paraId="01F13B6B" w14:textId="0C0EA548" w:rsidR="00B65749" w:rsidRPr="00C11E2B" w:rsidRDefault="003F67B8"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157</w:t>
            </w:r>
          </w:p>
        </w:tc>
        <w:tc>
          <w:tcPr>
            <w:tcW w:w="686" w:type="pct"/>
            <w:tcBorders>
              <w:bottom w:val="single" w:sz="4" w:space="0" w:color="FFFFFF" w:themeColor="background1"/>
            </w:tcBorders>
          </w:tcPr>
          <w:p w14:paraId="1E812AF9" w14:textId="0421BF49" w:rsidR="00B65749" w:rsidRPr="00FA25BC"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249</w:t>
            </w:r>
          </w:p>
        </w:tc>
        <w:tc>
          <w:tcPr>
            <w:tcW w:w="687" w:type="pct"/>
            <w:tcBorders>
              <w:bottom w:val="single" w:sz="4" w:space="0" w:color="FFFFFF" w:themeColor="background1"/>
            </w:tcBorders>
          </w:tcPr>
          <w:p w14:paraId="5C5A67A7" w14:textId="2C493B0F" w:rsidR="00B65749" w:rsidRPr="001F0856"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157</w:t>
            </w:r>
          </w:p>
        </w:tc>
        <w:tc>
          <w:tcPr>
            <w:tcW w:w="784" w:type="pct"/>
            <w:tcBorders>
              <w:bottom w:val="single" w:sz="4" w:space="0" w:color="FFFFFF" w:themeColor="background1"/>
            </w:tcBorders>
          </w:tcPr>
          <w:p w14:paraId="1347504E" w14:textId="59030016" w:rsidR="00B65749" w:rsidRPr="004E39DE" w:rsidRDefault="00CF43E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202</w:t>
            </w:r>
          </w:p>
        </w:tc>
      </w:tr>
      <w:tr w:rsidR="00B65749" w14:paraId="4B05441D"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bottom w:val="single" w:sz="4" w:space="0" w:color="FFFFFF" w:themeColor="background1"/>
            </w:tcBorders>
          </w:tcPr>
          <w:p w14:paraId="0D2648F3" w14:textId="1B18D8E3" w:rsidR="00B65749" w:rsidRPr="0036131E" w:rsidRDefault="00CF43E2" w:rsidP="00B65749">
            <w:pPr>
              <w:pStyle w:val="Tablebodytextnospaceafter"/>
              <w:jc w:val="right"/>
              <w:rPr>
                <w:rStyle w:val="Emphasis"/>
                <w:b w:val="0"/>
                <w:u w:val="single"/>
              </w:rPr>
            </w:pPr>
            <w:r>
              <w:rPr>
                <w:rStyle w:val="Emphasis"/>
                <w:b w:val="0"/>
                <w:u w:val="single"/>
              </w:rPr>
              <w:t>614</w:t>
            </w:r>
          </w:p>
        </w:tc>
        <w:tc>
          <w:tcPr>
            <w:tcW w:w="1623" w:type="pct"/>
            <w:tcBorders>
              <w:top w:val="single" w:sz="4" w:space="0" w:color="FFFFFF" w:themeColor="background1"/>
              <w:bottom w:val="single" w:sz="4" w:space="0" w:color="FFFFFF" w:themeColor="background1"/>
            </w:tcBorders>
            <w:shd w:val="clear" w:color="auto" w:fill="BFBFBF"/>
          </w:tcPr>
          <w:p w14:paraId="10C9521F" w14:textId="77777777" w:rsidR="00B65749" w:rsidRPr="00E92FE3"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E92FE3">
              <w:t>Total depreciation and amortisation</w:t>
            </w:r>
          </w:p>
        </w:tc>
        <w:tc>
          <w:tcPr>
            <w:tcW w:w="610" w:type="pct"/>
            <w:tcBorders>
              <w:top w:val="single" w:sz="4" w:space="0" w:color="FFFFFF" w:themeColor="background1"/>
              <w:bottom w:val="single" w:sz="4" w:space="0" w:color="FFFFFF" w:themeColor="background1"/>
            </w:tcBorders>
            <w:shd w:val="clear" w:color="auto" w:fill="BFBFBF"/>
          </w:tcPr>
          <w:p w14:paraId="16601973" w14:textId="33F73161" w:rsidR="00B65749" w:rsidRPr="00C11E2B" w:rsidRDefault="003F67B8"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u w:val="single"/>
              </w:rPr>
            </w:pPr>
            <w:r>
              <w:rPr>
                <w:rStyle w:val="Emphasis"/>
                <w:b w:val="0"/>
                <w:u w:val="single"/>
              </w:rPr>
              <w:t>727</w:t>
            </w:r>
          </w:p>
        </w:tc>
        <w:tc>
          <w:tcPr>
            <w:tcW w:w="686" w:type="pct"/>
            <w:tcBorders>
              <w:top w:val="single" w:sz="4" w:space="0" w:color="FFFFFF" w:themeColor="background1"/>
              <w:bottom w:val="single" w:sz="4" w:space="0" w:color="FFFFFF" w:themeColor="background1"/>
            </w:tcBorders>
            <w:shd w:val="clear" w:color="auto" w:fill="BFBFBF"/>
          </w:tcPr>
          <w:p w14:paraId="7FBD0E5D" w14:textId="299CCA62" w:rsidR="00B65749" w:rsidRPr="00FA25BC"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1,091</w:t>
            </w:r>
          </w:p>
        </w:tc>
        <w:tc>
          <w:tcPr>
            <w:tcW w:w="687" w:type="pct"/>
            <w:tcBorders>
              <w:top w:val="single" w:sz="4" w:space="0" w:color="FFFFFF" w:themeColor="background1"/>
              <w:bottom w:val="single" w:sz="4" w:space="0" w:color="FFFFFF" w:themeColor="background1"/>
            </w:tcBorders>
            <w:shd w:val="clear" w:color="auto" w:fill="BFBFBF"/>
          </w:tcPr>
          <w:p w14:paraId="12DD11D4" w14:textId="47C9FD86" w:rsidR="00B65749" w:rsidRPr="001F0856"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732</w:t>
            </w:r>
          </w:p>
        </w:tc>
        <w:tc>
          <w:tcPr>
            <w:tcW w:w="784" w:type="pct"/>
            <w:tcBorders>
              <w:top w:val="single" w:sz="4" w:space="0" w:color="FFFFFF" w:themeColor="background1"/>
              <w:bottom w:val="single" w:sz="4" w:space="0" w:color="FFFFFF" w:themeColor="background1"/>
              <w:right w:val="single" w:sz="4" w:space="0" w:color="FFFFFF" w:themeColor="background1"/>
            </w:tcBorders>
            <w:shd w:val="clear" w:color="auto" w:fill="BFBFBF"/>
          </w:tcPr>
          <w:p w14:paraId="4601B839" w14:textId="062E207C" w:rsidR="00B65749" w:rsidRPr="004E39DE" w:rsidRDefault="00CF43E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850</w:t>
            </w:r>
          </w:p>
        </w:tc>
      </w:tr>
    </w:tbl>
    <w:p w14:paraId="2412EB79" w14:textId="77777777" w:rsidR="00DF1795" w:rsidRPr="00AE30C6" w:rsidRDefault="00DF1795" w:rsidP="00DF1795">
      <w:pPr>
        <w:pStyle w:val="Whitespace"/>
      </w:pPr>
    </w:p>
    <w:p w14:paraId="04E039C2" w14:textId="77777777" w:rsidR="00DF1795" w:rsidRDefault="00D315BD" w:rsidP="00DF1795">
      <w:pPr>
        <w:pStyle w:val="Heading3"/>
      </w:pPr>
      <w:r>
        <w:t>6</w:t>
      </w:r>
      <w:r w:rsidR="00DF1795" w:rsidRPr="003B0424">
        <w:t>. Capital charge</w:t>
      </w:r>
    </w:p>
    <w:p w14:paraId="29146ED1" w14:textId="5D0A550C" w:rsidR="00DF1795" w:rsidRDefault="00DF1795" w:rsidP="00DF1795">
      <w:pPr>
        <w:pStyle w:val="BodyText"/>
      </w:pPr>
      <w:r w:rsidRPr="007E1D36">
        <w:t>The Ombudsman</w:t>
      </w:r>
      <w:r w:rsidRPr="00E92FE3">
        <w:t xml:space="preserve"> pays a capital charge to the Crown on its taxpayers’ funds as at 30 June and 31 December each year</w:t>
      </w:r>
      <w:r>
        <w:t xml:space="preserve">. The capital charge is recognised as an expense in the financial year to which the charge relates. </w:t>
      </w:r>
    </w:p>
    <w:p w14:paraId="0FEC0944" w14:textId="62B399B3" w:rsidR="00DF1795" w:rsidRDefault="00DF1795" w:rsidP="00DF1795">
      <w:pPr>
        <w:pStyle w:val="BodyText"/>
      </w:pPr>
      <w:r w:rsidRPr="00E92FE3">
        <w:t xml:space="preserve">The capital charge rate </w:t>
      </w:r>
      <w:r w:rsidRPr="0098291A">
        <w:t xml:space="preserve">was </w:t>
      </w:r>
      <w:r w:rsidR="00CF43E2">
        <w:t>5</w:t>
      </w:r>
      <w:r w:rsidRPr="0036131E">
        <w:t>% for</w:t>
      </w:r>
      <w:r w:rsidRPr="0098291A">
        <w:t xml:space="preserve"> the year</w:t>
      </w:r>
      <w:r>
        <w:t xml:space="preserve"> ended 30 June 20</w:t>
      </w:r>
      <w:r w:rsidR="00CF43E2">
        <w:t>21 (Year ended 2020</w:t>
      </w:r>
      <w:r>
        <w:t>, 6%).</w:t>
      </w:r>
    </w:p>
    <w:p w14:paraId="6D2C3829" w14:textId="77777777" w:rsidR="00DF1795" w:rsidRPr="00BE4BB3" w:rsidRDefault="00D315BD" w:rsidP="00DF1795">
      <w:pPr>
        <w:pStyle w:val="Heading3"/>
      </w:pPr>
      <w:r>
        <w:t>7</w:t>
      </w:r>
      <w:r w:rsidR="00DF1795" w:rsidRPr="003B0424">
        <w:t xml:space="preserve">. </w:t>
      </w:r>
      <w:r w:rsidR="00DF1795">
        <w:t>Other current assets</w:t>
      </w:r>
    </w:p>
    <w:tbl>
      <w:tblPr>
        <w:tblStyle w:val="TableGridAnnualReport14"/>
        <w:tblW w:w="9356" w:type="dxa"/>
        <w:tblInd w:w="108" w:type="dxa"/>
        <w:tblLayout w:type="fixed"/>
        <w:tblLook w:val="04A0" w:firstRow="1" w:lastRow="0" w:firstColumn="1" w:lastColumn="0" w:noHBand="0" w:noVBand="1"/>
        <w:tblCaption w:val="Other current assets"/>
      </w:tblPr>
      <w:tblGrid>
        <w:gridCol w:w="1560"/>
        <w:gridCol w:w="2693"/>
        <w:gridCol w:w="1134"/>
        <w:gridCol w:w="1276"/>
        <w:gridCol w:w="1299"/>
        <w:gridCol w:w="1394"/>
      </w:tblGrid>
      <w:tr w:rsidR="00BE5A31" w14:paraId="0388B3AD" w14:textId="77777777" w:rsidTr="00BE5A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1054DAA" w14:textId="3315D010" w:rsidR="00386F88" w:rsidRDefault="00BE5A31" w:rsidP="00BE5A31">
            <w:pPr>
              <w:pStyle w:val="Tableheadingrow1"/>
              <w:jc w:val="right"/>
            </w:pPr>
            <w:r w:rsidRPr="009C4FBB">
              <w:t>30/06/</w:t>
            </w:r>
            <w:r w:rsidR="00AD0FA2">
              <w:t>20</w:t>
            </w:r>
            <w:r w:rsidR="002E7399">
              <w:t xml:space="preserve"> </w:t>
            </w:r>
            <w:r w:rsidRPr="009C4FBB">
              <w:t>Actual</w:t>
            </w:r>
            <w:r w:rsidR="002E7399">
              <w:br/>
            </w:r>
            <w:r w:rsidR="0060023D">
              <w:br/>
            </w:r>
          </w:p>
          <w:p w14:paraId="24C461CC" w14:textId="445376E7" w:rsidR="00BE5A31" w:rsidRPr="00661591" w:rsidRDefault="00BE5A31" w:rsidP="00BE5A31">
            <w:pPr>
              <w:pStyle w:val="Tableheadingrow1"/>
              <w:jc w:val="right"/>
            </w:pPr>
            <w:r w:rsidRPr="009C4FBB">
              <w:t>$(000)</w:t>
            </w:r>
          </w:p>
        </w:tc>
        <w:tc>
          <w:tcPr>
            <w:tcW w:w="2693" w:type="dxa"/>
          </w:tcPr>
          <w:p w14:paraId="1CE884FC" w14:textId="77777777" w:rsidR="00BE5A31" w:rsidRPr="0066159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1134" w:type="dxa"/>
            <w:hideMark/>
          </w:tcPr>
          <w:p w14:paraId="5C493605" w14:textId="76BE8ABB" w:rsidR="00386F88"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30/06/</w:t>
            </w:r>
            <w:r w:rsidR="00AD0FA2">
              <w:t>21</w:t>
            </w:r>
            <w:r w:rsidR="002E7399">
              <w:t xml:space="preserve"> </w:t>
            </w:r>
            <w:r w:rsidRPr="001360E8">
              <w:t>Actual</w:t>
            </w:r>
            <w:r w:rsidR="002E7399">
              <w:br/>
            </w:r>
            <w:r w:rsidR="0060023D">
              <w:br/>
            </w:r>
          </w:p>
          <w:p w14:paraId="1FE8FF05" w14:textId="4CD68215" w:rsidR="00BE5A31" w:rsidRPr="0066159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1360E8">
              <w:t>$(000)</w:t>
            </w:r>
          </w:p>
        </w:tc>
        <w:tc>
          <w:tcPr>
            <w:tcW w:w="1276" w:type="dxa"/>
          </w:tcPr>
          <w:p w14:paraId="2B27ADD7" w14:textId="7C9FC7B6"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661591">
              <w:t>30/06/</w:t>
            </w:r>
            <w:r w:rsidR="00AD0FA2">
              <w:t>21</w:t>
            </w:r>
            <w:r w:rsidR="002E7399">
              <w:t xml:space="preserve"> </w:t>
            </w:r>
            <w:r w:rsidR="00CA6DB8">
              <w:t>Unaudited</w:t>
            </w:r>
            <w:r w:rsidR="0060023D">
              <w:t xml:space="preserve"> </w:t>
            </w:r>
            <w:r w:rsidRPr="00661591">
              <w:t xml:space="preserve">Main </w:t>
            </w:r>
            <w:r>
              <w:t>e</w:t>
            </w:r>
            <w:r w:rsidRPr="00661591">
              <w:t>stimates</w:t>
            </w:r>
          </w:p>
          <w:p w14:paraId="2C44CB40" w14:textId="77777777" w:rsidR="00BE5A31" w:rsidRPr="0066159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661591">
              <w:t>$(000)</w:t>
            </w:r>
          </w:p>
        </w:tc>
        <w:tc>
          <w:tcPr>
            <w:tcW w:w="1299" w:type="dxa"/>
          </w:tcPr>
          <w:p w14:paraId="15705C8F" w14:textId="0BFF0FC0" w:rsidR="00BE5A3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661591">
              <w:t>30/06/</w:t>
            </w:r>
            <w:r w:rsidR="00AD0FA2">
              <w:t>21</w:t>
            </w:r>
            <w:r w:rsidR="002E7399">
              <w:t xml:space="preserve"> </w:t>
            </w:r>
            <w:r w:rsidR="00CA6DB8">
              <w:t>Unaudited</w:t>
            </w:r>
            <w:r w:rsidR="0060023D">
              <w:t xml:space="preserve"> </w:t>
            </w:r>
            <w:r w:rsidRPr="00661591">
              <w:t xml:space="preserve">Supp. </w:t>
            </w:r>
            <w:r>
              <w:t>e</w:t>
            </w:r>
            <w:r w:rsidRPr="00661591">
              <w:t>stimates</w:t>
            </w:r>
          </w:p>
          <w:p w14:paraId="129B9F30" w14:textId="77777777" w:rsidR="00BE5A31" w:rsidRPr="0066159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661591">
              <w:t>$(000)</w:t>
            </w:r>
          </w:p>
        </w:tc>
        <w:tc>
          <w:tcPr>
            <w:tcW w:w="1394" w:type="dxa"/>
          </w:tcPr>
          <w:p w14:paraId="27B23362" w14:textId="47894C29" w:rsidR="00386F88" w:rsidRDefault="00AD0FA2" w:rsidP="00BE5A3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rsidR="0017523A">
              <w:t xml:space="preserve"> </w:t>
            </w:r>
            <w:r w:rsidR="00BE5A31" w:rsidRPr="00661591">
              <w:t>Unaudited</w:t>
            </w:r>
            <w:r w:rsidR="0017523A">
              <w:t xml:space="preserve"> </w:t>
            </w:r>
            <w:r w:rsidR="00BE5A31">
              <w:t>f</w:t>
            </w:r>
            <w:r w:rsidR="00BE5A31" w:rsidRPr="00661591">
              <w:t xml:space="preserve">orecast </w:t>
            </w:r>
            <w:r w:rsidR="00BE5A31">
              <w:t>*</w:t>
            </w:r>
            <w:r w:rsidR="0060023D">
              <w:br/>
            </w:r>
          </w:p>
          <w:p w14:paraId="2646C1E2" w14:textId="2D86CEA4" w:rsidR="00BE5A31" w:rsidRPr="00661591" w:rsidRDefault="00BE5A31" w:rsidP="00BE5A31">
            <w:pPr>
              <w:pStyle w:val="Tableheadingrow1"/>
              <w:jc w:val="right"/>
              <w:cnfStyle w:val="100000000000" w:firstRow="1" w:lastRow="0" w:firstColumn="0" w:lastColumn="0" w:oddVBand="0" w:evenVBand="0" w:oddHBand="0" w:evenHBand="0" w:firstRowFirstColumn="0" w:firstRowLastColumn="0" w:lastRowFirstColumn="0" w:lastRowLastColumn="0"/>
            </w:pPr>
            <w:r w:rsidRPr="00661591">
              <w:t>$(000)</w:t>
            </w:r>
          </w:p>
        </w:tc>
      </w:tr>
      <w:tr w:rsidR="00B65749" w14:paraId="40301A65"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FFFFFF" w:themeColor="background1"/>
            </w:tcBorders>
            <w:shd w:val="clear" w:color="auto" w:fill="E9E9E9"/>
          </w:tcPr>
          <w:p w14:paraId="2E61ACA5" w14:textId="1DBF7253" w:rsidR="00B65749" w:rsidRPr="00DF05FD" w:rsidRDefault="00AD0FA2" w:rsidP="00B65749">
            <w:pPr>
              <w:pStyle w:val="Tablebodytextnospaceafter"/>
              <w:jc w:val="right"/>
              <w:rPr>
                <w:b/>
              </w:rPr>
            </w:pPr>
            <w:r w:rsidRPr="00DF05FD">
              <w:rPr>
                <w:rStyle w:val="Emphasis"/>
                <w:b w:val="0"/>
              </w:rPr>
              <w:t>24</w:t>
            </w:r>
          </w:p>
        </w:tc>
        <w:tc>
          <w:tcPr>
            <w:tcW w:w="2693" w:type="dxa"/>
            <w:hideMark/>
          </w:tcPr>
          <w:p w14:paraId="742903A4" w14:textId="77777777" w:rsidR="00B65749" w:rsidRPr="00661591"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661591">
              <w:t>Receivables</w:t>
            </w:r>
          </w:p>
        </w:tc>
        <w:tc>
          <w:tcPr>
            <w:tcW w:w="1134" w:type="dxa"/>
          </w:tcPr>
          <w:p w14:paraId="647D9247" w14:textId="21E0B848" w:rsidR="00B65749" w:rsidRPr="0036131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5</w:t>
            </w:r>
          </w:p>
        </w:tc>
        <w:tc>
          <w:tcPr>
            <w:tcW w:w="1276" w:type="dxa"/>
          </w:tcPr>
          <w:p w14:paraId="4061969E" w14:textId="77777777" w:rsidR="00B65749" w:rsidRPr="00420EF1"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20EF1">
              <w:t>-</w:t>
            </w:r>
          </w:p>
        </w:tc>
        <w:tc>
          <w:tcPr>
            <w:tcW w:w="1299" w:type="dxa"/>
          </w:tcPr>
          <w:p w14:paraId="7ADC09A8" w14:textId="77777777" w:rsidR="00B65749" w:rsidRPr="00420EF1"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20EF1">
              <w:t>-</w:t>
            </w:r>
          </w:p>
        </w:tc>
        <w:tc>
          <w:tcPr>
            <w:tcW w:w="1394" w:type="dxa"/>
          </w:tcPr>
          <w:p w14:paraId="666B5F33" w14:textId="77777777" w:rsidR="00B65749" w:rsidRPr="00420EF1"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20EF1">
              <w:t>-</w:t>
            </w:r>
          </w:p>
        </w:tc>
      </w:tr>
      <w:tr w:rsidR="00AD0FA2" w14:paraId="60DD5E89"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bottom w:val="single" w:sz="4" w:space="0" w:color="FFFFFF" w:themeColor="background1"/>
            </w:tcBorders>
            <w:shd w:val="clear" w:color="auto" w:fill="E9E9E9"/>
          </w:tcPr>
          <w:p w14:paraId="371AF54B" w14:textId="40BA07C8" w:rsidR="00AD0FA2" w:rsidRDefault="00AD0FA2" w:rsidP="00B65749">
            <w:pPr>
              <w:pStyle w:val="Tablebodytextnospaceafter"/>
              <w:jc w:val="right"/>
              <w:rPr>
                <w:rStyle w:val="Emphasis"/>
                <w:b w:val="0"/>
              </w:rPr>
            </w:pPr>
            <w:r>
              <w:rPr>
                <w:rStyle w:val="Emphasis"/>
                <w:b w:val="0"/>
              </w:rPr>
              <w:t>-</w:t>
            </w:r>
          </w:p>
        </w:tc>
        <w:tc>
          <w:tcPr>
            <w:tcW w:w="2693" w:type="dxa"/>
            <w:tcBorders>
              <w:bottom w:val="single" w:sz="4" w:space="0" w:color="FFFFFF" w:themeColor="background1"/>
            </w:tcBorders>
          </w:tcPr>
          <w:p w14:paraId="20412247" w14:textId="6EE88CBC" w:rsidR="00AD0FA2" w:rsidRPr="00661591" w:rsidRDefault="00AD0FA2" w:rsidP="00B65749">
            <w:pPr>
              <w:pStyle w:val="Tablebodytextnospaceafter"/>
              <w:cnfStyle w:val="000000010000" w:firstRow="0" w:lastRow="0" w:firstColumn="0" w:lastColumn="0" w:oddVBand="0" w:evenVBand="0" w:oddHBand="0" w:evenHBand="1" w:firstRowFirstColumn="0" w:firstRowLastColumn="0" w:lastRowFirstColumn="0" w:lastRowLastColumn="0"/>
            </w:pPr>
            <w:r>
              <w:t>Receivables (GST)</w:t>
            </w:r>
          </w:p>
        </w:tc>
        <w:tc>
          <w:tcPr>
            <w:tcW w:w="1134" w:type="dxa"/>
            <w:tcBorders>
              <w:bottom w:val="single" w:sz="4" w:space="0" w:color="FFFFFF" w:themeColor="background1"/>
            </w:tcBorders>
          </w:tcPr>
          <w:p w14:paraId="7DCCC412" w14:textId="5AB6F131" w:rsidR="00AD0FA2"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94</w:t>
            </w:r>
          </w:p>
        </w:tc>
        <w:tc>
          <w:tcPr>
            <w:tcW w:w="1276" w:type="dxa"/>
            <w:tcBorders>
              <w:bottom w:val="single" w:sz="4" w:space="0" w:color="FFFFFF" w:themeColor="background1"/>
            </w:tcBorders>
          </w:tcPr>
          <w:p w14:paraId="338AF547" w14:textId="324DF616" w:rsidR="00AD0FA2" w:rsidRPr="00B52FF1"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299" w:type="dxa"/>
            <w:tcBorders>
              <w:bottom w:val="single" w:sz="4" w:space="0" w:color="FFFFFF" w:themeColor="background1"/>
            </w:tcBorders>
          </w:tcPr>
          <w:p w14:paraId="74F07FAE" w14:textId="2FEBE3F2" w:rsidR="00AD0FA2" w:rsidRPr="001F0856"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394" w:type="dxa"/>
            <w:tcBorders>
              <w:bottom w:val="single" w:sz="4" w:space="0" w:color="FFFFFF" w:themeColor="background1"/>
            </w:tcBorders>
          </w:tcPr>
          <w:p w14:paraId="495F1CB6" w14:textId="63657235" w:rsidR="00AD0FA2" w:rsidRPr="004E39D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B65749" w14:paraId="08065254" w14:textId="77777777" w:rsidTr="00BE5A3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bottom w:val="single" w:sz="4" w:space="0" w:color="FFFFFF" w:themeColor="background1"/>
            </w:tcBorders>
            <w:shd w:val="clear" w:color="auto" w:fill="E9E9E9"/>
          </w:tcPr>
          <w:p w14:paraId="107159A1" w14:textId="293E1DD3" w:rsidR="00B65749" w:rsidRPr="00384E6C" w:rsidRDefault="00AD0FA2" w:rsidP="00B65749">
            <w:pPr>
              <w:pStyle w:val="Tablebodytextnospaceafter"/>
              <w:jc w:val="right"/>
            </w:pPr>
            <w:r>
              <w:rPr>
                <w:rStyle w:val="Emphasis"/>
                <w:b w:val="0"/>
              </w:rPr>
              <w:t>118</w:t>
            </w:r>
          </w:p>
        </w:tc>
        <w:tc>
          <w:tcPr>
            <w:tcW w:w="2693" w:type="dxa"/>
            <w:tcBorders>
              <w:bottom w:val="single" w:sz="4" w:space="0" w:color="FFFFFF" w:themeColor="background1"/>
            </w:tcBorders>
            <w:hideMark/>
          </w:tcPr>
          <w:p w14:paraId="67882D28" w14:textId="77777777" w:rsidR="00B65749" w:rsidRPr="00661591"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661591">
              <w:t xml:space="preserve">Prepayments </w:t>
            </w:r>
          </w:p>
        </w:tc>
        <w:tc>
          <w:tcPr>
            <w:tcW w:w="1134" w:type="dxa"/>
            <w:tcBorders>
              <w:bottom w:val="single" w:sz="4" w:space="0" w:color="FFFFFF" w:themeColor="background1"/>
            </w:tcBorders>
          </w:tcPr>
          <w:p w14:paraId="6E395628" w14:textId="4562373C" w:rsidR="00B65749" w:rsidRPr="00C11E2B"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157</w:t>
            </w:r>
          </w:p>
        </w:tc>
        <w:tc>
          <w:tcPr>
            <w:tcW w:w="1276" w:type="dxa"/>
            <w:tcBorders>
              <w:bottom w:val="single" w:sz="4" w:space="0" w:color="FFFFFF" w:themeColor="background1"/>
            </w:tcBorders>
          </w:tcPr>
          <w:p w14:paraId="28AB3BB0" w14:textId="24A7A729" w:rsidR="00B65749" w:rsidRPr="00B52FF1"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143</w:t>
            </w:r>
          </w:p>
        </w:tc>
        <w:tc>
          <w:tcPr>
            <w:tcW w:w="1299" w:type="dxa"/>
            <w:tcBorders>
              <w:bottom w:val="single" w:sz="4" w:space="0" w:color="FFFFFF" w:themeColor="background1"/>
            </w:tcBorders>
          </w:tcPr>
          <w:p w14:paraId="4C1D8BDB" w14:textId="42C95207" w:rsidR="00B65749" w:rsidRPr="001F0856"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143</w:t>
            </w:r>
          </w:p>
        </w:tc>
        <w:tc>
          <w:tcPr>
            <w:tcW w:w="1394" w:type="dxa"/>
            <w:tcBorders>
              <w:bottom w:val="single" w:sz="4" w:space="0" w:color="FFFFFF" w:themeColor="background1"/>
            </w:tcBorders>
          </w:tcPr>
          <w:p w14:paraId="248B1DE3" w14:textId="10F4CBE9" w:rsidR="00B65749" w:rsidRPr="004E39D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217</w:t>
            </w:r>
          </w:p>
        </w:tc>
      </w:tr>
      <w:tr w:rsidR="00B65749" w14:paraId="0ED36DB5" w14:textId="77777777" w:rsidTr="00BE5A3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tcBorders>
          </w:tcPr>
          <w:p w14:paraId="75911137" w14:textId="0F210B0C" w:rsidR="00B65749" w:rsidRPr="0036131E" w:rsidRDefault="00AD0FA2" w:rsidP="00B65749">
            <w:pPr>
              <w:pStyle w:val="Tablebodytextnospaceafter"/>
              <w:jc w:val="right"/>
              <w:rPr>
                <w:rStyle w:val="Emphasis"/>
                <w:b w:val="0"/>
                <w:u w:val="single"/>
              </w:rPr>
            </w:pPr>
            <w:r>
              <w:rPr>
                <w:rStyle w:val="Emphasis"/>
                <w:b w:val="0"/>
                <w:u w:val="single"/>
              </w:rPr>
              <w:t>142</w:t>
            </w:r>
          </w:p>
        </w:tc>
        <w:tc>
          <w:tcPr>
            <w:tcW w:w="2693" w:type="dxa"/>
            <w:tcBorders>
              <w:top w:val="single" w:sz="4" w:space="0" w:color="FFFFFF" w:themeColor="background1"/>
              <w:bottom w:val="single" w:sz="4" w:space="0" w:color="FFFFFF" w:themeColor="background1"/>
            </w:tcBorders>
            <w:shd w:val="clear" w:color="auto" w:fill="BFBFBF"/>
          </w:tcPr>
          <w:p w14:paraId="594E6DBB" w14:textId="77777777" w:rsidR="00B65749" w:rsidRPr="00661591"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661591">
              <w:t>Total receivables</w:t>
            </w:r>
          </w:p>
        </w:tc>
        <w:tc>
          <w:tcPr>
            <w:tcW w:w="1134" w:type="dxa"/>
            <w:tcBorders>
              <w:top w:val="single" w:sz="4" w:space="0" w:color="FFFFFF" w:themeColor="background1"/>
              <w:bottom w:val="single" w:sz="4" w:space="0" w:color="FFFFFF" w:themeColor="background1"/>
            </w:tcBorders>
            <w:shd w:val="clear" w:color="auto" w:fill="BFBFBF"/>
          </w:tcPr>
          <w:p w14:paraId="30D4776D" w14:textId="185AC49C" w:rsidR="00B65749" w:rsidRPr="00C11E2B"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256</w:t>
            </w:r>
          </w:p>
        </w:tc>
        <w:tc>
          <w:tcPr>
            <w:tcW w:w="1276" w:type="dxa"/>
            <w:tcBorders>
              <w:top w:val="single" w:sz="4" w:space="0" w:color="FFFFFF" w:themeColor="background1"/>
              <w:bottom w:val="single" w:sz="4" w:space="0" w:color="FFFFFF" w:themeColor="background1"/>
            </w:tcBorders>
            <w:shd w:val="clear" w:color="auto" w:fill="BFBFBF"/>
          </w:tcPr>
          <w:p w14:paraId="61F657ED" w14:textId="5DBB83AF" w:rsidR="00B65749" w:rsidRPr="003613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143</w:t>
            </w:r>
          </w:p>
        </w:tc>
        <w:tc>
          <w:tcPr>
            <w:tcW w:w="1299" w:type="dxa"/>
            <w:tcBorders>
              <w:top w:val="single" w:sz="4" w:space="0" w:color="FFFFFF" w:themeColor="background1"/>
              <w:bottom w:val="single" w:sz="4" w:space="0" w:color="FFFFFF" w:themeColor="background1"/>
            </w:tcBorders>
            <w:shd w:val="clear" w:color="auto" w:fill="BFBFBF"/>
          </w:tcPr>
          <w:p w14:paraId="42981C4E" w14:textId="6C016C25" w:rsidR="00B65749" w:rsidRPr="003613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143</w:t>
            </w:r>
          </w:p>
        </w:tc>
        <w:tc>
          <w:tcPr>
            <w:tcW w:w="1394" w:type="dxa"/>
            <w:tcBorders>
              <w:top w:val="single" w:sz="4" w:space="0" w:color="FFFFFF" w:themeColor="background1"/>
              <w:bottom w:val="single" w:sz="4" w:space="0" w:color="FFFFFF" w:themeColor="background1"/>
            </w:tcBorders>
            <w:shd w:val="clear" w:color="auto" w:fill="BFBFBF"/>
          </w:tcPr>
          <w:p w14:paraId="6082A3D1" w14:textId="741B02FE" w:rsidR="00B65749" w:rsidRPr="003613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217</w:t>
            </w:r>
          </w:p>
        </w:tc>
      </w:tr>
    </w:tbl>
    <w:p w14:paraId="602477FE" w14:textId="77777777" w:rsidR="00DF1795" w:rsidRDefault="00DF1795" w:rsidP="00DF1795">
      <w:pPr>
        <w:pStyle w:val="Whitespace"/>
      </w:pPr>
    </w:p>
    <w:p w14:paraId="721C30CC" w14:textId="77777777" w:rsidR="00DF1795" w:rsidRDefault="00D315BD" w:rsidP="00DF1795">
      <w:pPr>
        <w:pStyle w:val="Heading3"/>
      </w:pPr>
      <w:r>
        <w:t>8</w:t>
      </w:r>
      <w:r w:rsidR="00DF1795">
        <w:t xml:space="preserve">. </w:t>
      </w:r>
      <w:r w:rsidR="00DF1795" w:rsidRPr="00BE4BB3">
        <w:t>Property, plant</w:t>
      </w:r>
      <w:r w:rsidR="006D7187" w:rsidRPr="005213AA">
        <w:t>,</w:t>
      </w:r>
      <w:r w:rsidR="00DF1795" w:rsidRPr="00BE4BB3">
        <w:t xml:space="preserve"> and equipment</w:t>
      </w:r>
    </w:p>
    <w:p w14:paraId="3E890708" w14:textId="77777777" w:rsidR="00B65749" w:rsidRPr="00B65749" w:rsidRDefault="00B65749" w:rsidP="00B65749">
      <w:pPr>
        <w:pStyle w:val="BodyText"/>
      </w:pPr>
      <w:r w:rsidRPr="00BE4BB3">
        <w:t>Movements for each class of property, plant</w:t>
      </w:r>
      <w:r>
        <w:t>,</w:t>
      </w:r>
      <w:r w:rsidRPr="00BE4BB3">
        <w:t xml:space="preserve"> and equipment are set out below.</w:t>
      </w:r>
    </w:p>
    <w:tbl>
      <w:tblPr>
        <w:tblStyle w:val="TableGridAnnualReport13"/>
        <w:tblpPr w:leftFromText="180" w:rightFromText="180" w:vertAnchor="text" w:horzAnchor="margin" w:tblpY="385"/>
        <w:tblW w:w="9629" w:type="dxa"/>
        <w:tblInd w:w="0" w:type="dxa"/>
        <w:tblLayout w:type="fixed"/>
        <w:tblLook w:val="04A0" w:firstRow="1" w:lastRow="0" w:firstColumn="1" w:lastColumn="0" w:noHBand="0" w:noVBand="1"/>
        <w:tblCaption w:val="2020 Property, plant and equipment"/>
      </w:tblPr>
      <w:tblGrid>
        <w:gridCol w:w="2825"/>
        <w:gridCol w:w="1418"/>
        <w:gridCol w:w="1701"/>
        <w:gridCol w:w="1559"/>
        <w:gridCol w:w="1134"/>
        <w:gridCol w:w="992"/>
      </w:tblGrid>
      <w:tr w:rsidR="00DF05FD" w14:paraId="61200DB0" w14:textId="77777777" w:rsidTr="00D20CA2">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825" w:type="dxa"/>
            <w:hideMark/>
          </w:tcPr>
          <w:p w14:paraId="29DFA0BD" w14:textId="0F534922" w:rsidR="00B65749" w:rsidRPr="00E3221E" w:rsidRDefault="00B65749" w:rsidP="00B65749">
            <w:pPr>
              <w:pStyle w:val="Tableheadingrow1"/>
            </w:pPr>
            <w:r w:rsidRPr="00E3221E">
              <w:t>20</w:t>
            </w:r>
            <w:r w:rsidR="00AD0FA2">
              <w:t>21</w:t>
            </w:r>
          </w:p>
        </w:tc>
        <w:tc>
          <w:tcPr>
            <w:tcW w:w="1418" w:type="dxa"/>
            <w:vAlign w:val="center"/>
            <w:hideMark/>
          </w:tcPr>
          <w:p w14:paraId="504863A5" w14:textId="2DC7DDC9" w:rsidR="00B22764"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 xml:space="preserve">Plant &amp; </w:t>
            </w:r>
            <w:r>
              <w:t>e</w:t>
            </w:r>
            <w:r w:rsidRPr="00E3221E">
              <w:t>quipment</w:t>
            </w:r>
          </w:p>
          <w:p w14:paraId="6CED57B7" w14:textId="577BA938" w:rsidR="00B65749" w:rsidRPr="00E3221E"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1701" w:type="dxa"/>
            <w:vAlign w:val="center"/>
            <w:hideMark/>
          </w:tcPr>
          <w:p w14:paraId="491A1FF0" w14:textId="0D17A53A" w:rsidR="00B22764"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Leasehold improvements</w:t>
            </w:r>
          </w:p>
          <w:p w14:paraId="20B215FE" w14:textId="78628E10" w:rsidR="00B65749" w:rsidRPr="00E3221E"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1559" w:type="dxa"/>
            <w:vAlign w:val="center"/>
            <w:hideMark/>
          </w:tcPr>
          <w:p w14:paraId="232A72FC" w14:textId="538AEB23" w:rsidR="00B22764"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 xml:space="preserve">IT </w:t>
            </w:r>
            <w:r>
              <w:t>e</w:t>
            </w:r>
            <w:r w:rsidRPr="00E3221E">
              <w:t>quipment</w:t>
            </w:r>
            <w:r w:rsidR="002E7399">
              <w:br/>
            </w:r>
          </w:p>
          <w:p w14:paraId="56A082C2" w14:textId="656BAA8D" w:rsidR="00B65749" w:rsidRPr="00E3221E"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1134" w:type="dxa"/>
            <w:vAlign w:val="center"/>
            <w:hideMark/>
          </w:tcPr>
          <w:p w14:paraId="7A947EA4" w14:textId="0A99395D" w:rsidR="00B22764"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 xml:space="preserve">Furniture &amp; </w:t>
            </w:r>
            <w:r>
              <w:t>f</w:t>
            </w:r>
            <w:r w:rsidRPr="00E3221E">
              <w:t>ittings</w:t>
            </w:r>
          </w:p>
          <w:p w14:paraId="66C51E5F" w14:textId="4026CA33" w:rsidR="00BE5A31" w:rsidRPr="00E3221E"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992" w:type="dxa"/>
            <w:hideMark/>
          </w:tcPr>
          <w:p w14:paraId="1C6DCA7C" w14:textId="53C5338E" w:rsidR="00B22764"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Total</w:t>
            </w:r>
            <w:r w:rsidRPr="00E3221E">
              <w:br/>
            </w:r>
          </w:p>
          <w:p w14:paraId="16309710" w14:textId="61A1EF7F" w:rsidR="00B65749" w:rsidRPr="00E3221E" w:rsidRDefault="00B65749" w:rsidP="00DF05FD">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r>
      <w:tr w:rsidR="00DF05FD" w14:paraId="6BBA35E8" w14:textId="77777777" w:rsidTr="00D20CA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25" w:type="dxa"/>
            <w:tcBorders>
              <w:top w:val="single" w:sz="8" w:space="0" w:color="FFFFFF" w:themeColor="background1"/>
            </w:tcBorders>
            <w:shd w:val="clear" w:color="000000" w:fill="BFBFBF"/>
            <w:hideMark/>
          </w:tcPr>
          <w:p w14:paraId="0D190FE9" w14:textId="77777777" w:rsidR="00F13C6F" w:rsidRPr="007717B5" w:rsidRDefault="00F13C6F" w:rsidP="00B65749">
            <w:pPr>
              <w:pStyle w:val="Tablebodytextnospaceafter"/>
              <w:rPr>
                <w:rStyle w:val="Emphasis"/>
              </w:rPr>
            </w:pPr>
            <w:r w:rsidRPr="007717B5">
              <w:rPr>
                <w:rStyle w:val="Emphasis"/>
              </w:rPr>
              <w:t xml:space="preserve">Cost </w:t>
            </w:r>
          </w:p>
        </w:tc>
        <w:tc>
          <w:tcPr>
            <w:tcW w:w="1418" w:type="dxa"/>
            <w:shd w:val="clear" w:color="000000" w:fill="BFBFBF"/>
          </w:tcPr>
          <w:p w14:paraId="15841DB6" w14:textId="77777777" w:rsidR="00F13C6F" w:rsidRPr="007717B5" w:rsidRDefault="00F13C6F"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701" w:type="dxa"/>
            <w:shd w:val="clear" w:color="000000" w:fill="BFBFBF"/>
          </w:tcPr>
          <w:p w14:paraId="08748E36" w14:textId="77777777" w:rsidR="00F13C6F" w:rsidRPr="007717B5" w:rsidRDefault="00F13C6F"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59" w:type="dxa"/>
            <w:shd w:val="clear" w:color="000000" w:fill="BFBFBF"/>
          </w:tcPr>
          <w:p w14:paraId="7A805ED8" w14:textId="77777777" w:rsidR="00F13C6F" w:rsidRPr="007717B5" w:rsidRDefault="00F13C6F"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134" w:type="dxa"/>
            <w:shd w:val="clear" w:color="000000" w:fill="BFBFBF"/>
          </w:tcPr>
          <w:p w14:paraId="29C36B46" w14:textId="77777777" w:rsidR="00F13C6F" w:rsidRPr="007717B5" w:rsidRDefault="00F13C6F"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992" w:type="dxa"/>
            <w:shd w:val="clear" w:color="000000" w:fill="BFBFBF"/>
          </w:tcPr>
          <w:p w14:paraId="25BA00B7" w14:textId="409E1F06" w:rsidR="00F13C6F" w:rsidRPr="007717B5" w:rsidRDefault="00F13C6F"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r>
      <w:tr w:rsidR="00DF05FD" w14:paraId="7731DEA3" w14:textId="77777777" w:rsidTr="00D20CA2">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8" w:space="0" w:color="FFFFFF" w:themeColor="background1"/>
            </w:tcBorders>
            <w:shd w:val="clear" w:color="auto" w:fill="E9E9E9"/>
            <w:hideMark/>
          </w:tcPr>
          <w:p w14:paraId="61B305C8" w14:textId="557926CF" w:rsidR="00B65749" w:rsidRPr="00E3221E" w:rsidRDefault="00AD0FA2" w:rsidP="00B65749">
            <w:pPr>
              <w:pStyle w:val="Tablebodytextnospaceafter"/>
            </w:pPr>
            <w:r>
              <w:t>Balance at 30 June 2020</w:t>
            </w:r>
          </w:p>
        </w:tc>
        <w:tc>
          <w:tcPr>
            <w:tcW w:w="1418" w:type="dxa"/>
          </w:tcPr>
          <w:p w14:paraId="2BF1B747" w14:textId="16569F04"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297</w:t>
            </w:r>
          </w:p>
        </w:tc>
        <w:tc>
          <w:tcPr>
            <w:tcW w:w="1701" w:type="dxa"/>
          </w:tcPr>
          <w:p w14:paraId="7310EEAA" w14:textId="58D375C8"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1,510</w:t>
            </w:r>
          </w:p>
        </w:tc>
        <w:tc>
          <w:tcPr>
            <w:tcW w:w="1559" w:type="dxa"/>
          </w:tcPr>
          <w:p w14:paraId="6BA0E1B9" w14:textId="422D762E"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2,179</w:t>
            </w:r>
          </w:p>
        </w:tc>
        <w:tc>
          <w:tcPr>
            <w:tcW w:w="1134" w:type="dxa"/>
          </w:tcPr>
          <w:p w14:paraId="16005AB0" w14:textId="779FE5E5"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769</w:t>
            </w:r>
          </w:p>
        </w:tc>
        <w:tc>
          <w:tcPr>
            <w:tcW w:w="992" w:type="dxa"/>
          </w:tcPr>
          <w:p w14:paraId="26A3DBBE" w14:textId="4613E5A7"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4,755</w:t>
            </w:r>
          </w:p>
        </w:tc>
      </w:tr>
      <w:tr w:rsidR="00DF05FD" w14:paraId="05FF1EC0"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4F371284" w14:textId="77777777" w:rsidR="00B65749" w:rsidRPr="00E3221E" w:rsidRDefault="00B65749" w:rsidP="00B65749">
            <w:pPr>
              <w:pStyle w:val="Tablebodytextnospaceafter"/>
            </w:pPr>
            <w:r w:rsidRPr="00E3221E">
              <w:t>Additions</w:t>
            </w:r>
          </w:p>
        </w:tc>
        <w:tc>
          <w:tcPr>
            <w:tcW w:w="1418" w:type="dxa"/>
          </w:tcPr>
          <w:p w14:paraId="0ECE432C" w14:textId="6747F1FB" w:rsidR="00B65749" w:rsidRPr="004D5646"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138</w:t>
            </w:r>
          </w:p>
        </w:tc>
        <w:tc>
          <w:tcPr>
            <w:tcW w:w="1701" w:type="dxa"/>
          </w:tcPr>
          <w:p w14:paraId="19F3B412" w14:textId="77777777" w:rsidR="00B65749" w:rsidRPr="004D5646" w:rsidRDefault="0036131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59" w:type="dxa"/>
          </w:tcPr>
          <w:p w14:paraId="354FDC26" w14:textId="47D10F79" w:rsidR="00B65749" w:rsidRPr="004D5646"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418</w:t>
            </w:r>
          </w:p>
        </w:tc>
        <w:tc>
          <w:tcPr>
            <w:tcW w:w="1134" w:type="dxa"/>
          </w:tcPr>
          <w:p w14:paraId="53BD6DD4" w14:textId="282478EC" w:rsidR="00B65749" w:rsidRPr="004D5646"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74</w:t>
            </w:r>
          </w:p>
        </w:tc>
        <w:tc>
          <w:tcPr>
            <w:tcW w:w="992" w:type="dxa"/>
          </w:tcPr>
          <w:p w14:paraId="252B378F" w14:textId="5221CBC3" w:rsidR="00B65749" w:rsidRPr="004D5646"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630</w:t>
            </w:r>
          </w:p>
        </w:tc>
      </w:tr>
      <w:tr w:rsidR="00DF05FD" w14:paraId="540BF5D5" w14:textId="77777777" w:rsidTr="00D20C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4" w:space="0" w:color="FFFFFF" w:themeColor="background1"/>
            </w:tcBorders>
            <w:shd w:val="clear" w:color="auto" w:fill="E9E9E9"/>
            <w:hideMark/>
          </w:tcPr>
          <w:p w14:paraId="274B6F43" w14:textId="77777777" w:rsidR="00B65749" w:rsidRPr="00E3221E" w:rsidRDefault="00B65749" w:rsidP="00B65749">
            <w:pPr>
              <w:pStyle w:val="Tablebodytextnospaceafter"/>
            </w:pPr>
            <w:r w:rsidRPr="00E3221E">
              <w:t>Disposals</w:t>
            </w:r>
          </w:p>
        </w:tc>
        <w:tc>
          <w:tcPr>
            <w:tcW w:w="1418" w:type="dxa"/>
          </w:tcPr>
          <w:p w14:paraId="13F82A12" w14:textId="5C3A02A9" w:rsidR="00B65749" w:rsidRPr="004D5646" w:rsidRDefault="00F130A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(20)</w:t>
            </w:r>
          </w:p>
        </w:tc>
        <w:tc>
          <w:tcPr>
            <w:tcW w:w="1701" w:type="dxa"/>
          </w:tcPr>
          <w:p w14:paraId="3272A804" w14:textId="047B460A" w:rsidR="00B65749" w:rsidRPr="004D5646" w:rsidRDefault="00F130A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(116)</w:t>
            </w:r>
          </w:p>
        </w:tc>
        <w:tc>
          <w:tcPr>
            <w:tcW w:w="1559" w:type="dxa"/>
          </w:tcPr>
          <w:p w14:paraId="73A4731F" w14:textId="2918FE90" w:rsidR="00B65749" w:rsidRPr="004D5646" w:rsidRDefault="00F130A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(507)</w:t>
            </w:r>
          </w:p>
        </w:tc>
        <w:tc>
          <w:tcPr>
            <w:tcW w:w="1134" w:type="dxa"/>
          </w:tcPr>
          <w:p w14:paraId="06E16C05" w14:textId="4DA52895" w:rsidR="00B65749" w:rsidRPr="004D5646" w:rsidRDefault="00F130A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(84)</w:t>
            </w:r>
          </w:p>
        </w:tc>
        <w:tc>
          <w:tcPr>
            <w:tcW w:w="992" w:type="dxa"/>
          </w:tcPr>
          <w:p w14:paraId="10F9A3C2" w14:textId="11EB0DE7" w:rsidR="00B65749" w:rsidRPr="004D5646" w:rsidRDefault="00F130A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(727)</w:t>
            </w:r>
          </w:p>
        </w:tc>
      </w:tr>
      <w:tr w:rsidR="00DF05FD" w14:paraId="252A0DE1"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4" w:space="0" w:color="FFFFFF" w:themeColor="background1"/>
            </w:tcBorders>
            <w:hideMark/>
          </w:tcPr>
          <w:p w14:paraId="69E2DA99" w14:textId="61C9D780" w:rsidR="00B65749" w:rsidRPr="007717B5" w:rsidRDefault="00B65749" w:rsidP="00B65749">
            <w:pPr>
              <w:pStyle w:val="Tablebodytextnospaceafter"/>
              <w:rPr>
                <w:rStyle w:val="Emphasis"/>
              </w:rPr>
            </w:pPr>
            <w:r w:rsidRPr="007717B5">
              <w:rPr>
                <w:rStyle w:val="Emphasis"/>
              </w:rPr>
              <w:t>Balance at 30 June 20</w:t>
            </w:r>
            <w:r w:rsidR="00AD0FA2">
              <w:rPr>
                <w:rStyle w:val="Emphasis"/>
              </w:rPr>
              <w:t>21</w:t>
            </w:r>
          </w:p>
        </w:tc>
        <w:tc>
          <w:tcPr>
            <w:tcW w:w="1418" w:type="dxa"/>
            <w:shd w:val="clear" w:color="auto" w:fill="BFBFBF"/>
          </w:tcPr>
          <w:p w14:paraId="3EE900D7" w14:textId="75A2F4C2" w:rsidR="00B65749" w:rsidRPr="0036131E" w:rsidRDefault="00113C7A"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41</w:t>
            </w:r>
            <w:r w:rsidR="00AD0FA2">
              <w:rPr>
                <w:rStyle w:val="Emphasis"/>
              </w:rPr>
              <w:t>5</w:t>
            </w:r>
          </w:p>
        </w:tc>
        <w:tc>
          <w:tcPr>
            <w:tcW w:w="1701" w:type="dxa"/>
            <w:shd w:val="clear" w:color="auto" w:fill="BFBFBF"/>
          </w:tcPr>
          <w:p w14:paraId="0BD2091B" w14:textId="67B10A9E" w:rsidR="00B65749" w:rsidRPr="00E92E0C" w:rsidRDefault="00113C7A"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1,394</w:t>
            </w:r>
          </w:p>
        </w:tc>
        <w:tc>
          <w:tcPr>
            <w:tcW w:w="1559" w:type="dxa"/>
            <w:shd w:val="clear" w:color="auto" w:fill="BFBFBF"/>
          </w:tcPr>
          <w:p w14:paraId="13B411D9" w14:textId="2E098E71" w:rsidR="00B65749" w:rsidRPr="00E92E0C" w:rsidRDefault="00113C7A"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2,090</w:t>
            </w:r>
          </w:p>
        </w:tc>
        <w:tc>
          <w:tcPr>
            <w:tcW w:w="1134" w:type="dxa"/>
            <w:shd w:val="clear" w:color="auto" w:fill="BFBFBF"/>
          </w:tcPr>
          <w:p w14:paraId="7E1D7EC8" w14:textId="3FC92958" w:rsidR="00B65749" w:rsidRPr="00E92E0C" w:rsidRDefault="00113C7A"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759</w:t>
            </w:r>
          </w:p>
        </w:tc>
        <w:tc>
          <w:tcPr>
            <w:tcW w:w="992" w:type="dxa"/>
            <w:shd w:val="clear" w:color="auto" w:fill="BFBFBF"/>
          </w:tcPr>
          <w:p w14:paraId="4C95AD66" w14:textId="6B954A5B" w:rsidR="00B65749" w:rsidRPr="00E92E0C" w:rsidRDefault="00F130A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4,658</w:t>
            </w:r>
          </w:p>
        </w:tc>
      </w:tr>
      <w:tr w:rsidR="00DF05FD" w14:paraId="4DA1AA6F" w14:textId="77777777" w:rsidTr="00D20C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shd w:val="clear" w:color="000000" w:fill="BFBFBF"/>
            <w:hideMark/>
          </w:tcPr>
          <w:p w14:paraId="255DE9FC" w14:textId="77777777" w:rsidR="00F13C6F" w:rsidRPr="007717B5" w:rsidRDefault="00F13C6F" w:rsidP="00B65749">
            <w:pPr>
              <w:pStyle w:val="Tablebodytextnospaceafter"/>
              <w:rPr>
                <w:rStyle w:val="Emphasis"/>
              </w:rPr>
            </w:pPr>
            <w:r w:rsidRPr="007717B5">
              <w:rPr>
                <w:rStyle w:val="Emphasis"/>
              </w:rPr>
              <w:t>Accumulated depreciation and impairment losses</w:t>
            </w:r>
          </w:p>
        </w:tc>
        <w:tc>
          <w:tcPr>
            <w:tcW w:w="1418" w:type="dxa"/>
            <w:shd w:val="clear" w:color="000000" w:fill="BFBFBF"/>
          </w:tcPr>
          <w:p w14:paraId="1EE630B5" w14:textId="77777777" w:rsidR="00F13C6F" w:rsidRPr="007717B5" w:rsidRDefault="00F13C6F"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701" w:type="dxa"/>
            <w:shd w:val="clear" w:color="000000" w:fill="BFBFBF"/>
          </w:tcPr>
          <w:p w14:paraId="7FE74027" w14:textId="77777777" w:rsidR="00F13C6F" w:rsidRPr="007717B5" w:rsidRDefault="00F13C6F"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59" w:type="dxa"/>
            <w:shd w:val="clear" w:color="000000" w:fill="BFBFBF"/>
          </w:tcPr>
          <w:p w14:paraId="65952568" w14:textId="77777777" w:rsidR="00F13C6F" w:rsidRPr="007717B5" w:rsidRDefault="00F13C6F"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134" w:type="dxa"/>
            <w:shd w:val="clear" w:color="000000" w:fill="BFBFBF"/>
          </w:tcPr>
          <w:p w14:paraId="25C8EFC2" w14:textId="77777777" w:rsidR="00F13C6F" w:rsidRPr="007717B5" w:rsidRDefault="00F13C6F"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992" w:type="dxa"/>
            <w:shd w:val="clear" w:color="000000" w:fill="BFBFBF"/>
          </w:tcPr>
          <w:p w14:paraId="596332D3" w14:textId="7510ECEB" w:rsidR="00F13C6F" w:rsidRPr="007717B5" w:rsidRDefault="00F13C6F"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r>
      <w:tr w:rsidR="00DF05FD" w14:paraId="216D9E00"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8" w:space="0" w:color="FFFFFF" w:themeColor="background1"/>
            </w:tcBorders>
            <w:shd w:val="clear" w:color="auto" w:fill="E9E9E9"/>
            <w:hideMark/>
          </w:tcPr>
          <w:p w14:paraId="4E143FBC" w14:textId="4547505C" w:rsidR="00B65749" w:rsidRPr="00E3221E" w:rsidRDefault="00B65749" w:rsidP="00B65749">
            <w:pPr>
              <w:pStyle w:val="Tablebodytextnospaceafter"/>
            </w:pPr>
            <w:r w:rsidRPr="00E3221E">
              <w:t>Balance at 30 June 20</w:t>
            </w:r>
            <w:r w:rsidR="00AD0FA2">
              <w:t>20</w:t>
            </w:r>
          </w:p>
        </w:tc>
        <w:tc>
          <w:tcPr>
            <w:tcW w:w="1418" w:type="dxa"/>
          </w:tcPr>
          <w:p w14:paraId="79DE0036" w14:textId="65B41073" w:rsidR="00B65749" w:rsidRPr="00E3221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206</w:t>
            </w:r>
          </w:p>
        </w:tc>
        <w:tc>
          <w:tcPr>
            <w:tcW w:w="1701" w:type="dxa"/>
          </w:tcPr>
          <w:p w14:paraId="54BB0D8E" w14:textId="2BFE115B" w:rsidR="00B65749" w:rsidRPr="00E3221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792</w:t>
            </w:r>
          </w:p>
        </w:tc>
        <w:tc>
          <w:tcPr>
            <w:tcW w:w="1559" w:type="dxa"/>
          </w:tcPr>
          <w:p w14:paraId="2703D6D5" w14:textId="44192E73" w:rsidR="00B65749" w:rsidRPr="00E3221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1,297</w:t>
            </w:r>
          </w:p>
        </w:tc>
        <w:tc>
          <w:tcPr>
            <w:tcW w:w="1134" w:type="dxa"/>
          </w:tcPr>
          <w:p w14:paraId="59555F7A" w14:textId="416531AD" w:rsidR="00B65749" w:rsidRPr="00E3221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384</w:t>
            </w:r>
          </w:p>
        </w:tc>
        <w:tc>
          <w:tcPr>
            <w:tcW w:w="992" w:type="dxa"/>
          </w:tcPr>
          <w:p w14:paraId="3B3CAAB4" w14:textId="5D28FC3A" w:rsidR="00B65749" w:rsidRPr="00E3221E"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2,679</w:t>
            </w:r>
          </w:p>
        </w:tc>
      </w:tr>
      <w:tr w:rsidR="00DF05FD" w14:paraId="47A4A840" w14:textId="77777777" w:rsidTr="00D20C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05531AFA" w14:textId="77777777" w:rsidR="00B65749" w:rsidRPr="00E3221E" w:rsidRDefault="00B65749" w:rsidP="00B65749">
            <w:pPr>
              <w:pStyle w:val="Tablebodytextnospaceafter"/>
            </w:pPr>
            <w:r w:rsidRPr="00E3221E">
              <w:t>Depreciation</w:t>
            </w:r>
          </w:p>
        </w:tc>
        <w:tc>
          <w:tcPr>
            <w:tcW w:w="1418" w:type="dxa"/>
          </w:tcPr>
          <w:p w14:paraId="603EAC67" w14:textId="5CB40C8B" w:rsidR="00B65749" w:rsidRPr="004D5646"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38</w:t>
            </w:r>
          </w:p>
        </w:tc>
        <w:tc>
          <w:tcPr>
            <w:tcW w:w="1701" w:type="dxa"/>
          </w:tcPr>
          <w:p w14:paraId="5F68E579" w14:textId="0086EB78" w:rsidR="00B65749" w:rsidRPr="004D5646"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148</w:t>
            </w:r>
          </w:p>
        </w:tc>
        <w:tc>
          <w:tcPr>
            <w:tcW w:w="1559" w:type="dxa"/>
          </w:tcPr>
          <w:p w14:paraId="56384F0A" w14:textId="2E236979" w:rsidR="00B65749" w:rsidRPr="004D5646"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318</w:t>
            </w:r>
          </w:p>
        </w:tc>
        <w:tc>
          <w:tcPr>
            <w:tcW w:w="1134" w:type="dxa"/>
          </w:tcPr>
          <w:p w14:paraId="493D04AE" w14:textId="60E14396" w:rsidR="00B65749" w:rsidRPr="004D5646"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66</w:t>
            </w:r>
          </w:p>
        </w:tc>
        <w:tc>
          <w:tcPr>
            <w:tcW w:w="992" w:type="dxa"/>
          </w:tcPr>
          <w:p w14:paraId="44E95D14" w14:textId="5AC62FC3" w:rsidR="00B65749" w:rsidRPr="004D5646"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570</w:t>
            </w:r>
          </w:p>
        </w:tc>
      </w:tr>
      <w:tr w:rsidR="00DF05FD" w14:paraId="7A95D2B8"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12D76CE1" w14:textId="77777777" w:rsidR="00B65749" w:rsidRPr="00E3221E" w:rsidRDefault="00B65749" w:rsidP="00B65749">
            <w:pPr>
              <w:pStyle w:val="Tablebodytextnospaceafter"/>
            </w:pPr>
            <w:r w:rsidRPr="00E3221E">
              <w:t>Accumulated dep</w:t>
            </w:r>
            <w:r>
              <w:t>reciatio</w:t>
            </w:r>
            <w:r w:rsidRPr="00E3221E">
              <w:t>n on disposals</w:t>
            </w:r>
          </w:p>
        </w:tc>
        <w:tc>
          <w:tcPr>
            <w:tcW w:w="1418" w:type="dxa"/>
          </w:tcPr>
          <w:p w14:paraId="6D78AE1B" w14:textId="01C4F1B6" w:rsidR="00B65749" w:rsidRPr="004D5646" w:rsidRDefault="00F130A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(20)</w:t>
            </w:r>
          </w:p>
        </w:tc>
        <w:tc>
          <w:tcPr>
            <w:tcW w:w="1701" w:type="dxa"/>
          </w:tcPr>
          <w:p w14:paraId="49BC2EC1" w14:textId="0A10C651" w:rsidR="00B65749" w:rsidRPr="004D5646" w:rsidRDefault="00F130A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(67)</w:t>
            </w:r>
          </w:p>
        </w:tc>
        <w:tc>
          <w:tcPr>
            <w:tcW w:w="1559" w:type="dxa"/>
          </w:tcPr>
          <w:p w14:paraId="535A8026" w14:textId="3E77D469" w:rsidR="00B65749" w:rsidRPr="004D5646" w:rsidRDefault="00F130A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(464)</w:t>
            </w:r>
          </w:p>
        </w:tc>
        <w:tc>
          <w:tcPr>
            <w:tcW w:w="1134" w:type="dxa"/>
          </w:tcPr>
          <w:p w14:paraId="51F30A12" w14:textId="6010E763" w:rsidR="00B65749" w:rsidRPr="004D5646" w:rsidRDefault="00F130A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(64)</w:t>
            </w:r>
          </w:p>
        </w:tc>
        <w:tc>
          <w:tcPr>
            <w:tcW w:w="992" w:type="dxa"/>
          </w:tcPr>
          <w:p w14:paraId="73D62D54" w14:textId="71F57165" w:rsidR="00B65749" w:rsidRPr="004D5646" w:rsidRDefault="00F130AE"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(615)</w:t>
            </w:r>
          </w:p>
        </w:tc>
      </w:tr>
      <w:tr w:rsidR="00DF05FD" w14:paraId="50EA792A" w14:textId="77777777" w:rsidTr="00D20C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hideMark/>
          </w:tcPr>
          <w:p w14:paraId="60C1C990" w14:textId="172D5B8A" w:rsidR="00B65749" w:rsidRPr="007717B5" w:rsidRDefault="00AD0FA2" w:rsidP="00B65749">
            <w:pPr>
              <w:pStyle w:val="Tablebodytextnospaceafter"/>
              <w:rPr>
                <w:rStyle w:val="Emphasis"/>
              </w:rPr>
            </w:pPr>
            <w:r>
              <w:rPr>
                <w:rStyle w:val="Emphasis"/>
              </w:rPr>
              <w:t>Balance at 30 June 2021</w:t>
            </w:r>
          </w:p>
        </w:tc>
        <w:tc>
          <w:tcPr>
            <w:tcW w:w="1418" w:type="dxa"/>
            <w:shd w:val="clear" w:color="auto" w:fill="BFBFBF"/>
          </w:tcPr>
          <w:p w14:paraId="055E88BC" w14:textId="0929D3E2" w:rsidR="00B65749" w:rsidRPr="00E92E0C" w:rsidRDefault="00113C7A"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22</w:t>
            </w:r>
            <w:r w:rsidR="00AD0FA2">
              <w:rPr>
                <w:b/>
              </w:rPr>
              <w:t>4</w:t>
            </w:r>
          </w:p>
        </w:tc>
        <w:tc>
          <w:tcPr>
            <w:tcW w:w="1701" w:type="dxa"/>
            <w:shd w:val="clear" w:color="auto" w:fill="BFBFBF"/>
          </w:tcPr>
          <w:p w14:paraId="16B04B99" w14:textId="64E6E55C" w:rsidR="00B65749" w:rsidRPr="00E92E0C" w:rsidRDefault="00113C7A"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873</w:t>
            </w:r>
          </w:p>
        </w:tc>
        <w:tc>
          <w:tcPr>
            <w:tcW w:w="1559" w:type="dxa"/>
            <w:shd w:val="clear" w:color="auto" w:fill="BFBFBF"/>
          </w:tcPr>
          <w:p w14:paraId="0450E203" w14:textId="60EB6E1E" w:rsidR="00B65749" w:rsidRPr="00E92E0C" w:rsidRDefault="00113C7A"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1,151</w:t>
            </w:r>
          </w:p>
        </w:tc>
        <w:tc>
          <w:tcPr>
            <w:tcW w:w="1134" w:type="dxa"/>
            <w:shd w:val="clear" w:color="auto" w:fill="BFBFBF"/>
          </w:tcPr>
          <w:p w14:paraId="2DFB2DC3" w14:textId="7ADD89A6" w:rsidR="00B65749" w:rsidRPr="00E92E0C" w:rsidRDefault="00113C7A"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386</w:t>
            </w:r>
          </w:p>
        </w:tc>
        <w:tc>
          <w:tcPr>
            <w:tcW w:w="992" w:type="dxa"/>
            <w:shd w:val="clear" w:color="auto" w:fill="BFBFBF"/>
          </w:tcPr>
          <w:p w14:paraId="18174CD0" w14:textId="65030F31" w:rsidR="00B65749" w:rsidRPr="00E92E0C" w:rsidRDefault="00F130AE"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2,634</w:t>
            </w:r>
          </w:p>
        </w:tc>
      </w:tr>
      <w:tr w:rsidR="00DF05FD" w14:paraId="239C7827"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000000" w:fill="E9E9E9"/>
            <w:hideMark/>
          </w:tcPr>
          <w:p w14:paraId="4E37238A" w14:textId="77777777" w:rsidR="00B65749" w:rsidRPr="00E3221E" w:rsidRDefault="00B65749" w:rsidP="00B65749">
            <w:pPr>
              <w:pStyle w:val="Tablebodytextnospaceafter"/>
            </w:pPr>
            <w:r w:rsidRPr="00E3221E">
              <w:t>Carrying amounts:</w:t>
            </w:r>
          </w:p>
        </w:tc>
        <w:tc>
          <w:tcPr>
            <w:tcW w:w="1418" w:type="dxa"/>
            <w:shd w:val="clear" w:color="000000" w:fill="E9E9E9"/>
          </w:tcPr>
          <w:p w14:paraId="345B3276" w14:textId="77777777" w:rsidR="00B65749" w:rsidRPr="00E3221E"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701" w:type="dxa"/>
            <w:shd w:val="clear" w:color="000000" w:fill="E9E9E9"/>
          </w:tcPr>
          <w:p w14:paraId="29AB9DBA" w14:textId="77777777" w:rsidR="00B65749" w:rsidRPr="00E3221E"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559" w:type="dxa"/>
            <w:shd w:val="clear" w:color="000000" w:fill="E9E9E9"/>
          </w:tcPr>
          <w:p w14:paraId="37CEBFA3" w14:textId="77777777" w:rsidR="00B65749" w:rsidRPr="00E3221E"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134" w:type="dxa"/>
            <w:shd w:val="clear" w:color="000000" w:fill="E9E9E9"/>
          </w:tcPr>
          <w:p w14:paraId="119AAC9B" w14:textId="77777777" w:rsidR="00B65749" w:rsidRPr="00E3221E"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992" w:type="dxa"/>
            <w:shd w:val="clear" w:color="000000" w:fill="E9E9E9"/>
          </w:tcPr>
          <w:p w14:paraId="75DC685C" w14:textId="77777777" w:rsidR="00B65749" w:rsidRPr="00E3221E"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DF05FD" w14:paraId="50FE75B3" w14:textId="77777777" w:rsidTr="00D20C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44BA24D8" w14:textId="226A2CC4" w:rsidR="00B65749" w:rsidRPr="00E3221E" w:rsidRDefault="00AD0FA2" w:rsidP="00B65749">
            <w:pPr>
              <w:pStyle w:val="Tablebodytextnospaceafter"/>
            </w:pPr>
            <w:r>
              <w:t>At 30 June 2020</w:t>
            </w:r>
          </w:p>
        </w:tc>
        <w:tc>
          <w:tcPr>
            <w:tcW w:w="1418" w:type="dxa"/>
          </w:tcPr>
          <w:p w14:paraId="3424408C" w14:textId="681DCD3E"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91</w:t>
            </w:r>
          </w:p>
        </w:tc>
        <w:tc>
          <w:tcPr>
            <w:tcW w:w="1701" w:type="dxa"/>
          </w:tcPr>
          <w:p w14:paraId="6DCCF8AC" w14:textId="0D6CDA16"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718</w:t>
            </w:r>
          </w:p>
        </w:tc>
        <w:tc>
          <w:tcPr>
            <w:tcW w:w="1559" w:type="dxa"/>
          </w:tcPr>
          <w:p w14:paraId="6B6CD911" w14:textId="4969F552"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882</w:t>
            </w:r>
          </w:p>
        </w:tc>
        <w:tc>
          <w:tcPr>
            <w:tcW w:w="1134" w:type="dxa"/>
          </w:tcPr>
          <w:p w14:paraId="49D0414F" w14:textId="239691F0"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385</w:t>
            </w:r>
          </w:p>
        </w:tc>
        <w:tc>
          <w:tcPr>
            <w:tcW w:w="992" w:type="dxa"/>
          </w:tcPr>
          <w:p w14:paraId="55664F56" w14:textId="10725EA2" w:rsidR="00B65749" w:rsidRPr="00E3221E" w:rsidRDefault="00AD0FA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2,076</w:t>
            </w:r>
          </w:p>
        </w:tc>
      </w:tr>
      <w:tr w:rsidR="00DF05FD" w14:paraId="687D835C"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none" w:sz="0" w:space="0" w:color="auto"/>
            </w:tcBorders>
            <w:hideMark/>
          </w:tcPr>
          <w:p w14:paraId="4CF63D9A" w14:textId="232A922D" w:rsidR="00B65749" w:rsidRPr="007717B5" w:rsidRDefault="00B65749" w:rsidP="00B65749">
            <w:pPr>
              <w:pStyle w:val="Tablebodytextnospaceafter"/>
              <w:rPr>
                <w:rStyle w:val="Emphasis"/>
              </w:rPr>
            </w:pPr>
            <w:r w:rsidRPr="007717B5">
              <w:rPr>
                <w:rStyle w:val="Emphasis"/>
              </w:rPr>
              <w:t>At 30 June 20</w:t>
            </w:r>
            <w:r w:rsidR="00AD0FA2">
              <w:rPr>
                <w:rStyle w:val="Emphasis"/>
              </w:rPr>
              <w:t>21</w:t>
            </w:r>
          </w:p>
        </w:tc>
        <w:tc>
          <w:tcPr>
            <w:tcW w:w="1418" w:type="dxa"/>
            <w:tcBorders>
              <w:bottom w:val="none" w:sz="0" w:space="0" w:color="auto"/>
            </w:tcBorders>
            <w:shd w:val="clear" w:color="auto" w:fill="BFBFBF"/>
          </w:tcPr>
          <w:p w14:paraId="1DA6142A" w14:textId="18F02F24" w:rsidR="00B65749" w:rsidRPr="00E92E0C"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191</w:t>
            </w:r>
          </w:p>
        </w:tc>
        <w:tc>
          <w:tcPr>
            <w:tcW w:w="1701" w:type="dxa"/>
            <w:tcBorders>
              <w:bottom w:val="none" w:sz="0" w:space="0" w:color="auto"/>
            </w:tcBorders>
            <w:shd w:val="clear" w:color="auto" w:fill="BFBFBF"/>
          </w:tcPr>
          <w:p w14:paraId="07605339" w14:textId="7D420331" w:rsidR="00B65749" w:rsidRPr="00E92E0C"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521</w:t>
            </w:r>
          </w:p>
        </w:tc>
        <w:tc>
          <w:tcPr>
            <w:tcW w:w="1559" w:type="dxa"/>
            <w:tcBorders>
              <w:bottom w:val="none" w:sz="0" w:space="0" w:color="auto"/>
            </w:tcBorders>
            <w:shd w:val="clear" w:color="auto" w:fill="BFBFBF"/>
          </w:tcPr>
          <w:p w14:paraId="15655B85" w14:textId="51F62842" w:rsidR="00B65749" w:rsidRPr="00E92E0C"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939</w:t>
            </w:r>
          </w:p>
        </w:tc>
        <w:tc>
          <w:tcPr>
            <w:tcW w:w="1134" w:type="dxa"/>
            <w:tcBorders>
              <w:bottom w:val="none" w:sz="0" w:space="0" w:color="auto"/>
            </w:tcBorders>
            <w:shd w:val="clear" w:color="auto" w:fill="BFBFBF"/>
          </w:tcPr>
          <w:p w14:paraId="6C74BE6D" w14:textId="4933D7D2" w:rsidR="00B65749" w:rsidRPr="00E92E0C"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373</w:t>
            </w:r>
          </w:p>
        </w:tc>
        <w:tc>
          <w:tcPr>
            <w:tcW w:w="992" w:type="dxa"/>
            <w:tcBorders>
              <w:bottom w:val="none" w:sz="0" w:space="0" w:color="auto"/>
            </w:tcBorders>
            <w:shd w:val="clear" w:color="auto" w:fill="BFBFBF"/>
          </w:tcPr>
          <w:p w14:paraId="55BA55E1" w14:textId="05CC509E" w:rsidR="00B65749" w:rsidRPr="00E92E0C" w:rsidRDefault="00AD0FA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2,024</w:t>
            </w:r>
          </w:p>
        </w:tc>
      </w:tr>
      <w:tr w:rsidR="00DF05FD" w14:paraId="43DFE020" w14:textId="77777777" w:rsidTr="00D20C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right w:val="none" w:sz="0" w:space="0" w:color="auto"/>
            </w:tcBorders>
            <w:shd w:val="clear" w:color="auto" w:fill="auto"/>
          </w:tcPr>
          <w:p w14:paraId="630871C2" w14:textId="77777777" w:rsidR="00DF05FD" w:rsidRPr="007717B5" w:rsidRDefault="00DF05FD" w:rsidP="00B65749">
            <w:pPr>
              <w:pStyle w:val="Tablebodytextnospaceafter"/>
              <w:rPr>
                <w:rStyle w:val="Emphasis"/>
              </w:rPr>
            </w:pPr>
          </w:p>
        </w:tc>
        <w:tc>
          <w:tcPr>
            <w:tcW w:w="1418" w:type="dxa"/>
            <w:tcBorders>
              <w:top w:val="none" w:sz="0" w:space="0" w:color="auto"/>
              <w:left w:val="none" w:sz="0" w:space="0" w:color="auto"/>
              <w:bottom w:val="none" w:sz="0" w:space="0" w:color="auto"/>
              <w:right w:val="none" w:sz="0" w:space="0" w:color="auto"/>
            </w:tcBorders>
            <w:shd w:val="clear" w:color="auto" w:fill="auto"/>
          </w:tcPr>
          <w:p w14:paraId="56010561" w14:textId="77777777" w:rsidR="00DF05FD" w:rsidRDefault="00DF05FD"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p>
        </w:tc>
        <w:tc>
          <w:tcPr>
            <w:tcW w:w="1701" w:type="dxa"/>
            <w:tcBorders>
              <w:top w:val="none" w:sz="0" w:space="0" w:color="auto"/>
              <w:left w:val="none" w:sz="0" w:space="0" w:color="auto"/>
              <w:bottom w:val="none" w:sz="0" w:space="0" w:color="auto"/>
              <w:right w:val="none" w:sz="0" w:space="0" w:color="auto"/>
            </w:tcBorders>
            <w:shd w:val="clear" w:color="auto" w:fill="auto"/>
          </w:tcPr>
          <w:p w14:paraId="00383548" w14:textId="77777777" w:rsidR="00DF05FD" w:rsidRDefault="00DF05FD"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p>
        </w:tc>
        <w:tc>
          <w:tcPr>
            <w:tcW w:w="1559" w:type="dxa"/>
            <w:tcBorders>
              <w:top w:val="none" w:sz="0" w:space="0" w:color="auto"/>
              <w:left w:val="none" w:sz="0" w:space="0" w:color="auto"/>
              <w:bottom w:val="none" w:sz="0" w:space="0" w:color="auto"/>
              <w:right w:val="none" w:sz="0" w:space="0" w:color="auto"/>
            </w:tcBorders>
            <w:shd w:val="clear" w:color="auto" w:fill="auto"/>
          </w:tcPr>
          <w:p w14:paraId="0760B2DF" w14:textId="77777777" w:rsidR="00DF05FD" w:rsidRDefault="00DF05FD"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p>
        </w:tc>
        <w:tc>
          <w:tcPr>
            <w:tcW w:w="1134" w:type="dxa"/>
            <w:tcBorders>
              <w:top w:val="none" w:sz="0" w:space="0" w:color="auto"/>
              <w:left w:val="none" w:sz="0" w:space="0" w:color="auto"/>
              <w:bottom w:val="none" w:sz="0" w:space="0" w:color="auto"/>
              <w:right w:val="none" w:sz="0" w:space="0" w:color="auto"/>
            </w:tcBorders>
            <w:shd w:val="clear" w:color="auto" w:fill="auto"/>
          </w:tcPr>
          <w:p w14:paraId="23BAD2D5" w14:textId="77777777" w:rsidR="00DF05FD" w:rsidRDefault="00DF05FD"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p>
        </w:tc>
        <w:tc>
          <w:tcPr>
            <w:tcW w:w="992" w:type="dxa"/>
            <w:tcBorders>
              <w:top w:val="none" w:sz="0" w:space="0" w:color="auto"/>
              <w:left w:val="none" w:sz="0" w:space="0" w:color="auto"/>
              <w:bottom w:val="none" w:sz="0" w:space="0" w:color="auto"/>
              <w:right w:val="none" w:sz="0" w:space="0" w:color="auto"/>
            </w:tcBorders>
            <w:shd w:val="clear" w:color="auto" w:fill="auto"/>
          </w:tcPr>
          <w:p w14:paraId="5136F19C" w14:textId="77777777" w:rsidR="00DF05FD" w:rsidRDefault="00DF05FD"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p>
        </w:tc>
      </w:tr>
      <w:tr w:rsidR="00DF05FD" w14:paraId="5838BB98" w14:textId="77777777" w:rsidTr="00D20CA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right w:val="none" w:sz="0" w:space="0" w:color="auto"/>
            </w:tcBorders>
            <w:shd w:val="clear" w:color="auto" w:fill="auto"/>
          </w:tcPr>
          <w:p w14:paraId="48CC0500" w14:textId="77777777" w:rsidR="00DF05FD" w:rsidRPr="007717B5" w:rsidRDefault="00DF05FD" w:rsidP="00B65749">
            <w:pPr>
              <w:pStyle w:val="Tablebodytextnospaceafter"/>
              <w:rPr>
                <w:rStyle w:val="Emphasis"/>
              </w:rPr>
            </w:pPr>
          </w:p>
        </w:tc>
        <w:tc>
          <w:tcPr>
            <w:tcW w:w="1418" w:type="dxa"/>
            <w:tcBorders>
              <w:top w:val="none" w:sz="0" w:space="0" w:color="auto"/>
              <w:left w:val="none" w:sz="0" w:space="0" w:color="auto"/>
              <w:bottom w:val="none" w:sz="0" w:space="0" w:color="auto"/>
              <w:right w:val="none" w:sz="0" w:space="0" w:color="auto"/>
            </w:tcBorders>
            <w:shd w:val="clear" w:color="auto" w:fill="auto"/>
          </w:tcPr>
          <w:p w14:paraId="55E8BCD2" w14:textId="77777777" w:rsidR="00DF05FD" w:rsidRDefault="00DF05FD"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p>
        </w:tc>
        <w:tc>
          <w:tcPr>
            <w:tcW w:w="1701" w:type="dxa"/>
            <w:tcBorders>
              <w:top w:val="none" w:sz="0" w:space="0" w:color="auto"/>
              <w:left w:val="none" w:sz="0" w:space="0" w:color="auto"/>
              <w:bottom w:val="none" w:sz="0" w:space="0" w:color="auto"/>
              <w:right w:val="none" w:sz="0" w:space="0" w:color="auto"/>
            </w:tcBorders>
            <w:shd w:val="clear" w:color="auto" w:fill="auto"/>
          </w:tcPr>
          <w:p w14:paraId="5CA0ACBD" w14:textId="77777777" w:rsidR="00DF05FD" w:rsidRDefault="00DF05FD"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p>
        </w:tc>
        <w:tc>
          <w:tcPr>
            <w:tcW w:w="1559" w:type="dxa"/>
            <w:tcBorders>
              <w:top w:val="none" w:sz="0" w:space="0" w:color="auto"/>
              <w:left w:val="none" w:sz="0" w:space="0" w:color="auto"/>
              <w:bottom w:val="none" w:sz="0" w:space="0" w:color="auto"/>
              <w:right w:val="none" w:sz="0" w:space="0" w:color="auto"/>
            </w:tcBorders>
            <w:shd w:val="clear" w:color="auto" w:fill="auto"/>
          </w:tcPr>
          <w:p w14:paraId="1B0FB072" w14:textId="77777777" w:rsidR="00DF05FD" w:rsidRDefault="00DF05FD"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p>
        </w:tc>
        <w:tc>
          <w:tcPr>
            <w:tcW w:w="1134" w:type="dxa"/>
            <w:tcBorders>
              <w:top w:val="none" w:sz="0" w:space="0" w:color="auto"/>
              <w:left w:val="none" w:sz="0" w:space="0" w:color="auto"/>
              <w:bottom w:val="none" w:sz="0" w:space="0" w:color="auto"/>
              <w:right w:val="none" w:sz="0" w:space="0" w:color="auto"/>
            </w:tcBorders>
            <w:shd w:val="clear" w:color="auto" w:fill="auto"/>
          </w:tcPr>
          <w:p w14:paraId="43F0BA77" w14:textId="77777777" w:rsidR="00DF05FD" w:rsidRDefault="00DF05FD"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p>
        </w:tc>
        <w:tc>
          <w:tcPr>
            <w:tcW w:w="992" w:type="dxa"/>
            <w:tcBorders>
              <w:top w:val="none" w:sz="0" w:space="0" w:color="auto"/>
              <w:left w:val="none" w:sz="0" w:space="0" w:color="auto"/>
              <w:bottom w:val="none" w:sz="0" w:space="0" w:color="auto"/>
              <w:right w:val="none" w:sz="0" w:space="0" w:color="auto"/>
            </w:tcBorders>
            <w:shd w:val="clear" w:color="auto" w:fill="auto"/>
          </w:tcPr>
          <w:p w14:paraId="052E31CA" w14:textId="77777777" w:rsidR="00DF05FD" w:rsidRDefault="00DF05FD"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p>
        </w:tc>
      </w:tr>
    </w:tbl>
    <w:p w14:paraId="32254C78" w14:textId="77777777" w:rsidR="00DF1795" w:rsidRDefault="00DF1795" w:rsidP="00DF1795">
      <w:pPr>
        <w:pStyle w:val="BodyText"/>
      </w:pPr>
    </w:p>
    <w:tbl>
      <w:tblPr>
        <w:tblStyle w:val="TableGridAnnualReport13"/>
        <w:tblW w:w="9629" w:type="dxa"/>
        <w:tblInd w:w="0" w:type="dxa"/>
        <w:tblLayout w:type="fixed"/>
        <w:tblLook w:val="04A0" w:firstRow="1" w:lastRow="0" w:firstColumn="1" w:lastColumn="0" w:noHBand="0" w:noVBand="1"/>
        <w:tblCaption w:val="2019 Property, plant and equipment"/>
      </w:tblPr>
      <w:tblGrid>
        <w:gridCol w:w="2825"/>
        <w:gridCol w:w="1414"/>
        <w:gridCol w:w="1699"/>
        <w:gridCol w:w="1557"/>
        <w:gridCol w:w="1133"/>
        <w:gridCol w:w="991"/>
        <w:gridCol w:w="10"/>
      </w:tblGrid>
      <w:tr w:rsidR="00B22764" w:rsidRPr="00E3221E" w14:paraId="0971F822" w14:textId="77777777" w:rsidTr="00D20CA2">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825" w:type="dxa"/>
            <w:hideMark/>
          </w:tcPr>
          <w:p w14:paraId="5BF36E96" w14:textId="77777777" w:rsidR="00B22764" w:rsidRPr="00E3221E" w:rsidRDefault="00AD0FA2" w:rsidP="00B22764">
            <w:pPr>
              <w:pStyle w:val="Tableheadingrow1"/>
            </w:pPr>
            <w:r>
              <w:t>2020</w:t>
            </w:r>
          </w:p>
        </w:tc>
        <w:tc>
          <w:tcPr>
            <w:tcW w:w="1414" w:type="dxa"/>
            <w:vAlign w:val="center"/>
            <w:hideMark/>
          </w:tcPr>
          <w:p w14:paraId="056F3FB6" w14:textId="4081D877" w:rsidR="00B22764"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 xml:space="preserve">Plant &amp; </w:t>
            </w:r>
            <w:r>
              <w:t>e</w:t>
            </w:r>
            <w:r w:rsidRPr="00E3221E">
              <w:t>quipment</w:t>
            </w:r>
          </w:p>
          <w:p w14:paraId="3114D82F" w14:textId="17EBD268" w:rsidR="00B22764" w:rsidRPr="00E3221E"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1699" w:type="dxa"/>
            <w:vAlign w:val="center"/>
            <w:hideMark/>
          </w:tcPr>
          <w:p w14:paraId="4CF3967A" w14:textId="193BD1DE" w:rsidR="00B22764"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Leasehold improvements</w:t>
            </w:r>
          </w:p>
          <w:p w14:paraId="76379B4B" w14:textId="37E0B717" w:rsidR="00B22764" w:rsidRPr="00E3221E"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1557" w:type="dxa"/>
            <w:vAlign w:val="center"/>
            <w:hideMark/>
          </w:tcPr>
          <w:p w14:paraId="2732249C" w14:textId="391443DB" w:rsidR="00B22764"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 xml:space="preserve">IT </w:t>
            </w:r>
            <w:r>
              <w:t>e</w:t>
            </w:r>
            <w:r w:rsidRPr="00E3221E">
              <w:t>quipment</w:t>
            </w:r>
            <w:r w:rsidR="002E7399">
              <w:br/>
            </w:r>
          </w:p>
          <w:p w14:paraId="1059C638" w14:textId="6E0D6980" w:rsidR="00B22764" w:rsidRPr="00E3221E"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r w:rsidR="00AD0FA2" w:rsidRPr="0017523A">
              <w:rPr>
                <w:vertAlign w:val="superscript"/>
              </w:rPr>
              <w:t>#</w:t>
            </w:r>
          </w:p>
        </w:tc>
        <w:tc>
          <w:tcPr>
            <w:tcW w:w="1133" w:type="dxa"/>
            <w:vAlign w:val="center"/>
            <w:hideMark/>
          </w:tcPr>
          <w:p w14:paraId="22FEAB84" w14:textId="5E0917E3" w:rsidR="00B22764"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 xml:space="preserve">Furniture &amp; </w:t>
            </w:r>
            <w:r>
              <w:t>f</w:t>
            </w:r>
            <w:r w:rsidRPr="00E3221E">
              <w:t>ittings</w:t>
            </w:r>
          </w:p>
          <w:p w14:paraId="5F16116F" w14:textId="1F06AA3E" w:rsidR="00B22764" w:rsidRPr="00E3221E" w:rsidRDefault="00B22764" w:rsidP="002E7399">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c>
          <w:tcPr>
            <w:tcW w:w="1001" w:type="dxa"/>
            <w:gridSpan w:val="2"/>
            <w:vAlign w:val="center"/>
            <w:hideMark/>
          </w:tcPr>
          <w:p w14:paraId="54224A2C" w14:textId="086EEC43" w:rsidR="00B22764" w:rsidRDefault="00B22764" w:rsidP="00D20CA2">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Total</w:t>
            </w:r>
            <w:r w:rsidRPr="00E3221E">
              <w:br/>
            </w:r>
          </w:p>
          <w:p w14:paraId="76BB45CE" w14:textId="42844A88" w:rsidR="00B22764" w:rsidRPr="00E3221E" w:rsidRDefault="00B22764" w:rsidP="00D20CA2">
            <w:pPr>
              <w:pStyle w:val="Tableheadingrow1"/>
              <w:jc w:val="right"/>
              <w:cnfStyle w:val="100000000000" w:firstRow="1" w:lastRow="0" w:firstColumn="0" w:lastColumn="0" w:oddVBand="0" w:evenVBand="0" w:oddHBand="0" w:evenHBand="0" w:firstRowFirstColumn="0" w:firstRowLastColumn="0" w:lastRowFirstColumn="0" w:lastRowLastColumn="0"/>
            </w:pPr>
            <w:r w:rsidRPr="00E3221E">
              <w:t>$(000)</w:t>
            </w:r>
          </w:p>
        </w:tc>
      </w:tr>
      <w:tr w:rsidR="00542980" w:rsidRPr="007717B5" w14:paraId="2DAEF2CA"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244"/>
        </w:trPr>
        <w:tc>
          <w:tcPr>
            <w:cnfStyle w:val="001000000000" w:firstRow="0" w:lastRow="0" w:firstColumn="1" w:lastColumn="0" w:oddVBand="0" w:evenVBand="0" w:oddHBand="0" w:evenHBand="0" w:firstRowFirstColumn="0" w:firstRowLastColumn="0" w:lastRowFirstColumn="0" w:lastRowLastColumn="0"/>
            <w:tcW w:w="2825" w:type="dxa"/>
            <w:tcBorders>
              <w:top w:val="single" w:sz="8" w:space="0" w:color="FFFFFF" w:themeColor="background1"/>
            </w:tcBorders>
            <w:shd w:val="clear" w:color="000000" w:fill="BFBFBF"/>
            <w:hideMark/>
          </w:tcPr>
          <w:p w14:paraId="12323FEF" w14:textId="77777777" w:rsidR="00F13C6F" w:rsidRPr="007717B5" w:rsidRDefault="00F13C6F" w:rsidP="00506E02">
            <w:pPr>
              <w:pStyle w:val="Tablebodytextnospaceafter"/>
              <w:rPr>
                <w:rStyle w:val="Emphasis"/>
              </w:rPr>
            </w:pPr>
            <w:r w:rsidRPr="007717B5">
              <w:rPr>
                <w:rStyle w:val="Emphasis"/>
              </w:rPr>
              <w:t xml:space="preserve">Cost </w:t>
            </w:r>
          </w:p>
        </w:tc>
        <w:tc>
          <w:tcPr>
            <w:tcW w:w="1414" w:type="dxa"/>
            <w:shd w:val="clear" w:color="000000" w:fill="BFBFBF"/>
          </w:tcPr>
          <w:p w14:paraId="2CCB6B33" w14:textId="77777777" w:rsidR="00F13C6F" w:rsidRPr="007717B5" w:rsidRDefault="00F13C6F"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699" w:type="dxa"/>
            <w:shd w:val="clear" w:color="000000" w:fill="BFBFBF"/>
          </w:tcPr>
          <w:p w14:paraId="12DC3FEC" w14:textId="77777777" w:rsidR="00F13C6F" w:rsidRPr="007717B5" w:rsidRDefault="00F13C6F"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57" w:type="dxa"/>
            <w:shd w:val="clear" w:color="000000" w:fill="BFBFBF"/>
          </w:tcPr>
          <w:p w14:paraId="268D03A6" w14:textId="77777777" w:rsidR="00F13C6F" w:rsidRPr="007717B5" w:rsidRDefault="00F13C6F"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133" w:type="dxa"/>
            <w:shd w:val="clear" w:color="000000" w:fill="BFBFBF"/>
          </w:tcPr>
          <w:p w14:paraId="0AD1B2A7" w14:textId="77777777" w:rsidR="00F13C6F" w:rsidRPr="007717B5" w:rsidRDefault="00F13C6F"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991" w:type="dxa"/>
            <w:shd w:val="clear" w:color="000000" w:fill="BFBFBF"/>
          </w:tcPr>
          <w:p w14:paraId="7448F369" w14:textId="795A245F" w:rsidR="00F13C6F" w:rsidRPr="007717B5" w:rsidRDefault="00F13C6F"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r>
      <w:tr w:rsidR="00542980" w:rsidRPr="00E3221E" w14:paraId="35C17337" w14:textId="77777777" w:rsidTr="00D20CA2">
        <w:trPr>
          <w:gridAfter w:val="1"/>
          <w:cnfStyle w:val="000000010000" w:firstRow="0" w:lastRow="0" w:firstColumn="0" w:lastColumn="0" w:oddVBand="0" w:evenVBand="0" w:oddHBand="0" w:evenHBand="1" w:firstRowFirstColumn="0" w:firstRowLastColumn="0" w:lastRowFirstColumn="0" w:lastRowLastColumn="0"/>
          <w:wAfter w:w="10" w:type="dxa"/>
          <w:trHeight w:val="225"/>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8" w:space="0" w:color="FFFFFF" w:themeColor="background1"/>
            </w:tcBorders>
            <w:shd w:val="clear" w:color="auto" w:fill="E9E9E9"/>
            <w:hideMark/>
          </w:tcPr>
          <w:p w14:paraId="2BA4FBBC" w14:textId="6729D983" w:rsidR="00DF1795" w:rsidRPr="00E3221E" w:rsidRDefault="00AD0FA2" w:rsidP="00506E02">
            <w:pPr>
              <w:pStyle w:val="Tablebodytextnospaceafter"/>
            </w:pPr>
            <w:r>
              <w:t>Balance at 30 June 2019</w:t>
            </w:r>
          </w:p>
        </w:tc>
        <w:tc>
          <w:tcPr>
            <w:tcW w:w="1414" w:type="dxa"/>
            <w:hideMark/>
          </w:tcPr>
          <w:p w14:paraId="735A38A8" w14:textId="67F1A939"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252</w:t>
            </w:r>
          </w:p>
        </w:tc>
        <w:tc>
          <w:tcPr>
            <w:tcW w:w="1699" w:type="dxa"/>
            <w:hideMark/>
          </w:tcPr>
          <w:p w14:paraId="673C6B4E" w14:textId="05C47B0E"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1,510</w:t>
            </w:r>
          </w:p>
        </w:tc>
        <w:tc>
          <w:tcPr>
            <w:tcW w:w="1557" w:type="dxa"/>
            <w:hideMark/>
          </w:tcPr>
          <w:p w14:paraId="13ED8D4B" w14:textId="544C7D5E"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1,458</w:t>
            </w:r>
          </w:p>
        </w:tc>
        <w:tc>
          <w:tcPr>
            <w:tcW w:w="1133" w:type="dxa"/>
            <w:hideMark/>
          </w:tcPr>
          <w:p w14:paraId="1B5236B0" w14:textId="4CDA883B"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675</w:t>
            </w:r>
          </w:p>
        </w:tc>
        <w:tc>
          <w:tcPr>
            <w:tcW w:w="991" w:type="dxa"/>
            <w:hideMark/>
          </w:tcPr>
          <w:p w14:paraId="3C08B982" w14:textId="573E45FE"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3,895</w:t>
            </w:r>
          </w:p>
        </w:tc>
      </w:tr>
      <w:tr w:rsidR="00542980" w:rsidRPr="004D5646" w14:paraId="503EBA41"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596DC74A" w14:textId="77777777" w:rsidR="00DF1795" w:rsidRPr="00E3221E" w:rsidRDefault="00DF1795" w:rsidP="00506E02">
            <w:pPr>
              <w:pStyle w:val="Tablebodytextnospaceafter"/>
            </w:pPr>
            <w:r w:rsidRPr="00E3221E">
              <w:t>Additions</w:t>
            </w:r>
          </w:p>
        </w:tc>
        <w:tc>
          <w:tcPr>
            <w:tcW w:w="1414" w:type="dxa"/>
          </w:tcPr>
          <w:p w14:paraId="63835891" w14:textId="6D7E0CCD" w:rsidR="00DF1795" w:rsidRPr="004D5646"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45</w:t>
            </w:r>
          </w:p>
        </w:tc>
        <w:tc>
          <w:tcPr>
            <w:tcW w:w="1699" w:type="dxa"/>
          </w:tcPr>
          <w:p w14:paraId="40E9A817" w14:textId="77777777" w:rsidR="00DF1795" w:rsidRPr="004D5646"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57" w:type="dxa"/>
          </w:tcPr>
          <w:p w14:paraId="5EE24608" w14:textId="0926517A" w:rsidR="00DF1795" w:rsidRPr="004D5646"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721</w:t>
            </w:r>
          </w:p>
        </w:tc>
        <w:tc>
          <w:tcPr>
            <w:tcW w:w="1133" w:type="dxa"/>
          </w:tcPr>
          <w:p w14:paraId="29A58C48" w14:textId="55C8180D" w:rsidR="00DF1795" w:rsidRPr="004D5646"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94</w:t>
            </w:r>
          </w:p>
        </w:tc>
        <w:tc>
          <w:tcPr>
            <w:tcW w:w="991" w:type="dxa"/>
          </w:tcPr>
          <w:p w14:paraId="4F0364CC" w14:textId="117A56E3" w:rsidR="00DF1795" w:rsidRPr="004D5646"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860</w:t>
            </w:r>
          </w:p>
        </w:tc>
      </w:tr>
      <w:tr w:rsidR="00542980" w:rsidRPr="004D5646" w14:paraId="682A932E" w14:textId="77777777" w:rsidTr="00D20CA2">
        <w:trPr>
          <w:gridAfter w:val="1"/>
          <w:cnfStyle w:val="000000010000" w:firstRow="0" w:lastRow="0" w:firstColumn="0" w:lastColumn="0" w:oddVBand="0" w:evenVBand="0" w:oddHBand="0" w:evenHBand="1"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4" w:space="0" w:color="FFFFFF" w:themeColor="background1"/>
            </w:tcBorders>
            <w:shd w:val="clear" w:color="auto" w:fill="E9E9E9"/>
            <w:hideMark/>
          </w:tcPr>
          <w:p w14:paraId="117C28C8" w14:textId="77777777" w:rsidR="00DF1795" w:rsidRPr="00E3221E" w:rsidRDefault="00DF1795" w:rsidP="00506E02">
            <w:pPr>
              <w:pStyle w:val="Tablebodytextnospaceafter"/>
            </w:pPr>
            <w:r w:rsidRPr="00E3221E">
              <w:t>Disposals</w:t>
            </w:r>
          </w:p>
        </w:tc>
        <w:tc>
          <w:tcPr>
            <w:tcW w:w="1414" w:type="dxa"/>
            <w:hideMark/>
          </w:tcPr>
          <w:p w14:paraId="633539F9" w14:textId="77777777" w:rsidR="00DF1795" w:rsidRPr="004D5646" w:rsidRDefault="00DF1795"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4D5646">
              <w:t>-</w:t>
            </w:r>
          </w:p>
        </w:tc>
        <w:tc>
          <w:tcPr>
            <w:tcW w:w="1699" w:type="dxa"/>
            <w:hideMark/>
          </w:tcPr>
          <w:p w14:paraId="0BFE03F1" w14:textId="77777777" w:rsidR="00DF1795" w:rsidRPr="004D5646" w:rsidRDefault="00DF1795"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4D5646">
              <w:t>-</w:t>
            </w:r>
          </w:p>
        </w:tc>
        <w:tc>
          <w:tcPr>
            <w:tcW w:w="1557" w:type="dxa"/>
            <w:hideMark/>
          </w:tcPr>
          <w:p w14:paraId="2AE9D90B" w14:textId="77777777" w:rsidR="00DF1795" w:rsidRPr="004D5646" w:rsidRDefault="00DF1795"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4D5646">
              <w:t>-</w:t>
            </w:r>
          </w:p>
        </w:tc>
        <w:tc>
          <w:tcPr>
            <w:tcW w:w="1133" w:type="dxa"/>
            <w:hideMark/>
          </w:tcPr>
          <w:p w14:paraId="68384014" w14:textId="77777777" w:rsidR="00DF1795" w:rsidRPr="004D5646" w:rsidRDefault="00DF1795"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4D5646">
              <w:t>-</w:t>
            </w:r>
          </w:p>
        </w:tc>
        <w:tc>
          <w:tcPr>
            <w:tcW w:w="991" w:type="dxa"/>
            <w:hideMark/>
          </w:tcPr>
          <w:p w14:paraId="50FF2B3D" w14:textId="77777777" w:rsidR="00DF1795" w:rsidRPr="004D5646" w:rsidRDefault="00DF1795"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4D5646">
              <w:t>-</w:t>
            </w:r>
          </w:p>
        </w:tc>
      </w:tr>
      <w:tr w:rsidR="00542980" w:rsidRPr="00E92E0C" w14:paraId="22DC917B"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4" w:space="0" w:color="FFFFFF" w:themeColor="background1"/>
            </w:tcBorders>
            <w:hideMark/>
          </w:tcPr>
          <w:p w14:paraId="445D4B9D" w14:textId="3A000889" w:rsidR="00DF1795" w:rsidRPr="007717B5" w:rsidRDefault="00AD0FA2" w:rsidP="00506E02">
            <w:pPr>
              <w:pStyle w:val="Tablebodytextnospaceafter"/>
              <w:rPr>
                <w:rStyle w:val="Emphasis"/>
              </w:rPr>
            </w:pPr>
            <w:r>
              <w:rPr>
                <w:rStyle w:val="Emphasis"/>
              </w:rPr>
              <w:t>Balance at 30 June 2020</w:t>
            </w:r>
          </w:p>
        </w:tc>
        <w:tc>
          <w:tcPr>
            <w:tcW w:w="1414" w:type="dxa"/>
            <w:shd w:val="clear" w:color="auto" w:fill="BFBFBF"/>
          </w:tcPr>
          <w:p w14:paraId="4A2AA232" w14:textId="40A4470C" w:rsidR="00DF1795" w:rsidRPr="002B792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297</w:t>
            </w:r>
          </w:p>
        </w:tc>
        <w:tc>
          <w:tcPr>
            <w:tcW w:w="1699" w:type="dxa"/>
            <w:shd w:val="clear" w:color="auto" w:fill="BFBFBF"/>
          </w:tcPr>
          <w:p w14:paraId="609D4209" w14:textId="0C01F12D" w:rsidR="00DF1795" w:rsidRPr="002B792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1,510</w:t>
            </w:r>
          </w:p>
        </w:tc>
        <w:tc>
          <w:tcPr>
            <w:tcW w:w="1557" w:type="dxa"/>
            <w:shd w:val="clear" w:color="auto" w:fill="BFBFBF"/>
          </w:tcPr>
          <w:p w14:paraId="0BFB465D" w14:textId="4D1D697C" w:rsidR="00DF1795" w:rsidRPr="002B792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2,179</w:t>
            </w:r>
          </w:p>
        </w:tc>
        <w:tc>
          <w:tcPr>
            <w:tcW w:w="1133" w:type="dxa"/>
            <w:shd w:val="clear" w:color="auto" w:fill="BFBFBF"/>
          </w:tcPr>
          <w:p w14:paraId="41C71143" w14:textId="082ECE59" w:rsidR="00DF1795" w:rsidRPr="002B792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769</w:t>
            </w:r>
          </w:p>
        </w:tc>
        <w:tc>
          <w:tcPr>
            <w:tcW w:w="991" w:type="dxa"/>
            <w:shd w:val="clear" w:color="auto" w:fill="BFBFBF"/>
            <w:hideMark/>
          </w:tcPr>
          <w:p w14:paraId="0CEE0904" w14:textId="39EB5B89" w:rsidR="00DF1795" w:rsidRPr="002B792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4,755</w:t>
            </w:r>
          </w:p>
        </w:tc>
      </w:tr>
      <w:tr w:rsidR="00542980" w:rsidRPr="007717B5" w14:paraId="7DAB5B65" w14:textId="77777777" w:rsidTr="00D20CA2">
        <w:trPr>
          <w:gridAfter w:val="1"/>
          <w:cnfStyle w:val="000000010000" w:firstRow="0" w:lastRow="0" w:firstColumn="0" w:lastColumn="0" w:oddVBand="0" w:evenVBand="0" w:oddHBand="0" w:evenHBand="1"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shd w:val="clear" w:color="000000" w:fill="BFBFBF"/>
            <w:hideMark/>
          </w:tcPr>
          <w:p w14:paraId="415BCA37" w14:textId="77777777" w:rsidR="00F13C6F" w:rsidRPr="007717B5" w:rsidRDefault="00F13C6F" w:rsidP="00506E02">
            <w:pPr>
              <w:pStyle w:val="Tablebodytextnospaceafter"/>
              <w:rPr>
                <w:rStyle w:val="Emphasis"/>
              </w:rPr>
            </w:pPr>
            <w:r w:rsidRPr="007717B5">
              <w:rPr>
                <w:rStyle w:val="Emphasis"/>
              </w:rPr>
              <w:t>Accumulated depreciation and impairment losses</w:t>
            </w:r>
          </w:p>
        </w:tc>
        <w:tc>
          <w:tcPr>
            <w:tcW w:w="1414" w:type="dxa"/>
            <w:shd w:val="clear" w:color="000000" w:fill="BFBFBF"/>
          </w:tcPr>
          <w:p w14:paraId="7969813C" w14:textId="77777777" w:rsidR="00F13C6F" w:rsidRPr="007717B5" w:rsidRDefault="00F13C6F" w:rsidP="00506E02">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699" w:type="dxa"/>
            <w:shd w:val="clear" w:color="000000" w:fill="BFBFBF"/>
          </w:tcPr>
          <w:p w14:paraId="5F8FD228" w14:textId="77777777" w:rsidR="00F13C6F" w:rsidRPr="007717B5" w:rsidRDefault="00F13C6F" w:rsidP="00506E02">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57" w:type="dxa"/>
            <w:shd w:val="clear" w:color="000000" w:fill="BFBFBF"/>
          </w:tcPr>
          <w:p w14:paraId="2B7E3002" w14:textId="77777777" w:rsidR="00F13C6F" w:rsidRPr="007717B5" w:rsidRDefault="00F13C6F" w:rsidP="00506E02">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133" w:type="dxa"/>
            <w:shd w:val="clear" w:color="000000" w:fill="BFBFBF"/>
          </w:tcPr>
          <w:p w14:paraId="230490A6" w14:textId="77777777" w:rsidR="00F13C6F" w:rsidRPr="007717B5" w:rsidRDefault="00F13C6F" w:rsidP="00506E02">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991" w:type="dxa"/>
            <w:shd w:val="clear" w:color="000000" w:fill="BFBFBF"/>
          </w:tcPr>
          <w:p w14:paraId="02C5E9EA" w14:textId="4582AE0C" w:rsidR="00F13C6F" w:rsidRPr="007717B5" w:rsidRDefault="00F13C6F" w:rsidP="00506E02">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r>
      <w:tr w:rsidR="00542980" w:rsidRPr="00E3221E" w14:paraId="24129A38"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8" w:space="0" w:color="FFFFFF" w:themeColor="background1"/>
            </w:tcBorders>
            <w:shd w:val="clear" w:color="auto" w:fill="E9E9E9"/>
            <w:hideMark/>
          </w:tcPr>
          <w:p w14:paraId="31DE2409" w14:textId="35C7C26F" w:rsidR="00DF1795" w:rsidRPr="00E3221E" w:rsidRDefault="00DF1795" w:rsidP="00506E02">
            <w:pPr>
              <w:pStyle w:val="Tablebodytextnospaceafter"/>
            </w:pPr>
            <w:r w:rsidRPr="00E3221E">
              <w:t>Balance at 30 J</w:t>
            </w:r>
            <w:r w:rsidR="00AD0FA2">
              <w:t>une 2019</w:t>
            </w:r>
          </w:p>
        </w:tc>
        <w:tc>
          <w:tcPr>
            <w:tcW w:w="1414" w:type="dxa"/>
          </w:tcPr>
          <w:p w14:paraId="32193EDE" w14:textId="652A3E32" w:rsidR="00DF1795" w:rsidRPr="00E3221E"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186</w:t>
            </w:r>
          </w:p>
        </w:tc>
        <w:tc>
          <w:tcPr>
            <w:tcW w:w="1699" w:type="dxa"/>
          </w:tcPr>
          <w:p w14:paraId="0D8D9D13" w14:textId="2EE67429" w:rsidR="00DF1795" w:rsidRPr="00E3221E"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644</w:t>
            </w:r>
          </w:p>
        </w:tc>
        <w:tc>
          <w:tcPr>
            <w:tcW w:w="1557" w:type="dxa"/>
          </w:tcPr>
          <w:p w14:paraId="0CCF8DE4" w14:textId="6C15A76B" w:rsidR="00DF1795" w:rsidRPr="00E3221E"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1,070</w:t>
            </w:r>
          </w:p>
        </w:tc>
        <w:tc>
          <w:tcPr>
            <w:tcW w:w="1133" w:type="dxa"/>
          </w:tcPr>
          <w:p w14:paraId="118308D9" w14:textId="5E1140D2" w:rsidR="00DF1795" w:rsidRPr="00E3221E"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323</w:t>
            </w:r>
          </w:p>
        </w:tc>
        <w:tc>
          <w:tcPr>
            <w:tcW w:w="991" w:type="dxa"/>
          </w:tcPr>
          <w:p w14:paraId="6AF715F7" w14:textId="75B2762B" w:rsidR="00DF1795" w:rsidRPr="00E3221E"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t>2,223</w:t>
            </w:r>
          </w:p>
        </w:tc>
      </w:tr>
      <w:tr w:rsidR="00542980" w:rsidRPr="004D5646" w14:paraId="6E5D8CBE" w14:textId="77777777" w:rsidTr="00D20CA2">
        <w:trPr>
          <w:gridAfter w:val="1"/>
          <w:cnfStyle w:val="000000010000" w:firstRow="0" w:lastRow="0" w:firstColumn="0" w:lastColumn="0" w:oddVBand="0" w:evenVBand="0" w:oddHBand="0" w:evenHBand="1"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78B328FD" w14:textId="77777777" w:rsidR="00DF1795" w:rsidRPr="00E3221E" w:rsidRDefault="00DF1795" w:rsidP="00506E02">
            <w:pPr>
              <w:pStyle w:val="Tablebodytextnospaceafter"/>
            </w:pPr>
            <w:r w:rsidRPr="00E3221E">
              <w:t>Depreciation</w:t>
            </w:r>
          </w:p>
        </w:tc>
        <w:tc>
          <w:tcPr>
            <w:tcW w:w="1414" w:type="dxa"/>
          </w:tcPr>
          <w:p w14:paraId="0C38592A" w14:textId="5402D616" w:rsidR="00DF1795" w:rsidRPr="004D5646" w:rsidRDefault="00510207" w:rsidP="00510207">
            <w:pPr>
              <w:pStyle w:val="Tablebodytextnospaceafter"/>
              <w:jc w:val="right"/>
              <w:cnfStyle w:val="000000010000" w:firstRow="0" w:lastRow="0" w:firstColumn="0" w:lastColumn="0" w:oddVBand="0" w:evenVBand="0" w:oddHBand="0" w:evenHBand="1" w:firstRowFirstColumn="0" w:firstRowLastColumn="0" w:lastRowFirstColumn="0" w:lastRowLastColumn="0"/>
            </w:pPr>
            <w:r>
              <w:t>20</w:t>
            </w:r>
          </w:p>
        </w:tc>
        <w:tc>
          <w:tcPr>
            <w:tcW w:w="1699" w:type="dxa"/>
          </w:tcPr>
          <w:p w14:paraId="68C15F6C" w14:textId="77777777" w:rsidR="00DF1795" w:rsidRPr="004D5646" w:rsidRDefault="00DF1795"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148</w:t>
            </w:r>
          </w:p>
        </w:tc>
        <w:tc>
          <w:tcPr>
            <w:tcW w:w="1557" w:type="dxa"/>
          </w:tcPr>
          <w:p w14:paraId="5D7690CB" w14:textId="56C06013" w:rsidR="00DF1795" w:rsidRPr="004D5646"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227</w:t>
            </w:r>
          </w:p>
        </w:tc>
        <w:tc>
          <w:tcPr>
            <w:tcW w:w="1133" w:type="dxa"/>
          </w:tcPr>
          <w:p w14:paraId="289D9E6E" w14:textId="5E3C22B9" w:rsidR="00DF1795" w:rsidRPr="004D5646"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61</w:t>
            </w:r>
          </w:p>
        </w:tc>
        <w:tc>
          <w:tcPr>
            <w:tcW w:w="991" w:type="dxa"/>
          </w:tcPr>
          <w:p w14:paraId="41D39DE7" w14:textId="0DABFC25" w:rsidR="00DF1795" w:rsidRPr="004D5646"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456</w:t>
            </w:r>
          </w:p>
        </w:tc>
      </w:tr>
      <w:tr w:rsidR="00542980" w:rsidRPr="004D5646" w14:paraId="2FF034D5"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15ED4F76" w14:textId="77777777" w:rsidR="00DF1795" w:rsidRPr="00E3221E" w:rsidRDefault="00DF1795" w:rsidP="00506E02">
            <w:pPr>
              <w:pStyle w:val="Tablebodytextnospaceafter"/>
            </w:pPr>
            <w:r w:rsidRPr="00E3221E">
              <w:t>Accumulated dep</w:t>
            </w:r>
            <w:r>
              <w:t>reciatio</w:t>
            </w:r>
            <w:r w:rsidRPr="00E3221E">
              <w:t>n on disposals</w:t>
            </w:r>
          </w:p>
        </w:tc>
        <w:tc>
          <w:tcPr>
            <w:tcW w:w="1414" w:type="dxa"/>
            <w:hideMark/>
          </w:tcPr>
          <w:p w14:paraId="4C0E0DDA" w14:textId="77777777" w:rsidR="00DF1795" w:rsidRPr="004D5646"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D5646">
              <w:t>-</w:t>
            </w:r>
          </w:p>
        </w:tc>
        <w:tc>
          <w:tcPr>
            <w:tcW w:w="1699" w:type="dxa"/>
            <w:hideMark/>
          </w:tcPr>
          <w:p w14:paraId="52362F93" w14:textId="77777777" w:rsidR="00DF1795" w:rsidRPr="004D5646"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D5646">
              <w:t>-</w:t>
            </w:r>
          </w:p>
        </w:tc>
        <w:tc>
          <w:tcPr>
            <w:tcW w:w="1557" w:type="dxa"/>
            <w:hideMark/>
          </w:tcPr>
          <w:p w14:paraId="03CBE9E8" w14:textId="77777777" w:rsidR="00DF1795" w:rsidRPr="004D5646"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D5646">
              <w:t>-</w:t>
            </w:r>
          </w:p>
        </w:tc>
        <w:tc>
          <w:tcPr>
            <w:tcW w:w="1133" w:type="dxa"/>
            <w:hideMark/>
          </w:tcPr>
          <w:p w14:paraId="40D9120B" w14:textId="77777777" w:rsidR="00DF1795" w:rsidRPr="004D5646"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D5646">
              <w:t>-</w:t>
            </w:r>
          </w:p>
        </w:tc>
        <w:tc>
          <w:tcPr>
            <w:tcW w:w="991" w:type="dxa"/>
            <w:hideMark/>
          </w:tcPr>
          <w:p w14:paraId="629602A4" w14:textId="77777777" w:rsidR="00DF1795" w:rsidRPr="004D5646"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4D5646">
              <w:t>-</w:t>
            </w:r>
          </w:p>
        </w:tc>
      </w:tr>
      <w:tr w:rsidR="00542980" w:rsidRPr="00E92E0C" w14:paraId="3943576B" w14:textId="77777777" w:rsidTr="00D20CA2">
        <w:trPr>
          <w:gridAfter w:val="1"/>
          <w:cnfStyle w:val="000000010000" w:firstRow="0" w:lastRow="0" w:firstColumn="0" w:lastColumn="0" w:oddVBand="0" w:evenVBand="0" w:oddHBand="0" w:evenHBand="1"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hideMark/>
          </w:tcPr>
          <w:p w14:paraId="2D278E65" w14:textId="1CA08B28" w:rsidR="00DF1795" w:rsidRPr="007717B5" w:rsidRDefault="00AD0FA2" w:rsidP="00506E02">
            <w:pPr>
              <w:pStyle w:val="Tablebodytextnospaceafter"/>
              <w:rPr>
                <w:rStyle w:val="Emphasis"/>
              </w:rPr>
            </w:pPr>
            <w:r>
              <w:rPr>
                <w:rStyle w:val="Emphasis"/>
              </w:rPr>
              <w:t>Balance at 30 June 2020</w:t>
            </w:r>
          </w:p>
        </w:tc>
        <w:tc>
          <w:tcPr>
            <w:tcW w:w="1414" w:type="dxa"/>
            <w:shd w:val="clear" w:color="auto" w:fill="BFBFBF"/>
          </w:tcPr>
          <w:p w14:paraId="618E8950" w14:textId="3FC2DB0B" w:rsidR="00DF1795" w:rsidRPr="00B52FF1"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206</w:t>
            </w:r>
          </w:p>
        </w:tc>
        <w:tc>
          <w:tcPr>
            <w:tcW w:w="1699" w:type="dxa"/>
            <w:shd w:val="clear" w:color="auto" w:fill="BFBFBF"/>
          </w:tcPr>
          <w:p w14:paraId="3436ACFC" w14:textId="13B58409" w:rsidR="00DF1795" w:rsidRPr="00B52FF1"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792</w:t>
            </w:r>
          </w:p>
        </w:tc>
        <w:tc>
          <w:tcPr>
            <w:tcW w:w="1557" w:type="dxa"/>
            <w:shd w:val="clear" w:color="auto" w:fill="BFBFBF"/>
          </w:tcPr>
          <w:p w14:paraId="3097211B" w14:textId="09AEE7D2" w:rsidR="00DF1795" w:rsidRPr="00B52FF1"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1,297</w:t>
            </w:r>
          </w:p>
        </w:tc>
        <w:tc>
          <w:tcPr>
            <w:tcW w:w="1133" w:type="dxa"/>
            <w:shd w:val="clear" w:color="auto" w:fill="BFBFBF"/>
          </w:tcPr>
          <w:p w14:paraId="30DDCF51" w14:textId="3228B707" w:rsidR="00DF1795" w:rsidRPr="00B52FF1"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384</w:t>
            </w:r>
          </w:p>
        </w:tc>
        <w:tc>
          <w:tcPr>
            <w:tcW w:w="991" w:type="dxa"/>
            <w:shd w:val="clear" w:color="auto" w:fill="BFBFBF"/>
          </w:tcPr>
          <w:p w14:paraId="48672D58" w14:textId="4B5682C3" w:rsidR="00DF1795" w:rsidRPr="00B52FF1"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2,679</w:t>
            </w:r>
          </w:p>
        </w:tc>
      </w:tr>
      <w:tr w:rsidR="00542980" w:rsidRPr="00E3221E" w14:paraId="55267D13"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000000" w:fill="E9E9E9"/>
            <w:hideMark/>
          </w:tcPr>
          <w:p w14:paraId="677D8487" w14:textId="77777777" w:rsidR="00DF1795" w:rsidRPr="00E3221E" w:rsidRDefault="00DF1795" w:rsidP="00506E02">
            <w:pPr>
              <w:pStyle w:val="Tablebodytextnospaceafter"/>
            </w:pPr>
            <w:r w:rsidRPr="00E3221E">
              <w:t>Carrying amounts:</w:t>
            </w:r>
          </w:p>
        </w:tc>
        <w:tc>
          <w:tcPr>
            <w:tcW w:w="1414" w:type="dxa"/>
            <w:shd w:val="clear" w:color="000000" w:fill="E9E9E9"/>
            <w:hideMark/>
          </w:tcPr>
          <w:p w14:paraId="55521505" w14:textId="77777777" w:rsidR="00DF1795" w:rsidRPr="00E3221E"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699" w:type="dxa"/>
            <w:shd w:val="clear" w:color="000000" w:fill="E9E9E9"/>
            <w:hideMark/>
          </w:tcPr>
          <w:p w14:paraId="48FD42D3" w14:textId="77777777" w:rsidR="00DF1795" w:rsidRPr="00E3221E"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557" w:type="dxa"/>
            <w:shd w:val="clear" w:color="000000" w:fill="E9E9E9"/>
            <w:hideMark/>
          </w:tcPr>
          <w:p w14:paraId="36F9629C" w14:textId="77777777" w:rsidR="00DF1795" w:rsidRPr="00E3221E"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133" w:type="dxa"/>
            <w:shd w:val="clear" w:color="000000" w:fill="E9E9E9"/>
            <w:hideMark/>
          </w:tcPr>
          <w:p w14:paraId="1848B8DD" w14:textId="77777777" w:rsidR="00DF1795" w:rsidRPr="00E3221E"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991" w:type="dxa"/>
            <w:shd w:val="clear" w:color="000000" w:fill="E9E9E9"/>
            <w:hideMark/>
          </w:tcPr>
          <w:p w14:paraId="38E8C6FC" w14:textId="77777777" w:rsidR="00DF1795" w:rsidRPr="00E3221E"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542980" w:rsidRPr="00E3221E" w14:paraId="46EB2537" w14:textId="77777777" w:rsidTr="00D20CA2">
        <w:trPr>
          <w:gridAfter w:val="1"/>
          <w:cnfStyle w:val="000000010000" w:firstRow="0" w:lastRow="0" w:firstColumn="0" w:lastColumn="0" w:oddVBand="0" w:evenVBand="0" w:oddHBand="0" w:evenHBand="1"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40991F57" w14:textId="04AAEE0B" w:rsidR="00DF1795" w:rsidRPr="00E3221E" w:rsidRDefault="00AD0FA2" w:rsidP="00506E02">
            <w:pPr>
              <w:pStyle w:val="Tablebodytextnospaceafter"/>
            </w:pPr>
            <w:r>
              <w:t>At 30 June 2019</w:t>
            </w:r>
          </w:p>
        </w:tc>
        <w:tc>
          <w:tcPr>
            <w:tcW w:w="1414" w:type="dxa"/>
          </w:tcPr>
          <w:p w14:paraId="4D54137D" w14:textId="5C9E9F16"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66</w:t>
            </w:r>
          </w:p>
        </w:tc>
        <w:tc>
          <w:tcPr>
            <w:tcW w:w="1699" w:type="dxa"/>
          </w:tcPr>
          <w:p w14:paraId="2D7C75CF" w14:textId="0AC8DD19"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866</w:t>
            </w:r>
          </w:p>
        </w:tc>
        <w:tc>
          <w:tcPr>
            <w:tcW w:w="1557" w:type="dxa"/>
          </w:tcPr>
          <w:p w14:paraId="1AC0400C" w14:textId="079DF3F9"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388</w:t>
            </w:r>
          </w:p>
        </w:tc>
        <w:tc>
          <w:tcPr>
            <w:tcW w:w="1133" w:type="dxa"/>
          </w:tcPr>
          <w:p w14:paraId="5C65C886" w14:textId="568F4903"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352</w:t>
            </w:r>
          </w:p>
        </w:tc>
        <w:tc>
          <w:tcPr>
            <w:tcW w:w="991" w:type="dxa"/>
          </w:tcPr>
          <w:p w14:paraId="47CAB769" w14:textId="5FA1CA5D" w:rsidR="00DF1795" w:rsidRPr="00E3221E" w:rsidRDefault="00510207" w:rsidP="00506E02">
            <w:pPr>
              <w:pStyle w:val="Tablebodytextnospaceafter"/>
              <w:jc w:val="right"/>
              <w:cnfStyle w:val="000000010000" w:firstRow="0" w:lastRow="0" w:firstColumn="0" w:lastColumn="0" w:oddVBand="0" w:evenVBand="0" w:oddHBand="0" w:evenHBand="1" w:firstRowFirstColumn="0" w:firstRowLastColumn="0" w:lastRowFirstColumn="0" w:lastRowLastColumn="0"/>
            </w:pPr>
            <w:r>
              <w:t>1,672</w:t>
            </w:r>
          </w:p>
        </w:tc>
      </w:tr>
      <w:tr w:rsidR="00542980" w:rsidRPr="00E92E0C" w14:paraId="409757B9" w14:textId="77777777" w:rsidTr="00D20CA2">
        <w:trPr>
          <w:gridAfter w:val="1"/>
          <w:cnfStyle w:val="000000100000" w:firstRow="0" w:lastRow="0" w:firstColumn="0" w:lastColumn="0" w:oddVBand="0" w:evenVBand="0" w:oddHBand="1" w:evenHBand="0" w:firstRowFirstColumn="0" w:firstRowLastColumn="0" w:lastRowFirstColumn="0" w:lastRowLastColumn="0"/>
          <w:wAfter w:w="10" w:type="dxa"/>
          <w:trHeight w:val="60"/>
        </w:trPr>
        <w:tc>
          <w:tcPr>
            <w:cnfStyle w:val="001000000000" w:firstRow="0" w:lastRow="0" w:firstColumn="1" w:lastColumn="0" w:oddVBand="0" w:evenVBand="0" w:oddHBand="0" w:evenHBand="0" w:firstRowFirstColumn="0" w:firstRowLastColumn="0" w:lastRowFirstColumn="0" w:lastRowLastColumn="0"/>
            <w:tcW w:w="2825" w:type="dxa"/>
            <w:hideMark/>
          </w:tcPr>
          <w:p w14:paraId="45FF824D" w14:textId="71E30628" w:rsidR="00DF1795" w:rsidRPr="007717B5" w:rsidRDefault="00AD0FA2" w:rsidP="00506E02">
            <w:pPr>
              <w:pStyle w:val="Tablebodytextnospaceafter"/>
              <w:rPr>
                <w:rStyle w:val="Emphasis"/>
              </w:rPr>
            </w:pPr>
            <w:r>
              <w:rPr>
                <w:rStyle w:val="Emphasis"/>
              </w:rPr>
              <w:t>At 30 June 2020</w:t>
            </w:r>
          </w:p>
        </w:tc>
        <w:tc>
          <w:tcPr>
            <w:tcW w:w="1414" w:type="dxa"/>
            <w:shd w:val="clear" w:color="auto" w:fill="BFBFBF"/>
          </w:tcPr>
          <w:p w14:paraId="76369D36" w14:textId="7296B52E" w:rsidR="00DF1795" w:rsidRPr="00E92E0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91</w:t>
            </w:r>
          </w:p>
        </w:tc>
        <w:tc>
          <w:tcPr>
            <w:tcW w:w="1699" w:type="dxa"/>
            <w:shd w:val="clear" w:color="auto" w:fill="BFBFBF"/>
          </w:tcPr>
          <w:p w14:paraId="283A0745" w14:textId="76B6EE2E" w:rsidR="00DF1795" w:rsidRPr="00E92E0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718</w:t>
            </w:r>
          </w:p>
        </w:tc>
        <w:tc>
          <w:tcPr>
            <w:tcW w:w="1557" w:type="dxa"/>
            <w:shd w:val="clear" w:color="auto" w:fill="BFBFBF"/>
          </w:tcPr>
          <w:p w14:paraId="5535B636" w14:textId="66F2AAFC" w:rsidR="00DF1795" w:rsidRPr="00E92E0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882</w:t>
            </w:r>
          </w:p>
        </w:tc>
        <w:tc>
          <w:tcPr>
            <w:tcW w:w="1133" w:type="dxa"/>
            <w:shd w:val="clear" w:color="auto" w:fill="BFBFBF"/>
          </w:tcPr>
          <w:p w14:paraId="089C0EC9" w14:textId="38E857AE" w:rsidR="00DF1795" w:rsidRPr="00E92E0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385</w:t>
            </w:r>
          </w:p>
        </w:tc>
        <w:tc>
          <w:tcPr>
            <w:tcW w:w="991" w:type="dxa"/>
            <w:shd w:val="clear" w:color="auto" w:fill="BFBFBF"/>
          </w:tcPr>
          <w:p w14:paraId="65EFEE56" w14:textId="10229C80" w:rsidR="00DF1795" w:rsidRPr="00E92E0C" w:rsidRDefault="00510207"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2,076</w:t>
            </w:r>
          </w:p>
        </w:tc>
      </w:tr>
    </w:tbl>
    <w:p w14:paraId="090D1F10" w14:textId="77777777" w:rsidR="00DF1795" w:rsidRDefault="00DF1795" w:rsidP="00DF1795">
      <w:pPr>
        <w:pStyle w:val="Whitespace"/>
      </w:pPr>
    </w:p>
    <w:p w14:paraId="576D6DE5" w14:textId="066DCC3D" w:rsidR="00DF1795" w:rsidRPr="00BE4BB3" w:rsidRDefault="003E53A9" w:rsidP="00A055D4">
      <w:pPr>
        <w:pStyle w:val="BodyText"/>
      </w:pPr>
      <w:r w:rsidRPr="00315E21">
        <w:rPr>
          <w:vertAlign w:val="superscript"/>
        </w:rPr>
        <w:t>#</w:t>
      </w:r>
      <w:r>
        <w:rPr>
          <w:vertAlign w:val="superscript"/>
        </w:rPr>
        <w:t xml:space="preserve"> </w:t>
      </w:r>
      <w:r w:rsidR="00A055D4">
        <w:t xml:space="preserve">The </w:t>
      </w:r>
      <w:r w:rsidR="00834920">
        <w:t xml:space="preserve">Ombudsman </w:t>
      </w:r>
      <w:r w:rsidR="00A055D4">
        <w:t>made early purchas</w:t>
      </w:r>
      <w:r w:rsidR="00B86C33">
        <w:t>es of mobile devices due to the need</w:t>
      </w:r>
      <w:r w:rsidR="00A055D4">
        <w:t xml:space="preserve"> to roll out mobile devices for remote working during the COVID-19 lockdown.</w:t>
      </w:r>
    </w:p>
    <w:p w14:paraId="1C1DD62A" w14:textId="2C42069D" w:rsidR="00DF1795" w:rsidRDefault="00D315BD" w:rsidP="00DF1795">
      <w:pPr>
        <w:pStyle w:val="Heading3"/>
      </w:pPr>
      <w:r>
        <w:t>9</w:t>
      </w:r>
      <w:r w:rsidR="00DF1795" w:rsidRPr="00BE4BB3">
        <w:t>. Intangible assets</w:t>
      </w:r>
    </w:p>
    <w:tbl>
      <w:tblPr>
        <w:tblStyle w:val="TableGridAnnualReport15"/>
        <w:tblpPr w:leftFromText="180" w:rightFromText="180" w:vertAnchor="text" w:horzAnchor="margin" w:tblpXSpec="center" w:tblpY="539"/>
        <w:tblW w:w="9204" w:type="dxa"/>
        <w:tblInd w:w="0" w:type="dxa"/>
        <w:tblLayout w:type="fixed"/>
        <w:tblLook w:val="04A0" w:firstRow="1" w:lastRow="0" w:firstColumn="1" w:lastColumn="0" w:noHBand="0" w:noVBand="1"/>
        <w:tblCaption w:val="2017 Intangible assets"/>
      </w:tblPr>
      <w:tblGrid>
        <w:gridCol w:w="3126"/>
        <w:gridCol w:w="1519"/>
        <w:gridCol w:w="1520"/>
        <w:gridCol w:w="1519"/>
        <w:gridCol w:w="1520"/>
      </w:tblGrid>
      <w:tr w:rsidR="00F841E7" w14:paraId="5DACD74F" w14:textId="77777777" w:rsidTr="00B22764">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3126" w:type="dxa"/>
            <w:hideMark/>
          </w:tcPr>
          <w:p w14:paraId="3FADD948" w14:textId="4FB10C80" w:rsidR="00F841E7" w:rsidRPr="007717B5" w:rsidRDefault="00F841E7" w:rsidP="00F841E7">
            <w:pPr>
              <w:pStyle w:val="Tableheadingrow1"/>
            </w:pPr>
            <w:r w:rsidRPr="007717B5">
              <w:t>20</w:t>
            </w:r>
            <w:r w:rsidR="00B226B7">
              <w:t>21</w:t>
            </w:r>
          </w:p>
        </w:tc>
        <w:tc>
          <w:tcPr>
            <w:tcW w:w="1519" w:type="dxa"/>
            <w:hideMark/>
          </w:tcPr>
          <w:p w14:paraId="0B7578B3" w14:textId="59C198DC" w:rsidR="00F841E7"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Acquired</w:t>
            </w:r>
            <w:r w:rsidR="0017523A">
              <w:t xml:space="preserve"> </w:t>
            </w:r>
            <w:r>
              <w:t>s</w:t>
            </w:r>
            <w:r w:rsidRPr="007717B5">
              <w:t>oftware</w:t>
            </w:r>
            <w:r w:rsidR="00BC70B7">
              <w:br/>
            </w:r>
          </w:p>
          <w:p w14:paraId="34A420D4" w14:textId="77777777" w:rsidR="00F841E7" w:rsidRPr="007717B5"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c>
          <w:tcPr>
            <w:tcW w:w="1520" w:type="dxa"/>
            <w:hideMark/>
          </w:tcPr>
          <w:p w14:paraId="178C2887" w14:textId="77777777" w:rsidR="00F841E7"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t>Internally generated software</w:t>
            </w:r>
          </w:p>
          <w:p w14:paraId="76FB8FC4" w14:textId="00259EDB" w:rsidR="00F841E7" w:rsidRPr="007717B5" w:rsidRDefault="00F841E7" w:rsidP="007670F9">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c>
          <w:tcPr>
            <w:tcW w:w="1519" w:type="dxa"/>
          </w:tcPr>
          <w:p w14:paraId="18B13188" w14:textId="4BDFB400" w:rsidR="00F841E7"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t>Trademark</w:t>
            </w:r>
            <w:r w:rsidR="00B22764">
              <w:br/>
            </w:r>
            <w:r w:rsidRPr="007717B5">
              <w:br/>
            </w:r>
          </w:p>
          <w:p w14:paraId="60C5E866" w14:textId="77777777" w:rsidR="00F841E7" w:rsidRPr="007717B5"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c>
          <w:tcPr>
            <w:tcW w:w="1520" w:type="dxa"/>
            <w:hideMark/>
          </w:tcPr>
          <w:p w14:paraId="5482BDCE" w14:textId="5F1873F2" w:rsidR="00F841E7"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Total</w:t>
            </w:r>
            <w:r w:rsidRPr="007717B5">
              <w:br/>
            </w:r>
            <w:r w:rsidR="00B22764">
              <w:br/>
            </w:r>
          </w:p>
          <w:p w14:paraId="36B876A8" w14:textId="77777777" w:rsidR="00F841E7" w:rsidRPr="007717B5" w:rsidRDefault="00F841E7" w:rsidP="00F841E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r>
      <w:tr w:rsidR="00F841E7" w14:paraId="61D9C487" w14:textId="77777777" w:rsidTr="00B22764">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126" w:type="dxa"/>
            <w:tcBorders>
              <w:top w:val="single" w:sz="8" w:space="0" w:color="FFFFFF" w:themeColor="background1"/>
              <w:right w:val="single" w:sz="8" w:space="0" w:color="FFFFFF" w:themeColor="background1"/>
            </w:tcBorders>
            <w:shd w:val="clear" w:color="000000" w:fill="BFBFBF"/>
            <w:hideMark/>
          </w:tcPr>
          <w:p w14:paraId="4ACCC817" w14:textId="77777777" w:rsidR="00F841E7" w:rsidRPr="0096628B" w:rsidRDefault="00F841E7" w:rsidP="00F841E7">
            <w:pPr>
              <w:pStyle w:val="Tablebodytextnospaceafter"/>
              <w:rPr>
                <w:rStyle w:val="Emphasis"/>
              </w:rPr>
            </w:pPr>
            <w:r w:rsidRPr="0096628B">
              <w:rPr>
                <w:rStyle w:val="Emphasis"/>
              </w:rPr>
              <w:t xml:space="preserve">Cost </w:t>
            </w:r>
          </w:p>
        </w:tc>
        <w:tc>
          <w:tcPr>
            <w:tcW w:w="1519" w:type="dxa"/>
            <w:shd w:val="clear" w:color="000000" w:fill="BFBFBF"/>
          </w:tcPr>
          <w:p w14:paraId="2D2504C1" w14:textId="77777777" w:rsidR="00F841E7" w:rsidRPr="0096628B" w:rsidRDefault="00F841E7" w:rsidP="00F841E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20" w:type="dxa"/>
            <w:shd w:val="clear" w:color="000000" w:fill="BFBFBF"/>
          </w:tcPr>
          <w:p w14:paraId="00343742" w14:textId="77777777" w:rsidR="00F841E7" w:rsidRPr="0096628B" w:rsidRDefault="00F841E7" w:rsidP="00F841E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19" w:type="dxa"/>
            <w:shd w:val="clear" w:color="000000" w:fill="BFBFBF"/>
          </w:tcPr>
          <w:p w14:paraId="6E389BF7" w14:textId="77777777" w:rsidR="00F841E7" w:rsidRPr="0096628B" w:rsidRDefault="00F841E7" w:rsidP="00F841E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20" w:type="dxa"/>
            <w:shd w:val="clear" w:color="000000" w:fill="BFBFBF"/>
          </w:tcPr>
          <w:p w14:paraId="0CC44D65" w14:textId="77777777" w:rsidR="00F841E7" w:rsidRPr="0096628B" w:rsidRDefault="00F841E7" w:rsidP="00F841E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r>
      <w:tr w:rsidR="00F841E7" w14:paraId="558BEDCA" w14:textId="77777777" w:rsidTr="00B22764">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FFFFFF" w:themeColor="background1"/>
              <w:bottom w:val="single" w:sz="8" w:space="0" w:color="FFFFFF" w:themeColor="background1"/>
            </w:tcBorders>
            <w:shd w:val="clear" w:color="auto" w:fill="E9E9E9"/>
            <w:hideMark/>
          </w:tcPr>
          <w:p w14:paraId="7A5548A7" w14:textId="656516A5" w:rsidR="00F841E7" w:rsidRPr="007717B5" w:rsidRDefault="00F841E7" w:rsidP="00F841E7">
            <w:pPr>
              <w:pStyle w:val="Tablebodytextnospaceafter"/>
            </w:pPr>
            <w:r w:rsidRPr="007717B5">
              <w:t>Balance at 30 June 20</w:t>
            </w:r>
            <w:r w:rsidR="00B226B7">
              <w:t>20</w:t>
            </w:r>
          </w:p>
        </w:tc>
        <w:tc>
          <w:tcPr>
            <w:tcW w:w="1519" w:type="dxa"/>
          </w:tcPr>
          <w:p w14:paraId="34D1382A" w14:textId="45E45692" w:rsidR="00F841E7" w:rsidRPr="007717B5"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1,298</w:t>
            </w:r>
          </w:p>
        </w:tc>
        <w:tc>
          <w:tcPr>
            <w:tcW w:w="1520" w:type="dxa"/>
          </w:tcPr>
          <w:p w14:paraId="596462B9" w14:textId="5B3004F0" w:rsidR="00F841E7" w:rsidRPr="00D1094A"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311</w:t>
            </w:r>
          </w:p>
        </w:tc>
        <w:tc>
          <w:tcPr>
            <w:tcW w:w="1519" w:type="dxa"/>
          </w:tcPr>
          <w:p w14:paraId="7B2C2746" w14:textId="7E576EC1" w:rsidR="00F841E7"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6</w:t>
            </w:r>
          </w:p>
        </w:tc>
        <w:tc>
          <w:tcPr>
            <w:tcW w:w="1520" w:type="dxa"/>
          </w:tcPr>
          <w:p w14:paraId="67EBA0FD" w14:textId="367DDADB" w:rsidR="00F841E7" w:rsidRPr="00D1094A"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1,615</w:t>
            </w:r>
          </w:p>
        </w:tc>
      </w:tr>
      <w:tr w:rsidR="00F841E7" w14:paraId="72712AE5" w14:textId="77777777" w:rsidTr="00B2276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hideMark/>
          </w:tcPr>
          <w:p w14:paraId="742E3D17" w14:textId="77777777" w:rsidR="00F841E7" w:rsidRPr="007717B5" w:rsidRDefault="00F841E7" w:rsidP="00F841E7">
            <w:pPr>
              <w:pStyle w:val="Tablebodytextnospaceafter"/>
            </w:pPr>
            <w:r w:rsidRPr="007717B5">
              <w:t>Additions</w:t>
            </w:r>
          </w:p>
        </w:tc>
        <w:tc>
          <w:tcPr>
            <w:tcW w:w="1519" w:type="dxa"/>
          </w:tcPr>
          <w:p w14:paraId="2CEA8BF9" w14:textId="5CA63F8E"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57</w:t>
            </w:r>
          </w:p>
        </w:tc>
        <w:tc>
          <w:tcPr>
            <w:tcW w:w="1520" w:type="dxa"/>
          </w:tcPr>
          <w:p w14:paraId="3D08A999" w14:textId="727D0DEC"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19" w:type="dxa"/>
          </w:tcPr>
          <w:p w14:paraId="105F19C4" w14:textId="6896D092" w:rsidR="00F841E7"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20" w:type="dxa"/>
          </w:tcPr>
          <w:p w14:paraId="2B6C3D1C" w14:textId="25C0211D"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57</w:t>
            </w:r>
          </w:p>
        </w:tc>
      </w:tr>
      <w:tr w:rsidR="00113C7A" w14:paraId="76FD92C3" w14:textId="77777777" w:rsidTr="00B22764">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tcPr>
          <w:p w14:paraId="2D17D356" w14:textId="77777777" w:rsidR="00113C7A" w:rsidRPr="007717B5" w:rsidRDefault="00113C7A" w:rsidP="00F841E7">
            <w:pPr>
              <w:pStyle w:val="Tablebodytextnospaceafter"/>
            </w:pPr>
          </w:p>
        </w:tc>
        <w:tc>
          <w:tcPr>
            <w:tcW w:w="1519" w:type="dxa"/>
          </w:tcPr>
          <w:p w14:paraId="06135A1F" w14:textId="408B18C6" w:rsidR="00113C7A" w:rsidRDefault="00113C7A"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(180)</w:t>
            </w:r>
          </w:p>
        </w:tc>
        <w:tc>
          <w:tcPr>
            <w:tcW w:w="1520" w:type="dxa"/>
          </w:tcPr>
          <w:p w14:paraId="2F74FC81" w14:textId="41764177" w:rsidR="00113C7A" w:rsidRDefault="00113C7A"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519" w:type="dxa"/>
          </w:tcPr>
          <w:p w14:paraId="36079EE8" w14:textId="36E739E5" w:rsidR="00113C7A" w:rsidRDefault="00113C7A"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520" w:type="dxa"/>
          </w:tcPr>
          <w:p w14:paraId="5D67ED0A" w14:textId="0EB1A62B" w:rsidR="00113C7A" w:rsidRDefault="00113C7A"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(180)</w:t>
            </w:r>
          </w:p>
        </w:tc>
      </w:tr>
      <w:tr w:rsidR="00F841E7" w14:paraId="59A00C92" w14:textId="77777777" w:rsidTr="00B2276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4" w:space="0" w:color="FFFFFF" w:themeColor="background1"/>
            </w:tcBorders>
            <w:hideMark/>
          </w:tcPr>
          <w:p w14:paraId="62DB3D2E" w14:textId="2EE72FB3" w:rsidR="00F841E7" w:rsidRPr="0096628B" w:rsidRDefault="00F841E7" w:rsidP="00F841E7">
            <w:pPr>
              <w:pStyle w:val="Tablebodytextnospaceafter"/>
              <w:rPr>
                <w:rStyle w:val="Emphasis"/>
              </w:rPr>
            </w:pPr>
            <w:r w:rsidRPr="0096628B">
              <w:rPr>
                <w:rStyle w:val="Emphasis"/>
              </w:rPr>
              <w:t>Balance at 30 June 20</w:t>
            </w:r>
            <w:r w:rsidR="00B226B7">
              <w:rPr>
                <w:rStyle w:val="Emphasis"/>
              </w:rPr>
              <w:t>21</w:t>
            </w:r>
          </w:p>
        </w:tc>
        <w:tc>
          <w:tcPr>
            <w:tcW w:w="1519" w:type="dxa"/>
            <w:shd w:val="clear" w:color="auto" w:fill="BFBFBF"/>
          </w:tcPr>
          <w:p w14:paraId="0FC6F890" w14:textId="6F7D42C6" w:rsidR="00F841E7" w:rsidRPr="00E92E0C" w:rsidRDefault="00113C7A"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1,175</w:t>
            </w:r>
          </w:p>
        </w:tc>
        <w:tc>
          <w:tcPr>
            <w:tcW w:w="1520" w:type="dxa"/>
            <w:shd w:val="clear" w:color="auto" w:fill="BFBFBF"/>
          </w:tcPr>
          <w:p w14:paraId="5F3A6089" w14:textId="104DBDC7"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311</w:t>
            </w:r>
          </w:p>
        </w:tc>
        <w:tc>
          <w:tcPr>
            <w:tcW w:w="1519" w:type="dxa"/>
            <w:shd w:val="clear" w:color="auto" w:fill="BFBFBF"/>
          </w:tcPr>
          <w:p w14:paraId="5D9658C3" w14:textId="48F59578" w:rsidR="00F841E7"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w:t>
            </w:r>
          </w:p>
        </w:tc>
        <w:tc>
          <w:tcPr>
            <w:tcW w:w="1520" w:type="dxa"/>
            <w:shd w:val="clear" w:color="auto" w:fill="BFBFBF"/>
          </w:tcPr>
          <w:p w14:paraId="6BD80761" w14:textId="2B5D36C2" w:rsidR="00F841E7" w:rsidRPr="00E92E0C" w:rsidRDefault="00113C7A"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1,492</w:t>
            </w:r>
          </w:p>
        </w:tc>
      </w:tr>
      <w:tr w:rsidR="00F841E7" w14:paraId="43A82D48" w14:textId="77777777" w:rsidTr="00B22764">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2" w:space="0" w:color="FFFFFF" w:themeColor="background1"/>
              <w:right w:val="single" w:sz="8" w:space="0" w:color="FFFFFF" w:themeColor="background1"/>
            </w:tcBorders>
            <w:shd w:val="clear" w:color="000000" w:fill="BFBFBF"/>
            <w:hideMark/>
          </w:tcPr>
          <w:p w14:paraId="6C0F3273" w14:textId="77777777" w:rsidR="00F841E7" w:rsidRPr="0096628B" w:rsidRDefault="00F841E7" w:rsidP="00F841E7">
            <w:pPr>
              <w:pStyle w:val="Tablebodytextnospaceafter"/>
              <w:rPr>
                <w:rStyle w:val="Emphasis"/>
              </w:rPr>
            </w:pPr>
            <w:r w:rsidRPr="0096628B">
              <w:rPr>
                <w:rStyle w:val="Emphasis"/>
              </w:rPr>
              <w:t>Accumulated depreciation and impairment losses</w:t>
            </w:r>
          </w:p>
        </w:tc>
        <w:tc>
          <w:tcPr>
            <w:tcW w:w="1519" w:type="dxa"/>
            <w:tcBorders>
              <w:bottom w:val="single" w:sz="2" w:space="0" w:color="FFFFFF" w:themeColor="background1"/>
            </w:tcBorders>
            <w:shd w:val="clear" w:color="000000" w:fill="BFBFBF"/>
          </w:tcPr>
          <w:p w14:paraId="1E0F57D2" w14:textId="77777777" w:rsidR="00F841E7" w:rsidRPr="00E92E0C" w:rsidRDefault="00F841E7" w:rsidP="00F841E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20" w:type="dxa"/>
            <w:tcBorders>
              <w:bottom w:val="single" w:sz="2" w:space="0" w:color="FFFFFF" w:themeColor="background1"/>
            </w:tcBorders>
            <w:shd w:val="clear" w:color="000000" w:fill="BFBFBF"/>
          </w:tcPr>
          <w:p w14:paraId="4DA8D873" w14:textId="77777777" w:rsidR="00F841E7" w:rsidRPr="00E92E0C" w:rsidRDefault="00F841E7" w:rsidP="00F841E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19" w:type="dxa"/>
            <w:tcBorders>
              <w:bottom w:val="single" w:sz="2" w:space="0" w:color="FFFFFF" w:themeColor="background1"/>
            </w:tcBorders>
            <w:shd w:val="clear" w:color="000000" w:fill="BFBFBF"/>
          </w:tcPr>
          <w:p w14:paraId="6184805A" w14:textId="77777777" w:rsidR="00F841E7" w:rsidRPr="00E92E0C" w:rsidRDefault="00F841E7" w:rsidP="00F841E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20" w:type="dxa"/>
            <w:tcBorders>
              <w:bottom w:val="single" w:sz="2" w:space="0" w:color="FFFFFF" w:themeColor="background1"/>
            </w:tcBorders>
            <w:shd w:val="clear" w:color="000000" w:fill="BFBFBF"/>
          </w:tcPr>
          <w:p w14:paraId="333CEEF6" w14:textId="77777777" w:rsidR="00F841E7" w:rsidRPr="00E92E0C" w:rsidRDefault="00F841E7" w:rsidP="00F841E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r>
      <w:tr w:rsidR="00F841E7" w14:paraId="1F984294" w14:textId="77777777" w:rsidTr="00B2276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hideMark/>
          </w:tcPr>
          <w:p w14:paraId="25DDFBCC" w14:textId="18E08322" w:rsidR="00F841E7" w:rsidRPr="007717B5" w:rsidRDefault="00B226B7" w:rsidP="00F841E7">
            <w:pPr>
              <w:pStyle w:val="Tablebodytextnospaceafter"/>
            </w:pPr>
            <w:r>
              <w:t>Balance at 30 June 2020</w:t>
            </w:r>
          </w:p>
        </w:tc>
        <w:tc>
          <w:tcPr>
            <w:tcW w:w="1519" w:type="dxa"/>
          </w:tcPr>
          <w:p w14:paraId="50119661" w14:textId="4CFDBE0A"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409</w:t>
            </w:r>
          </w:p>
        </w:tc>
        <w:tc>
          <w:tcPr>
            <w:tcW w:w="1520" w:type="dxa"/>
          </w:tcPr>
          <w:p w14:paraId="4DC2D5D6" w14:textId="1718F1D1"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264</w:t>
            </w:r>
          </w:p>
        </w:tc>
        <w:tc>
          <w:tcPr>
            <w:tcW w:w="1519" w:type="dxa"/>
          </w:tcPr>
          <w:p w14:paraId="46926156" w14:textId="77777777" w:rsidR="00F841E7" w:rsidRDefault="00F841E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20" w:type="dxa"/>
          </w:tcPr>
          <w:p w14:paraId="78ACFDF9" w14:textId="486EF625" w:rsidR="00F841E7" w:rsidRPr="00E92E0C"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673</w:t>
            </w:r>
          </w:p>
        </w:tc>
      </w:tr>
      <w:tr w:rsidR="00F841E7" w14:paraId="58C8D1F1" w14:textId="77777777" w:rsidTr="00B22764">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hideMark/>
          </w:tcPr>
          <w:p w14:paraId="2F3EEAD4" w14:textId="77777777" w:rsidR="00F841E7" w:rsidRPr="007717B5" w:rsidRDefault="00F841E7" w:rsidP="00F841E7">
            <w:pPr>
              <w:pStyle w:val="Tablebodytextnospaceafter"/>
            </w:pPr>
            <w:r w:rsidRPr="007717B5">
              <w:t>Amortisation</w:t>
            </w:r>
          </w:p>
        </w:tc>
        <w:tc>
          <w:tcPr>
            <w:tcW w:w="1519" w:type="dxa"/>
          </w:tcPr>
          <w:p w14:paraId="1BC3904C" w14:textId="41FAE73D" w:rsidR="00F841E7" w:rsidRPr="00E92E0C"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152</w:t>
            </w:r>
          </w:p>
        </w:tc>
        <w:tc>
          <w:tcPr>
            <w:tcW w:w="1520" w:type="dxa"/>
          </w:tcPr>
          <w:p w14:paraId="38837FD0" w14:textId="7DD3861D" w:rsidR="00F841E7" w:rsidRPr="00E92E0C"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6</w:t>
            </w:r>
          </w:p>
        </w:tc>
        <w:tc>
          <w:tcPr>
            <w:tcW w:w="1519" w:type="dxa"/>
          </w:tcPr>
          <w:p w14:paraId="27CB1DFD" w14:textId="77777777" w:rsidR="00F841E7" w:rsidRDefault="00F841E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520" w:type="dxa"/>
          </w:tcPr>
          <w:p w14:paraId="364A3B11" w14:textId="77777777" w:rsidR="00F841E7" w:rsidRPr="00E92E0C" w:rsidRDefault="00F841E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158</w:t>
            </w:r>
          </w:p>
        </w:tc>
      </w:tr>
      <w:tr w:rsidR="00113C7A" w14:paraId="4944CBAF" w14:textId="77777777" w:rsidTr="00B2276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tcPr>
          <w:p w14:paraId="23F07861" w14:textId="4C626F60" w:rsidR="00113C7A" w:rsidRPr="007717B5" w:rsidRDefault="00113C7A" w:rsidP="00F841E7">
            <w:pPr>
              <w:pStyle w:val="Tablebodytextnospaceafter"/>
            </w:pPr>
            <w:r>
              <w:t>Accumulated amortisation on disposal</w:t>
            </w:r>
          </w:p>
        </w:tc>
        <w:tc>
          <w:tcPr>
            <w:tcW w:w="1519" w:type="dxa"/>
          </w:tcPr>
          <w:p w14:paraId="5B46F78E" w14:textId="7F534588" w:rsidR="00113C7A" w:rsidRDefault="00113C7A"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(180)</w:t>
            </w:r>
          </w:p>
        </w:tc>
        <w:tc>
          <w:tcPr>
            <w:tcW w:w="1520" w:type="dxa"/>
          </w:tcPr>
          <w:p w14:paraId="4C93E604" w14:textId="3C7CB1E1" w:rsidR="00113C7A" w:rsidRDefault="00113C7A"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19" w:type="dxa"/>
          </w:tcPr>
          <w:p w14:paraId="60EC02B7" w14:textId="6522CCB3" w:rsidR="00113C7A" w:rsidRDefault="00113C7A"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20" w:type="dxa"/>
          </w:tcPr>
          <w:p w14:paraId="59310976" w14:textId="39AE10F6" w:rsidR="00113C7A" w:rsidRDefault="00113C7A"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r>
              <w:t>(180)</w:t>
            </w:r>
          </w:p>
        </w:tc>
      </w:tr>
      <w:tr w:rsidR="00F841E7" w:rsidRPr="00673F6D" w14:paraId="29444F4E" w14:textId="77777777" w:rsidTr="00B22764">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hideMark/>
          </w:tcPr>
          <w:p w14:paraId="2B2AF16E" w14:textId="0BB65CD4" w:rsidR="00F841E7" w:rsidRPr="0096628B" w:rsidRDefault="00F841E7" w:rsidP="00F841E7">
            <w:pPr>
              <w:pStyle w:val="Tablebodytextnospaceafter"/>
              <w:rPr>
                <w:rStyle w:val="Emphasis"/>
              </w:rPr>
            </w:pPr>
            <w:r w:rsidRPr="0096628B">
              <w:rPr>
                <w:rStyle w:val="Emphasis"/>
              </w:rPr>
              <w:t>Balance at 30 June 20</w:t>
            </w:r>
            <w:r w:rsidR="00B226B7">
              <w:rPr>
                <w:rStyle w:val="Emphasis"/>
              </w:rPr>
              <w:t>21</w:t>
            </w:r>
          </w:p>
        </w:tc>
        <w:tc>
          <w:tcPr>
            <w:tcW w:w="1519" w:type="dxa"/>
            <w:shd w:val="clear" w:color="auto" w:fill="BFBFBF"/>
          </w:tcPr>
          <w:p w14:paraId="297CCB80" w14:textId="6C39ABF1" w:rsidR="00F841E7" w:rsidRPr="00E92E0C" w:rsidRDefault="00113C7A" w:rsidP="00F841E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381</w:t>
            </w:r>
          </w:p>
        </w:tc>
        <w:tc>
          <w:tcPr>
            <w:tcW w:w="1520" w:type="dxa"/>
            <w:shd w:val="clear" w:color="auto" w:fill="BFBFBF"/>
          </w:tcPr>
          <w:p w14:paraId="3397AC5E" w14:textId="22D2B1A1" w:rsidR="00F841E7" w:rsidRPr="00E92E0C"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270</w:t>
            </w:r>
          </w:p>
        </w:tc>
        <w:tc>
          <w:tcPr>
            <w:tcW w:w="1519" w:type="dxa"/>
            <w:shd w:val="clear" w:color="auto" w:fill="BFBFBF"/>
          </w:tcPr>
          <w:p w14:paraId="5CBC54D5" w14:textId="77777777" w:rsidR="00F841E7" w:rsidRDefault="00F841E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p>
        </w:tc>
        <w:tc>
          <w:tcPr>
            <w:tcW w:w="1520" w:type="dxa"/>
            <w:shd w:val="clear" w:color="auto" w:fill="BFBFBF"/>
          </w:tcPr>
          <w:p w14:paraId="400F628B" w14:textId="75E5B4E9" w:rsidR="00F841E7" w:rsidRPr="00E92E0C" w:rsidRDefault="00113C7A" w:rsidP="00F841E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651</w:t>
            </w:r>
          </w:p>
        </w:tc>
      </w:tr>
      <w:tr w:rsidR="00B22764" w14:paraId="044C62ED" w14:textId="77777777" w:rsidTr="00B2276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hideMark/>
          </w:tcPr>
          <w:p w14:paraId="3CA330E3" w14:textId="77777777" w:rsidR="00B22764" w:rsidRPr="007717B5" w:rsidRDefault="00B22764" w:rsidP="00F841E7">
            <w:pPr>
              <w:pStyle w:val="Tablebodytextnospaceafter"/>
            </w:pPr>
            <w:r w:rsidRPr="007717B5">
              <w:t>Carrying amounts</w:t>
            </w:r>
          </w:p>
        </w:tc>
        <w:tc>
          <w:tcPr>
            <w:tcW w:w="1519" w:type="dxa"/>
          </w:tcPr>
          <w:p w14:paraId="67C3385A" w14:textId="77777777" w:rsidR="00B22764" w:rsidRPr="00E92E0C" w:rsidRDefault="00B22764"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520" w:type="dxa"/>
          </w:tcPr>
          <w:p w14:paraId="5B974E3A" w14:textId="1100D39F" w:rsidR="00B22764" w:rsidRPr="00E92E0C" w:rsidRDefault="00B22764"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519" w:type="dxa"/>
          </w:tcPr>
          <w:p w14:paraId="56A0F823" w14:textId="77777777" w:rsidR="00B22764" w:rsidRPr="00E92E0C" w:rsidRDefault="00B22764"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520" w:type="dxa"/>
          </w:tcPr>
          <w:p w14:paraId="785C3439" w14:textId="77777777" w:rsidR="00B22764" w:rsidRPr="00E92E0C" w:rsidRDefault="00B22764" w:rsidP="00F841E7">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F841E7" w14:paraId="703754D3" w14:textId="77777777" w:rsidTr="00B22764">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FFFF" w:themeColor="background1"/>
            </w:tcBorders>
            <w:shd w:val="clear" w:color="auto" w:fill="E9E9E9"/>
            <w:hideMark/>
          </w:tcPr>
          <w:p w14:paraId="017BC716" w14:textId="7F423D28" w:rsidR="00F841E7" w:rsidRPr="007717B5" w:rsidRDefault="00B226B7" w:rsidP="00F841E7">
            <w:pPr>
              <w:pStyle w:val="Tablebodytextnospaceafter"/>
            </w:pPr>
            <w:r>
              <w:t>At 30 June 2020</w:t>
            </w:r>
          </w:p>
        </w:tc>
        <w:tc>
          <w:tcPr>
            <w:tcW w:w="1519" w:type="dxa"/>
            <w:tcBorders>
              <w:bottom w:val="single" w:sz="2" w:space="0" w:color="FFFFFF" w:themeColor="background1"/>
            </w:tcBorders>
          </w:tcPr>
          <w:p w14:paraId="0491582F" w14:textId="6F3CBBE6" w:rsidR="00F841E7" w:rsidRPr="00B52FF1"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889</w:t>
            </w:r>
          </w:p>
        </w:tc>
        <w:tc>
          <w:tcPr>
            <w:tcW w:w="1520" w:type="dxa"/>
            <w:tcBorders>
              <w:bottom w:val="single" w:sz="2" w:space="0" w:color="FFFFFF" w:themeColor="background1"/>
            </w:tcBorders>
          </w:tcPr>
          <w:p w14:paraId="56F0B799" w14:textId="69BBD157" w:rsidR="00F841E7" w:rsidRPr="00B52FF1"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47</w:t>
            </w:r>
          </w:p>
        </w:tc>
        <w:tc>
          <w:tcPr>
            <w:tcW w:w="1519" w:type="dxa"/>
            <w:tcBorders>
              <w:bottom w:val="single" w:sz="2" w:space="0" w:color="FFFFFF" w:themeColor="background1"/>
            </w:tcBorders>
          </w:tcPr>
          <w:p w14:paraId="6BC05A94" w14:textId="22A3C1F3" w:rsidR="00F841E7"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6</w:t>
            </w:r>
          </w:p>
        </w:tc>
        <w:tc>
          <w:tcPr>
            <w:tcW w:w="1520" w:type="dxa"/>
            <w:tcBorders>
              <w:bottom w:val="single" w:sz="2" w:space="0" w:color="FFFFFF" w:themeColor="background1"/>
            </w:tcBorders>
          </w:tcPr>
          <w:p w14:paraId="4D5FD33B" w14:textId="1038271F" w:rsidR="00F841E7" w:rsidRPr="00B52FF1" w:rsidRDefault="00B226B7" w:rsidP="00F841E7">
            <w:pPr>
              <w:pStyle w:val="Tablebodytextnospaceafter"/>
              <w:jc w:val="right"/>
              <w:cnfStyle w:val="000000010000" w:firstRow="0" w:lastRow="0" w:firstColumn="0" w:lastColumn="0" w:oddVBand="0" w:evenVBand="0" w:oddHBand="0" w:evenHBand="1" w:firstRowFirstColumn="0" w:firstRowLastColumn="0" w:lastRowFirstColumn="0" w:lastRowLastColumn="0"/>
            </w:pPr>
            <w:r>
              <w:t>942</w:t>
            </w:r>
          </w:p>
        </w:tc>
      </w:tr>
      <w:tr w:rsidR="00F841E7" w14:paraId="1F96FFFB" w14:textId="77777777" w:rsidTr="0017523A">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126" w:type="dxa"/>
            <w:tcBorders>
              <w:bottom w:val="none" w:sz="0" w:space="0" w:color="auto"/>
            </w:tcBorders>
            <w:hideMark/>
          </w:tcPr>
          <w:p w14:paraId="15BE0D0E" w14:textId="7900337D" w:rsidR="00F841E7" w:rsidRPr="0096628B" w:rsidRDefault="00B226B7" w:rsidP="00F841E7">
            <w:pPr>
              <w:pStyle w:val="Tablebodytextnospaceafter"/>
              <w:rPr>
                <w:rStyle w:val="Emphasis"/>
              </w:rPr>
            </w:pPr>
            <w:r>
              <w:rPr>
                <w:rStyle w:val="Emphasis"/>
              </w:rPr>
              <w:t>At 30 June 2021</w:t>
            </w:r>
          </w:p>
        </w:tc>
        <w:tc>
          <w:tcPr>
            <w:tcW w:w="1519" w:type="dxa"/>
            <w:tcBorders>
              <w:bottom w:val="none" w:sz="0" w:space="0" w:color="auto"/>
            </w:tcBorders>
            <w:shd w:val="clear" w:color="auto" w:fill="BFBFBF"/>
          </w:tcPr>
          <w:p w14:paraId="370782DD" w14:textId="571D150D" w:rsidR="00F841E7" w:rsidRPr="00B52FF1"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794</w:t>
            </w:r>
          </w:p>
        </w:tc>
        <w:tc>
          <w:tcPr>
            <w:tcW w:w="1520" w:type="dxa"/>
            <w:tcBorders>
              <w:bottom w:val="none" w:sz="0" w:space="0" w:color="auto"/>
            </w:tcBorders>
            <w:shd w:val="clear" w:color="auto" w:fill="BFBFBF"/>
          </w:tcPr>
          <w:p w14:paraId="36343BA4" w14:textId="224EBBE3" w:rsidR="00F841E7" w:rsidRPr="00B52FF1"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41</w:t>
            </w:r>
          </w:p>
        </w:tc>
        <w:tc>
          <w:tcPr>
            <w:tcW w:w="1519" w:type="dxa"/>
            <w:tcBorders>
              <w:bottom w:val="none" w:sz="0" w:space="0" w:color="auto"/>
            </w:tcBorders>
            <w:shd w:val="clear" w:color="auto" w:fill="BFBFBF"/>
          </w:tcPr>
          <w:p w14:paraId="0CE0D6E0" w14:textId="77777777" w:rsidR="00F841E7" w:rsidRDefault="00F841E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w:t>
            </w:r>
          </w:p>
        </w:tc>
        <w:tc>
          <w:tcPr>
            <w:tcW w:w="1520" w:type="dxa"/>
            <w:tcBorders>
              <w:bottom w:val="none" w:sz="0" w:space="0" w:color="auto"/>
            </w:tcBorders>
            <w:shd w:val="clear" w:color="auto" w:fill="BFBFBF"/>
          </w:tcPr>
          <w:p w14:paraId="28A0101D" w14:textId="22115B6C" w:rsidR="00F841E7" w:rsidRPr="00B52FF1" w:rsidRDefault="00B226B7" w:rsidP="00F841E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841</w:t>
            </w:r>
          </w:p>
        </w:tc>
      </w:tr>
    </w:tbl>
    <w:p w14:paraId="7CF90DBF" w14:textId="0135C1B5" w:rsidR="00B65749" w:rsidRDefault="005F7C9F" w:rsidP="00DF1795">
      <w:pPr>
        <w:pStyle w:val="BodyText"/>
        <w:keepNext/>
      </w:pPr>
      <w:r>
        <w:br w:type="column"/>
      </w:r>
      <w:r w:rsidR="00FF6610" w:rsidRPr="00BE4BB3">
        <w:t xml:space="preserve">Movements for each class of intangible asset are set out below. </w:t>
      </w:r>
    </w:p>
    <w:tbl>
      <w:tblPr>
        <w:tblStyle w:val="TableGridAnnualReport15"/>
        <w:tblW w:w="9194" w:type="dxa"/>
        <w:tblInd w:w="10" w:type="dxa"/>
        <w:tblLayout w:type="fixed"/>
        <w:tblLook w:val="04A0" w:firstRow="1" w:lastRow="0" w:firstColumn="1" w:lastColumn="0" w:noHBand="0" w:noVBand="1"/>
        <w:tblCaption w:val="2017 Intangible assets"/>
      </w:tblPr>
      <w:tblGrid>
        <w:gridCol w:w="3099"/>
        <w:gridCol w:w="1559"/>
        <w:gridCol w:w="1559"/>
        <w:gridCol w:w="1560"/>
        <w:gridCol w:w="1417"/>
      </w:tblGrid>
      <w:tr w:rsidR="00B226B7" w14:paraId="59F3F413" w14:textId="77777777" w:rsidTr="00FE0CAD">
        <w:trPr>
          <w:cnfStyle w:val="100000000000" w:firstRow="1" w:lastRow="0" w:firstColumn="0" w:lastColumn="0" w:oddVBand="0" w:evenVBand="0" w:oddHBand="0" w:evenHBand="0" w:firstRowFirstColumn="0" w:firstRowLastColumn="0" w:lastRowFirstColumn="0" w:lastRowLastColumn="0"/>
          <w:trHeight w:val="793"/>
          <w:tblHeader/>
        </w:trPr>
        <w:tc>
          <w:tcPr>
            <w:cnfStyle w:val="001000000000" w:firstRow="0" w:lastRow="0" w:firstColumn="1" w:lastColumn="0" w:oddVBand="0" w:evenVBand="0" w:oddHBand="0" w:evenHBand="0" w:firstRowFirstColumn="0" w:firstRowLastColumn="0" w:lastRowFirstColumn="0" w:lastRowLastColumn="0"/>
            <w:tcW w:w="3099" w:type="dxa"/>
            <w:hideMark/>
          </w:tcPr>
          <w:p w14:paraId="7991410F" w14:textId="5DE37970" w:rsidR="00B226B7" w:rsidRPr="007717B5" w:rsidRDefault="00B226B7" w:rsidP="00B226B7">
            <w:pPr>
              <w:pStyle w:val="Tableheadingrow1"/>
            </w:pPr>
            <w:r>
              <w:t>2020</w:t>
            </w:r>
          </w:p>
        </w:tc>
        <w:tc>
          <w:tcPr>
            <w:tcW w:w="1559" w:type="dxa"/>
            <w:hideMark/>
          </w:tcPr>
          <w:p w14:paraId="5479D336" w14:textId="754809B9" w:rsidR="00B226B7"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Acquired</w:t>
            </w:r>
            <w:r w:rsidR="0017523A">
              <w:t xml:space="preserve"> </w:t>
            </w:r>
            <w:r>
              <w:t>software</w:t>
            </w:r>
            <w:r w:rsidR="0017523A">
              <w:br/>
            </w:r>
          </w:p>
          <w:p w14:paraId="60A894B5" w14:textId="77777777" w:rsidR="00B226B7" w:rsidRPr="007717B5"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c>
          <w:tcPr>
            <w:tcW w:w="1559" w:type="dxa"/>
            <w:hideMark/>
          </w:tcPr>
          <w:p w14:paraId="50282896" w14:textId="77777777" w:rsidR="00B226B7"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 xml:space="preserve">Internally generated </w:t>
            </w:r>
            <w:r>
              <w:t>s</w:t>
            </w:r>
            <w:r w:rsidRPr="007717B5">
              <w:t>oftware</w:t>
            </w:r>
          </w:p>
          <w:p w14:paraId="3E5DD8A4" w14:textId="41936F78" w:rsidR="00B226B7" w:rsidRPr="007717B5"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c>
          <w:tcPr>
            <w:tcW w:w="1560" w:type="dxa"/>
          </w:tcPr>
          <w:p w14:paraId="26446B96" w14:textId="6B150B75" w:rsidR="00B226B7"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t>Trademark</w:t>
            </w:r>
            <w:r w:rsidR="0017523A">
              <w:br/>
            </w:r>
            <w:r w:rsidR="0017523A">
              <w:br/>
            </w:r>
          </w:p>
          <w:p w14:paraId="5083FEA8" w14:textId="29E017FC" w:rsidR="00B226B7" w:rsidRPr="007717B5"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c>
          <w:tcPr>
            <w:tcW w:w="1417" w:type="dxa"/>
            <w:hideMark/>
          </w:tcPr>
          <w:p w14:paraId="701AF3BF" w14:textId="35696835" w:rsidR="00B226B7"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t>Total</w:t>
            </w:r>
            <w:r w:rsidR="0017523A">
              <w:br/>
            </w:r>
            <w:r w:rsidR="0017523A">
              <w:br/>
            </w:r>
          </w:p>
          <w:p w14:paraId="5505C8C4" w14:textId="77777777" w:rsidR="00B226B7" w:rsidRPr="007717B5" w:rsidRDefault="00B226B7" w:rsidP="00B226B7">
            <w:pPr>
              <w:pStyle w:val="Tableheadingrow1"/>
              <w:jc w:val="right"/>
              <w:cnfStyle w:val="100000000000" w:firstRow="1" w:lastRow="0" w:firstColumn="0" w:lastColumn="0" w:oddVBand="0" w:evenVBand="0" w:oddHBand="0" w:evenHBand="0" w:firstRowFirstColumn="0" w:firstRowLastColumn="0" w:lastRowFirstColumn="0" w:lastRowLastColumn="0"/>
            </w:pPr>
            <w:r w:rsidRPr="007717B5">
              <w:t>$(000)</w:t>
            </w:r>
          </w:p>
        </w:tc>
      </w:tr>
      <w:tr w:rsidR="00B226B7" w14:paraId="419E2C51" w14:textId="77777777" w:rsidTr="00FE0C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9" w:type="dxa"/>
            <w:tcBorders>
              <w:top w:val="single" w:sz="8" w:space="0" w:color="FFFFFF" w:themeColor="background1"/>
              <w:right w:val="single" w:sz="8" w:space="0" w:color="FFFFFF" w:themeColor="background1"/>
            </w:tcBorders>
            <w:shd w:val="clear" w:color="000000" w:fill="BFBFBF"/>
            <w:hideMark/>
          </w:tcPr>
          <w:p w14:paraId="7EE753D1" w14:textId="77777777" w:rsidR="00B226B7" w:rsidRPr="0096628B" w:rsidRDefault="00B226B7" w:rsidP="00B226B7">
            <w:pPr>
              <w:pStyle w:val="Tablebodytextnospaceafter"/>
              <w:rPr>
                <w:rStyle w:val="Emphasis"/>
              </w:rPr>
            </w:pPr>
            <w:r w:rsidRPr="0096628B">
              <w:rPr>
                <w:rStyle w:val="Emphasis"/>
              </w:rPr>
              <w:t xml:space="preserve">Cost </w:t>
            </w:r>
          </w:p>
        </w:tc>
        <w:tc>
          <w:tcPr>
            <w:tcW w:w="1559" w:type="dxa"/>
            <w:shd w:val="clear" w:color="000000" w:fill="BFBFBF"/>
          </w:tcPr>
          <w:p w14:paraId="0B876DBE" w14:textId="77777777" w:rsidR="00B226B7" w:rsidRPr="0096628B" w:rsidRDefault="00B226B7" w:rsidP="00B226B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59" w:type="dxa"/>
            <w:shd w:val="clear" w:color="000000" w:fill="BFBFBF"/>
          </w:tcPr>
          <w:p w14:paraId="6589CC64" w14:textId="77777777" w:rsidR="00B226B7" w:rsidRPr="0096628B" w:rsidRDefault="00B226B7" w:rsidP="00B226B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60" w:type="dxa"/>
            <w:shd w:val="clear" w:color="000000" w:fill="BFBFBF"/>
          </w:tcPr>
          <w:p w14:paraId="4C5232EC" w14:textId="77777777" w:rsidR="00B226B7" w:rsidRPr="0096628B" w:rsidRDefault="00B226B7" w:rsidP="00B226B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417" w:type="dxa"/>
            <w:shd w:val="clear" w:color="000000" w:fill="BFBFBF"/>
          </w:tcPr>
          <w:p w14:paraId="72730545" w14:textId="72CD62BF" w:rsidR="00B226B7" w:rsidRPr="0096628B" w:rsidRDefault="00B226B7" w:rsidP="00B226B7">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r>
      <w:tr w:rsidR="00B226B7" w14:paraId="7272DD33" w14:textId="77777777" w:rsidTr="00FE0CA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top w:val="single" w:sz="4" w:space="0" w:color="FFFFFF" w:themeColor="background1"/>
              <w:bottom w:val="single" w:sz="8" w:space="0" w:color="FFFFFF" w:themeColor="background1"/>
            </w:tcBorders>
            <w:shd w:val="clear" w:color="auto" w:fill="E9E9E9"/>
            <w:hideMark/>
          </w:tcPr>
          <w:p w14:paraId="6C16E9D4" w14:textId="29992BF5" w:rsidR="00B226B7" w:rsidRPr="007717B5" w:rsidRDefault="00B226B7" w:rsidP="00B226B7">
            <w:pPr>
              <w:pStyle w:val="Tablebodytextnospaceafter"/>
            </w:pPr>
            <w:r w:rsidRPr="007717B5">
              <w:t>Balance at 30 June 201</w:t>
            </w:r>
            <w:r>
              <w:t>9</w:t>
            </w:r>
          </w:p>
        </w:tc>
        <w:tc>
          <w:tcPr>
            <w:tcW w:w="1559" w:type="dxa"/>
            <w:hideMark/>
          </w:tcPr>
          <w:p w14:paraId="46155204" w14:textId="14560A1D" w:rsidR="00B226B7" w:rsidRPr="00797C71"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1,294</w:t>
            </w:r>
          </w:p>
        </w:tc>
        <w:tc>
          <w:tcPr>
            <w:tcW w:w="1559" w:type="dxa"/>
          </w:tcPr>
          <w:p w14:paraId="3AF841CA" w14:textId="1FA25AC5" w:rsidR="00B226B7" w:rsidRPr="00D1094A"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291</w:t>
            </w:r>
          </w:p>
        </w:tc>
        <w:tc>
          <w:tcPr>
            <w:tcW w:w="1560" w:type="dxa"/>
          </w:tcPr>
          <w:p w14:paraId="0B1C2EE9" w14:textId="231326DE" w:rsidR="00B226B7"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417" w:type="dxa"/>
          </w:tcPr>
          <w:p w14:paraId="6100B028" w14:textId="2E98D931" w:rsidR="00B226B7" w:rsidRPr="00D1094A"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1,585</w:t>
            </w:r>
          </w:p>
        </w:tc>
      </w:tr>
      <w:tr w:rsidR="00B226B7" w14:paraId="0B63E106" w14:textId="77777777" w:rsidTr="00FE0CA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shd w:val="clear" w:color="auto" w:fill="E9E9E9"/>
            <w:hideMark/>
          </w:tcPr>
          <w:p w14:paraId="3B9CD23B" w14:textId="77777777" w:rsidR="00B226B7" w:rsidRPr="007717B5" w:rsidRDefault="00B226B7" w:rsidP="00B226B7">
            <w:pPr>
              <w:pStyle w:val="Tablebodytextnospaceafter"/>
            </w:pPr>
            <w:r w:rsidRPr="007717B5">
              <w:t>Additions</w:t>
            </w:r>
          </w:p>
        </w:tc>
        <w:tc>
          <w:tcPr>
            <w:tcW w:w="1559" w:type="dxa"/>
          </w:tcPr>
          <w:p w14:paraId="0A3A0012" w14:textId="25D32482"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4</w:t>
            </w:r>
          </w:p>
        </w:tc>
        <w:tc>
          <w:tcPr>
            <w:tcW w:w="1559" w:type="dxa"/>
          </w:tcPr>
          <w:p w14:paraId="6E2175D2" w14:textId="6E2D84E9"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146</w:t>
            </w:r>
          </w:p>
        </w:tc>
        <w:tc>
          <w:tcPr>
            <w:tcW w:w="1560" w:type="dxa"/>
          </w:tcPr>
          <w:p w14:paraId="63AED48A" w14:textId="57F8E737"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6</w:t>
            </w:r>
          </w:p>
        </w:tc>
        <w:tc>
          <w:tcPr>
            <w:tcW w:w="1417" w:type="dxa"/>
          </w:tcPr>
          <w:p w14:paraId="14B1FDD7" w14:textId="4EDA3AAE"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156</w:t>
            </w:r>
          </w:p>
        </w:tc>
      </w:tr>
      <w:tr w:rsidR="00B226B7" w14:paraId="7D7A9CE0" w14:textId="77777777" w:rsidTr="00FE0CA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shd w:val="clear" w:color="auto" w:fill="E9E9E9"/>
          </w:tcPr>
          <w:p w14:paraId="11BC5456" w14:textId="77777777" w:rsidR="00B226B7" w:rsidRPr="007717B5" w:rsidRDefault="00B226B7" w:rsidP="00B226B7">
            <w:pPr>
              <w:pStyle w:val="Tablebodytextnospaceafter"/>
            </w:pPr>
            <w:r>
              <w:t>Work-in-Progress</w:t>
            </w:r>
          </w:p>
        </w:tc>
        <w:tc>
          <w:tcPr>
            <w:tcW w:w="1559" w:type="dxa"/>
          </w:tcPr>
          <w:p w14:paraId="00FC20B7" w14:textId="77777777" w:rsidR="00B226B7" w:rsidRPr="00900779"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559" w:type="dxa"/>
          </w:tcPr>
          <w:p w14:paraId="637FCC2B" w14:textId="3BA38FA7" w:rsidR="00B226B7" w:rsidRPr="00900779"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(126)</w:t>
            </w:r>
          </w:p>
        </w:tc>
        <w:tc>
          <w:tcPr>
            <w:tcW w:w="1560" w:type="dxa"/>
          </w:tcPr>
          <w:p w14:paraId="74AE100E" w14:textId="48E847E9" w:rsidR="00B226B7"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417" w:type="dxa"/>
          </w:tcPr>
          <w:p w14:paraId="38C87699" w14:textId="7B8D3EB7" w:rsidR="00B226B7" w:rsidRPr="00900779"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(126)</w:t>
            </w:r>
          </w:p>
        </w:tc>
      </w:tr>
      <w:tr w:rsidR="00B226B7" w14:paraId="37409EA8" w14:textId="77777777" w:rsidTr="00FE0CA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4" w:space="0" w:color="FFFFFF" w:themeColor="background1"/>
            </w:tcBorders>
            <w:hideMark/>
          </w:tcPr>
          <w:p w14:paraId="63E140A6" w14:textId="75374E34" w:rsidR="00B226B7" w:rsidRPr="0096628B" w:rsidRDefault="00B226B7" w:rsidP="00B226B7">
            <w:pPr>
              <w:pStyle w:val="Tablebodytextnospaceafter"/>
              <w:rPr>
                <w:rStyle w:val="Emphasis"/>
              </w:rPr>
            </w:pPr>
            <w:r>
              <w:rPr>
                <w:rStyle w:val="Emphasis"/>
              </w:rPr>
              <w:t>Balance at 30 June 2020</w:t>
            </w:r>
          </w:p>
        </w:tc>
        <w:tc>
          <w:tcPr>
            <w:tcW w:w="1559" w:type="dxa"/>
            <w:shd w:val="clear" w:color="auto" w:fill="BFBFBF"/>
          </w:tcPr>
          <w:p w14:paraId="537A0322" w14:textId="01EA5ABF"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1,298</w:t>
            </w:r>
          </w:p>
        </w:tc>
        <w:tc>
          <w:tcPr>
            <w:tcW w:w="1559" w:type="dxa"/>
            <w:shd w:val="clear" w:color="auto" w:fill="BFBFBF"/>
          </w:tcPr>
          <w:p w14:paraId="0AD71F99" w14:textId="4F09E1F2"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311</w:t>
            </w:r>
          </w:p>
        </w:tc>
        <w:tc>
          <w:tcPr>
            <w:tcW w:w="1560" w:type="dxa"/>
            <w:shd w:val="clear" w:color="auto" w:fill="BFBFBF"/>
          </w:tcPr>
          <w:p w14:paraId="3AAADA4E" w14:textId="481EF2E9" w:rsidR="00B226B7"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w:t>
            </w:r>
          </w:p>
        </w:tc>
        <w:tc>
          <w:tcPr>
            <w:tcW w:w="1417" w:type="dxa"/>
            <w:shd w:val="clear" w:color="auto" w:fill="BFBFBF"/>
          </w:tcPr>
          <w:p w14:paraId="79E3E7CD" w14:textId="6F714088"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1,615</w:t>
            </w:r>
          </w:p>
        </w:tc>
      </w:tr>
      <w:tr w:rsidR="00B226B7" w14:paraId="3639056F" w14:textId="77777777" w:rsidTr="00FE0CA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2" w:space="0" w:color="FFFFFF" w:themeColor="background1"/>
              <w:right w:val="single" w:sz="8" w:space="0" w:color="FFFFFF" w:themeColor="background1"/>
            </w:tcBorders>
            <w:shd w:val="clear" w:color="000000" w:fill="BFBFBF"/>
            <w:hideMark/>
          </w:tcPr>
          <w:p w14:paraId="45135E2F" w14:textId="77777777" w:rsidR="00B226B7" w:rsidRPr="0096628B" w:rsidRDefault="00B226B7" w:rsidP="00B226B7">
            <w:pPr>
              <w:pStyle w:val="Tablebodytextnospaceafter"/>
              <w:rPr>
                <w:rStyle w:val="Emphasis"/>
              </w:rPr>
            </w:pPr>
            <w:r w:rsidRPr="0096628B">
              <w:rPr>
                <w:rStyle w:val="Emphasis"/>
              </w:rPr>
              <w:t>Accumulated depreciation and impairment losses</w:t>
            </w:r>
          </w:p>
        </w:tc>
        <w:tc>
          <w:tcPr>
            <w:tcW w:w="1559" w:type="dxa"/>
            <w:tcBorders>
              <w:bottom w:val="single" w:sz="2" w:space="0" w:color="FFFFFF" w:themeColor="background1"/>
            </w:tcBorders>
            <w:shd w:val="clear" w:color="000000" w:fill="BFBFBF"/>
          </w:tcPr>
          <w:p w14:paraId="13111209" w14:textId="77777777" w:rsidR="00B226B7" w:rsidRPr="00900779" w:rsidRDefault="00B226B7" w:rsidP="00B226B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59" w:type="dxa"/>
            <w:tcBorders>
              <w:bottom w:val="single" w:sz="2" w:space="0" w:color="FFFFFF" w:themeColor="background1"/>
            </w:tcBorders>
            <w:shd w:val="clear" w:color="000000" w:fill="BFBFBF"/>
          </w:tcPr>
          <w:p w14:paraId="10ED9866" w14:textId="77777777" w:rsidR="00B226B7" w:rsidRPr="00900779" w:rsidRDefault="00B226B7" w:rsidP="00B226B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60" w:type="dxa"/>
            <w:tcBorders>
              <w:bottom w:val="single" w:sz="2" w:space="0" w:color="FFFFFF" w:themeColor="background1"/>
            </w:tcBorders>
            <w:shd w:val="clear" w:color="000000" w:fill="BFBFBF"/>
          </w:tcPr>
          <w:p w14:paraId="6ED35010" w14:textId="77777777" w:rsidR="00B226B7" w:rsidRPr="00900779" w:rsidRDefault="00B226B7" w:rsidP="00B226B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417" w:type="dxa"/>
            <w:tcBorders>
              <w:bottom w:val="single" w:sz="2" w:space="0" w:color="FFFFFF" w:themeColor="background1"/>
            </w:tcBorders>
            <w:shd w:val="clear" w:color="000000" w:fill="BFBFBF"/>
          </w:tcPr>
          <w:p w14:paraId="05FC2C38" w14:textId="4785B090" w:rsidR="00B226B7" w:rsidRPr="00900779" w:rsidRDefault="00B226B7" w:rsidP="00B226B7">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r>
      <w:tr w:rsidR="00B226B7" w14:paraId="78CB5861" w14:textId="77777777" w:rsidTr="00FE0CA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shd w:val="clear" w:color="auto" w:fill="E9E9E9"/>
            <w:hideMark/>
          </w:tcPr>
          <w:p w14:paraId="449249CB" w14:textId="2D7DF66E" w:rsidR="00B226B7" w:rsidRPr="007717B5" w:rsidRDefault="00B226B7" w:rsidP="00B226B7">
            <w:pPr>
              <w:pStyle w:val="Tablebodytextnospaceafter"/>
            </w:pPr>
            <w:r w:rsidRPr="007717B5">
              <w:t>Balance at 30 June 201</w:t>
            </w:r>
            <w:r>
              <w:t>9</w:t>
            </w:r>
          </w:p>
        </w:tc>
        <w:tc>
          <w:tcPr>
            <w:tcW w:w="1559" w:type="dxa"/>
            <w:hideMark/>
          </w:tcPr>
          <w:p w14:paraId="3B25BBC0" w14:textId="05153A41" w:rsidR="00B226B7" w:rsidRPr="00E92E0C"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408</w:t>
            </w:r>
          </w:p>
        </w:tc>
        <w:tc>
          <w:tcPr>
            <w:tcW w:w="1559" w:type="dxa"/>
            <w:hideMark/>
          </w:tcPr>
          <w:p w14:paraId="31A087C6" w14:textId="2DE8BCFE" w:rsidR="00B226B7" w:rsidRPr="00E92E0C"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107</w:t>
            </w:r>
          </w:p>
        </w:tc>
        <w:tc>
          <w:tcPr>
            <w:tcW w:w="1560" w:type="dxa"/>
          </w:tcPr>
          <w:p w14:paraId="6CAF8133" w14:textId="17C1D30C" w:rsidR="00B226B7"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417" w:type="dxa"/>
            <w:hideMark/>
          </w:tcPr>
          <w:p w14:paraId="7685744B" w14:textId="778E49A9" w:rsidR="00B226B7" w:rsidRPr="00E92E0C"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515</w:t>
            </w:r>
          </w:p>
        </w:tc>
      </w:tr>
      <w:tr w:rsidR="00B226B7" w14:paraId="5497FFBB" w14:textId="77777777" w:rsidTr="00FE0CA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shd w:val="clear" w:color="auto" w:fill="E9E9E9"/>
            <w:hideMark/>
          </w:tcPr>
          <w:p w14:paraId="2C0A7A40" w14:textId="77777777" w:rsidR="00B226B7" w:rsidRPr="007717B5" w:rsidRDefault="00B226B7" w:rsidP="00B226B7">
            <w:pPr>
              <w:pStyle w:val="Tablebodytextnospaceafter"/>
            </w:pPr>
            <w:r w:rsidRPr="007717B5">
              <w:t>Amortisation</w:t>
            </w:r>
          </w:p>
        </w:tc>
        <w:tc>
          <w:tcPr>
            <w:tcW w:w="1559" w:type="dxa"/>
          </w:tcPr>
          <w:p w14:paraId="2900AA37" w14:textId="6BD58508"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w:t>
            </w:r>
          </w:p>
        </w:tc>
        <w:tc>
          <w:tcPr>
            <w:tcW w:w="1559" w:type="dxa"/>
          </w:tcPr>
          <w:p w14:paraId="198EC5F7" w14:textId="1C846EB9"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157</w:t>
            </w:r>
          </w:p>
        </w:tc>
        <w:tc>
          <w:tcPr>
            <w:tcW w:w="1560" w:type="dxa"/>
          </w:tcPr>
          <w:p w14:paraId="2494881A" w14:textId="7E2D2945" w:rsidR="00B226B7"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417" w:type="dxa"/>
          </w:tcPr>
          <w:p w14:paraId="154D613C" w14:textId="7BC184E0"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158</w:t>
            </w:r>
          </w:p>
        </w:tc>
      </w:tr>
      <w:tr w:rsidR="00B226B7" w:rsidRPr="00673F6D" w14:paraId="5FA8B8E1" w14:textId="77777777" w:rsidTr="00FE0CA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hideMark/>
          </w:tcPr>
          <w:p w14:paraId="663A86F7" w14:textId="682C8B7C" w:rsidR="00B226B7" w:rsidRPr="0096628B" w:rsidRDefault="00B226B7" w:rsidP="00B226B7">
            <w:pPr>
              <w:pStyle w:val="Tablebodytextnospaceafter"/>
              <w:rPr>
                <w:rStyle w:val="Emphasis"/>
              </w:rPr>
            </w:pPr>
            <w:r>
              <w:rPr>
                <w:rStyle w:val="Emphasis"/>
              </w:rPr>
              <w:t>Balance at 30 June 2020</w:t>
            </w:r>
          </w:p>
        </w:tc>
        <w:tc>
          <w:tcPr>
            <w:tcW w:w="1559" w:type="dxa"/>
            <w:shd w:val="clear" w:color="auto" w:fill="BFBFBF"/>
          </w:tcPr>
          <w:p w14:paraId="6E58B05B" w14:textId="0113843C"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409</w:t>
            </w:r>
          </w:p>
        </w:tc>
        <w:tc>
          <w:tcPr>
            <w:tcW w:w="1559" w:type="dxa"/>
            <w:shd w:val="clear" w:color="auto" w:fill="BFBFBF"/>
          </w:tcPr>
          <w:p w14:paraId="5B729236" w14:textId="5D014071"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264</w:t>
            </w:r>
          </w:p>
        </w:tc>
        <w:tc>
          <w:tcPr>
            <w:tcW w:w="1560" w:type="dxa"/>
            <w:shd w:val="clear" w:color="auto" w:fill="BFBFBF"/>
          </w:tcPr>
          <w:p w14:paraId="3FCB4F89" w14:textId="7EC55B86"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w:t>
            </w:r>
          </w:p>
        </w:tc>
        <w:tc>
          <w:tcPr>
            <w:tcW w:w="1417" w:type="dxa"/>
            <w:shd w:val="clear" w:color="auto" w:fill="BFBFBF"/>
          </w:tcPr>
          <w:p w14:paraId="556004E5" w14:textId="1C41C6E1" w:rsidR="00B226B7" w:rsidRPr="00900779"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673</w:t>
            </w:r>
          </w:p>
        </w:tc>
      </w:tr>
      <w:tr w:rsidR="00B226B7" w14:paraId="24BC9A89" w14:textId="77777777" w:rsidTr="00FE0CA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shd w:val="clear" w:color="auto" w:fill="E9E9E9"/>
            <w:hideMark/>
          </w:tcPr>
          <w:p w14:paraId="642EE7DD" w14:textId="77777777" w:rsidR="00B226B7" w:rsidRPr="00E92E0C" w:rsidRDefault="00B226B7" w:rsidP="00B226B7">
            <w:pPr>
              <w:pStyle w:val="Tablebodytextnospaceafter"/>
            </w:pPr>
            <w:r w:rsidRPr="007717B5">
              <w:t>Carrying amounts</w:t>
            </w:r>
          </w:p>
        </w:tc>
        <w:tc>
          <w:tcPr>
            <w:tcW w:w="1559" w:type="dxa"/>
          </w:tcPr>
          <w:p w14:paraId="7681FAB9" w14:textId="77777777"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737C8B8E" w14:textId="77777777"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1560" w:type="dxa"/>
          </w:tcPr>
          <w:p w14:paraId="0C2E2FE2" w14:textId="2725FA14"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417" w:type="dxa"/>
          </w:tcPr>
          <w:p w14:paraId="5626ACB6" w14:textId="75B7185A"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pPr>
          </w:p>
        </w:tc>
      </w:tr>
      <w:tr w:rsidR="00B226B7" w14:paraId="14FC1F62" w14:textId="77777777" w:rsidTr="00FE0CA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tcBorders>
              <w:bottom w:val="single" w:sz="8" w:space="0" w:color="FFFFFF" w:themeColor="background1"/>
            </w:tcBorders>
            <w:shd w:val="clear" w:color="auto" w:fill="E9E9E9"/>
            <w:hideMark/>
          </w:tcPr>
          <w:p w14:paraId="72813A21" w14:textId="250C6AFD" w:rsidR="00B226B7" w:rsidRPr="007717B5" w:rsidRDefault="00B226B7" w:rsidP="00B226B7">
            <w:pPr>
              <w:pStyle w:val="Tablebodytextnospaceafter"/>
            </w:pPr>
            <w:r w:rsidRPr="007717B5">
              <w:t>At 30 June 201</w:t>
            </w:r>
            <w:r>
              <w:t>9</w:t>
            </w:r>
          </w:p>
        </w:tc>
        <w:tc>
          <w:tcPr>
            <w:tcW w:w="1559" w:type="dxa"/>
            <w:tcBorders>
              <w:bottom w:val="single" w:sz="2" w:space="0" w:color="FFFFFF" w:themeColor="background1"/>
            </w:tcBorders>
            <w:hideMark/>
          </w:tcPr>
          <w:p w14:paraId="62A00550" w14:textId="30146F3B" w:rsidR="00B226B7" w:rsidRPr="00E92E0C"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886</w:t>
            </w:r>
          </w:p>
        </w:tc>
        <w:tc>
          <w:tcPr>
            <w:tcW w:w="1559" w:type="dxa"/>
            <w:tcBorders>
              <w:bottom w:val="single" w:sz="2" w:space="0" w:color="FFFFFF" w:themeColor="background1"/>
            </w:tcBorders>
            <w:hideMark/>
          </w:tcPr>
          <w:p w14:paraId="2FF8BBAF" w14:textId="239B6CF0" w:rsidR="00B226B7" w:rsidRPr="00E92E0C"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184</w:t>
            </w:r>
          </w:p>
        </w:tc>
        <w:tc>
          <w:tcPr>
            <w:tcW w:w="1560" w:type="dxa"/>
            <w:tcBorders>
              <w:bottom w:val="single" w:sz="2" w:space="0" w:color="FFFFFF" w:themeColor="background1"/>
            </w:tcBorders>
          </w:tcPr>
          <w:p w14:paraId="1C562CCA" w14:textId="3E357D45" w:rsidR="00B226B7"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417" w:type="dxa"/>
            <w:tcBorders>
              <w:bottom w:val="single" w:sz="2" w:space="0" w:color="FFFFFF" w:themeColor="background1"/>
            </w:tcBorders>
            <w:hideMark/>
          </w:tcPr>
          <w:p w14:paraId="7444F872" w14:textId="0F436D00" w:rsidR="00B226B7" w:rsidRPr="00E92E0C" w:rsidRDefault="00B226B7" w:rsidP="00B226B7">
            <w:pPr>
              <w:pStyle w:val="Tablebodytextnospaceafter"/>
              <w:jc w:val="right"/>
              <w:cnfStyle w:val="000000100000" w:firstRow="0" w:lastRow="0" w:firstColumn="0" w:lastColumn="0" w:oddVBand="0" w:evenVBand="0" w:oddHBand="1" w:evenHBand="0" w:firstRowFirstColumn="0" w:firstRowLastColumn="0" w:lastRowFirstColumn="0" w:lastRowLastColumn="0"/>
            </w:pPr>
            <w:r>
              <w:t>1,070</w:t>
            </w:r>
          </w:p>
        </w:tc>
      </w:tr>
      <w:tr w:rsidR="00B226B7" w14:paraId="6671676C" w14:textId="77777777" w:rsidTr="00FE0CA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99" w:type="dxa"/>
            <w:hideMark/>
          </w:tcPr>
          <w:p w14:paraId="274CB0B8" w14:textId="59DDC9C3" w:rsidR="00B226B7" w:rsidRPr="0096628B" w:rsidRDefault="00B226B7" w:rsidP="00B226B7">
            <w:pPr>
              <w:pStyle w:val="Tablebodytextnospaceafter"/>
              <w:rPr>
                <w:rStyle w:val="Emphasis"/>
              </w:rPr>
            </w:pPr>
            <w:r>
              <w:rPr>
                <w:rStyle w:val="Emphasis"/>
              </w:rPr>
              <w:t>At 30 June 2020</w:t>
            </w:r>
          </w:p>
        </w:tc>
        <w:tc>
          <w:tcPr>
            <w:tcW w:w="1559" w:type="dxa"/>
            <w:shd w:val="clear" w:color="auto" w:fill="BFBFBF"/>
          </w:tcPr>
          <w:p w14:paraId="44244C93" w14:textId="64D805E4"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889</w:t>
            </w:r>
          </w:p>
        </w:tc>
        <w:tc>
          <w:tcPr>
            <w:tcW w:w="1559" w:type="dxa"/>
            <w:shd w:val="clear" w:color="auto" w:fill="BFBFBF"/>
          </w:tcPr>
          <w:p w14:paraId="3F9A730D" w14:textId="6A0CCBC0"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47</w:t>
            </w:r>
          </w:p>
        </w:tc>
        <w:tc>
          <w:tcPr>
            <w:tcW w:w="1560" w:type="dxa"/>
            <w:shd w:val="clear" w:color="auto" w:fill="BFBFBF"/>
          </w:tcPr>
          <w:p w14:paraId="0CFDAAC1" w14:textId="7EBEA0BC" w:rsidR="00B226B7"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6</w:t>
            </w:r>
          </w:p>
        </w:tc>
        <w:tc>
          <w:tcPr>
            <w:tcW w:w="1417" w:type="dxa"/>
            <w:shd w:val="clear" w:color="auto" w:fill="BFBFBF"/>
          </w:tcPr>
          <w:p w14:paraId="233C96C9" w14:textId="7A9737F0" w:rsidR="00B226B7" w:rsidRPr="00E92E0C" w:rsidRDefault="00B226B7" w:rsidP="00B226B7">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942</w:t>
            </w:r>
          </w:p>
        </w:tc>
      </w:tr>
    </w:tbl>
    <w:p w14:paraId="2799823D" w14:textId="77777777" w:rsidR="00DF1795" w:rsidRDefault="00DF1795" w:rsidP="00DF1795">
      <w:pPr>
        <w:pStyle w:val="Whitespace"/>
      </w:pPr>
    </w:p>
    <w:p w14:paraId="1B2BE421" w14:textId="77777777" w:rsidR="003E53A9" w:rsidRDefault="003E53A9" w:rsidP="00DF1795">
      <w:pPr>
        <w:pStyle w:val="Whitespace"/>
      </w:pPr>
    </w:p>
    <w:p w14:paraId="7DDB8E4A" w14:textId="31B50E33" w:rsidR="00DF1795" w:rsidRPr="0096628B" w:rsidRDefault="00DF1795" w:rsidP="00DF1795">
      <w:pPr>
        <w:pStyle w:val="BodyText"/>
      </w:pPr>
      <w:r w:rsidRPr="0096628B">
        <w:t xml:space="preserve">There are no restrictions over the title of </w:t>
      </w:r>
      <w:r w:rsidRPr="007E1D36">
        <w:t xml:space="preserve">the </w:t>
      </w:r>
      <w:r w:rsidR="00834920">
        <w:t>Ombudsman’s</w:t>
      </w:r>
      <w:r w:rsidR="00834920" w:rsidRPr="0096628B">
        <w:t xml:space="preserve"> </w:t>
      </w:r>
      <w:r w:rsidRPr="0096628B">
        <w:t>intangible assets, nor are any intangible assets pledged as security for liabilities.</w:t>
      </w:r>
    </w:p>
    <w:p w14:paraId="6AEEB7F3" w14:textId="584573F4" w:rsidR="00DF1795" w:rsidRPr="00BE4BB3" w:rsidRDefault="00D315BD" w:rsidP="00DF1795">
      <w:pPr>
        <w:pStyle w:val="Heading3"/>
      </w:pPr>
      <w:r>
        <w:t>10</w:t>
      </w:r>
      <w:r w:rsidR="00DF1795" w:rsidRPr="00BE4BB3">
        <w:t>. Creditors and other payables</w:t>
      </w:r>
    </w:p>
    <w:p w14:paraId="6313C3E9" w14:textId="77777777" w:rsidR="00DF1795" w:rsidRDefault="00DF1795" w:rsidP="00DF1795">
      <w:pPr>
        <w:pStyle w:val="BodyText"/>
      </w:pPr>
      <w:r w:rsidRPr="00BE4BB3">
        <w:t>Creditors and other payables are non-interest bearing and are normally settled on 30-day terms</w:t>
      </w:r>
      <w:r>
        <w:t>.</w:t>
      </w:r>
      <w:r w:rsidRPr="00BE4BB3">
        <w:t xml:space="preserve"> </w:t>
      </w:r>
      <w:r>
        <w:t>T</w:t>
      </w:r>
      <w:r w:rsidRPr="00BE4BB3">
        <w:t>herefore</w:t>
      </w:r>
      <w:r>
        <w:t>,</w:t>
      </w:r>
      <w:r w:rsidRPr="00BE4BB3">
        <w:t xml:space="preserve"> the carrying value of creditors and other payables approximates their fair value</w:t>
      </w:r>
      <w:r>
        <w:t>.</w:t>
      </w:r>
    </w:p>
    <w:tbl>
      <w:tblPr>
        <w:tblStyle w:val="TableGridAnnualReport17"/>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reditors and other payables"/>
      </w:tblPr>
      <w:tblGrid>
        <w:gridCol w:w="1133"/>
        <w:gridCol w:w="5183"/>
        <w:gridCol w:w="1272"/>
        <w:gridCol w:w="1711"/>
      </w:tblGrid>
      <w:tr w:rsidR="00DF1795" w14:paraId="5ABCBD74" w14:textId="77777777" w:rsidTr="00506E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 w:type="pct"/>
            <w:hideMark/>
          </w:tcPr>
          <w:p w14:paraId="69AC44BB" w14:textId="3643FA98" w:rsidR="00B22764" w:rsidRDefault="00526883" w:rsidP="00B65749">
            <w:pPr>
              <w:pStyle w:val="Tableheadingrow1"/>
              <w:jc w:val="right"/>
            </w:pPr>
            <w:r>
              <w:t>30/06/20</w:t>
            </w:r>
            <w:r w:rsidR="00DF1795" w:rsidRPr="00A81238">
              <w:br/>
              <w:t>Actual</w:t>
            </w:r>
            <w:r w:rsidR="00DF1795" w:rsidRPr="00A81238">
              <w:br/>
            </w:r>
          </w:p>
          <w:p w14:paraId="084FAB5F" w14:textId="57FB95BC" w:rsidR="00DF1795" w:rsidRPr="00A81238" w:rsidRDefault="00DF1795" w:rsidP="00B65749">
            <w:pPr>
              <w:pStyle w:val="Tableheadingrow1"/>
              <w:jc w:val="right"/>
            </w:pPr>
            <w:r w:rsidRPr="00A81238">
              <w:t>$(000)</w:t>
            </w:r>
          </w:p>
        </w:tc>
        <w:tc>
          <w:tcPr>
            <w:tcW w:w="2787" w:type="pct"/>
          </w:tcPr>
          <w:p w14:paraId="736E1A4C"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84" w:type="pct"/>
            <w:hideMark/>
          </w:tcPr>
          <w:p w14:paraId="61F3DE0D" w14:textId="08B9FBE4"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30/06/</w:t>
            </w:r>
            <w:r w:rsidR="00526883">
              <w:t>21</w:t>
            </w:r>
            <w:r w:rsidRPr="00A81238">
              <w:br/>
              <w:t>Actual</w:t>
            </w:r>
            <w:r w:rsidRPr="00A81238">
              <w:br/>
            </w:r>
          </w:p>
          <w:p w14:paraId="639A9015"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c>
          <w:tcPr>
            <w:tcW w:w="920" w:type="pct"/>
          </w:tcPr>
          <w:p w14:paraId="31D5684E" w14:textId="029A658A"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30/06/2</w:t>
            </w:r>
            <w:r w:rsidR="00526883">
              <w:t>2</w:t>
            </w:r>
            <w:r w:rsidR="00B22764">
              <w:t xml:space="preserve"> </w:t>
            </w:r>
            <w:r w:rsidRPr="00A81238">
              <w:t>Unaudited</w:t>
            </w:r>
            <w:r w:rsidR="00B22764">
              <w:t xml:space="preserve"> </w:t>
            </w:r>
            <w:r>
              <w:t>f</w:t>
            </w:r>
            <w:r w:rsidR="0017523A">
              <w:t>orecast</w:t>
            </w:r>
            <w:r>
              <w:t>*</w:t>
            </w:r>
          </w:p>
          <w:p w14:paraId="630F3DA5"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r>
      <w:tr w:rsidR="00B65749" w14:paraId="1C41F452" w14:textId="77777777" w:rsidTr="00506E0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FFFFFF" w:themeColor="background1"/>
            </w:tcBorders>
            <w:shd w:val="clear" w:color="auto" w:fill="E9E9E9"/>
            <w:hideMark/>
          </w:tcPr>
          <w:p w14:paraId="15BCF52B" w14:textId="09B5EDEE" w:rsidR="00B65749" w:rsidRPr="00DF05FD" w:rsidRDefault="00C170AC" w:rsidP="00B65749">
            <w:pPr>
              <w:pStyle w:val="Tablebodytextnospaceafter"/>
              <w:jc w:val="right"/>
              <w:rPr>
                <w:b/>
              </w:rPr>
            </w:pPr>
            <w:r>
              <w:rPr>
                <w:rStyle w:val="Emphasis"/>
                <w:b w:val="0"/>
              </w:rPr>
              <w:t>868</w:t>
            </w:r>
          </w:p>
        </w:tc>
        <w:tc>
          <w:tcPr>
            <w:tcW w:w="2787" w:type="pct"/>
            <w:hideMark/>
          </w:tcPr>
          <w:p w14:paraId="0D1626ED" w14:textId="77777777" w:rsidR="00B65749" w:rsidRPr="00A8123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A81238">
              <w:t>Trade creditors</w:t>
            </w:r>
            <w:r w:rsidR="00453F6C">
              <w:t xml:space="preserve"> and other accruals</w:t>
            </w:r>
          </w:p>
        </w:tc>
        <w:tc>
          <w:tcPr>
            <w:tcW w:w="684" w:type="pct"/>
          </w:tcPr>
          <w:p w14:paraId="25DFFD55" w14:textId="31892096" w:rsidR="00B65749" w:rsidRPr="00C11E2B" w:rsidRDefault="00BD6878" w:rsidP="00E3091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5</w:t>
            </w:r>
            <w:r w:rsidR="00526883">
              <w:rPr>
                <w:rStyle w:val="Emphasis"/>
                <w:b w:val="0"/>
              </w:rPr>
              <w:t>19</w:t>
            </w:r>
          </w:p>
        </w:tc>
        <w:tc>
          <w:tcPr>
            <w:tcW w:w="920" w:type="pct"/>
          </w:tcPr>
          <w:p w14:paraId="1D06784D" w14:textId="77777777" w:rsidR="00B65749" w:rsidRPr="00645FF4"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585</w:t>
            </w:r>
          </w:p>
        </w:tc>
      </w:tr>
      <w:tr w:rsidR="00B65749" w14:paraId="2ACCB200" w14:textId="77777777" w:rsidTr="00506E0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hideMark/>
          </w:tcPr>
          <w:p w14:paraId="2946B92B" w14:textId="5DDA08D6" w:rsidR="00B65749" w:rsidRPr="00DF05FD" w:rsidRDefault="00526883" w:rsidP="00B65749">
            <w:pPr>
              <w:pStyle w:val="Tablebodytextnospaceafter"/>
              <w:jc w:val="right"/>
              <w:rPr>
                <w:b/>
              </w:rPr>
            </w:pPr>
            <w:r w:rsidRPr="00DF05FD">
              <w:rPr>
                <w:rStyle w:val="Emphasis"/>
                <w:b w:val="0"/>
              </w:rPr>
              <w:t>407</w:t>
            </w:r>
          </w:p>
        </w:tc>
        <w:tc>
          <w:tcPr>
            <w:tcW w:w="2787" w:type="pct"/>
            <w:hideMark/>
          </w:tcPr>
          <w:p w14:paraId="193A761F" w14:textId="687C3B63" w:rsidR="00B65749" w:rsidRPr="00A81238" w:rsidRDefault="00453F6C" w:rsidP="0026678C">
            <w:pPr>
              <w:pStyle w:val="Tablebodytextnospaceafter"/>
              <w:tabs>
                <w:tab w:val="right" w:pos="4967"/>
              </w:tabs>
              <w:cnfStyle w:val="000000010000" w:firstRow="0" w:lastRow="0" w:firstColumn="0" w:lastColumn="0" w:oddVBand="0" w:evenVBand="0" w:oddHBand="0" w:evenHBand="1" w:firstRowFirstColumn="0" w:firstRowLastColumn="0" w:lastRowFirstColumn="0" w:lastRowLastColumn="0"/>
            </w:pPr>
            <w:r>
              <w:t>GST Payable</w:t>
            </w:r>
            <w:r w:rsidR="0026678C">
              <w:tab/>
            </w:r>
          </w:p>
        </w:tc>
        <w:tc>
          <w:tcPr>
            <w:tcW w:w="684" w:type="pct"/>
            <w:tcBorders>
              <w:bottom w:val="single" w:sz="4" w:space="0" w:color="FFFFFF" w:themeColor="background1"/>
            </w:tcBorders>
          </w:tcPr>
          <w:p w14:paraId="72D25262" w14:textId="5426F71F" w:rsidR="00B65749" w:rsidRPr="009F1576" w:rsidRDefault="00526883"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6</w:t>
            </w:r>
          </w:p>
        </w:tc>
        <w:tc>
          <w:tcPr>
            <w:tcW w:w="920" w:type="pct"/>
            <w:tcBorders>
              <w:bottom w:val="single" w:sz="4" w:space="0" w:color="FFFFFF" w:themeColor="background1"/>
            </w:tcBorders>
          </w:tcPr>
          <w:p w14:paraId="09AF729D" w14:textId="02717283" w:rsidR="00B65749" w:rsidRPr="00645FF4" w:rsidRDefault="00526883"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763</w:t>
            </w:r>
          </w:p>
        </w:tc>
      </w:tr>
      <w:tr w:rsidR="00B65749" w14:paraId="41918171" w14:textId="77777777" w:rsidTr="00506E0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hideMark/>
          </w:tcPr>
          <w:p w14:paraId="09D56FFD" w14:textId="6F02B12A" w:rsidR="00B65749" w:rsidRPr="009A2009" w:rsidRDefault="00C170AC" w:rsidP="00B65749">
            <w:pPr>
              <w:pStyle w:val="Tablebodytextnospaceafter"/>
              <w:jc w:val="right"/>
              <w:rPr>
                <w:rStyle w:val="Emphasis"/>
                <w:b w:val="0"/>
                <w:u w:val="single"/>
              </w:rPr>
            </w:pPr>
            <w:r>
              <w:rPr>
                <w:rStyle w:val="Emphasis"/>
                <w:b w:val="0"/>
                <w:u w:val="single"/>
              </w:rPr>
              <w:t>1,275</w:t>
            </w:r>
          </w:p>
        </w:tc>
        <w:tc>
          <w:tcPr>
            <w:tcW w:w="2787" w:type="pct"/>
            <w:shd w:val="clear" w:color="auto" w:fill="BFBFBF"/>
          </w:tcPr>
          <w:p w14:paraId="5C35E30C" w14:textId="77777777" w:rsidR="00B65749" w:rsidRPr="00CC502C"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CC502C">
              <w:rPr>
                <w:rStyle w:val="Emphasis"/>
              </w:rPr>
              <w:t>Total creditors and other payables</w:t>
            </w:r>
          </w:p>
        </w:tc>
        <w:tc>
          <w:tcPr>
            <w:tcW w:w="684" w:type="pct"/>
            <w:tcBorders>
              <w:top w:val="single" w:sz="4" w:space="0" w:color="FFFFFF" w:themeColor="background1"/>
              <w:bottom w:val="single" w:sz="4" w:space="0" w:color="FFFFFF" w:themeColor="background1"/>
            </w:tcBorders>
            <w:shd w:val="clear" w:color="auto" w:fill="BFBFBF"/>
          </w:tcPr>
          <w:p w14:paraId="1A542EA9" w14:textId="05419825" w:rsidR="00B65749" w:rsidRPr="009F1576" w:rsidRDefault="00BD6878"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u w:val="single"/>
              </w:rPr>
            </w:pPr>
            <w:r>
              <w:rPr>
                <w:rStyle w:val="Emphasis"/>
                <w:b w:val="0"/>
                <w:u w:val="single"/>
              </w:rPr>
              <w:t>5</w:t>
            </w:r>
            <w:r w:rsidR="00526883">
              <w:rPr>
                <w:rStyle w:val="Emphasis"/>
                <w:b w:val="0"/>
                <w:u w:val="single"/>
              </w:rPr>
              <w:t>25</w:t>
            </w:r>
          </w:p>
        </w:tc>
        <w:tc>
          <w:tcPr>
            <w:tcW w:w="920" w:type="pct"/>
            <w:tcBorders>
              <w:top w:val="single" w:sz="4" w:space="0" w:color="FFFFFF" w:themeColor="background1"/>
              <w:bottom w:val="single" w:sz="4" w:space="0" w:color="FFFFFF" w:themeColor="background1"/>
            </w:tcBorders>
            <w:shd w:val="clear" w:color="auto" w:fill="BFBFBF"/>
          </w:tcPr>
          <w:p w14:paraId="2A8EC111" w14:textId="67EC0C58" w:rsidR="00B65749" w:rsidRPr="00416AC2" w:rsidRDefault="00526883"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1,348</w:t>
            </w:r>
          </w:p>
        </w:tc>
      </w:tr>
    </w:tbl>
    <w:p w14:paraId="061FA4D8" w14:textId="77777777" w:rsidR="00DF1795" w:rsidRDefault="00DF1795" w:rsidP="00DF1795">
      <w:pPr>
        <w:pStyle w:val="Whitespace"/>
      </w:pPr>
    </w:p>
    <w:p w14:paraId="15947CD1" w14:textId="46BD2CBE" w:rsidR="00B126E0" w:rsidRDefault="00B126E0" w:rsidP="00DF1795">
      <w:pPr>
        <w:pStyle w:val="Heading3"/>
      </w:pPr>
      <w:r>
        <w:t>11. Provisions</w:t>
      </w:r>
    </w:p>
    <w:p w14:paraId="71B7BBDF" w14:textId="27FEC218" w:rsidR="00564FAB" w:rsidRPr="00BB185F" w:rsidRDefault="00564FAB" w:rsidP="00564FAB">
      <w:pPr>
        <w:pStyle w:val="BodyText"/>
      </w:pPr>
      <w:r w:rsidRPr="00564FAB">
        <w:t xml:space="preserve">The provision for onerous contracts arises from a non-cancellable lease where the unavoidable costs of meeting the lease contract exceed the economic benefits to be received from it. The Ombudsman no longer uses the Christchurch office building due to a decision to close it in November 2020. Despite active engagement with property agents, tenants have not yet been found to sublease the vacant office space. No sublease cash inflows have been included in the measuring of the provision as there is not sufficient certainty that the office will be let. The </w:t>
      </w:r>
      <w:r w:rsidR="00834920">
        <w:t>Ombudsman</w:t>
      </w:r>
      <w:r w:rsidR="00834920" w:rsidRPr="00564FAB">
        <w:t xml:space="preserve"> </w:t>
      </w:r>
      <w:r w:rsidRPr="00564FAB">
        <w:t>has one year remaining on the lease.</w:t>
      </w:r>
    </w:p>
    <w:tbl>
      <w:tblPr>
        <w:tblStyle w:val="TableGridAnnualReport17"/>
        <w:tblW w:w="9204"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944"/>
        <w:gridCol w:w="1843"/>
        <w:gridCol w:w="1417"/>
      </w:tblGrid>
      <w:tr w:rsidR="003D2F21" w:rsidRPr="00A81238" w14:paraId="2191D2DA" w14:textId="77777777" w:rsidTr="003D2F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9" w:type="pct"/>
          </w:tcPr>
          <w:p w14:paraId="55C061AC" w14:textId="77777777" w:rsidR="003D2F21" w:rsidRPr="00A81238" w:rsidRDefault="003D2F21" w:rsidP="003D2F21">
            <w:pPr>
              <w:pStyle w:val="Tableheadingrow1"/>
              <w:jc w:val="right"/>
            </w:pPr>
          </w:p>
        </w:tc>
        <w:tc>
          <w:tcPr>
            <w:tcW w:w="1001" w:type="pct"/>
            <w:hideMark/>
          </w:tcPr>
          <w:p w14:paraId="0C77958E" w14:textId="77777777" w:rsidR="003D2F21" w:rsidRDefault="003D2F21" w:rsidP="003D2F21">
            <w:pPr>
              <w:pStyle w:val="Tableheadingrow1"/>
              <w:jc w:val="right"/>
              <w:cnfStyle w:val="100000000000" w:firstRow="1" w:lastRow="0" w:firstColumn="0" w:lastColumn="0" w:oddVBand="0" w:evenVBand="0" w:oddHBand="0" w:evenHBand="0" w:firstRowFirstColumn="0" w:firstRowLastColumn="0" w:lastRowFirstColumn="0" w:lastRowLastColumn="0"/>
            </w:pPr>
            <w:r>
              <w:t>Onerous contracts</w:t>
            </w:r>
          </w:p>
          <w:p w14:paraId="6E458DED" w14:textId="4A9E1153" w:rsidR="003D2F21" w:rsidRPr="00A81238" w:rsidRDefault="003D2F21" w:rsidP="003D2F21">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c>
          <w:tcPr>
            <w:tcW w:w="770" w:type="pct"/>
          </w:tcPr>
          <w:p w14:paraId="546A0B18" w14:textId="707504E4" w:rsidR="003D2F21" w:rsidRDefault="003D2F21" w:rsidP="003D2F21">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 xml:space="preserve"> </w:t>
            </w:r>
            <w:r>
              <w:t>Total</w:t>
            </w:r>
            <w:r w:rsidR="0017523A">
              <w:br/>
            </w:r>
          </w:p>
          <w:p w14:paraId="4A83138D" w14:textId="3761ED7A" w:rsidR="003D2F21" w:rsidRPr="00A81238" w:rsidRDefault="003D2F21" w:rsidP="003D2F21">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r>
      <w:tr w:rsidR="003D2F21" w:rsidRPr="00645FF4" w14:paraId="6448839E" w14:textId="77777777" w:rsidTr="00BD687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9" w:type="pct"/>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95BF943" w14:textId="63B17FE8" w:rsidR="003D2F21" w:rsidRPr="003D2F21" w:rsidRDefault="003D2F21" w:rsidP="003D2F21">
            <w:pPr>
              <w:pStyle w:val="Tablebodytextnospaceafter"/>
              <w:rPr>
                <w:b/>
              </w:rPr>
            </w:pPr>
            <w:r w:rsidRPr="003D2F21">
              <w:rPr>
                <w:b/>
              </w:rPr>
              <w:t>Balance as at 30 June 2020</w:t>
            </w:r>
          </w:p>
        </w:tc>
        <w:tc>
          <w:tcPr>
            <w:tcW w:w="1001" w:type="pct"/>
            <w:shd w:val="clear" w:color="auto" w:fill="F2F2F2" w:themeFill="background1" w:themeFillShade="F2"/>
          </w:tcPr>
          <w:p w14:paraId="7876306A" w14:textId="5EF1E998" w:rsidR="003D2F21" w:rsidRDefault="00BB185F" w:rsidP="003D2F2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w:t>
            </w:r>
          </w:p>
        </w:tc>
        <w:tc>
          <w:tcPr>
            <w:tcW w:w="770" w:type="pct"/>
            <w:shd w:val="clear" w:color="auto" w:fill="F2F2F2" w:themeFill="background1" w:themeFillShade="F2"/>
          </w:tcPr>
          <w:p w14:paraId="692C51BC" w14:textId="687530EC" w:rsidR="003D2F21" w:rsidRDefault="00BB185F" w:rsidP="003D2F2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3D2F21" w:rsidRPr="00645FF4" w14:paraId="15E67874" w14:textId="77777777" w:rsidTr="003D2F2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9" w:type="pct"/>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CEE3AEF" w14:textId="0C1F74E0" w:rsidR="003D2F21" w:rsidRPr="00A81238" w:rsidRDefault="003D2F21" w:rsidP="003D2F21">
            <w:pPr>
              <w:pStyle w:val="Tablebodytextnospaceafter"/>
              <w:tabs>
                <w:tab w:val="left" w:pos="4448"/>
              </w:tabs>
            </w:pPr>
            <w:r>
              <w:t>Additional provisions made</w:t>
            </w:r>
          </w:p>
        </w:tc>
        <w:tc>
          <w:tcPr>
            <w:tcW w:w="1001" w:type="pct"/>
          </w:tcPr>
          <w:p w14:paraId="6A57CA4C" w14:textId="2F60C926" w:rsidR="003D2F21" w:rsidRDefault="00BB185F" w:rsidP="003D2F2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100</w:t>
            </w:r>
          </w:p>
        </w:tc>
        <w:tc>
          <w:tcPr>
            <w:tcW w:w="770" w:type="pct"/>
          </w:tcPr>
          <w:p w14:paraId="44F8BFE4" w14:textId="72E2369D" w:rsidR="003D2F21" w:rsidRDefault="00BB185F" w:rsidP="003D2F21">
            <w:pPr>
              <w:pStyle w:val="Tablebodytextnospaceafter"/>
              <w:jc w:val="right"/>
              <w:cnfStyle w:val="000000010000" w:firstRow="0" w:lastRow="0" w:firstColumn="0" w:lastColumn="0" w:oddVBand="0" w:evenVBand="0" w:oddHBand="0" w:evenHBand="1" w:firstRowFirstColumn="0" w:firstRowLastColumn="0" w:lastRowFirstColumn="0" w:lastRowLastColumn="0"/>
            </w:pPr>
            <w:r>
              <w:t>100</w:t>
            </w:r>
          </w:p>
        </w:tc>
      </w:tr>
      <w:tr w:rsidR="003D2F21" w:rsidRPr="00645FF4" w14:paraId="54C130F5" w14:textId="77777777" w:rsidTr="003D2F2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9" w:type="pct"/>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5A7BFD3" w14:textId="112BDCB5" w:rsidR="003D2F21" w:rsidRPr="00A81238" w:rsidRDefault="003D2F21" w:rsidP="003D2F21">
            <w:pPr>
              <w:pStyle w:val="Tablebodytextnospaceafter"/>
            </w:pPr>
            <w:r>
              <w:t>Amounts used</w:t>
            </w:r>
          </w:p>
        </w:tc>
        <w:tc>
          <w:tcPr>
            <w:tcW w:w="1001" w:type="pct"/>
          </w:tcPr>
          <w:p w14:paraId="4F76D8A5" w14:textId="4281C26F" w:rsidR="003D2F21" w:rsidRDefault="00BB185F" w:rsidP="003D2F2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w:t>
            </w:r>
          </w:p>
        </w:tc>
        <w:tc>
          <w:tcPr>
            <w:tcW w:w="770" w:type="pct"/>
          </w:tcPr>
          <w:p w14:paraId="1D62075D" w14:textId="4C689673" w:rsidR="003D2F21" w:rsidRDefault="00BB185F" w:rsidP="003D2F2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3D2F21" w:rsidRPr="00416AC2" w14:paraId="7580828B" w14:textId="77777777" w:rsidTr="003D2F2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9" w:type="pct"/>
            <w:tcBorders>
              <w:top w:val="single" w:sz="8" w:space="0" w:color="FFFFFF" w:themeColor="background1"/>
            </w:tcBorders>
          </w:tcPr>
          <w:p w14:paraId="2B777641" w14:textId="04CE9CEA" w:rsidR="003D2F21" w:rsidRPr="00CC502C" w:rsidRDefault="003D2F21" w:rsidP="003D2F21">
            <w:pPr>
              <w:pStyle w:val="Tablebodytextnospaceafter"/>
              <w:rPr>
                <w:rStyle w:val="Emphasis"/>
              </w:rPr>
            </w:pPr>
            <w:r>
              <w:rPr>
                <w:rStyle w:val="Emphasis"/>
              </w:rPr>
              <w:t>Balance as at 30 June 2021</w:t>
            </w:r>
          </w:p>
        </w:tc>
        <w:tc>
          <w:tcPr>
            <w:tcW w:w="1001" w:type="pct"/>
            <w:tcBorders>
              <w:top w:val="single" w:sz="4" w:space="0" w:color="FFFFFF" w:themeColor="background1"/>
              <w:bottom w:val="single" w:sz="4" w:space="0" w:color="FFFFFF" w:themeColor="background1"/>
            </w:tcBorders>
            <w:shd w:val="clear" w:color="auto" w:fill="BFBFBF"/>
          </w:tcPr>
          <w:p w14:paraId="2100771A" w14:textId="3C5A1BA4" w:rsidR="003D2F21" w:rsidRPr="00BB185F" w:rsidRDefault="00BB185F" w:rsidP="003D2F2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sidRPr="00BB185F">
              <w:rPr>
                <w:rStyle w:val="Emphasis"/>
              </w:rPr>
              <w:t>100</w:t>
            </w:r>
          </w:p>
        </w:tc>
        <w:tc>
          <w:tcPr>
            <w:tcW w:w="770" w:type="pct"/>
            <w:tcBorders>
              <w:top w:val="single" w:sz="4" w:space="0" w:color="FFFFFF" w:themeColor="background1"/>
              <w:bottom w:val="single" w:sz="4" w:space="0" w:color="FFFFFF" w:themeColor="background1"/>
            </w:tcBorders>
            <w:shd w:val="clear" w:color="auto" w:fill="BFBFBF"/>
          </w:tcPr>
          <w:p w14:paraId="29E5F1F8" w14:textId="3EBAC40F" w:rsidR="003D2F21" w:rsidRPr="00BB185F" w:rsidRDefault="00BB185F" w:rsidP="003D2F21">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sidRPr="00BB185F">
              <w:rPr>
                <w:b/>
              </w:rPr>
              <w:t>100</w:t>
            </w:r>
          </w:p>
        </w:tc>
      </w:tr>
    </w:tbl>
    <w:p w14:paraId="0703AF50" w14:textId="6991A6CE" w:rsidR="00DF1795" w:rsidRDefault="00B126E0" w:rsidP="00DF1795">
      <w:pPr>
        <w:pStyle w:val="Heading3"/>
      </w:pPr>
      <w:r>
        <w:t>12</w:t>
      </w:r>
      <w:r w:rsidR="00DF1795" w:rsidRPr="00BE4BB3">
        <w:t>. Return of operating surplus</w:t>
      </w:r>
    </w:p>
    <w:p w14:paraId="3369566C" w14:textId="62228067" w:rsidR="00DF1795" w:rsidRPr="00A81238" w:rsidRDefault="00DF1795" w:rsidP="00DF1795">
      <w:pPr>
        <w:pStyle w:val="BodyText"/>
      </w:pPr>
      <w:r w:rsidRPr="00A81238">
        <w:t xml:space="preserve">There is a surplus </w:t>
      </w:r>
      <w:r w:rsidRPr="00E93FDB">
        <w:t xml:space="preserve">of </w:t>
      </w:r>
      <w:r w:rsidR="00526883">
        <w:t>$2,550,</w:t>
      </w:r>
      <w:r w:rsidR="009A2009">
        <w:t>000</w:t>
      </w:r>
      <w:r w:rsidRPr="009F1576">
        <w:t xml:space="preserve"> to be repaid</w:t>
      </w:r>
      <w:r w:rsidRPr="00A81238">
        <w:t xml:space="preserve"> for </w:t>
      </w:r>
      <w:r>
        <w:t xml:space="preserve">the </w:t>
      </w:r>
      <w:r w:rsidRPr="00A81238">
        <w:t>20</w:t>
      </w:r>
      <w:r w:rsidR="00526883">
        <w:t>21 financial year (2020</w:t>
      </w:r>
      <w:r w:rsidR="00B22764">
        <w:t>,</w:t>
      </w:r>
      <w:r w:rsidRPr="00A81238">
        <w:t xml:space="preserve"> </w:t>
      </w:r>
      <w:r>
        <w:t>$</w:t>
      </w:r>
      <w:r w:rsidR="00526883">
        <w:t>1,446</w:t>
      </w:r>
      <w:r>
        <w:t>,000</w:t>
      </w:r>
      <w:r w:rsidRPr="00A81238">
        <w:t xml:space="preserve">). </w:t>
      </w:r>
    </w:p>
    <w:p w14:paraId="6B253636" w14:textId="18F363C3" w:rsidR="00DF1795" w:rsidRPr="00BE4BB3" w:rsidRDefault="00DF1795" w:rsidP="00DF1795">
      <w:pPr>
        <w:pStyle w:val="Heading3"/>
      </w:pPr>
      <w:r w:rsidRPr="00BE4BB3">
        <w:t>1</w:t>
      </w:r>
      <w:r w:rsidR="00B126E0">
        <w:t>3</w:t>
      </w:r>
      <w:r w:rsidRPr="00BE4BB3">
        <w:t>. Employee entitlements</w:t>
      </w:r>
    </w:p>
    <w:tbl>
      <w:tblPr>
        <w:tblStyle w:val="TableGridAnnualReport18"/>
        <w:tblW w:w="9299" w:type="dxa"/>
        <w:tblInd w:w="0" w:type="dxa"/>
        <w:tblLook w:val="04A0" w:firstRow="1" w:lastRow="0" w:firstColumn="1" w:lastColumn="0" w:noHBand="0" w:noVBand="1"/>
        <w:tblCaption w:val="Employee entitlements"/>
      </w:tblPr>
      <w:tblGrid>
        <w:gridCol w:w="1132"/>
        <w:gridCol w:w="3300"/>
        <w:gridCol w:w="1132"/>
        <w:gridCol w:w="1245"/>
        <w:gridCol w:w="1245"/>
        <w:gridCol w:w="1245"/>
      </w:tblGrid>
      <w:tr w:rsidR="00DF1795" w14:paraId="36C2CF27" w14:textId="77777777" w:rsidTr="00ED175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hideMark/>
          </w:tcPr>
          <w:p w14:paraId="7939B851" w14:textId="69D66DE2" w:rsidR="00386F88" w:rsidRDefault="00DF1795" w:rsidP="00506E02">
            <w:pPr>
              <w:pStyle w:val="Tableheadingrow1"/>
              <w:jc w:val="right"/>
            </w:pPr>
            <w:r w:rsidRPr="00A81238">
              <w:t>30/06/</w:t>
            </w:r>
            <w:r w:rsidR="00ED1750">
              <w:t>20</w:t>
            </w:r>
            <w:r w:rsidR="0017523A">
              <w:t xml:space="preserve"> </w:t>
            </w:r>
            <w:r w:rsidRPr="00A81238">
              <w:t>Actual</w:t>
            </w:r>
            <w:r w:rsidR="00B22764">
              <w:br/>
            </w:r>
            <w:r w:rsidR="00C10580">
              <w:br/>
            </w:r>
          </w:p>
          <w:p w14:paraId="75DC5077" w14:textId="009BEF58" w:rsidR="00DF1795" w:rsidRPr="00A81238" w:rsidRDefault="00DF1795" w:rsidP="00506E02">
            <w:pPr>
              <w:pStyle w:val="Tableheadingrow1"/>
              <w:jc w:val="right"/>
            </w:pPr>
            <w:r w:rsidRPr="00A81238">
              <w:t>$(000)</w:t>
            </w:r>
          </w:p>
        </w:tc>
        <w:tc>
          <w:tcPr>
            <w:tcW w:w="1849" w:type="pct"/>
          </w:tcPr>
          <w:p w14:paraId="2007D939"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09" w:type="pct"/>
            <w:hideMark/>
          </w:tcPr>
          <w:p w14:paraId="580B0ECB" w14:textId="6E0A9121" w:rsidR="00386F8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30/06/</w:t>
            </w:r>
            <w:r w:rsidR="00ED1750">
              <w:t>21</w:t>
            </w:r>
            <w:r w:rsidR="0017523A">
              <w:t xml:space="preserve"> </w:t>
            </w:r>
            <w:r w:rsidRPr="00A81238">
              <w:t>Actual</w:t>
            </w:r>
            <w:r w:rsidRPr="00A81238">
              <w:br/>
            </w:r>
            <w:r w:rsidR="00C10580">
              <w:br/>
            </w:r>
          </w:p>
          <w:p w14:paraId="726637D8" w14:textId="77D240C0"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c>
          <w:tcPr>
            <w:tcW w:w="627" w:type="pct"/>
          </w:tcPr>
          <w:p w14:paraId="090D2640" w14:textId="586AF9D3"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30/06/</w:t>
            </w:r>
            <w:r w:rsidR="00ED1750">
              <w:t>21</w:t>
            </w:r>
            <w:r w:rsidR="0017523A">
              <w:t xml:space="preserve"> </w:t>
            </w:r>
            <w:r w:rsidR="00CA6DB8">
              <w:t>Unaudited</w:t>
            </w:r>
            <w:r w:rsidR="00C10580">
              <w:t xml:space="preserve"> </w:t>
            </w:r>
            <w:r w:rsidRPr="00A81238">
              <w:t xml:space="preserve">Main </w:t>
            </w:r>
            <w:r>
              <w:t>e</w:t>
            </w:r>
            <w:r w:rsidRPr="00A81238">
              <w:t>stimates</w:t>
            </w:r>
          </w:p>
          <w:p w14:paraId="588126E3"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c>
          <w:tcPr>
            <w:tcW w:w="627" w:type="pct"/>
          </w:tcPr>
          <w:p w14:paraId="21347640" w14:textId="47DF0C7E"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30/06/</w:t>
            </w:r>
            <w:r w:rsidR="00ED1750">
              <w:t>21</w:t>
            </w:r>
            <w:r w:rsidR="0017523A">
              <w:t xml:space="preserve"> </w:t>
            </w:r>
            <w:r w:rsidR="00CA6DB8">
              <w:t>Unaudited</w:t>
            </w:r>
            <w:r w:rsidR="00C10580">
              <w:t xml:space="preserve"> </w:t>
            </w:r>
            <w:r w:rsidRPr="00A81238">
              <w:t xml:space="preserve">Supp. </w:t>
            </w:r>
            <w:r w:rsidR="00B22764">
              <w:t>E</w:t>
            </w:r>
            <w:r w:rsidRPr="00A81238">
              <w:t>stimates</w:t>
            </w:r>
          </w:p>
          <w:p w14:paraId="74A93DB4"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c>
          <w:tcPr>
            <w:tcW w:w="680" w:type="pct"/>
          </w:tcPr>
          <w:p w14:paraId="76481B60" w14:textId="0A174D08" w:rsidR="00386F88" w:rsidRDefault="00DF1795" w:rsidP="00B22764">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ED1750">
              <w:t>22</w:t>
            </w:r>
            <w:r w:rsidR="00B22764">
              <w:t xml:space="preserve"> </w:t>
            </w:r>
            <w:r w:rsidRPr="00A81238">
              <w:t>Unaudited</w:t>
            </w:r>
            <w:r w:rsidR="00B22764">
              <w:t xml:space="preserve"> </w:t>
            </w:r>
            <w:r>
              <w:t>f</w:t>
            </w:r>
            <w:r w:rsidR="0017523A">
              <w:t>orecast</w:t>
            </w:r>
            <w:r>
              <w:t>*</w:t>
            </w:r>
            <w:r w:rsidR="00C10580">
              <w:br/>
            </w:r>
          </w:p>
          <w:p w14:paraId="6E89C7CC" w14:textId="33A5AF70" w:rsidR="00DF1795" w:rsidRPr="00A81238" w:rsidRDefault="00DF1795" w:rsidP="00B22764">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r>
      <w:tr w:rsidR="00DF1795" w14:paraId="011B2B05" w14:textId="77777777" w:rsidTr="00ED175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6A91D053" w14:textId="77777777" w:rsidR="00DF1795" w:rsidRPr="00A81238" w:rsidRDefault="00DF1795" w:rsidP="00506E02">
            <w:pPr>
              <w:pStyle w:val="Tablebodytextnospaceafter"/>
              <w:jc w:val="right"/>
            </w:pPr>
          </w:p>
        </w:tc>
        <w:tc>
          <w:tcPr>
            <w:tcW w:w="1849" w:type="pct"/>
            <w:hideMark/>
          </w:tcPr>
          <w:p w14:paraId="76F1F317" w14:textId="77777777" w:rsidR="00DF1795" w:rsidRPr="00A81238"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i/>
              </w:rPr>
            </w:pPr>
            <w:r w:rsidRPr="00A81238">
              <w:rPr>
                <w:i/>
              </w:rPr>
              <w:t>Current liabilities</w:t>
            </w:r>
          </w:p>
        </w:tc>
        <w:tc>
          <w:tcPr>
            <w:tcW w:w="609" w:type="pct"/>
          </w:tcPr>
          <w:p w14:paraId="3B07AB9F" w14:textId="77777777" w:rsidR="00DF1795" w:rsidRPr="00CC502C"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p>
        </w:tc>
        <w:tc>
          <w:tcPr>
            <w:tcW w:w="627" w:type="pct"/>
          </w:tcPr>
          <w:p w14:paraId="304FCCC0" w14:textId="77777777" w:rsidR="00DF1795" w:rsidRPr="00A81238"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27" w:type="pct"/>
          </w:tcPr>
          <w:p w14:paraId="006EC15D" w14:textId="77777777" w:rsidR="00DF1795" w:rsidRPr="00A81238"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80" w:type="pct"/>
          </w:tcPr>
          <w:p w14:paraId="33FCB792" w14:textId="77777777" w:rsidR="00DF1795" w:rsidRPr="00A81238"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B65749" w14:paraId="19661145" w14:textId="77777777" w:rsidTr="00ED17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0A4E08AB" w14:textId="042199D8" w:rsidR="00B65749" w:rsidRPr="005819A5" w:rsidRDefault="00ED1750" w:rsidP="00B65749">
            <w:pPr>
              <w:pStyle w:val="Tablebodytextnospaceafter"/>
              <w:jc w:val="right"/>
              <w:rPr>
                <w:b/>
              </w:rPr>
            </w:pPr>
            <w:r w:rsidRPr="005819A5">
              <w:rPr>
                <w:rStyle w:val="Emphasis"/>
                <w:b w:val="0"/>
              </w:rPr>
              <w:t>851</w:t>
            </w:r>
          </w:p>
        </w:tc>
        <w:tc>
          <w:tcPr>
            <w:tcW w:w="1849" w:type="pct"/>
            <w:hideMark/>
          </w:tcPr>
          <w:p w14:paraId="6EAF3989"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A81238">
              <w:t>Annual leave</w:t>
            </w:r>
          </w:p>
        </w:tc>
        <w:tc>
          <w:tcPr>
            <w:tcW w:w="609" w:type="pct"/>
          </w:tcPr>
          <w:p w14:paraId="533F2D50" w14:textId="18B5190D" w:rsidR="00B65749" w:rsidRPr="00C11E2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805</w:t>
            </w:r>
          </w:p>
        </w:tc>
        <w:tc>
          <w:tcPr>
            <w:tcW w:w="627" w:type="pct"/>
          </w:tcPr>
          <w:p w14:paraId="39BA294F" w14:textId="13C93412" w:rsidR="00B65749" w:rsidRPr="0032768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599</w:t>
            </w:r>
          </w:p>
        </w:tc>
        <w:tc>
          <w:tcPr>
            <w:tcW w:w="627" w:type="pct"/>
          </w:tcPr>
          <w:p w14:paraId="35CF8DF9" w14:textId="6FC074AC" w:rsidR="00B65749" w:rsidRPr="001F0856"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599</w:t>
            </w:r>
          </w:p>
        </w:tc>
        <w:tc>
          <w:tcPr>
            <w:tcW w:w="680" w:type="pct"/>
          </w:tcPr>
          <w:p w14:paraId="76864DDD" w14:textId="1CCC7E97" w:rsidR="00B65749" w:rsidRPr="0032768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705</w:t>
            </w:r>
          </w:p>
        </w:tc>
      </w:tr>
      <w:tr w:rsidR="00B65749" w14:paraId="6B3C4BC7" w14:textId="77777777" w:rsidTr="00ED175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7BB152D0" w14:textId="77777777" w:rsidR="00B65749" w:rsidRPr="005819A5" w:rsidRDefault="00B65749" w:rsidP="00B65749">
            <w:pPr>
              <w:pStyle w:val="Tablebodytextnospaceafter"/>
              <w:jc w:val="right"/>
              <w:rPr>
                <w:b/>
              </w:rPr>
            </w:pPr>
            <w:r w:rsidRPr="005819A5">
              <w:rPr>
                <w:rStyle w:val="Emphasis"/>
                <w:b w:val="0"/>
              </w:rPr>
              <w:t>-</w:t>
            </w:r>
          </w:p>
        </w:tc>
        <w:tc>
          <w:tcPr>
            <w:tcW w:w="1849" w:type="pct"/>
            <w:hideMark/>
          </w:tcPr>
          <w:p w14:paraId="5CC2F218" w14:textId="77777777" w:rsidR="00B65749" w:rsidRPr="00A8123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A81238">
              <w:t>Long service leave</w:t>
            </w:r>
          </w:p>
        </w:tc>
        <w:tc>
          <w:tcPr>
            <w:tcW w:w="609" w:type="pct"/>
          </w:tcPr>
          <w:p w14:paraId="3DCE585D" w14:textId="77777777" w:rsidR="00B65749" w:rsidRPr="00C11E2B"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w:t>
            </w:r>
          </w:p>
        </w:tc>
        <w:tc>
          <w:tcPr>
            <w:tcW w:w="627" w:type="pct"/>
          </w:tcPr>
          <w:p w14:paraId="3020B2DD" w14:textId="77777777" w:rsidR="00B65749" w:rsidRPr="0032768B"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27" w:type="pct"/>
          </w:tcPr>
          <w:p w14:paraId="717AA245" w14:textId="77777777" w:rsidR="00B65749" w:rsidRPr="001F0856"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80" w:type="pct"/>
          </w:tcPr>
          <w:p w14:paraId="08B0370B" w14:textId="77777777" w:rsidR="00B65749" w:rsidRPr="0032768B"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B65749" w14:paraId="66F71B84" w14:textId="77777777" w:rsidTr="00ED17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vAlign w:val="center"/>
          </w:tcPr>
          <w:p w14:paraId="033406A2" w14:textId="2231F2ED" w:rsidR="00B65749" w:rsidRPr="005819A5" w:rsidRDefault="00ED1750" w:rsidP="00B65749">
            <w:pPr>
              <w:pStyle w:val="Tablebodytextnospaceafter"/>
              <w:jc w:val="right"/>
              <w:rPr>
                <w:b/>
              </w:rPr>
            </w:pPr>
            <w:r w:rsidRPr="005819A5">
              <w:rPr>
                <w:rStyle w:val="Emphasis"/>
                <w:b w:val="0"/>
              </w:rPr>
              <w:t>226</w:t>
            </w:r>
          </w:p>
        </w:tc>
        <w:tc>
          <w:tcPr>
            <w:tcW w:w="1849" w:type="pct"/>
            <w:tcBorders>
              <w:bottom w:val="single" w:sz="2" w:space="0" w:color="FFFFFF" w:themeColor="background1"/>
            </w:tcBorders>
            <w:hideMark/>
          </w:tcPr>
          <w:p w14:paraId="7DEF39B5"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A81238">
              <w:t>Superannuation, Superannuation Contribution Withholding Tax and salaries</w:t>
            </w:r>
          </w:p>
        </w:tc>
        <w:tc>
          <w:tcPr>
            <w:tcW w:w="609" w:type="pct"/>
            <w:tcBorders>
              <w:bottom w:val="single" w:sz="4" w:space="0" w:color="FFFFFF" w:themeColor="background1"/>
            </w:tcBorders>
            <w:vAlign w:val="center"/>
          </w:tcPr>
          <w:p w14:paraId="5D85D22F" w14:textId="5B50D87C" w:rsidR="00B65749" w:rsidRPr="00C11E2B" w:rsidRDefault="00B1562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334</w:t>
            </w:r>
          </w:p>
        </w:tc>
        <w:tc>
          <w:tcPr>
            <w:tcW w:w="627" w:type="pct"/>
            <w:tcBorders>
              <w:bottom w:val="single" w:sz="4" w:space="0" w:color="FFFFFF" w:themeColor="background1"/>
            </w:tcBorders>
            <w:vAlign w:val="center"/>
          </w:tcPr>
          <w:p w14:paraId="71DD4889" w14:textId="6B023D08" w:rsidR="00B65749" w:rsidRPr="0032768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352</w:t>
            </w:r>
          </w:p>
        </w:tc>
        <w:tc>
          <w:tcPr>
            <w:tcW w:w="627" w:type="pct"/>
            <w:tcBorders>
              <w:bottom w:val="single" w:sz="4" w:space="0" w:color="FFFFFF" w:themeColor="background1"/>
            </w:tcBorders>
            <w:vAlign w:val="center"/>
          </w:tcPr>
          <w:p w14:paraId="5134AC73" w14:textId="2855C836" w:rsidR="00B65749" w:rsidRPr="001F0856"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352</w:t>
            </w:r>
          </w:p>
        </w:tc>
        <w:tc>
          <w:tcPr>
            <w:tcW w:w="680" w:type="pct"/>
            <w:tcBorders>
              <w:bottom w:val="single" w:sz="4" w:space="0" w:color="FFFFFF" w:themeColor="background1"/>
            </w:tcBorders>
            <w:vAlign w:val="center"/>
          </w:tcPr>
          <w:p w14:paraId="6CC89B34" w14:textId="74FFC81A" w:rsidR="00B65749" w:rsidRPr="0032768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454</w:t>
            </w:r>
          </w:p>
        </w:tc>
      </w:tr>
      <w:tr w:rsidR="00B65749" w14:paraId="79960F38" w14:textId="77777777" w:rsidTr="00ED175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E77A16" w14:textId="7B2C20B8" w:rsidR="00B65749" w:rsidRPr="009A2009" w:rsidRDefault="00ED1750" w:rsidP="00B65749">
            <w:pPr>
              <w:pStyle w:val="Tablebodytextnospaceafter"/>
              <w:jc w:val="right"/>
              <w:rPr>
                <w:rStyle w:val="Emphasis"/>
                <w:b w:val="0"/>
              </w:rPr>
            </w:pPr>
            <w:r>
              <w:rPr>
                <w:rStyle w:val="Emphasis"/>
                <w:b w:val="0"/>
              </w:rPr>
              <w:t>1,077</w:t>
            </w:r>
          </w:p>
        </w:tc>
        <w:tc>
          <w:tcPr>
            <w:tcW w:w="1849" w:type="pct"/>
            <w:tcBorders>
              <w:left w:val="single" w:sz="4" w:space="0" w:color="FFFFFF" w:themeColor="background1"/>
              <w:right w:val="single" w:sz="4" w:space="0" w:color="FFFFFF" w:themeColor="background1"/>
            </w:tcBorders>
            <w:shd w:val="clear" w:color="auto" w:fill="BFBFBF"/>
          </w:tcPr>
          <w:p w14:paraId="3B435D62" w14:textId="77777777" w:rsidR="00B65749" w:rsidRPr="00A8123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A81238">
              <w:t>Total current liabilities</w:t>
            </w:r>
          </w:p>
        </w:tc>
        <w:tc>
          <w:tcPr>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26245B4" w14:textId="1F153683" w:rsidR="00B65749" w:rsidRPr="00C11E2B" w:rsidRDefault="00B15626" w:rsidP="00B15626">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1,139</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F18E0B6" w14:textId="08184298" w:rsidR="00B65749" w:rsidRPr="0032768B"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951</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6871632E" w14:textId="66829A62" w:rsidR="00B65749" w:rsidRPr="001F0856"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951</w:t>
            </w:r>
          </w:p>
        </w:tc>
        <w:tc>
          <w:tcPr>
            <w:tcW w:w="680"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60F6DD56" w14:textId="2E762F78" w:rsidR="00B65749" w:rsidRPr="0032768B"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1,159</w:t>
            </w:r>
          </w:p>
        </w:tc>
      </w:tr>
      <w:tr w:rsidR="00B65749" w14:paraId="3A5DFAA3" w14:textId="77777777" w:rsidTr="00ED17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tcPr>
          <w:p w14:paraId="0CD2D587" w14:textId="77777777" w:rsidR="00B65749" w:rsidRPr="00A81238" w:rsidRDefault="00B65749" w:rsidP="00B65749">
            <w:pPr>
              <w:pStyle w:val="Tablebodytextnospaceafter"/>
              <w:jc w:val="right"/>
            </w:pPr>
          </w:p>
        </w:tc>
        <w:tc>
          <w:tcPr>
            <w:tcW w:w="1849" w:type="pct"/>
            <w:hideMark/>
          </w:tcPr>
          <w:p w14:paraId="0F564B07" w14:textId="77777777" w:rsidR="00B65749" w:rsidRPr="00CC502C"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Italics"/>
              </w:rPr>
            </w:pPr>
            <w:r w:rsidRPr="00CC502C">
              <w:rPr>
                <w:rStyle w:val="Italics"/>
              </w:rPr>
              <w:t>Non</w:t>
            </w:r>
            <w:r>
              <w:rPr>
                <w:rStyle w:val="Italics"/>
              </w:rPr>
              <w:t>-</w:t>
            </w:r>
            <w:r w:rsidRPr="00CC502C">
              <w:rPr>
                <w:rStyle w:val="Italics"/>
              </w:rPr>
              <w:t>current liabilities</w:t>
            </w:r>
          </w:p>
        </w:tc>
        <w:tc>
          <w:tcPr>
            <w:tcW w:w="609" w:type="pct"/>
            <w:tcBorders>
              <w:top w:val="single" w:sz="4" w:space="0" w:color="FFFFFF" w:themeColor="background1"/>
              <w:right w:val="single" w:sz="4" w:space="0" w:color="FFFFFF" w:themeColor="background1"/>
            </w:tcBorders>
          </w:tcPr>
          <w:p w14:paraId="7C88FABF" w14:textId="77777777" w:rsidR="00B65749" w:rsidRPr="00C11E2B" w:rsidRDefault="00B65749"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p>
        </w:tc>
        <w:tc>
          <w:tcPr>
            <w:tcW w:w="627" w:type="pct"/>
            <w:tcBorders>
              <w:top w:val="single" w:sz="4" w:space="0" w:color="FFFFFF" w:themeColor="background1"/>
              <w:left w:val="single" w:sz="4" w:space="0" w:color="FFFFFF" w:themeColor="background1"/>
              <w:right w:val="single" w:sz="4" w:space="0" w:color="FFFFFF" w:themeColor="background1"/>
            </w:tcBorders>
          </w:tcPr>
          <w:p w14:paraId="2E085BDC" w14:textId="77777777" w:rsidR="00B65749" w:rsidRPr="0032768B" w:rsidRDefault="00B65749"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27" w:type="pct"/>
            <w:tcBorders>
              <w:top w:val="single" w:sz="4" w:space="0" w:color="FFFFFF" w:themeColor="background1"/>
              <w:left w:val="single" w:sz="4" w:space="0" w:color="FFFFFF" w:themeColor="background1"/>
              <w:right w:val="single" w:sz="4" w:space="0" w:color="FFFFFF" w:themeColor="background1"/>
            </w:tcBorders>
          </w:tcPr>
          <w:p w14:paraId="11B8E51C" w14:textId="77777777" w:rsidR="00B65749" w:rsidRPr="001F0856" w:rsidRDefault="00B65749"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80" w:type="pct"/>
            <w:tcBorders>
              <w:top w:val="single" w:sz="4" w:space="0" w:color="FFFFFF" w:themeColor="background1"/>
              <w:left w:val="single" w:sz="4" w:space="0" w:color="FFFFFF" w:themeColor="background1"/>
            </w:tcBorders>
          </w:tcPr>
          <w:p w14:paraId="7D3A2302" w14:textId="77777777" w:rsidR="00B65749" w:rsidRPr="0032768B" w:rsidRDefault="00B65749"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p>
        </w:tc>
      </w:tr>
      <w:tr w:rsidR="00B65749" w14:paraId="5B59EF9E" w14:textId="77777777" w:rsidTr="00ED175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4265233F" w14:textId="77777777" w:rsidR="00B65749" w:rsidRPr="00A81238" w:rsidRDefault="00B65749" w:rsidP="00B65749">
            <w:pPr>
              <w:pStyle w:val="Tablebodytextnospaceafter"/>
              <w:jc w:val="right"/>
            </w:pPr>
            <w:r>
              <w:rPr>
                <w:rStyle w:val="Emphasis"/>
                <w:b w:val="0"/>
              </w:rPr>
              <w:t>19</w:t>
            </w:r>
          </w:p>
        </w:tc>
        <w:tc>
          <w:tcPr>
            <w:tcW w:w="1849" w:type="pct"/>
            <w:tcBorders>
              <w:bottom w:val="single" w:sz="4" w:space="0" w:color="FFFFFF" w:themeColor="background1"/>
            </w:tcBorders>
            <w:hideMark/>
          </w:tcPr>
          <w:p w14:paraId="3D05EE2C" w14:textId="77777777" w:rsidR="00B65749" w:rsidRPr="00A8123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A81238">
              <w:t>Long service leave</w:t>
            </w:r>
          </w:p>
        </w:tc>
        <w:tc>
          <w:tcPr>
            <w:tcW w:w="609" w:type="pct"/>
            <w:tcBorders>
              <w:bottom w:val="single" w:sz="4" w:space="0" w:color="FFFFFF" w:themeColor="background1"/>
            </w:tcBorders>
          </w:tcPr>
          <w:p w14:paraId="278ECFFF" w14:textId="72AD16AF" w:rsidR="00B65749" w:rsidRPr="00C11E2B"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2</w:t>
            </w:r>
          </w:p>
        </w:tc>
        <w:tc>
          <w:tcPr>
            <w:tcW w:w="627" w:type="pct"/>
            <w:tcBorders>
              <w:bottom w:val="single" w:sz="4" w:space="0" w:color="FFFFFF" w:themeColor="background1"/>
            </w:tcBorders>
          </w:tcPr>
          <w:p w14:paraId="2CCE4474" w14:textId="0227FAA2" w:rsidR="00B65749" w:rsidRPr="0032768B"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19</w:t>
            </w:r>
          </w:p>
        </w:tc>
        <w:tc>
          <w:tcPr>
            <w:tcW w:w="627" w:type="pct"/>
            <w:tcBorders>
              <w:bottom w:val="single" w:sz="4" w:space="0" w:color="FFFFFF" w:themeColor="background1"/>
            </w:tcBorders>
          </w:tcPr>
          <w:p w14:paraId="0024CF51" w14:textId="06EAA72B" w:rsidR="00B65749" w:rsidRPr="001F0856"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19</w:t>
            </w:r>
          </w:p>
        </w:tc>
        <w:tc>
          <w:tcPr>
            <w:tcW w:w="680" w:type="pct"/>
            <w:tcBorders>
              <w:bottom w:val="single" w:sz="4" w:space="0" w:color="FFFFFF" w:themeColor="background1"/>
            </w:tcBorders>
          </w:tcPr>
          <w:p w14:paraId="1F31FA3E" w14:textId="68A9C689" w:rsidR="00B65749" w:rsidRPr="0032768B" w:rsidRDefault="00ED1750"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5</w:t>
            </w:r>
          </w:p>
        </w:tc>
      </w:tr>
      <w:tr w:rsidR="00B65749" w14:paraId="1AE5689D" w14:textId="77777777" w:rsidTr="00ED17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vAlign w:val="center"/>
            <w:hideMark/>
          </w:tcPr>
          <w:p w14:paraId="244A797C" w14:textId="705AD361" w:rsidR="00B65749" w:rsidRPr="009A2009" w:rsidRDefault="00ED1750" w:rsidP="00B65749">
            <w:pPr>
              <w:pStyle w:val="Tablebodytextnospaceafter"/>
              <w:jc w:val="right"/>
              <w:rPr>
                <w:rStyle w:val="Emphasis"/>
                <w:b w:val="0"/>
                <w:u w:val="single"/>
              </w:rPr>
            </w:pPr>
            <w:r>
              <w:rPr>
                <w:rStyle w:val="Emphasis"/>
                <w:b w:val="0"/>
                <w:u w:val="single"/>
              </w:rPr>
              <w:t>1,096</w:t>
            </w:r>
          </w:p>
        </w:tc>
        <w:tc>
          <w:tcPr>
            <w:tcW w:w="1849" w:type="pct"/>
            <w:tcBorders>
              <w:top w:val="single" w:sz="4" w:space="0" w:color="FFFFFF" w:themeColor="background1"/>
              <w:bottom w:val="single" w:sz="4" w:space="0" w:color="FFFFFF" w:themeColor="background1"/>
            </w:tcBorders>
            <w:shd w:val="clear" w:color="auto" w:fill="BFBFBF"/>
            <w:hideMark/>
          </w:tcPr>
          <w:p w14:paraId="582351E7"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rPr>
                <w:b/>
              </w:rPr>
            </w:pPr>
            <w:r w:rsidRPr="00A81238">
              <w:rPr>
                <w:b/>
              </w:rPr>
              <w:t>Total for employee entitlements</w:t>
            </w:r>
          </w:p>
        </w:tc>
        <w:tc>
          <w:tcPr>
            <w:tcW w:w="609" w:type="pct"/>
            <w:tcBorders>
              <w:top w:val="single" w:sz="4" w:space="0" w:color="FFFFFF" w:themeColor="background1"/>
              <w:bottom w:val="single" w:sz="4" w:space="0" w:color="FFFFFF" w:themeColor="background1"/>
            </w:tcBorders>
            <w:shd w:val="clear" w:color="auto" w:fill="BFBFBF"/>
            <w:vAlign w:val="center"/>
          </w:tcPr>
          <w:p w14:paraId="5E09EC2C" w14:textId="3FF737E6" w:rsidR="00B65749" w:rsidRPr="00C11E2B" w:rsidRDefault="00B1562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1,141</w:t>
            </w:r>
          </w:p>
        </w:tc>
        <w:tc>
          <w:tcPr>
            <w:tcW w:w="627" w:type="pct"/>
            <w:tcBorders>
              <w:top w:val="single" w:sz="4" w:space="0" w:color="FFFFFF" w:themeColor="background1"/>
              <w:bottom w:val="single" w:sz="4" w:space="0" w:color="FFFFFF" w:themeColor="background1"/>
            </w:tcBorders>
            <w:shd w:val="clear" w:color="auto" w:fill="BFBFBF"/>
            <w:vAlign w:val="center"/>
          </w:tcPr>
          <w:p w14:paraId="3DB64B58" w14:textId="28A12DA7" w:rsidR="00B65749" w:rsidRPr="0032768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970</w:t>
            </w:r>
          </w:p>
        </w:tc>
        <w:tc>
          <w:tcPr>
            <w:tcW w:w="627" w:type="pct"/>
            <w:tcBorders>
              <w:top w:val="single" w:sz="4" w:space="0" w:color="FFFFFF" w:themeColor="background1"/>
              <w:bottom w:val="single" w:sz="4" w:space="0" w:color="FFFFFF" w:themeColor="background1"/>
            </w:tcBorders>
            <w:shd w:val="clear" w:color="auto" w:fill="BFBFBF"/>
            <w:vAlign w:val="center"/>
          </w:tcPr>
          <w:p w14:paraId="1575565F" w14:textId="0841D98D" w:rsidR="00B65749" w:rsidRPr="001F0856"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970</w:t>
            </w:r>
          </w:p>
        </w:tc>
        <w:tc>
          <w:tcPr>
            <w:tcW w:w="680" w:type="pct"/>
            <w:tcBorders>
              <w:top w:val="single" w:sz="4" w:space="0" w:color="FFFFFF" w:themeColor="background1"/>
              <w:bottom w:val="single" w:sz="4" w:space="0" w:color="FFFFFF" w:themeColor="background1"/>
            </w:tcBorders>
            <w:shd w:val="clear" w:color="auto" w:fill="BFBFBF"/>
            <w:vAlign w:val="center"/>
          </w:tcPr>
          <w:p w14:paraId="517F4776" w14:textId="334D51C1" w:rsidR="00B65749" w:rsidRPr="0032768B" w:rsidRDefault="00ED1750"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1,164</w:t>
            </w:r>
          </w:p>
        </w:tc>
      </w:tr>
    </w:tbl>
    <w:p w14:paraId="6DEB1457" w14:textId="77777777" w:rsidR="00DF1795" w:rsidRPr="00E958EC" w:rsidRDefault="00DF1795" w:rsidP="00DF1795">
      <w:pPr>
        <w:pStyle w:val="Whitespace"/>
      </w:pPr>
    </w:p>
    <w:p w14:paraId="6E784E7B" w14:textId="27D19CE5" w:rsidR="00DF1795" w:rsidRPr="00BE4BB3" w:rsidRDefault="00DF1795" w:rsidP="00DF1795">
      <w:pPr>
        <w:pStyle w:val="Heading3"/>
      </w:pPr>
      <w:r w:rsidRPr="00BE4BB3">
        <w:t>1</w:t>
      </w:r>
      <w:r w:rsidR="00B126E0">
        <w:t>4</w:t>
      </w:r>
      <w:r w:rsidRPr="00BE4BB3">
        <w:t xml:space="preserve">. </w:t>
      </w:r>
      <w:r>
        <w:t xml:space="preserve">Equity </w:t>
      </w:r>
      <w:r w:rsidRPr="00BE4BB3">
        <w:t>(Taxpayers’ funds)</w:t>
      </w:r>
    </w:p>
    <w:tbl>
      <w:tblPr>
        <w:tblStyle w:val="TableGridAnnualReport19"/>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Equity (Taxpayers’ funds)"/>
      </w:tblPr>
      <w:tblGrid>
        <w:gridCol w:w="1133"/>
        <w:gridCol w:w="5284"/>
        <w:gridCol w:w="1441"/>
        <w:gridCol w:w="1441"/>
      </w:tblGrid>
      <w:tr w:rsidR="00DF1795" w14:paraId="751A1BCF" w14:textId="77777777" w:rsidTr="00B6574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hideMark/>
          </w:tcPr>
          <w:p w14:paraId="5CA6307E" w14:textId="1505B8EC" w:rsidR="00DF1795" w:rsidRDefault="00DF1795" w:rsidP="00506E02">
            <w:pPr>
              <w:pStyle w:val="Tableheadingrow1"/>
              <w:jc w:val="right"/>
            </w:pPr>
            <w:r w:rsidRPr="00A81238">
              <w:t>30/</w:t>
            </w:r>
            <w:r>
              <w:t>0</w:t>
            </w:r>
            <w:r w:rsidRPr="00A81238">
              <w:t>6/</w:t>
            </w:r>
            <w:r w:rsidR="00772B51">
              <w:t>20</w:t>
            </w:r>
            <w:r w:rsidR="0017523A">
              <w:br/>
              <w:t>Actual</w:t>
            </w:r>
            <w:r w:rsidR="0017523A">
              <w:br/>
            </w:r>
          </w:p>
          <w:p w14:paraId="6E9F2A56" w14:textId="77777777" w:rsidR="00DF1795" w:rsidRPr="00A81238" w:rsidRDefault="00DF1795" w:rsidP="00506E02">
            <w:pPr>
              <w:pStyle w:val="Tableheadingrow1"/>
              <w:jc w:val="right"/>
            </w:pPr>
            <w:r w:rsidRPr="00A81238">
              <w:t>$(000)</w:t>
            </w:r>
          </w:p>
        </w:tc>
        <w:tc>
          <w:tcPr>
            <w:tcW w:w="2841" w:type="pct"/>
          </w:tcPr>
          <w:p w14:paraId="6B2819E7"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775" w:type="pct"/>
            <w:hideMark/>
          </w:tcPr>
          <w:p w14:paraId="6FB44A2A" w14:textId="44C15A30" w:rsidR="00DF179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30/06/</w:t>
            </w:r>
            <w:r w:rsidR="00772B51">
              <w:t>21</w:t>
            </w:r>
            <w:r w:rsidR="0017523A">
              <w:br/>
              <w:t>Actual</w:t>
            </w:r>
            <w:r w:rsidR="0017523A">
              <w:br/>
            </w:r>
          </w:p>
          <w:p w14:paraId="728E116F"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c>
          <w:tcPr>
            <w:tcW w:w="775" w:type="pct"/>
          </w:tcPr>
          <w:p w14:paraId="15F2E0E9" w14:textId="77777777" w:rsidR="0017523A" w:rsidRDefault="00DF1795" w:rsidP="0017523A">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772B51">
              <w:t>22</w:t>
            </w:r>
            <w:r w:rsidR="00B22764">
              <w:t xml:space="preserve"> </w:t>
            </w:r>
            <w:r w:rsidRPr="00A81238">
              <w:t>Unaudited</w:t>
            </w:r>
            <w:r w:rsidR="00B22764">
              <w:t xml:space="preserve"> </w:t>
            </w:r>
            <w:r>
              <w:t>f</w:t>
            </w:r>
            <w:r w:rsidR="0017523A">
              <w:t>orecast</w:t>
            </w:r>
            <w:r>
              <w:t>*</w:t>
            </w:r>
          </w:p>
          <w:p w14:paraId="1709FC20" w14:textId="776CC071" w:rsidR="00DF1795" w:rsidRPr="00A81238" w:rsidRDefault="00DF1795" w:rsidP="0017523A">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$(000)</w:t>
            </w:r>
          </w:p>
        </w:tc>
      </w:tr>
      <w:tr w:rsidR="00DF1795" w14:paraId="20ABEC6B" w14:textId="77777777" w:rsidTr="00B657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FFFFFF" w:themeColor="background1"/>
            </w:tcBorders>
          </w:tcPr>
          <w:p w14:paraId="05A9B948" w14:textId="77777777" w:rsidR="00DF1795" w:rsidRPr="00A81238" w:rsidRDefault="00DF1795" w:rsidP="00506E02">
            <w:pPr>
              <w:pStyle w:val="Tablebodytextnospaceafter"/>
              <w:jc w:val="right"/>
            </w:pPr>
          </w:p>
        </w:tc>
        <w:tc>
          <w:tcPr>
            <w:tcW w:w="2841" w:type="pct"/>
            <w:shd w:val="clear" w:color="auto" w:fill="BFBFBF"/>
            <w:hideMark/>
          </w:tcPr>
          <w:p w14:paraId="5B35B3FB" w14:textId="77777777" w:rsidR="00DF1795" w:rsidRPr="00964535"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964535">
              <w:rPr>
                <w:rStyle w:val="Emphasis"/>
              </w:rPr>
              <w:t>General Funds</w:t>
            </w:r>
          </w:p>
        </w:tc>
        <w:tc>
          <w:tcPr>
            <w:tcW w:w="775" w:type="pct"/>
            <w:shd w:val="clear" w:color="auto" w:fill="BFBFBF"/>
          </w:tcPr>
          <w:p w14:paraId="36468032" w14:textId="77777777" w:rsidR="00DF1795" w:rsidRPr="00CC502C"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p>
        </w:tc>
        <w:tc>
          <w:tcPr>
            <w:tcW w:w="775" w:type="pct"/>
            <w:shd w:val="clear" w:color="auto" w:fill="BFBFBF"/>
          </w:tcPr>
          <w:p w14:paraId="49B0DA1A" w14:textId="77777777" w:rsidR="00DF1795" w:rsidRPr="00A81238" w:rsidRDefault="00DF1795" w:rsidP="00506E02">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B65749" w14:paraId="0862F4AC" w14:textId="77777777" w:rsidTr="00B6574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tcPr>
          <w:p w14:paraId="7E997798" w14:textId="6F860554" w:rsidR="00B65749" w:rsidRPr="005819A5" w:rsidRDefault="00772B51" w:rsidP="00B65749">
            <w:pPr>
              <w:pStyle w:val="Tablebodytextnospaceafter"/>
              <w:jc w:val="right"/>
              <w:rPr>
                <w:b/>
              </w:rPr>
            </w:pPr>
            <w:r w:rsidRPr="005819A5">
              <w:rPr>
                <w:rStyle w:val="Emphasis"/>
                <w:b w:val="0"/>
              </w:rPr>
              <w:t>6,763</w:t>
            </w:r>
          </w:p>
        </w:tc>
        <w:tc>
          <w:tcPr>
            <w:tcW w:w="2841" w:type="pct"/>
            <w:hideMark/>
          </w:tcPr>
          <w:p w14:paraId="608E014C"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A81238">
              <w:t>Balance at 1 July</w:t>
            </w:r>
          </w:p>
        </w:tc>
        <w:tc>
          <w:tcPr>
            <w:tcW w:w="775" w:type="pct"/>
          </w:tcPr>
          <w:p w14:paraId="42D49CD9" w14:textId="3D75300A" w:rsidR="00B65749" w:rsidRPr="00C11E2B"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8,645</w:t>
            </w:r>
          </w:p>
        </w:tc>
        <w:tc>
          <w:tcPr>
            <w:tcW w:w="775" w:type="pct"/>
          </w:tcPr>
          <w:p w14:paraId="7191FB4F" w14:textId="0C736AC8" w:rsidR="00B65749" w:rsidRPr="004E21E3"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9,901</w:t>
            </w:r>
          </w:p>
        </w:tc>
      </w:tr>
      <w:tr w:rsidR="00B65749" w14:paraId="7E20CABF" w14:textId="77777777" w:rsidTr="00B657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tcPr>
          <w:p w14:paraId="57511E69" w14:textId="03388C3D" w:rsidR="00B65749" w:rsidRPr="005819A5" w:rsidRDefault="00772B51" w:rsidP="00B65749">
            <w:pPr>
              <w:pStyle w:val="Tablebodytextnospaceafter"/>
              <w:jc w:val="right"/>
              <w:rPr>
                <w:b/>
              </w:rPr>
            </w:pPr>
            <w:r w:rsidRPr="005819A5">
              <w:rPr>
                <w:rStyle w:val="Emphasis"/>
                <w:b w:val="0"/>
              </w:rPr>
              <w:t>1,446</w:t>
            </w:r>
          </w:p>
        </w:tc>
        <w:tc>
          <w:tcPr>
            <w:tcW w:w="2841" w:type="pct"/>
            <w:hideMark/>
          </w:tcPr>
          <w:p w14:paraId="5E087743" w14:textId="77777777" w:rsidR="00B65749" w:rsidRPr="00A8123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A81238">
              <w:t>Net operating surplus</w:t>
            </w:r>
          </w:p>
        </w:tc>
        <w:tc>
          <w:tcPr>
            <w:tcW w:w="775" w:type="pct"/>
          </w:tcPr>
          <w:p w14:paraId="05D42C5F" w14:textId="63832448" w:rsidR="00B65749" w:rsidRPr="005213AA" w:rsidRDefault="00027C44"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highlight w:val="cyan"/>
              </w:rPr>
            </w:pPr>
            <w:r>
              <w:rPr>
                <w:rStyle w:val="Emphasis"/>
                <w:b w:val="0"/>
              </w:rPr>
              <w:t>2,550</w:t>
            </w:r>
          </w:p>
        </w:tc>
        <w:tc>
          <w:tcPr>
            <w:tcW w:w="775" w:type="pct"/>
          </w:tcPr>
          <w:p w14:paraId="37B6E29F" w14:textId="77777777" w:rsidR="00B65749" w:rsidRPr="004E21E3"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B65749" w14:paraId="59BCD0A5" w14:textId="77777777" w:rsidTr="00B6574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tcPr>
          <w:p w14:paraId="4B0EEB2F" w14:textId="4EF9FB53" w:rsidR="00B65749" w:rsidRPr="005819A5" w:rsidRDefault="00772B51" w:rsidP="00B65749">
            <w:pPr>
              <w:pStyle w:val="Tablebodytextnospaceafter"/>
              <w:jc w:val="right"/>
              <w:rPr>
                <w:b/>
              </w:rPr>
            </w:pPr>
            <w:r w:rsidRPr="005819A5">
              <w:rPr>
                <w:rStyle w:val="Emphasis"/>
                <w:b w:val="0"/>
              </w:rPr>
              <w:t>1,882</w:t>
            </w:r>
          </w:p>
        </w:tc>
        <w:tc>
          <w:tcPr>
            <w:tcW w:w="2841" w:type="pct"/>
            <w:hideMark/>
          </w:tcPr>
          <w:p w14:paraId="16615633"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A81238">
              <w:t>Capital injections</w:t>
            </w:r>
          </w:p>
        </w:tc>
        <w:tc>
          <w:tcPr>
            <w:tcW w:w="775" w:type="pct"/>
          </w:tcPr>
          <w:p w14:paraId="2F349A20" w14:textId="4366A633" w:rsidR="00B65749" w:rsidRPr="009F1576"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1,256</w:t>
            </w:r>
          </w:p>
        </w:tc>
        <w:tc>
          <w:tcPr>
            <w:tcW w:w="775" w:type="pct"/>
          </w:tcPr>
          <w:p w14:paraId="10098EED" w14:textId="0CDCCFE2" w:rsidR="00B65749" w:rsidRPr="004E21E3"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pPr>
            <w:r>
              <w:t>2,773</w:t>
            </w:r>
          </w:p>
        </w:tc>
      </w:tr>
      <w:tr w:rsidR="00B65749" w14:paraId="3D68F142" w14:textId="77777777" w:rsidTr="00B657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tcPr>
          <w:p w14:paraId="3B9D2CC6" w14:textId="6B69924B" w:rsidR="00B65749" w:rsidRPr="005819A5" w:rsidRDefault="00772B51" w:rsidP="00B65749">
            <w:pPr>
              <w:pStyle w:val="Tablebodytextnospaceafter"/>
              <w:jc w:val="right"/>
              <w:rPr>
                <w:b/>
              </w:rPr>
            </w:pPr>
            <w:r w:rsidRPr="005819A5">
              <w:rPr>
                <w:rStyle w:val="Emphasis"/>
                <w:b w:val="0"/>
              </w:rPr>
              <w:t>(1,446)</w:t>
            </w:r>
          </w:p>
        </w:tc>
        <w:tc>
          <w:tcPr>
            <w:tcW w:w="2841" w:type="pct"/>
            <w:tcBorders>
              <w:bottom w:val="single" w:sz="4" w:space="0" w:color="FFFFFF" w:themeColor="background1"/>
            </w:tcBorders>
            <w:hideMark/>
          </w:tcPr>
          <w:p w14:paraId="17CB71D0" w14:textId="77777777" w:rsidR="00B65749" w:rsidRPr="00A81238"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A81238">
              <w:t>Provision for repayment of surplus to the Crown</w:t>
            </w:r>
          </w:p>
        </w:tc>
        <w:tc>
          <w:tcPr>
            <w:tcW w:w="775" w:type="pct"/>
            <w:tcBorders>
              <w:bottom w:val="single" w:sz="4" w:space="0" w:color="FFFFFF" w:themeColor="background1"/>
            </w:tcBorders>
          </w:tcPr>
          <w:p w14:paraId="72D9EFC8" w14:textId="3913C14A" w:rsidR="00B65749" w:rsidRPr="009F1576" w:rsidRDefault="00027C44"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(2,550)</w:t>
            </w:r>
          </w:p>
        </w:tc>
        <w:tc>
          <w:tcPr>
            <w:tcW w:w="775" w:type="pct"/>
            <w:tcBorders>
              <w:bottom w:val="single" w:sz="4" w:space="0" w:color="FFFFFF" w:themeColor="background1"/>
            </w:tcBorders>
          </w:tcPr>
          <w:p w14:paraId="2DD0C6D7" w14:textId="77777777" w:rsidR="00B65749" w:rsidRPr="004E21E3" w:rsidRDefault="009A200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B65749" w14:paraId="3BFDD046" w14:textId="77777777" w:rsidTr="00B65749">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tcPr>
          <w:p w14:paraId="7DFC51EE" w14:textId="58BE50D7" w:rsidR="00B65749" w:rsidRPr="00BF1A16" w:rsidRDefault="00772B51" w:rsidP="00B65749">
            <w:pPr>
              <w:pStyle w:val="Tablebodytextnospaceafter"/>
              <w:jc w:val="right"/>
              <w:rPr>
                <w:rStyle w:val="Emphasis"/>
                <w:b w:val="0"/>
                <w:u w:val="single"/>
              </w:rPr>
            </w:pPr>
            <w:r>
              <w:rPr>
                <w:rStyle w:val="Emphasis"/>
                <w:b w:val="0"/>
                <w:u w:val="single"/>
              </w:rPr>
              <w:t>8,645</w:t>
            </w:r>
          </w:p>
        </w:tc>
        <w:tc>
          <w:tcPr>
            <w:tcW w:w="2841" w:type="pct"/>
            <w:tcBorders>
              <w:top w:val="single" w:sz="4" w:space="0" w:color="FFFFFF" w:themeColor="background1"/>
              <w:bottom w:val="single" w:sz="4" w:space="0" w:color="FFFFFF" w:themeColor="background1"/>
            </w:tcBorders>
            <w:shd w:val="clear" w:color="auto" w:fill="BFBFBF"/>
            <w:hideMark/>
          </w:tcPr>
          <w:p w14:paraId="53E01950" w14:textId="77777777" w:rsidR="00B65749" w:rsidRPr="00964535"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r w:rsidRPr="00964535">
              <w:rPr>
                <w:rStyle w:val="Emphasis"/>
              </w:rPr>
              <w:t>Total Equity at 30 June</w:t>
            </w:r>
          </w:p>
        </w:tc>
        <w:tc>
          <w:tcPr>
            <w:tcW w:w="775" w:type="pct"/>
            <w:tcBorders>
              <w:top w:val="single" w:sz="4" w:space="0" w:color="FFFFFF" w:themeColor="background1"/>
              <w:bottom w:val="single" w:sz="4" w:space="0" w:color="FFFFFF" w:themeColor="background1"/>
            </w:tcBorders>
            <w:shd w:val="clear" w:color="auto" w:fill="BFBFBF"/>
          </w:tcPr>
          <w:p w14:paraId="5737E3A9" w14:textId="57A61428" w:rsidR="00B65749" w:rsidRPr="00C11E2B"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9,901</w:t>
            </w:r>
          </w:p>
        </w:tc>
        <w:tc>
          <w:tcPr>
            <w:tcW w:w="775" w:type="pct"/>
            <w:tcBorders>
              <w:top w:val="single" w:sz="4" w:space="0" w:color="FFFFFF" w:themeColor="background1"/>
              <w:bottom w:val="single" w:sz="4" w:space="0" w:color="FFFFFF" w:themeColor="background1"/>
            </w:tcBorders>
            <w:shd w:val="clear" w:color="auto" w:fill="BFBFBF"/>
          </w:tcPr>
          <w:p w14:paraId="16259CD2" w14:textId="186E7520" w:rsidR="00B65749" w:rsidRPr="004E21E3"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12,674</w:t>
            </w:r>
          </w:p>
        </w:tc>
      </w:tr>
    </w:tbl>
    <w:p w14:paraId="132BD8D0" w14:textId="1095B260" w:rsidR="000F352B" w:rsidRDefault="000F352B" w:rsidP="00DF1795">
      <w:pPr>
        <w:pStyle w:val="Whitespace"/>
      </w:pPr>
    </w:p>
    <w:p w14:paraId="0C6D7229" w14:textId="5C56899D" w:rsidR="00913498" w:rsidRPr="00F92799" w:rsidRDefault="00E9650D" w:rsidP="00772B51">
      <w:pPr>
        <w:pStyle w:val="Heading3"/>
        <w:tabs>
          <w:tab w:val="left" w:pos="5970"/>
        </w:tabs>
        <w:spacing w:after="240"/>
      </w:pPr>
      <w:r w:rsidRPr="00F92799">
        <w:t>1</w:t>
      </w:r>
      <w:r w:rsidR="00542980">
        <w:t>5</w:t>
      </w:r>
      <w:r w:rsidR="00913498" w:rsidRPr="00F92799">
        <w:t xml:space="preserve">. Capital </w:t>
      </w:r>
      <w:r w:rsidRPr="00F92799">
        <w:t>m</w:t>
      </w:r>
      <w:r w:rsidR="00913498" w:rsidRPr="00F92799">
        <w:t>anagement</w:t>
      </w:r>
    </w:p>
    <w:p w14:paraId="493D26C5" w14:textId="7FE8180D" w:rsidR="00913498" w:rsidRPr="00F92799" w:rsidRDefault="00913498" w:rsidP="00913498">
      <w:pPr>
        <w:pStyle w:val="BodyText"/>
      </w:pPr>
      <w:r w:rsidRPr="00F92799">
        <w:t>The Ombudsman’s capital is its equity, which comprises</w:t>
      </w:r>
      <w:r w:rsidR="000E0FCA" w:rsidRPr="00F92799">
        <w:t xml:space="preserve"> of taxpayer funds. Equity is represented by net assets.</w:t>
      </w:r>
    </w:p>
    <w:p w14:paraId="4D48C772" w14:textId="33626BAD" w:rsidR="000E0FCA" w:rsidRPr="00913498" w:rsidRDefault="000E0FCA" w:rsidP="00913498">
      <w:pPr>
        <w:pStyle w:val="BodyText"/>
      </w:pPr>
      <w:r w:rsidRPr="00F92799">
        <w:t xml:space="preserve">The </w:t>
      </w:r>
      <w:r w:rsidR="00834920">
        <w:t>Ombudsman</w:t>
      </w:r>
      <w:r w:rsidR="00834920" w:rsidRPr="00F92799">
        <w:t xml:space="preserve"> </w:t>
      </w:r>
      <w:r w:rsidRPr="00F92799">
        <w:t xml:space="preserve">manages </w:t>
      </w:r>
      <w:r w:rsidR="00864282">
        <w:t xml:space="preserve">its </w:t>
      </w:r>
      <w:r w:rsidRPr="00F92799">
        <w:t>revenues, expenses, assets, liabilities</w:t>
      </w:r>
      <w:r w:rsidR="00FF6610">
        <w:t>,</w:t>
      </w:r>
      <w:r w:rsidRPr="00F92799">
        <w:t xml:space="preserve"> and general financial dealings prudently. The </w:t>
      </w:r>
      <w:r w:rsidR="00834920">
        <w:t>Ombudsman’s</w:t>
      </w:r>
      <w:r w:rsidR="00834920" w:rsidRPr="00F92799">
        <w:t xml:space="preserve"> </w:t>
      </w:r>
      <w:r w:rsidRPr="00F92799">
        <w:t>equity is largely managed as a by-product of managing revenue, expenses, assets, liabilities and compliance with Parliament budget processes, Treasury instructions, and the Public Finance Act 1989.</w:t>
      </w:r>
    </w:p>
    <w:p w14:paraId="70F7030F" w14:textId="14E23900" w:rsidR="00E52EE1" w:rsidRDefault="00E9650D" w:rsidP="00772B51">
      <w:pPr>
        <w:pStyle w:val="Heading3"/>
        <w:tabs>
          <w:tab w:val="left" w:pos="5970"/>
        </w:tabs>
        <w:spacing w:after="240"/>
      </w:pPr>
      <w:r>
        <w:t>1</w:t>
      </w:r>
      <w:r w:rsidR="00542980">
        <w:t>6</w:t>
      </w:r>
      <w:r w:rsidR="00DF1795" w:rsidRPr="00717CA2">
        <w:t>. Financial instruments</w:t>
      </w:r>
    </w:p>
    <w:p w14:paraId="6849976D" w14:textId="7491CC85" w:rsidR="00E52EE1" w:rsidRDefault="00E52EE1" w:rsidP="00E52EE1">
      <w:r>
        <w:t xml:space="preserve">The </w:t>
      </w:r>
      <w:r w:rsidR="00834920">
        <w:t xml:space="preserve">Ombudsman’s </w:t>
      </w:r>
      <w:r>
        <w:t>financial instruments are limited to cash and cash equivalents, debtors and other receivables, creditors and other payables, and employee entitlements. These activit</w:t>
      </w:r>
      <w:r w:rsidR="00A13EFC">
        <w:t>i</w:t>
      </w:r>
      <w:r>
        <w:t xml:space="preserve">es expose the </w:t>
      </w:r>
      <w:r w:rsidR="00392953">
        <w:t xml:space="preserve">Ombudsman </w:t>
      </w:r>
      <w:r>
        <w:t>to low levels of financial instrument risks, including market risk, credit risk</w:t>
      </w:r>
      <w:r w:rsidR="00FF6610">
        <w:t>,</w:t>
      </w:r>
      <w:r>
        <w:t xml:space="preserve"> and liquidity risk.</w:t>
      </w:r>
    </w:p>
    <w:p w14:paraId="6A4315E6" w14:textId="77777777" w:rsidR="00E52EE1" w:rsidRDefault="00E52EE1" w:rsidP="00E52EE1">
      <w:pPr>
        <w:rPr>
          <w:b/>
        </w:rPr>
      </w:pPr>
      <w:r>
        <w:rPr>
          <w:b/>
        </w:rPr>
        <w:t>Market Risk</w:t>
      </w:r>
    </w:p>
    <w:p w14:paraId="2AAC0893" w14:textId="77777777" w:rsidR="00E52EE1" w:rsidRDefault="00E52EE1" w:rsidP="00E52EE1">
      <w:pPr>
        <w:rPr>
          <w:b/>
          <w:i/>
        </w:rPr>
      </w:pPr>
      <w:r>
        <w:rPr>
          <w:b/>
          <w:i/>
        </w:rPr>
        <w:t>Currency risk</w:t>
      </w:r>
    </w:p>
    <w:p w14:paraId="24D1B816" w14:textId="77777777" w:rsidR="00E52EE1" w:rsidRDefault="00E52EE1" w:rsidP="00E52EE1">
      <w:r>
        <w:t>Currency risk is the risk that the fair value of future cash flows of a financial instrument will fluctuate because of changes in foreign exchange rates.</w:t>
      </w:r>
    </w:p>
    <w:p w14:paraId="1C8FDED0" w14:textId="5E522F14" w:rsidR="00E52EE1" w:rsidRDefault="00E52EE1" w:rsidP="00E52EE1">
      <w:r>
        <w:t xml:space="preserve">The </w:t>
      </w:r>
      <w:r w:rsidR="00392953">
        <w:t xml:space="preserve">Ombudsman </w:t>
      </w:r>
      <w:r>
        <w:t>incurs a small portion of operating expenditure in foreign currency, and risk is minimised through prompt settlement. Recognised liabilities that are payable in foreign currency were nil at balance date (2020: Nil)</w:t>
      </w:r>
    </w:p>
    <w:p w14:paraId="56639B97" w14:textId="77777777" w:rsidR="00E52EE1" w:rsidRDefault="00E52EE1" w:rsidP="00E52EE1">
      <w:pPr>
        <w:rPr>
          <w:b/>
          <w:i/>
        </w:rPr>
      </w:pPr>
      <w:r>
        <w:rPr>
          <w:b/>
          <w:i/>
        </w:rPr>
        <w:t>Interest rate risk</w:t>
      </w:r>
    </w:p>
    <w:p w14:paraId="4654DB61" w14:textId="77777777" w:rsidR="00E52EE1" w:rsidRDefault="00E52EE1" w:rsidP="00E52EE1">
      <w:r>
        <w:t>Interest rate risk is the risk that the fair value of a financial instrument will fluctuate, or the cash flows from a financial instrument will fluctuate, due to changes in market interest rates.</w:t>
      </w:r>
    </w:p>
    <w:p w14:paraId="4070E4D1" w14:textId="60ACDA52" w:rsidR="00E52EE1" w:rsidRDefault="00E52EE1" w:rsidP="00E52EE1">
      <w:r>
        <w:t xml:space="preserve">The </w:t>
      </w:r>
      <w:r w:rsidR="00392953">
        <w:t xml:space="preserve">Ombudsman </w:t>
      </w:r>
      <w:r>
        <w:t>has no interest-bearing financial instruments and, accordingly, has no exposure to interest rate risk.</w:t>
      </w:r>
    </w:p>
    <w:p w14:paraId="4606F1D4" w14:textId="77777777" w:rsidR="00E52EE1" w:rsidRDefault="00E52EE1" w:rsidP="00E52EE1">
      <w:pPr>
        <w:rPr>
          <w:b/>
        </w:rPr>
      </w:pPr>
      <w:r>
        <w:rPr>
          <w:b/>
        </w:rPr>
        <w:t>Credit risk</w:t>
      </w:r>
    </w:p>
    <w:p w14:paraId="13782BEF" w14:textId="36396D01" w:rsidR="00E52EE1" w:rsidRDefault="00E52EE1" w:rsidP="00E52EE1">
      <w:r>
        <w:t xml:space="preserve">Credit risk is the risk that a third party will default on its obligation to the </w:t>
      </w:r>
      <w:r w:rsidR="00392953">
        <w:t>Ombudsman</w:t>
      </w:r>
      <w:r>
        <w:t xml:space="preserve">, causing the </w:t>
      </w:r>
      <w:r w:rsidR="00392953">
        <w:t xml:space="preserve">Ombudsman </w:t>
      </w:r>
      <w:r>
        <w:t xml:space="preserve">to incur a loss. </w:t>
      </w:r>
    </w:p>
    <w:p w14:paraId="043A221B" w14:textId="11E46A25" w:rsidR="00E52EE1" w:rsidRDefault="00E52EE1" w:rsidP="00E52EE1">
      <w:r>
        <w:t xml:space="preserve">In the normal course of the </w:t>
      </w:r>
      <w:r w:rsidR="00392953">
        <w:t xml:space="preserve">Ombudsman’s </w:t>
      </w:r>
      <w:r>
        <w:t xml:space="preserve">business, credit risk arises from receivables and deposits with banks. </w:t>
      </w:r>
    </w:p>
    <w:p w14:paraId="453B14B7" w14:textId="7FCFC220" w:rsidR="00E52EE1" w:rsidRDefault="00E52EE1" w:rsidP="00E52EE1">
      <w:r>
        <w:t xml:space="preserve">The </w:t>
      </w:r>
      <w:r w:rsidR="00392953">
        <w:t xml:space="preserve">Ombudsman </w:t>
      </w:r>
      <w:r>
        <w:t xml:space="preserve">is permitted to deposit funds only with Westpac, a registered bank with high credit ratings. For its other financial instruments, the </w:t>
      </w:r>
      <w:r w:rsidR="00392953">
        <w:t xml:space="preserve">Ombudsman </w:t>
      </w:r>
      <w:r>
        <w:t xml:space="preserve">does not have significant concentrations of credit risk. </w:t>
      </w:r>
    </w:p>
    <w:p w14:paraId="06967F16" w14:textId="652C0672" w:rsidR="00E52EE1" w:rsidRPr="00F92799" w:rsidRDefault="00E52EE1" w:rsidP="00E52EE1">
      <w:r w:rsidRPr="00F92799">
        <w:t xml:space="preserve">The </w:t>
      </w:r>
      <w:r w:rsidR="00392953">
        <w:t>Ombudsman’s</w:t>
      </w:r>
      <w:r w:rsidR="00392953" w:rsidRPr="00F92799">
        <w:t xml:space="preserve"> </w:t>
      </w:r>
      <w:r w:rsidRPr="00F92799">
        <w:t>maximum credit exposure for each class of financial instrument is represented by the total carrying amount of cash and cash equivalents, and net receivables</w:t>
      </w:r>
      <w:r w:rsidR="00F92799">
        <w:t>.</w:t>
      </w:r>
    </w:p>
    <w:p w14:paraId="569610DC" w14:textId="5574300C" w:rsidR="00E52EE1" w:rsidRDefault="00E52EE1" w:rsidP="00E52EE1">
      <w:r w:rsidRPr="00F92799">
        <w:t>There is no collateral held as security against these financial instruments</w:t>
      </w:r>
      <w:r w:rsidR="00F92799">
        <w:t>.</w:t>
      </w:r>
    </w:p>
    <w:p w14:paraId="5611A5A8" w14:textId="77777777" w:rsidR="00E52EE1" w:rsidRDefault="00E52EE1" w:rsidP="00E52EE1">
      <w:pPr>
        <w:rPr>
          <w:b/>
        </w:rPr>
      </w:pPr>
      <w:r>
        <w:rPr>
          <w:b/>
        </w:rPr>
        <w:t>Liquidity risk</w:t>
      </w:r>
    </w:p>
    <w:p w14:paraId="7E0D00C9" w14:textId="520EA392" w:rsidR="00E52EE1" w:rsidRPr="003137C6" w:rsidRDefault="00E52EE1" w:rsidP="00E52EE1">
      <w:r w:rsidRPr="003137C6">
        <w:t xml:space="preserve">Liquidity risk is the risk that the </w:t>
      </w:r>
      <w:r w:rsidR="00392953">
        <w:t>Ombudsman</w:t>
      </w:r>
      <w:r w:rsidR="00392953" w:rsidRPr="003137C6">
        <w:t xml:space="preserve"> </w:t>
      </w:r>
      <w:r w:rsidRPr="003137C6">
        <w:t xml:space="preserve">will encounter difficulty raising liquid funds to meet commitments as they fall due. </w:t>
      </w:r>
    </w:p>
    <w:p w14:paraId="53E4084B" w14:textId="696C6BCB" w:rsidR="00E52EE1" w:rsidRPr="003137C6" w:rsidRDefault="00E52EE1" w:rsidP="00E52EE1">
      <w:r w:rsidRPr="003137C6">
        <w:t xml:space="preserve">In meeting its liquidity requirements, the </w:t>
      </w:r>
      <w:r w:rsidR="00392953">
        <w:t>Ombudsman</w:t>
      </w:r>
      <w:r w:rsidR="00392953" w:rsidRPr="003137C6">
        <w:t xml:space="preserve"> </w:t>
      </w:r>
      <w:r w:rsidRPr="003137C6">
        <w:t xml:space="preserve">closely monitors its forecast cash requirements with cash draw-downs from the New Zealand Debt Management Office. The </w:t>
      </w:r>
      <w:r w:rsidR="00392953">
        <w:t>Ombudsman</w:t>
      </w:r>
      <w:r w:rsidR="00392953" w:rsidRPr="003137C6">
        <w:t xml:space="preserve"> </w:t>
      </w:r>
      <w:r w:rsidRPr="003137C6">
        <w:t xml:space="preserve">maintains a target level of available cash to meet liquidity requirements. </w:t>
      </w:r>
    </w:p>
    <w:p w14:paraId="14294CB3" w14:textId="2F9C43C6" w:rsidR="00DF1795" w:rsidRPr="00E52EE1" w:rsidRDefault="00E52EE1" w:rsidP="00E52EE1">
      <w:pPr>
        <w:rPr>
          <w:b/>
        </w:rPr>
      </w:pPr>
      <w:r w:rsidRPr="003137C6">
        <w:t xml:space="preserve">The </w:t>
      </w:r>
      <w:r w:rsidR="00392953">
        <w:t>Ombudsman’s</w:t>
      </w:r>
      <w:r w:rsidR="00392953" w:rsidRPr="003137C6">
        <w:t xml:space="preserve"> </w:t>
      </w:r>
      <w:r w:rsidRPr="003137C6">
        <w:t>financial lia</w:t>
      </w:r>
      <w:r w:rsidR="003137C6" w:rsidRPr="003137C6">
        <w:t>bilities are outlined in Note 10</w:t>
      </w:r>
      <w:r w:rsidRPr="003137C6">
        <w:t xml:space="preserve">: </w:t>
      </w:r>
      <w:r w:rsidR="003137C6" w:rsidRPr="003137C6">
        <w:t>Creditors and other payables</w:t>
      </w:r>
      <w:r w:rsidRPr="003137C6">
        <w:t>. These are all due to be settled on 30-day terms.</w:t>
      </w:r>
      <w:r w:rsidR="00772B51">
        <w:tab/>
      </w:r>
    </w:p>
    <w:p w14:paraId="0F703E28" w14:textId="77777777" w:rsidR="00DF1795" w:rsidRPr="00BE4BB3" w:rsidRDefault="00DF1795" w:rsidP="00DF1795">
      <w:pPr>
        <w:pStyle w:val="Heading4"/>
        <w:spacing w:before="240"/>
      </w:pPr>
      <w:r w:rsidRPr="00BE4BB3">
        <w:t>Categories of financial instruments</w:t>
      </w:r>
    </w:p>
    <w:tbl>
      <w:tblPr>
        <w:tblStyle w:val="TableGridAnnualReport20"/>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Caption w:val="Financial instruments - categories of financial instruments"/>
      </w:tblPr>
      <w:tblGrid>
        <w:gridCol w:w="1124"/>
        <w:gridCol w:w="6150"/>
        <w:gridCol w:w="2025"/>
      </w:tblGrid>
      <w:tr w:rsidR="00DF1795" w14:paraId="0F38D040" w14:textId="77777777" w:rsidTr="00506E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4" w:type="dxa"/>
            <w:hideMark/>
          </w:tcPr>
          <w:p w14:paraId="600D30D0" w14:textId="6EBB2988" w:rsidR="00DF1795" w:rsidRPr="00A81238" w:rsidRDefault="00DF1795" w:rsidP="00B65749">
            <w:pPr>
              <w:pStyle w:val="Tableheadingrow1"/>
              <w:jc w:val="right"/>
            </w:pPr>
            <w:r w:rsidRPr="00A81238">
              <w:t>Actual</w:t>
            </w:r>
            <w:r w:rsidRPr="00A81238">
              <w:br/>
              <w:t>20</w:t>
            </w:r>
            <w:r w:rsidR="00772B51">
              <w:t>20</w:t>
            </w:r>
            <w:r w:rsidRPr="00A81238">
              <w:br/>
              <w:t>$(000)</w:t>
            </w:r>
          </w:p>
        </w:tc>
        <w:tc>
          <w:tcPr>
            <w:tcW w:w="6150" w:type="dxa"/>
          </w:tcPr>
          <w:p w14:paraId="751682D0" w14:textId="77777777" w:rsidR="00DF1795" w:rsidRPr="00A81238"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2025" w:type="dxa"/>
            <w:hideMark/>
          </w:tcPr>
          <w:p w14:paraId="7BA54AF0" w14:textId="2674CE74" w:rsidR="00DF1795" w:rsidRPr="00A81238" w:rsidRDefault="00DF1795" w:rsidP="00B65749">
            <w:pPr>
              <w:pStyle w:val="Tableheadingrow1"/>
              <w:jc w:val="right"/>
              <w:cnfStyle w:val="100000000000" w:firstRow="1" w:lastRow="0" w:firstColumn="0" w:lastColumn="0" w:oddVBand="0" w:evenVBand="0" w:oddHBand="0" w:evenHBand="0" w:firstRowFirstColumn="0" w:firstRowLastColumn="0" w:lastRowFirstColumn="0" w:lastRowLastColumn="0"/>
            </w:pPr>
            <w:r w:rsidRPr="00A81238">
              <w:t>Actual</w:t>
            </w:r>
            <w:r w:rsidRPr="00A81238">
              <w:br/>
              <w:t>20</w:t>
            </w:r>
            <w:r w:rsidR="00772B51">
              <w:t>21</w:t>
            </w:r>
            <w:r w:rsidRPr="00A81238">
              <w:br/>
              <w:t>$(000)</w:t>
            </w:r>
          </w:p>
        </w:tc>
      </w:tr>
      <w:tr w:rsidR="00DF1795" w14:paraId="065AB287" w14:textId="77777777" w:rsidTr="00506E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tcPr>
          <w:p w14:paraId="1199F2DB" w14:textId="77777777" w:rsidR="00DF1795" w:rsidRPr="00A81238" w:rsidRDefault="00DF1795" w:rsidP="00506E02">
            <w:pPr>
              <w:pStyle w:val="Tablebodytextnospaceafter"/>
            </w:pPr>
          </w:p>
        </w:tc>
        <w:tc>
          <w:tcPr>
            <w:tcW w:w="6150" w:type="dxa"/>
            <w:shd w:val="clear" w:color="auto" w:fill="BFBFBF"/>
            <w:hideMark/>
          </w:tcPr>
          <w:p w14:paraId="5A067999" w14:textId="77777777" w:rsidR="00DF1795" w:rsidRPr="00964535"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964535">
              <w:rPr>
                <w:rStyle w:val="Emphasis"/>
              </w:rPr>
              <w:t>Loans and receivables</w:t>
            </w:r>
          </w:p>
        </w:tc>
        <w:tc>
          <w:tcPr>
            <w:tcW w:w="2025" w:type="dxa"/>
            <w:shd w:val="clear" w:color="auto" w:fill="BFBFBF"/>
          </w:tcPr>
          <w:p w14:paraId="4573CBB5" w14:textId="77777777" w:rsidR="00DF1795" w:rsidRPr="00964535"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r>
      <w:tr w:rsidR="00B65749" w14:paraId="56C605E7" w14:textId="77777777" w:rsidTr="00506E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shd w:val="clear" w:color="auto" w:fill="E9E9E9"/>
          </w:tcPr>
          <w:p w14:paraId="607F9B5D" w14:textId="33D9E9E5" w:rsidR="00B65749" w:rsidRPr="00964535" w:rsidRDefault="00772B51" w:rsidP="00B65749">
            <w:pPr>
              <w:pStyle w:val="Tablebodytextnospaceafter"/>
              <w:jc w:val="right"/>
            </w:pPr>
            <w:r>
              <w:rPr>
                <w:rStyle w:val="Emphasis"/>
                <w:b w:val="0"/>
              </w:rPr>
              <w:t>9,921</w:t>
            </w:r>
          </w:p>
        </w:tc>
        <w:tc>
          <w:tcPr>
            <w:tcW w:w="6150" w:type="dxa"/>
            <w:hideMark/>
          </w:tcPr>
          <w:p w14:paraId="1A783314"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A81238">
              <w:t>Cash and cash equivalents</w:t>
            </w:r>
          </w:p>
        </w:tc>
        <w:tc>
          <w:tcPr>
            <w:tcW w:w="2025" w:type="dxa"/>
          </w:tcPr>
          <w:p w14:paraId="104C3626" w14:textId="42E9C559" w:rsidR="00B65749" w:rsidRPr="00C11E2B" w:rsidRDefault="00772B51"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11,619</w:t>
            </w:r>
          </w:p>
        </w:tc>
      </w:tr>
      <w:tr w:rsidR="00B65749" w14:paraId="584C6665" w14:textId="77777777" w:rsidTr="00506E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tcPr>
          <w:p w14:paraId="05DD4E4E" w14:textId="075CDAE3" w:rsidR="00B65749" w:rsidRPr="00964535" w:rsidRDefault="00772B51" w:rsidP="00B65749">
            <w:pPr>
              <w:pStyle w:val="Tablebodytextnospaceafter"/>
              <w:jc w:val="right"/>
            </w:pPr>
            <w:r>
              <w:rPr>
                <w:rStyle w:val="Emphasis"/>
                <w:b w:val="0"/>
              </w:rPr>
              <w:t>24</w:t>
            </w:r>
          </w:p>
        </w:tc>
        <w:tc>
          <w:tcPr>
            <w:tcW w:w="6150" w:type="dxa"/>
            <w:hideMark/>
          </w:tcPr>
          <w:p w14:paraId="1611C295" w14:textId="7C048B33" w:rsidR="00B65749" w:rsidRPr="00A81238" w:rsidRDefault="00B65749" w:rsidP="004A55B3">
            <w:pPr>
              <w:pStyle w:val="Tablebodytextnospaceafter"/>
              <w:cnfStyle w:val="000000100000" w:firstRow="0" w:lastRow="0" w:firstColumn="0" w:lastColumn="0" w:oddVBand="0" w:evenVBand="0" w:oddHBand="1" w:evenHBand="0" w:firstRowFirstColumn="0" w:firstRowLastColumn="0" w:lastRowFirstColumn="0" w:lastRowLastColumn="0"/>
            </w:pPr>
            <w:r w:rsidRPr="00A81238">
              <w:t xml:space="preserve">Debtors and other receivables (note </w:t>
            </w:r>
            <w:r w:rsidR="004A55B3">
              <w:t>7</w:t>
            </w:r>
            <w:r w:rsidRPr="00A81238">
              <w:t>)</w:t>
            </w:r>
          </w:p>
        </w:tc>
        <w:tc>
          <w:tcPr>
            <w:tcW w:w="2025" w:type="dxa"/>
            <w:tcBorders>
              <w:bottom w:val="single" w:sz="4" w:space="0" w:color="FFFFFF" w:themeColor="background1"/>
            </w:tcBorders>
          </w:tcPr>
          <w:p w14:paraId="4262831A" w14:textId="64B4D92E" w:rsidR="00B65749" w:rsidRPr="00C11E2B" w:rsidRDefault="003137C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256</w:t>
            </w:r>
          </w:p>
        </w:tc>
      </w:tr>
      <w:tr w:rsidR="00B65749" w14:paraId="4412FFB4" w14:textId="77777777" w:rsidTr="00506E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4" w:space="0" w:color="FFFFFF" w:themeColor="background1"/>
            </w:tcBorders>
            <w:shd w:val="clear" w:color="auto" w:fill="E9E9E9"/>
          </w:tcPr>
          <w:p w14:paraId="06010464" w14:textId="76C4D09A" w:rsidR="00B65749" w:rsidRPr="00964535" w:rsidRDefault="00772B51" w:rsidP="00B65749">
            <w:pPr>
              <w:pStyle w:val="Tablebodytextnospaceafter"/>
              <w:jc w:val="right"/>
            </w:pPr>
            <w:r>
              <w:rPr>
                <w:rStyle w:val="Emphasis"/>
                <w:b w:val="0"/>
              </w:rPr>
              <w:t>9,945</w:t>
            </w:r>
          </w:p>
        </w:tc>
        <w:tc>
          <w:tcPr>
            <w:tcW w:w="6150" w:type="dxa"/>
          </w:tcPr>
          <w:p w14:paraId="70121FAE"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rPr>
                <w:b/>
              </w:rPr>
            </w:pPr>
            <w:r w:rsidRPr="00A81238">
              <w:rPr>
                <w:b/>
              </w:rPr>
              <w:t>Total</w:t>
            </w:r>
          </w:p>
        </w:tc>
        <w:tc>
          <w:tcPr>
            <w:tcW w:w="2025" w:type="dxa"/>
            <w:tcBorders>
              <w:top w:val="single" w:sz="4" w:space="0" w:color="FFFFFF" w:themeColor="background1"/>
              <w:bottom w:val="single" w:sz="4" w:space="0" w:color="FFFFFF" w:themeColor="background1"/>
            </w:tcBorders>
          </w:tcPr>
          <w:p w14:paraId="02564EA0" w14:textId="05CECAD4" w:rsidR="00B65749" w:rsidRPr="00C11E2B" w:rsidRDefault="003137C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11,875</w:t>
            </w:r>
          </w:p>
        </w:tc>
      </w:tr>
      <w:tr w:rsidR="00B65749" w14:paraId="705272AB" w14:textId="77777777" w:rsidTr="00506E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8" w:space="0" w:color="FFFFFF" w:themeColor="background1"/>
            </w:tcBorders>
          </w:tcPr>
          <w:p w14:paraId="27E88359" w14:textId="77777777" w:rsidR="00B65749" w:rsidRPr="00964535" w:rsidRDefault="00B65749" w:rsidP="00B65749">
            <w:pPr>
              <w:pStyle w:val="Tablebodytextnospaceafter"/>
              <w:jc w:val="right"/>
            </w:pPr>
          </w:p>
        </w:tc>
        <w:tc>
          <w:tcPr>
            <w:tcW w:w="6150" w:type="dxa"/>
            <w:shd w:val="clear" w:color="auto" w:fill="BFBFBF"/>
            <w:hideMark/>
          </w:tcPr>
          <w:p w14:paraId="1E03A77B" w14:textId="77777777" w:rsidR="00B65749" w:rsidRPr="00964535"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964535">
              <w:rPr>
                <w:rStyle w:val="Emphasis"/>
              </w:rPr>
              <w:t>Financial liabilities measured at amortised cost</w:t>
            </w:r>
          </w:p>
        </w:tc>
        <w:tc>
          <w:tcPr>
            <w:tcW w:w="2025" w:type="dxa"/>
            <w:tcBorders>
              <w:top w:val="single" w:sz="4" w:space="0" w:color="FFFFFF" w:themeColor="background1"/>
            </w:tcBorders>
            <w:shd w:val="clear" w:color="auto" w:fill="BFBFBF"/>
          </w:tcPr>
          <w:p w14:paraId="0D3CCB5D" w14:textId="77777777" w:rsidR="00B65749" w:rsidRPr="00964535" w:rsidRDefault="00B65749"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p>
        </w:tc>
      </w:tr>
      <w:tr w:rsidR="00B65749" w:rsidRPr="009F1576" w14:paraId="44DE2419" w14:textId="77777777" w:rsidTr="00506E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shd w:val="clear" w:color="auto" w:fill="E9E9E9"/>
          </w:tcPr>
          <w:p w14:paraId="2605F9B1" w14:textId="7F8E7606" w:rsidR="00B65749" w:rsidRPr="00964535" w:rsidRDefault="00772B51" w:rsidP="00B65749">
            <w:pPr>
              <w:pStyle w:val="Tablebodytextnospaceafter"/>
              <w:jc w:val="right"/>
            </w:pPr>
            <w:r>
              <w:rPr>
                <w:rStyle w:val="Emphasis"/>
                <w:b w:val="0"/>
              </w:rPr>
              <w:t>1,259</w:t>
            </w:r>
          </w:p>
        </w:tc>
        <w:tc>
          <w:tcPr>
            <w:tcW w:w="6150" w:type="dxa"/>
            <w:hideMark/>
          </w:tcPr>
          <w:p w14:paraId="4E48C09C" w14:textId="555D1F62" w:rsidR="00B65749" w:rsidRPr="00A81238" w:rsidRDefault="00B65749" w:rsidP="004A55B3">
            <w:pPr>
              <w:pStyle w:val="Tablebodytextnospaceafter"/>
              <w:cnfStyle w:val="000000010000" w:firstRow="0" w:lastRow="0" w:firstColumn="0" w:lastColumn="0" w:oddVBand="0" w:evenVBand="0" w:oddHBand="0" w:evenHBand="1" w:firstRowFirstColumn="0" w:firstRowLastColumn="0" w:lastRowFirstColumn="0" w:lastRowLastColumn="0"/>
            </w:pPr>
            <w:r w:rsidRPr="00A81238">
              <w:t xml:space="preserve">Creditors and other payables (note </w:t>
            </w:r>
            <w:r w:rsidR="004A55B3">
              <w:t>10</w:t>
            </w:r>
            <w:r w:rsidRPr="00A81238">
              <w:t>)</w:t>
            </w:r>
          </w:p>
        </w:tc>
        <w:tc>
          <w:tcPr>
            <w:tcW w:w="2025" w:type="dxa"/>
          </w:tcPr>
          <w:p w14:paraId="5811FB2F" w14:textId="18B91D50" w:rsidR="00B65749" w:rsidRPr="009F1576" w:rsidRDefault="003137C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525</w:t>
            </w:r>
          </w:p>
        </w:tc>
      </w:tr>
      <w:tr w:rsidR="00B65749" w:rsidRPr="009F1576" w14:paraId="2D9B6E71" w14:textId="77777777" w:rsidTr="00506E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tcPr>
          <w:p w14:paraId="191BADBF" w14:textId="33131929" w:rsidR="00B65749" w:rsidRPr="00964535" w:rsidRDefault="00772B51" w:rsidP="00B65749">
            <w:pPr>
              <w:pStyle w:val="Tablebodytextnospaceafter"/>
              <w:jc w:val="right"/>
            </w:pPr>
            <w:r>
              <w:rPr>
                <w:rStyle w:val="Emphasis"/>
                <w:b w:val="0"/>
              </w:rPr>
              <w:t>1,077</w:t>
            </w:r>
          </w:p>
        </w:tc>
        <w:tc>
          <w:tcPr>
            <w:tcW w:w="6150" w:type="dxa"/>
            <w:hideMark/>
          </w:tcPr>
          <w:p w14:paraId="55E549FC" w14:textId="61C9961A" w:rsidR="00B65749" w:rsidRPr="00A81238" w:rsidRDefault="00B65749" w:rsidP="00A728C5">
            <w:pPr>
              <w:pStyle w:val="Tablebodytextnospaceafter"/>
              <w:cnfStyle w:val="000000100000" w:firstRow="0" w:lastRow="0" w:firstColumn="0" w:lastColumn="0" w:oddVBand="0" w:evenVBand="0" w:oddHBand="1" w:evenHBand="0" w:firstRowFirstColumn="0" w:firstRowLastColumn="0" w:lastRowFirstColumn="0" w:lastRowLastColumn="0"/>
            </w:pPr>
            <w:r w:rsidRPr="00A81238">
              <w:t xml:space="preserve">Employee entitlements (note </w:t>
            </w:r>
            <w:r w:rsidR="00A728C5">
              <w:t>13</w:t>
            </w:r>
            <w:r w:rsidRPr="00A81238">
              <w:t>)</w:t>
            </w:r>
          </w:p>
        </w:tc>
        <w:tc>
          <w:tcPr>
            <w:tcW w:w="2025" w:type="dxa"/>
            <w:tcBorders>
              <w:bottom w:val="single" w:sz="4" w:space="0" w:color="FFFFFF" w:themeColor="background1"/>
            </w:tcBorders>
          </w:tcPr>
          <w:p w14:paraId="58541AF8" w14:textId="5032594C" w:rsidR="00B65749" w:rsidRPr="009F1576" w:rsidRDefault="003137C6"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1,141</w:t>
            </w:r>
          </w:p>
        </w:tc>
      </w:tr>
      <w:tr w:rsidR="00B65749" w:rsidRPr="009F1576" w14:paraId="6F3E9EEB" w14:textId="77777777" w:rsidTr="00506E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4" w:space="0" w:color="FFFFFF" w:themeColor="background1"/>
            </w:tcBorders>
          </w:tcPr>
          <w:p w14:paraId="3EE8B06E" w14:textId="01AC9E93" w:rsidR="00B65749" w:rsidRPr="005819A5" w:rsidRDefault="00772B51" w:rsidP="00B65749">
            <w:pPr>
              <w:pStyle w:val="Tablebodytextnospaceafter"/>
              <w:jc w:val="right"/>
              <w:rPr>
                <w:rStyle w:val="Emphasis"/>
                <w:b w:val="0"/>
                <w:u w:val="single"/>
              </w:rPr>
            </w:pPr>
            <w:r w:rsidRPr="005819A5">
              <w:rPr>
                <w:rStyle w:val="Emphasis"/>
                <w:b w:val="0"/>
                <w:u w:val="single"/>
              </w:rPr>
              <w:t>2,336</w:t>
            </w:r>
          </w:p>
        </w:tc>
        <w:tc>
          <w:tcPr>
            <w:tcW w:w="6150" w:type="dxa"/>
            <w:shd w:val="clear" w:color="auto" w:fill="BFBFBF"/>
          </w:tcPr>
          <w:p w14:paraId="7FC53B75" w14:textId="77777777" w:rsidR="00B65749" w:rsidRPr="00A81238"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rPr>
                <w:b/>
              </w:rPr>
            </w:pPr>
            <w:r w:rsidRPr="00A81238">
              <w:rPr>
                <w:b/>
              </w:rPr>
              <w:t>Total</w:t>
            </w:r>
          </w:p>
        </w:tc>
        <w:tc>
          <w:tcPr>
            <w:tcW w:w="2025" w:type="dxa"/>
            <w:tcBorders>
              <w:top w:val="single" w:sz="4" w:space="0" w:color="FFFFFF" w:themeColor="background1"/>
              <w:bottom w:val="single" w:sz="4" w:space="0" w:color="FFFFFF" w:themeColor="background1"/>
            </w:tcBorders>
            <w:shd w:val="clear" w:color="auto" w:fill="BFBFBF"/>
          </w:tcPr>
          <w:p w14:paraId="4C86ECFE" w14:textId="6B264BB2" w:rsidR="00B65749" w:rsidRPr="009F1576" w:rsidRDefault="003137C6"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1,666</w:t>
            </w:r>
          </w:p>
        </w:tc>
      </w:tr>
    </w:tbl>
    <w:p w14:paraId="5063849F" w14:textId="77777777" w:rsidR="00DF1795" w:rsidRDefault="00DF1795" w:rsidP="00DF1795">
      <w:pPr>
        <w:pStyle w:val="Whitespace"/>
      </w:pPr>
    </w:p>
    <w:p w14:paraId="14E3AD4B" w14:textId="77777777" w:rsidR="00DF1795" w:rsidRPr="00A81238" w:rsidRDefault="00DF1795" w:rsidP="00DF1795">
      <w:pPr>
        <w:pStyle w:val="BodyText"/>
      </w:pPr>
      <w:r>
        <w:t>T</w:t>
      </w:r>
      <w:r w:rsidRPr="00A81238">
        <w:t>he carrying value of cash and cash equivalents approximates their fair value.</w:t>
      </w:r>
    </w:p>
    <w:p w14:paraId="7D7BCE70" w14:textId="5D3AB496" w:rsidR="00DF1795" w:rsidRPr="00BE4BB3" w:rsidRDefault="00DF1795" w:rsidP="00DF1795">
      <w:pPr>
        <w:pStyle w:val="Heading3"/>
      </w:pPr>
      <w:r w:rsidRPr="00BE4BB3">
        <w:t>1</w:t>
      </w:r>
      <w:r w:rsidR="00542980">
        <w:t>7</w:t>
      </w:r>
      <w:r w:rsidRPr="00BE4BB3">
        <w:t>. Related party information</w:t>
      </w:r>
    </w:p>
    <w:p w14:paraId="11ABA7BC" w14:textId="42EF66A2" w:rsidR="00DF1795" w:rsidRPr="000F40EF" w:rsidRDefault="00DF1795" w:rsidP="00DF1795">
      <w:pPr>
        <w:pStyle w:val="BodyText"/>
      </w:pPr>
      <w:r w:rsidRPr="000F40EF">
        <w:t xml:space="preserve">The </w:t>
      </w:r>
      <w:r w:rsidR="00392953">
        <w:t>Ombudsman</w:t>
      </w:r>
      <w:r w:rsidR="00392953" w:rsidRPr="000F40EF">
        <w:t xml:space="preserve"> </w:t>
      </w:r>
      <w:r w:rsidRPr="000F40EF">
        <w:t>is a wholly</w:t>
      </w:r>
      <w:r w:rsidR="00864282">
        <w:t xml:space="preserve"> </w:t>
      </w:r>
      <w:r w:rsidRPr="000F40EF">
        <w:t>owned e</w:t>
      </w:r>
      <w:r w:rsidR="00BF1A16" w:rsidRPr="000F40EF">
        <w:t>ntity of the Crown. The Ombudsma</w:t>
      </w:r>
      <w:r w:rsidRPr="000F40EF">
        <w:t>n act</w:t>
      </w:r>
      <w:r w:rsidR="00BF1A16" w:rsidRPr="000F40EF">
        <w:t>s</w:t>
      </w:r>
      <w:r w:rsidRPr="000F40EF">
        <w:t xml:space="preserve"> independently</w:t>
      </w:r>
      <w:r w:rsidR="00D77031">
        <w:t xml:space="preserve">, and </w:t>
      </w:r>
      <w:r w:rsidR="00864282">
        <w:t xml:space="preserve">its </w:t>
      </w:r>
      <w:r w:rsidR="00A32595">
        <w:t xml:space="preserve">main source of revenue </w:t>
      </w:r>
      <w:r w:rsidR="00A64F4D">
        <w:t xml:space="preserve">is </w:t>
      </w:r>
      <w:r w:rsidR="00D77031">
        <w:t>Parliament.</w:t>
      </w:r>
    </w:p>
    <w:p w14:paraId="014E9352" w14:textId="5B4275AB" w:rsidR="00DF1795" w:rsidRPr="000F40EF" w:rsidRDefault="00DF1795" w:rsidP="00DF1795">
      <w:pPr>
        <w:pStyle w:val="BodyText"/>
      </w:pPr>
      <w:r w:rsidRPr="000F40EF">
        <w:t xml:space="preserve">Related party disclosures have not been made for transactions with related parties that are within a normal supplier/recipient relationship on terms and conditions no more or less favourable than those that it is reasonable to expect the </w:t>
      </w:r>
      <w:r w:rsidR="00392953">
        <w:t>Ombudsman</w:t>
      </w:r>
      <w:r w:rsidR="00392953" w:rsidRPr="000F40EF">
        <w:t xml:space="preserve"> </w:t>
      </w:r>
      <w:r w:rsidRPr="000F40EF">
        <w:t>would have adopted in dealing with the party at arm’s length in the same circumstances. Further, transactions with government agencies (for example, government departments and Crown Entities) are not disclosed as related party transactions when they are consistent with the normal operating arrangements between government agencies and undertaken on the normal terms and conditions for such transactions.</w:t>
      </w:r>
    </w:p>
    <w:p w14:paraId="3E7650DC" w14:textId="77777777" w:rsidR="00DF1795" w:rsidRPr="001421EB" w:rsidRDefault="00DF1795" w:rsidP="00DF1795">
      <w:pPr>
        <w:pStyle w:val="BodyText"/>
      </w:pPr>
      <w:r w:rsidRPr="000F40EF">
        <w:t>All related party transactions have been entered into on an arm’s length basis.</w:t>
      </w:r>
    </w:p>
    <w:p w14:paraId="5C08D7DF" w14:textId="77777777" w:rsidR="00DF1795" w:rsidRPr="001421EB" w:rsidRDefault="00DF1795" w:rsidP="00DF1795">
      <w:pPr>
        <w:pStyle w:val="Heading4"/>
      </w:pPr>
      <w:r w:rsidRPr="001421EB">
        <w:t>Key management personnel compensation</w:t>
      </w:r>
    </w:p>
    <w:p w14:paraId="5A4E640C" w14:textId="78900564" w:rsidR="00DF1795" w:rsidRDefault="00DF1795" w:rsidP="00DF1795">
      <w:pPr>
        <w:pStyle w:val="BodyText"/>
      </w:pPr>
      <w:r w:rsidRPr="001421EB">
        <w:t xml:space="preserve">Remuneration and benefits of the senior management staff of </w:t>
      </w:r>
      <w:r w:rsidRPr="007E1D36">
        <w:t xml:space="preserve">the </w:t>
      </w:r>
      <w:r w:rsidR="00392953">
        <w:t>Ombudsman</w:t>
      </w:r>
      <w:r w:rsidR="00392953" w:rsidRPr="001421EB">
        <w:t xml:space="preserve"> </w:t>
      </w:r>
      <w:r w:rsidRPr="001421EB">
        <w:t xml:space="preserve">amounted to the following. </w:t>
      </w:r>
    </w:p>
    <w:tbl>
      <w:tblPr>
        <w:tblStyle w:val="TableGridAnnualReport21"/>
        <w:tblW w:w="9299" w:type="dxa"/>
        <w:tblInd w:w="0" w:type="dxa"/>
        <w:tblLayout w:type="fixed"/>
        <w:tblLook w:val="04A0" w:firstRow="1" w:lastRow="0" w:firstColumn="1" w:lastColumn="0" w:noHBand="0" w:noVBand="1"/>
        <w:tblCaption w:val="Key management personnel compensation"/>
      </w:tblPr>
      <w:tblGrid>
        <w:gridCol w:w="1037"/>
        <w:gridCol w:w="5057"/>
        <w:gridCol w:w="3205"/>
      </w:tblGrid>
      <w:tr w:rsidR="00DF1795" w14:paraId="2E506257" w14:textId="77777777" w:rsidTr="00506E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7" w:type="dxa"/>
            <w:hideMark/>
          </w:tcPr>
          <w:p w14:paraId="0C60F8A1" w14:textId="2E212079" w:rsidR="00DF1795" w:rsidRPr="004A6C04" w:rsidRDefault="00DF1795" w:rsidP="00B65749">
            <w:pPr>
              <w:pStyle w:val="Tableheadingrow1"/>
              <w:jc w:val="right"/>
            </w:pPr>
            <w:r w:rsidRPr="004A6C04">
              <w:t>Actual</w:t>
            </w:r>
            <w:r w:rsidRPr="004A6C04">
              <w:br/>
              <w:t>20</w:t>
            </w:r>
            <w:r w:rsidR="00D11952">
              <w:t>20</w:t>
            </w:r>
            <w:r w:rsidRPr="004A6C04">
              <w:br/>
              <w:t>$(000)</w:t>
            </w:r>
          </w:p>
        </w:tc>
        <w:tc>
          <w:tcPr>
            <w:tcW w:w="5057" w:type="dxa"/>
          </w:tcPr>
          <w:p w14:paraId="7F2EEAE9" w14:textId="77777777" w:rsidR="00DF1795" w:rsidRPr="004A6C04"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3205" w:type="dxa"/>
            <w:hideMark/>
          </w:tcPr>
          <w:p w14:paraId="45F6F636" w14:textId="1328FD63" w:rsidR="00DF1795" w:rsidRPr="004A6C04" w:rsidRDefault="00DF1795" w:rsidP="00B65749">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Actual</w:t>
            </w:r>
            <w:r w:rsidRPr="004A6C04">
              <w:br/>
              <w:t>20</w:t>
            </w:r>
            <w:r w:rsidR="00D11952">
              <w:t>21</w:t>
            </w:r>
            <w:r w:rsidRPr="004A6C04">
              <w:br/>
              <w:t>$(000)</w:t>
            </w:r>
          </w:p>
        </w:tc>
      </w:tr>
      <w:tr w:rsidR="00DF1795" w14:paraId="67514134" w14:textId="77777777" w:rsidTr="00506E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7" w:type="dxa"/>
            <w:tcBorders>
              <w:bottom w:val="single" w:sz="8" w:space="0" w:color="FFFFFF" w:themeColor="background1"/>
            </w:tcBorders>
            <w:shd w:val="clear" w:color="auto" w:fill="E9E9E9"/>
            <w:hideMark/>
          </w:tcPr>
          <w:p w14:paraId="5CD96C96" w14:textId="77777777" w:rsidR="00DF1795" w:rsidRPr="004A6C04" w:rsidRDefault="00DF1795" w:rsidP="00506E02">
            <w:pPr>
              <w:pStyle w:val="Tablebodytextnospaceafter"/>
            </w:pPr>
          </w:p>
        </w:tc>
        <w:tc>
          <w:tcPr>
            <w:tcW w:w="5057" w:type="dxa"/>
            <w:hideMark/>
          </w:tcPr>
          <w:p w14:paraId="1C278D30" w14:textId="77777777" w:rsidR="00DF1795" w:rsidRPr="004A6C04"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sidRPr="004A6C04">
              <w:rPr>
                <w:rStyle w:val="Emphasis"/>
              </w:rPr>
              <w:t>Leadership Team, including the Chief Ombudsman</w:t>
            </w:r>
          </w:p>
        </w:tc>
        <w:tc>
          <w:tcPr>
            <w:tcW w:w="3205" w:type="dxa"/>
            <w:hideMark/>
          </w:tcPr>
          <w:p w14:paraId="346023FC" w14:textId="77777777" w:rsidR="00DF1795" w:rsidRPr="004A6C04" w:rsidRDefault="00DF1795" w:rsidP="00506E02">
            <w:pPr>
              <w:pStyle w:val="Tablebodytextnospaceafter"/>
              <w:cnfStyle w:val="000000100000" w:firstRow="0" w:lastRow="0" w:firstColumn="0" w:lastColumn="0" w:oddVBand="0" w:evenVBand="0" w:oddHBand="1" w:evenHBand="0" w:firstRowFirstColumn="0" w:firstRowLastColumn="0" w:lastRowFirstColumn="0" w:lastRowLastColumn="0"/>
            </w:pPr>
          </w:p>
        </w:tc>
      </w:tr>
      <w:tr w:rsidR="00B65749" w14:paraId="17B6AA10" w14:textId="77777777" w:rsidTr="00506E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7" w:type="dxa"/>
            <w:tcBorders>
              <w:top w:val="single" w:sz="4" w:space="0" w:color="FFFFFF" w:themeColor="background1"/>
              <w:bottom w:val="single" w:sz="8" w:space="0" w:color="FFFFFF" w:themeColor="background1"/>
            </w:tcBorders>
            <w:shd w:val="clear" w:color="auto" w:fill="E9E9E9"/>
            <w:hideMark/>
          </w:tcPr>
          <w:p w14:paraId="333F4CBF" w14:textId="3E62D3D5" w:rsidR="00B65749" w:rsidRPr="004A6C04" w:rsidRDefault="00D11952" w:rsidP="00B65749">
            <w:pPr>
              <w:pStyle w:val="Tablebodytextnospaceafter"/>
              <w:jc w:val="right"/>
            </w:pPr>
            <w:r>
              <w:rPr>
                <w:rStyle w:val="Emphasis"/>
                <w:b w:val="0"/>
              </w:rPr>
              <w:t>1,018</w:t>
            </w:r>
          </w:p>
        </w:tc>
        <w:tc>
          <w:tcPr>
            <w:tcW w:w="5057" w:type="dxa"/>
            <w:tcBorders>
              <w:top w:val="single" w:sz="4" w:space="0" w:color="FFFFFF" w:themeColor="background1"/>
            </w:tcBorders>
            <w:hideMark/>
          </w:tcPr>
          <w:p w14:paraId="1E700199" w14:textId="77777777" w:rsidR="00B65749" w:rsidRPr="004A6C04" w:rsidRDefault="00B65749" w:rsidP="00B65749">
            <w:pPr>
              <w:pStyle w:val="Tablebodytextnospaceafter"/>
              <w:cnfStyle w:val="000000010000" w:firstRow="0" w:lastRow="0" w:firstColumn="0" w:lastColumn="0" w:oddVBand="0" w:evenVBand="0" w:oddHBand="0" w:evenHBand="1" w:firstRowFirstColumn="0" w:firstRowLastColumn="0" w:lastRowFirstColumn="0" w:lastRowLastColumn="0"/>
            </w:pPr>
            <w:r w:rsidRPr="004A6C04">
              <w:t>Remuneration and other benefits</w:t>
            </w:r>
          </w:p>
        </w:tc>
        <w:tc>
          <w:tcPr>
            <w:tcW w:w="3205" w:type="dxa"/>
            <w:tcBorders>
              <w:top w:val="single" w:sz="4" w:space="0" w:color="FFFFFF" w:themeColor="background1"/>
            </w:tcBorders>
          </w:tcPr>
          <w:p w14:paraId="49FA05A0" w14:textId="45EAF346" w:rsidR="00B65749" w:rsidRPr="00C11E2B" w:rsidRDefault="00D11952" w:rsidP="00B65749">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w:t>
            </w:r>
            <w:r w:rsidR="00CF4B10">
              <w:rPr>
                <w:rStyle w:val="Emphasis"/>
                <w:b w:val="0"/>
              </w:rPr>
              <w:t>120</w:t>
            </w:r>
          </w:p>
        </w:tc>
      </w:tr>
      <w:tr w:rsidR="00B65749" w14:paraId="7DE99270" w14:textId="77777777" w:rsidTr="00506E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7" w:type="dxa"/>
            <w:tcBorders>
              <w:bottom w:val="single" w:sz="4" w:space="0" w:color="FFFFFF" w:themeColor="background1"/>
            </w:tcBorders>
            <w:shd w:val="clear" w:color="auto" w:fill="E9E9E9"/>
            <w:hideMark/>
          </w:tcPr>
          <w:p w14:paraId="55A6E09B" w14:textId="77777777" w:rsidR="00B65749" w:rsidRPr="004A6C04" w:rsidRDefault="00B65749" w:rsidP="00B65749">
            <w:pPr>
              <w:pStyle w:val="Tablebodytextnospaceafter"/>
              <w:jc w:val="right"/>
            </w:pPr>
            <w:r>
              <w:rPr>
                <w:rStyle w:val="Emphasis"/>
                <w:b w:val="0"/>
              </w:rPr>
              <w:t>3</w:t>
            </w:r>
          </w:p>
        </w:tc>
        <w:tc>
          <w:tcPr>
            <w:tcW w:w="5057" w:type="dxa"/>
            <w:hideMark/>
          </w:tcPr>
          <w:p w14:paraId="7E038E5E" w14:textId="77777777" w:rsidR="00B65749" w:rsidRPr="004A6C04" w:rsidRDefault="00B65749" w:rsidP="00B65749">
            <w:pPr>
              <w:pStyle w:val="Tablebodytextnospaceafter"/>
              <w:cnfStyle w:val="000000100000" w:firstRow="0" w:lastRow="0" w:firstColumn="0" w:lastColumn="0" w:oddVBand="0" w:evenVBand="0" w:oddHBand="1" w:evenHBand="0" w:firstRowFirstColumn="0" w:firstRowLastColumn="0" w:lastRowFirstColumn="0" w:lastRowLastColumn="0"/>
            </w:pPr>
            <w:r w:rsidRPr="004A6C04">
              <w:t>Full-time equivalent staff</w:t>
            </w:r>
          </w:p>
        </w:tc>
        <w:tc>
          <w:tcPr>
            <w:tcW w:w="3205" w:type="dxa"/>
          </w:tcPr>
          <w:p w14:paraId="6979BA36" w14:textId="3BF4842C" w:rsidR="00B65749" w:rsidRPr="00C11E2B" w:rsidRDefault="00D11952" w:rsidP="00B65749">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4</w:t>
            </w:r>
          </w:p>
        </w:tc>
      </w:tr>
    </w:tbl>
    <w:p w14:paraId="04A3D751" w14:textId="77777777" w:rsidR="00DF1795" w:rsidRPr="00E958EC" w:rsidRDefault="00DF1795" w:rsidP="00DF1795">
      <w:pPr>
        <w:pStyle w:val="Whitespace"/>
      </w:pPr>
    </w:p>
    <w:p w14:paraId="1C87DF06" w14:textId="026544BF" w:rsidR="00DF1795" w:rsidRDefault="00DF1795" w:rsidP="00DF1795">
      <w:pPr>
        <w:pStyle w:val="Heading3"/>
      </w:pPr>
      <w:r w:rsidRPr="00BE4BB3">
        <w:t>1</w:t>
      </w:r>
      <w:r w:rsidR="00542980">
        <w:t>8</w:t>
      </w:r>
      <w:r w:rsidRPr="00BE4BB3">
        <w:t>. Events after the balance sheet date</w:t>
      </w:r>
    </w:p>
    <w:p w14:paraId="530EADD5" w14:textId="04E44FE2" w:rsidR="002B60DE" w:rsidRPr="00C10580" w:rsidRDefault="002B60DE" w:rsidP="002B60DE">
      <w:pPr>
        <w:rPr>
          <w:iCs/>
          <w:color w:val="1F497D"/>
          <w:sz w:val="22"/>
        </w:rPr>
      </w:pPr>
      <w:r w:rsidRPr="00C10580">
        <w:rPr>
          <w:iCs/>
        </w:rPr>
        <w:t xml:space="preserve">On 17 August 2021, the country went into nationwide lockdown - this event has had no impact on the current financial statements for the year ended 30 June 2021. Additionally, an </w:t>
      </w:r>
      <w:r w:rsidRPr="002B60DE">
        <w:rPr>
          <w:iCs/>
        </w:rPr>
        <w:t xml:space="preserve">internal steering group </w:t>
      </w:r>
      <w:r w:rsidR="00C10580">
        <w:rPr>
          <w:iCs/>
        </w:rPr>
        <w:t>had been</w:t>
      </w:r>
      <w:r w:rsidRPr="00C10580">
        <w:rPr>
          <w:iCs/>
        </w:rPr>
        <w:t xml:space="preserve"> created to provide strategic oversight on the impacts of COVID-19 on operational practices. Through continuous monitoring</w:t>
      </w:r>
      <w:r>
        <w:rPr>
          <w:iCs/>
        </w:rPr>
        <w:t xml:space="preserve"> and analysis of future impact</w:t>
      </w:r>
      <w:r w:rsidRPr="00C10580">
        <w:rPr>
          <w:iCs/>
        </w:rPr>
        <w:t>, preventative and targeted action can be taken to address or mitigate emerging issues.</w:t>
      </w:r>
    </w:p>
    <w:p w14:paraId="0B31C9CD" w14:textId="125CC4E2" w:rsidR="00F15331" w:rsidRDefault="00542980" w:rsidP="00F15331">
      <w:pPr>
        <w:pStyle w:val="Heading3"/>
        <w:rPr>
          <w:rFonts w:eastAsia="Times New Roman"/>
        </w:rPr>
      </w:pPr>
      <w:r>
        <w:rPr>
          <w:rFonts w:eastAsia="Times New Roman"/>
        </w:rPr>
        <w:t>19</w:t>
      </w:r>
      <w:r w:rsidR="00F15331">
        <w:rPr>
          <w:rFonts w:eastAsia="Times New Roman"/>
        </w:rPr>
        <w:t>. Significant variances from budgeted financial performance</w:t>
      </w:r>
    </w:p>
    <w:p w14:paraId="3CE1EDBE" w14:textId="75413C66" w:rsidR="00716F3C" w:rsidRDefault="00716F3C" w:rsidP="00716F3C">
      <w:pPr>
        <w:pStyle w:val="BodyText"/>
        <w:rPr>
          <w:color w:val="auto"/>
        </w:rPr>
      </w:pPr>
      <w:r>
        <w:rPr>
          <w:color w:val="auto"/>
        </w:rPr>
        <w:t>Explanations for major variances from the Ombudsman’s original 2020/21 budget are as follows:</w:t>
      </w:r>
    </w:p>
    <w:p w14:paraId="426A56F5" w14:textId="77777777" w:rsidR="00716F3C" w:rsidRDefault="00716F3C" w:rsidP="00716F3C">
      <w:pPr>
        <w:pStyle w:val="BodyText"/>
        <w:rPr>
          <w:b/>
          <w:bCs/>
          <w:color w:val="auto"/>
        </w:rPr>
      </w:pPr>
      <w:r>
        <w:rPr>
          <w:b/>
          <w:bCs/>
          <w:color w:val="auto"/>
        </w:rPr>
        <w:t>Statement of comprehensive revenue and expenses</w:t>
      </w:r>
    </w:p>
    <w:p w14:paraId="0496D30B" w14:textId="77777777" w:rsidR="00716F3C" w:rsidRDefault="00716F3C" w:rsidP="00716F3C">
      <w:pPr>
        <w:pStyle w:val="BodyText"/>
        <w:rPr>
          <w:b/>
          <w:bCs/>
          <w:i/>
          <w:iCs/>
          <w:color w:val="auto"/>
        </w:rPr>
      </w:pPr>
      <w:r>
        <w:rPr>
          <w:b/>
          <w:bCs/>
          <w:i/>
          <w:iCs/>
          <w:color w:val="auto"/>
        </w:rPr>
        <w:t>Revenue Crown</w:t>
      </w:r>
    </w:p>
    <w:p w14:paraId="292AFEE6" w14:textId="77777777" w:rsidR="00716F3C" w:rsidRDefault="00716F3C" w:rsidP="00716F3C">
      <w:pPr>
        <w:pStyle w:val="BodyText"/>
        <w:rPr>
          <w:color w:val="auto"/>
        </w:rPr>
      </w:pPr>
      <w:r>
        <w:rPr>
          <w:color w:val="auto"/>
        </w:rPr>
        <w:t xml:space="preserve">Revenue crown was less than budgeted due to adjustments for a decrease in capital charge, and an expense transfer to 2021/22. </w:t>
      </w:r>
    </w:p>
    <w:p w14:paraId="06DB31B6" w14:textId="77777777" w:rsidR="00716F3C" w:rsidRDefault="00716F3C" w:rsidP="00716F3C">
      <w:pPr>
        <w:pStyle w:val="BodyText"/>
        <w:rPr>
          <w:b/>
          <w:bCs/>
          <w:i/>
          <w:iCs/>
          <w:color w:val="auto"/>
        </w:rPr>
      </w:pPr>
      <w:r>
        <w:rPr>
          <w:b/>
          <w:bCs/>
          <w:i/>
          <w:iCs/>
          <w:color w:val="auto"/>
        </w:rPr>
        <w:t>Other operating costs</w:t>
      </w:r>
    </w:p>
    <w:p w14:paraId="220EB5BC" w14:textId="77777777" w:rsidR="00716F3C" w:rsidRDefault="00716F3C" w:rsidP="00716F3C">
      <w:pPr>
        <w:pStyle w:val="BodyText"/>
        <w:rPr>
          <w:color w:val="auto"/>
        </w:rPr>
      </w:pPr>
      <w:r>
        <w:rPr>
          <w:color w:val="auto"/>
        </w:rPr>
        <w:t xml:space="preserve">Other operating costs were less than budgeted due to staff travelling significantly less than expected in 2020/21 (both overseas and domestically), multiple training cancellations due to COVID, and a delay in a number of significant projects such as the Case Management System replacement project, and the Learning Management System project. </w:t>
      </w:r>
    </w:p>
    <w:p w14:paraId="295EC3FE" w14:textId="77777777" w:rsidR="00716F3C" w:rsidRDefault="00716F3C" w:rsidP="00716F3C">
      <w:pPr>
        <w:pStyle w:val="BodyText"/>
        <w:rPr>
          <w:b/>
          <w:bCs/>
          <w:color w:val="auto"/>
        </w:rPr>
      </w:pPr>
      <w:r>
        <w:rPr>
          <w:b/>
          <w:bCs/>
          <w:color w:val="auto"/>
        </w:rPr>
        <w:t>Statement of cash flows</w:t>
      </w:r>
    </w:p>
    <w:p w14:paraId="3391A0D2" w14:textId="77777777" w:rsidR="00716F3C" w:rsidRDefault="00716F3C" w:rsidP="00716F3C">
      <w:pPr>
        <w:pStyle w:val="BodyText"/>
        <w:rPr>
          <w:color w:val="auto"/>
        </w:rPr>
      </w:pPr>
      <w:r>
        <w:rPr>
          <w:color w:val="auto"/>
        </w:rPr>
        <w:t>The cash variance results from the operating surplus to be returned in 2021/22, primarily caused by delays in recruitment and ICT projects. The cash balance was also impacted by a delay in the purchase of intangible assets, as outlined below. </w:t>
      </w:r>
    </w:p>
    <w:p w14:paraId="74D35EF2" w14:textId="77777777" w:rsidR="00716F3C" w:rsidRDefault="00716F3C" w:rsidP="00716F3C">
      <w:pPr>
        <w:pStyle w:val="BodyText"/>
        <w:rPr>
          <w:b/>
          <w:bCs/>
          <w:color w:val="auto"/>
        </w:rPr>
      </w:pPr>
      <w:r>
        <w:rPr>
          <w:b/>
          <w:bCs/>
          <w:color w:val="auto"/>
        </w:rPr>
        <w:t>Statement of financial position</w:t>
      </w:r>
    </w:p>
    <w:p w14:paraId="6BEE4EC4" w14:textId="77777777" w:rsidR="00716F3C" w:rsidRDefault="00716F3C" w:rsidP="00716F3C">
      <w:pPr>
        <w:pStyle w:val="BodyText"/>
        <w:rPr>
          <w:b/>
          <w:bCs/>
          <w:i/>
          <w:iCs/>
          <w:color w:val="auto"/>
        </w:rPr>
      </w:pPr>
      <w:r>
        <w:rPr>
          <w:b/>
          <w:bCs/>
          <w:i/>
          <w:iCs/>
          <w:color w:val="auto"/>
        </w:rPr>
        <w:t>Intangible Assets</w:t>
      </w:r>
    </w:p>
    <w:p w14:paraId="3050A1ED" w14:textId="77777777" w:rsidR="00716F3C" w:rsidRDefault="00716F3C" w:rsidP="00716F3C">
      <w:pPr>
        <w:pStyle w:val="BodyText"/>
        <w:rPr>
          <w:color w:val="auto"/>
        </w:rPr>
      </w:pPr>
      <w:r>
        <w:rPr>
          <w:color w:val="auto"/>
        </w:rPr>
        <w:t>Intangible assets were considerably lower than expected as there have been delays with the Case Management System replacement project.</w:t>
      </w:r>
      <w:bookmarkStart w:id="147" w:name="endfinancials"/>
      <w:bookmarkEnd w:id="147"/>
    </w:p>
    <w:p w14:paraId="023B3109" w14:textId="77777777" w:rsidR="00DF1795" w:rsidRDefault="00DF1795" w:rsidP="00DF1795">
      <w:pPr>
        <w:spacing w:line="276" w:lineRule="auto"/>
      </w:pPr>
      <w:r>
        <w:br w:type="page"/>
      </w:r>
    </w:p>
    <w:p w14:paraId="33D4D57A" w14:textId="77777777" w:rsidR="00DF1795" w:rsidRPr="00F96A6B" w:rsidRDefault="00DF1795" w:rsidP="00DF1795">
      <w:pPr>
        <w:pStyle w:val="Heading2"/>
      </w:pPr>
      <w:bookmarkStart w:id="148" w:name="_Appropriation_statements_1"/>
      <w:bookmarkStart w:id="149" w:name="_Ref54687304"/>
      <w:bookmarkEnd w:id="148"/>
      <w:r w:rsidRPr="00F96A6B">
        <w:t>Appropriation statements</w:t>
      </w:r>
      <w:bookmarkEnd w:id="149"/>
    </w:p>
    <w:p w14:paraId="070E6D70" w14:textId="4EAA9F23" w:rsidR="00DF1795" w:rsidRDefault="00DF1795" w:rsidP="00DF1795">
      <w:pPr>
        <w:pStyle w:val="BodyText"/>
      </w:pPr>
      <w:r w:rsidRPr="004A6C04">
        <w:t xml:space="preserve">The following statements report information about the expenses and capital expenditure incurred against each appropriation administered by the </w:t>
      </w:r>
      <w:r w:rsidR="00392953">
        <w:t>Ombudsman</w:t>
      </w:r>
      <w:r w:rsidR="00392953" w:rsidRPr="004A6C04">
        <w:t xml:space="preserve"> </w:t>
      </w:r>
      <w:r w:rsidRPr="004A6C04">
        <w:t>for the year ended 30 June 20</w:t>
      </w:r>
      <w:r w:rsidR="00B65749">
        <w:t>2</w:t>
      </w:r>
      <w:r w:rsidR="002A39AD">
        <w:t>1</w:t>
      </w:r>
      <w:r w:rsidRPr="004A6C04">
        <w:t xml:space="preserve">. </w:t>
      </w:r>
    </w:p>
    <w:p w14:paraId="4F890A13" w14:textId="6775EEB8" w:rsidR="00DF1795" w:rsidRPr="00AB2FEF" w:rsidRDefault="00DF1795" w:rsidP="00DF1795">
      <w:pPr>
        <w:pStyle w:val="Heading3"/>
      </w:pPr>
      <w:bookmarkStart w:id="150" w:name="expensesstart"/>
      <w:bookmarkEnd w:id="150"/>
      <w:r>
        <w:t>Statement of expenses and capital expenditure against appropriations for the year ended 30 June 20</w:t>
      </w:r>
      <w:r w:rsidR="00D11952">
        <w:t>21</w:t>
      </w:r>
    </w:p>
    <w:tbl>
      <w:tblPr>
        <w:tblStyle w:val="TableGridAnnualReport22"/>
        <w:tblW w:w="5000" w:type="pct"/>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Caption w:val="Statement of expenses and capital expenditure against appropriations for the year ended 30 June 2017"/>
      </w:tblPr>
      <w:tblGrid>
        <w:gridCol w:w="1134"/>
        <w:gridCol w:w="2759"/>
        <w:gridCol w:w="1132"/>
        <w:gridCol w:w="1486"/>
        <w:gridCol w:w="1418"/>
        <w:gridCol w:w="1349"/>
      </w:tblGrid>
      <w:tr w:rsidR="00DF1795" w14:paraId="0D356536" w14:textId="77777777" w:rsidTr="006C5E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 w:type="pct"/>
            <w:hideMark/>
          </w:tcPr>
          <w:p w14:paraId="396F74F7" w14:textId="6C9AEA75" w:rsidR="009E01F1" w:rsidRDefault="00D11952">
            <w:pPr>
              <w:pStyle w:val="Tableheadingrow1"/>
              <w:jc w:val="right"/>
            </w:pPr>
            <w:r>
              <w:t>30/06/20</w:t>
            </w:r>
            <w:r w:rsidR="00DF1795" w:rsidRPr="004A6C04">
              <w:br/>
              <w:t>Actual</w:t>
            </w:r>
            <w:r w:rsidR="00DF1795" w:rsidRPr="004A6C04">
              <w:br/>
            </w:r>
            <w:r w:rsidR="006C5E0D">
              <w:br/>
            </w:r>
          </w:p>
          <w:p w14:paraId="7DE31768" w14:textId="4DC27E2D" w:rsidR="00DF1795" w:rsidRPr="004A6C04" w:rsidRDefault="00DF1795">
            <w:pPr>
              <w:pStyle w:val="Tableheadingrow1"/>
              <w:jc w:val="right"/>
            </w:pPr>
            <w:r w:rsidRPr="004A6C04">
              <w:t>$(000)</w:t>
            </w:r>
          </w:p>
        </w:tc>
        <w:tc>
          <w:tcPr>
            <w:tcW w:w="1487" w:type="pct"/>
          </w:tcPr>
          <w:p w14:paraId="0C05F961" w14:textId="77777777" w:rsidR="00DF1795" w:rsidRPr="004A6C04"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10" w:type="pct"/>
            <w:hideMark/>
          </w:tcPr>
          <w:p w14:paraId="3BE05287" w14:textId="7CEB2315" w:rsidR="009E01F1"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30/06/</w:t>
            </w:r>
            <w:r w:rsidR="00D11952">
              <w:t>21</w:t>
            </w:r>
            <w:r w:rsidRPr="004A6C04">
              <w:br/>
              <w:t>Actual</w:t>
            </w:r>
            <w:r w:rsidR="0017523A">
              <w:br/>
            </w:r>
            <w:r w:rsidR="006C5E0D">
              <w:br/>
            </w:r>
          </w:p>
          <w:p w14:paraId="05ED5120" w14:textId="1250ABED" w:rsidR="00DF1795" w:rsidRPr="004A6C04"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$(000)</w:t>
            </w:r>
          </w:p>
        </w:tc>
        <w:tc>
          <w:tcPr>
            <w:tcW w:w="801" w:type="pct"/>
          </w:tcPr>
          <w:p w14:paraId="29DEDDB0" w14:textId="4406C5C5" w:rsidR="009E01F1" w:rsidRPr="004A6C04" w:rsidRDefault="009E01F1" w:rsidP="009E01F1">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30/06/</w:t>
            </w:r>
            <w:r>
              <w:t>21 Unaudited</w:t>
            </w:r>
            <w:r w:rsidR="006C5E0D">
              <w:t xml:space="preserve"> </w:t>
            </w:r>
            <w:r>
              <w:t>Main</w:t>
            </w:r>
            <w:r w:rsidRPr="004A6C04">
              <w:t xml:space="preserve"> </w:t>
            </w:r>
            <w:r>
              <w:t>e</w:t>
            </w:r>
            <w:r w:rsidRPr="004A6C04">
              <w:t>stimates</w:t>
            </w:r>
          </w:p>
          <w:p w14:paraId="57BDFD7D" w14:textId="6FA97960" w:rsidR="00DF1795" w:rsidRPr="004A6C04" w:rsidRDefault="009E01F1">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$(000)</w:t>
            </w:r>
          </w:p>
        </w:tc>
        <w:tc>
          <w:tcPr>
            <w:tcW w:w="764" w:type="pct"/>
          </w:tcPr>
          <w:p w14:paraId="13C14AF9" w14:textId="1634E8F4" w:rsidR="00DF1795" w:rsidRPr="004A6C04"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30/06/</w:t>
            </w:r>
            <w:r w:rsidR="00D11952">
              <w:t>21</w:t>
            </w:r>
            <w:r w:rsidR="0017523A">
              <w:t xml:space="preserve"> </w:t>
            </w:r>
            <w:r w:rsidR="00CA6DB8">
              <w:t>Unaudited</w:t>
            </w:r>
            <w:r w:rsidR="006C5E0D">
              <w:t xml:space="preserve"> </w:t>
            </w:r>
            <w:r w:rsidRPr="004A6C04">
              <w:t xml:space="preserve">Supp. </w:t>
            </w:r>
            <w:r>
              <w:t>e</w:t>
            </w:r>
            <w:r w:rsidRPr="004A6C04">
              <w:t>stimates</w:t>
            </w:r>
          </w:p>
          <w:p w14:paraId="55EACB38" w14:textId="77777777" w:rsidR="00DF1795" w:rsidRPr="004A6C04"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$(000)</w:t>
            </w:r>
          </w:p>
        </w:tc>
        <w:tc>
          <w:tcPr>
            <w:tcW w:w="728" w:type="pct"/>
          </w:tcPr>
          <w:p w14:paraId="5A74083D" w14:textId="331C1609" w:rsidR="009E01F1" w:rsidRDefault="00DF1795" w:rsidP="006C5E0D">
            <w:pPr>
              <w:pStyle w:val="Tableheadingrow1"/>
              <w:spacing w:after="0"/>
              <w:jc w:val="right"/>
              <w:cnfStyle w:val="100000000000" w:firstRow="1" w:lastRow="0" w:firstColumn="0" w:lastColumn="0" w:oddVBand="0" w:evenVBand="0" w:oddHBand="0" w:evenHBand="0" w:firstRowFirstColumn="0" w:firstRowLastColumn="0" w:lastRowFirstColumn="0" w:lastRowLastColumn="0"/>
            </w:pPr>
            <w:r>
              <w:t>30/06/2</w:t>
            </w:r>
            <w:r w:rsidR="00D11952">
              <w:t>2</w:t>
            </w:r>
            <w:r w:rsidR="0017523A">
              <w:t xml:space="preserve"> </w:t>
            </w:r>
            <w:r w:rsidRPr="004A6C04">
              <w:t>Unaudited</w:t>
            </w:r>
            <w:r w:rsidR="0017523A">
              <w:t xml:space="preserve"> </w:t>
            </w:r>
            <w:r>
              <w:t>f</w:t>
            </w:r>
            <w:r w:rsidRPr="004A6C04">
              <w:t xml:space="preserve">orecast </w:t>
            </w:r>
            <w:r>
              <w:t>*</w:t>
            </w:r>
            <w:r w:rsidR="006C5E0D">
              <w:br/>
            </w:r>
          </w:p>
          <w:p w14:paraId="2D28B1B0" w14:textId="5B941199" w:rsidR="00DF1795" w:rsidRPr="004A6C04" w:rsidRDefault="00DF1795">
            <w:pPr>
              <w:pStyle w:val="Tableheadingrow1"/>
              <w:jc w:val="right"/>
              <w:cnfStyle w:val="100000000000" w:firstRow="1" w:lastRow="0" w:firstColumn="0" w:lastColumn="0" w:oddVBand="0" w:evenVBand="0" w:oddHBand="0" w:evenHBand="0" w:firstRowFirstColumn="0" w:firstRowLastColumn="0" w:lastRowFirstColumn="0" w:lastRowLastColumn="0"/>
            </w:pPr>
            <w:r w:rsidRPr="004A6C04">
              <w:t>$(000)</w:t>
            </w:r>
          </w:p>
        </w:tc>
      </w:tr>
      <w:tr w:rsidR="00DF1795" w14:paraId="38094A26" w14:textId="77777777" w:rsidTr="006C5E0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bottom w:val="single" w:sz="4" w:space="0" w:color="FFFFFF" w:themeColor="background1"/>
            </w:tcBorders>
            <w:shd w:val="clear" w:color="auto" w:fill="E9E9E9"/>
            <w:hideMark/>
          </w:tcPr>
          <w:p w14:paraId="54788BE7" w14:textId="77777777" w:rsidR="00DF1795" w:rsidRPr="00803CB2" w:rsidRDefault="00DF1795" w:rsidP="00506E02">
            <w:pPr>
              <w:pStyle w:val="Tablebodytext"/>
              <w:jc w:val="right"/>
            </w:pPr>
          </w:p>
        </w:tc>
        <w:tc>
          <w:tcPr>
            <w:tcW w:w="1487" w:type="pct"/>
            <w:hideMark/>
          </w:tcPr>
          <w:p w14:paraId="2F9BFB1B" w14:textId="77777777" w:rsidR="00DF1795" w:rsidRPr="00803CB2" w:rsidRDefault="00DF1795" w:rsidP="00506E02">
            <w:pPr>
              <w:pStyle w:val="Tablebodytext"/>
              <w:cnfStyle w:val="000000100000" w:firstRow="0" w:lastRow="0" w:firstColumn="0" w:lastColumn="0" w:oddVBand="0" w:evenVBand="0" w:oddHBand="1" w:evenHBand="0" w:firstRowFirstColumn="0" w:firstRowLastColumn="0" w:lastRowFirstColumn="0" w:lastRowLastColumn="0"/>
              <w:rPr>
                <w:rStyle w:val="Emphasis"/>
              </w:rPr>
            </w:pPr>
            <w:r w:rsidRPr="00803CB2">
              <w:rPr>
                <w:rStyle w:val="Emphasis"/>
              </w:rPr>
              <w:t>Vote Ombudsmen</w:t>
            </w:r>
          </w:p>
          <w:p w14:paraId="0DFCFAA7" w14:textId="77777777" w:rsidR="00DF1795" w:rsidRPr="00803CB2" w:rsidRDefault="00DF1795" w:rsidP="00506E02">
            <w:pPr>
              <w:pStyle w:val="Tablebodytext"/>
              <w:cnfStyle w:val="000000100000" w:firstRow="0" w:lastRow="0" w:firstColumn="0" w:lastColumn="0" w:oddVBand="0" w:evenVBand="0" w:oddHBand="1" w:evenHBand="0" w:firstRowFirstColumn="0" w:firstRowLastColumn="0" w:lastRowFirstColumn="0" w:lastRowLastColumn="0"/>
              <w:rPr>
                <w:rStyle w:val="Emphasis"/>
              </w:rPr>
            </w:pPr>
            <w:r w:rsidRPr="00803CB2">
              <w:rPr>
                <w:rStyle w:val="Emphasis"/>
              </w:rPr>
              <w:t>Appropriation for output expenses</w:t>
            </w:r>
          </w:p>
        </w:tc>
        <w:tc>
          <w:tcPr>
            <w:tcW w:w="610" w:type="pct"/>
            <w:hideMark/>
          </w:tcPr>
          <w:p w14:paraId="3D2882DA" w14:textId="77777777" w:rsidR="00DF1795" w:rsidRPr="00803CB2" w:rsidRDefault="00DF1795" w:rsidP="00506E02">
            <w:pPr>
              <w:pStyle w:val="Tablebodytext"/>
              <w:jc w:val="right"/>
              <w:cnfStyle w:val="000000100000" w:firstRow="0" w:lastRow="0" w:firstColumn="0" w:lastColumn="0" w:oddVBand="0" w:evenVBand="0" w:oddHBand="1" w:evenHBand="0" w:firstRowFirstColumn="0" w:firstRowLastColumn="0" w:lastRowFirstColumn="0" w:lastRowLastColumn="0"/>
              <w:rPr>
                <w:rStyle w:val="Emphasis"/>
              </w:rPr>
            </w:pPr>
          </w:p>
        </w:tc>
        <w:tc>
          <w:tcPr>
            <w:tcW w:w="801" w:type="pct"/>
          </w:tcPr>
          <w:p w14:paraId="5630C926" w14:textId="77777777" w:rsidR="00DF1795" w:rsidRPr="004A6C04" w:rsidRDefault="00DF1795" w:rsidP="00506E02">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764" w:type="pct"/>
          </w:tcPr>
          <w:p w14:paraId="28A19C7C" w14:textId="77777777" w:rsidR="00DF1795" w:rsidRPr="004A6C04" w:rsidRDefault="00DF1795" w:rsidP="00506E02">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728" w:type="pct"/>
          </w:tcPr>
          <w:p w14:paraId="5AFD072E" w14:textId="77777777" w:rsidR="00DF1795" w:rsidRPr="004A6C04" w:rsidRDefault="00DF1795" w:rsidP="00506E02">
            <w:pPr>
              <w:pStyle w:val="Tablebodytext"/>
              <w:jc w:val="right"/>
              <w:cnfStyle w:val="000000100000" w:firstRow="0" w:lastRow="0" w:firstColumn="0" w:lastColumn="0" w:oddVBand="0" w:evenVBand="0" w:oddHBand="1" w:evenHBand="0" w:firstRowFirstColumn="0" w:firstRowLastColumn="0" w:lastRowFirstColumn="0" w:lastRowLastColumn="0"/>
            </w:pPr>
          </w:p>
        </w:tc>
      </w:tr>
      <w:tr w:rsidR="00D6031B" w14:paraId="04632BDD" w14:textId="77777777" w:rsidTr="006C5E0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top w:val="single" w:sz="4" w:space="0" w:color="FFFFFF" w:themeColor="background1"/>
            </w:tcBorders>
            <w:shd w:val="clear" w:color="auto" w:fill="E9E9E9"/>
            <w:hideMark/>
          </w:tcPr>
          <w:p w14:paraId="576E76DC" w14:textId="7B7F11BC" w:rsidR="00D6031B" w:rsidRPr="00C8449D" w:rsidRDefault="00D11952" w:rsidP="00D6031B">
            <w:pPr>
              <w:pStyle w:val="Tablebodytext"/>
              <w:jc w:val="right"/>
              <w:rPr>
                <w:b/>
              </w:rPr>
            </w:pPr>
            <w:r w:rsidRPr="00C8449D">
              <w:rPr>
                <w:rStyle w:val="Emphasis"/>
                <w:b w:val="0"/>
              </w:rPr>
              <w:t>23,482</w:t>
            </w:r>
          </w:p>
        </w:tc>
        <w:tc>
          <w:tcPr>
            <w:tcW w:w="1487" w:type="pct"/>
            <w:hideMark/>
          </w:tcPr>
          <w:p w14:paraId="43D2B4B5" w14:textId="77777777" w:rsidR="00D6031B" w:rsidRPr="004A6C04" w:rsidRDefault="00D6031B" w:rsidP="00D6031B">
            <w:pPr>
              <w:pStyle w:val="Tablebodytext"/>
              <w:cnfStyle w:val="000000010000" w:firstRow="0" w:lastRow="0" w:firstColumn="0" w:lastColumn="0" w:oddVBand="0" w:evenVBand="0" w:oddHBand="0" w:evenHBand="1" w:firstRowFirstColumn="0" w:firstRowLastColumn="0" w:lastRowFirstColumn="0" w:lastRowLastColumn="0"/>
            </w:pPr>
            <w:r w:rsidRPr="004A6C04">
              <w:t>Investigation and resolution of complaints about government administration</w:t>
            </w:r>
          </w:p>
        </w:tc>
        <w:tc>
          <w:tcPr>
            <w:tcW w:w="610" w:type="pct"/>
          </w:tcPr>
          <w:p w14:paraId="056B54FB" w14:textId="53A23A68" w:rsidR="00D6031B" w:rsidRPr="009F1576"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28,5</w:t>
            </w:r>
            <w:r w:rsidR="002A39AD">
              <w:rPr>
                <w:rStyle w:val="Emphasis"/>
                <w:b w:val="0"/>
              </w:rPr>
              <w:t>98</w:t>
            </w:r>
          </w:p>
        </w:tc>
        <w:tc>
          <w:tcPr>
            <w:tcW w:w="801" w:type="pct"/>
          </w:tcPr>
          <w:p w14:paraId="01A7D0C4" w14:textId="3E18243E" w:rsidR="00D6031B" w:rsidRPr="00C73073"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pPr>
            <w:r>
              <w:t>32,802</w:t>
            </w:r>
          </w:p>
        </w:tc>
        <w:tc>
          <w:tcPr>
            <w:tcW w:w="764" w:type="pct"/>
          </w:tcPr>
          <w:p w14:paraId="1E00AFCB" w14:textId="5E8724D7" w:rsidR="00D6031B" w:rsidRPr="0051762F"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pPr>
            <w:r>
              <w:t>28,580</w:t>
            </w:r>
          </w:p>
        </w:tc>
        <w:tc>
          <w:tcPr>
            <w:tcW w:w="728" w:type="pct"/>
          </w:tcPr>
          <w:p w14:paraId="1B64C841" w14:textId="4A4C1F34" w:rsidR="00D6031B" w:rsidRPr="00C73073"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pPr>
            <w:r>
              <w:t>45,906</w:t>
            </w:r>
          </w:p>
        </w:tc>
      </w:tr>
      <w:tr w:rsidR="00D6031B" w14:paraId="3B767637" w14:textId="77777777" w:rsidTr="006C5E0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bottom w:val="single" w:sz="4" w:space="0" w:color="FFFFFF" w:themeColor="background1"/>
            </w:tcBorders>
            <w:hideMark/>
          </w:tcPr>
          <w:p w14:paraId="6B9668A1" w14:textId="77777777" w:rsidR="00D6031B" w:rsidRPr="00C8449D" w:rsidRDefault="00D6031B" w:rsidP="00D6031B">
            <w:pPr>
              <w:pStyle w:val="Tablebodytext"/>
              <w:jc w:val="right"/>
            </w:pPr>
          </w:p>
        </w:tc>
        <w:tc>
          <w:tcPr>
            <w:tcW w:w="1487" w:type="pct"/>
            <w:shd w:val="clear" w:color="auto" w:fill="BFBFBF"/>
          </w:tcPr>
          <w:p w14:paraId="0438D88C" w14:textId="77777777" w:rsidR="00D6031B" w:rsidRPr="004A6C04" w:rsidRDefault="00D6031B" w:rsidP="00D6031B">
            <w:pPr>
              <w:pStyle w:val="Tablebodytext"/>
              <w:cnfStyle w:val="000000100000" w:firstRow="0" w:lastRow="0" w:firstColumn="0" w:lastColumn="0" w:oddVBand="0" w:evenVBand="0" w:oddHBand="1" w:evenHBand="0" w:firstRowFirstColumn="0" w:firstRowLastColumn="0" w:lastRowFirstColumn="0" w:lastRowLastColumn="0"/>
            </w:pPr>
          </w:p>
        </w:tc>
        <w:tc>
          <w:tcPr>
            <w:tcW w:w="610" w:type="pct"/>
            <w:shd w:val="clear" w:color="auto" w:fill="BFBFBF"/>
          </w:tcPr>
          <w:p w14:paraId="13D82BE2" w14:textId="77777777" w:rsidR="00D6031B" w:rsidRPr="009F1576" w:rsidRDefault="00D6031B" w:rsidP="00D6031B">
            <w:pPr>
              <w:pStyle w:val="Tablebodytext"/>
              <w:jc w:val="center"/>
              <w:cnfStyle w:val="000000100000" w:firstRow="0" w:lastRow="0" w:firstColumn="0" w:lastColumn="0" w:oddVBand="0" w:evenVBand="0" w:oddHBand="1" w:evenHBand="0" w:firstRowFirstColumn="0" w:firstRowLastColumn="0" w:lastRowFirstColumn="0" w:lastRowLastColumn="0"/>
              <w:rPr>
                <w:rStyle w:val="Emphasis"/>
                <w:b w:val="0"/>
              </w:rPr>
            </w:pPr>
          </w:p>
        </w:tc>
        <w:tc>
          <w:tcPr>
            <w:tcW w:w="801" w:type="pct"/>
            <w:shd w:val="clear" w:color="auto" w:fill="BFBFBF"/>
          </w:tcPr>
          <w:p w14:paraId="67183958" w14:textId="77777777" w:rsidR="00D6031B" w:rsidRPr="00C73073" w:rsidRDefault="00D6031B" w:rsidP="00D6031B">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764" w:type="pct"/>
            <w:shd w:val="clear" w:color="auto" w:fill="BFBFBF"/>
          </w:tcPr>
          <w:p w14:paraId="275CC04F" w14:textId="77777777" w:rsidR="00D6031B" w:rsidRPr="0051762F" w:rsidRDefault="00D6031B" w:rsidP="00D6031B">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728" w:type="pct"/>
            <w:shd w:val="clear" w:color="auto" w:fill="BFBFBF"/>
          </w:tcPr>
          <w:p w14:paraId="2C4A5A49" w14:textId="77777777" w:rsidR="00D6031B" w:rsidRPr="00C73073" w:rsidRDefault="00D6031B" w:rsidP="00D6031B">
            <w:pPr>
              <w:pStyle w:val="Tablebodytext"/>
              <w:jc w:val="right"/>
              <w:cnfStyle w:val="000000100000" w:firstRow="0" w:lastRow="0" w:firstColumn="0" w:lastColumn="0" w:oddVBand="0" w:evenVBand="0" w:oddHBand="1" w:evenHBand="0" w:firstRowFirstColumn="0" w:firstRowLastColumn="0" w:lastRowFirstColumn="0" w:lastRowLastColumn="0"/>
            </w:pPr>
          </w:p>
        </w:tc>
      </w:tr>
      <w:tr w:rsidR="00D6031B" w14:paraId="2A036143" w14:textId="77777777" w:rsidTr="006C5E0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top w:val="single" w:sz="4" w:space="0" w:color="FFFFFF" w:themeColor="background1"/>
              <w:bottom w:val="single" w:sz="4" w:space="0" w:color="FFFFFF" w:themeColor="background1"/>
            </w:tcBorders>
            <w:shd w:val="clear" w:color="auto" w:fill="F2F2F2" w:themeFill="background1" w:themeFillShade="F2"/>
          </w:tcPr>
          <w:p w14:paraId="4AA1F1B3" w14:textId="5E58E87C" w:rsidR="00D6031B" w:rsidRPr="00C8449D" w:rsidRDefault="00D11952" w:rsidP="00D6031B">
            <w:pPr>
              <w:pStyle w:val="Tablebodytext"/>
              <w:jc w:val="right"/>
              <w:rPr>
                <w:b/>
              </w:rPr>
            </w:pPr>
            <w:r w:rsidRPr="00C8449D">
              <w:rPr>
                <w:rStyle w:val="Emphasis"/>
                <w:b w:val="0"/>
              </w:rPr>
              <w:t>463</w:t>
            </w:r>
          </w:p>
        </w:tc>
        <w:tc>
          <w:tcPr>
            <w:tcW w:w="1487" w:type="pct"/>
            <w:shd w:val="clear" w:color="auto" w:fill="F2F2F2" w:themeFill="background1" w:themeFillShade="F2"/>
          </w:tcPr>
          <w:p w14:paraId="41C23213" w14:textId="77777777" w:rsidR="00D6031B" w:rsidRPr="004A6C04" w:rsidRDefault="00D6031B" w:rsidP="00D6031B">
            <w:pPr>
              <w:pStyle w:val="Tablebodytext"/>
              <w:cnfStyle w:val="000000010000" w:firstRow="0" w:lastRow="0" w:firstColumn="0" w:lastColumn="0" w:oddVBand="0" w:evenVBand="0" w:oddHBand="0" w:evenHBand="1" w:firstRowFirstColumn="0" w:firstRowLastColumn="0" w:lastRowFirstColumn="0" w:lastRowLastColumn="0"/>
            </w:pPr>
            <w:r w:rsidRPr="004A6C04">
              <w:t>Remuneration of Ombudsmen (Permanent Legislative Authority)</w:t>
            </w:r>
          </w:p>
        </w:tc>
        <w:tc>
          <w:tcPr>
            <w:tcW w:w="610" w:type="pct"/>
            <w:shd w:val="clear" w:color="auto" w:fill="F2F2F2" w:themeFill="background1" w:themeFillShade="F2"/>
          </w:tcPr>
          <w:p w14:paraId="5207D8C5" w14:textId="11A77C3B" w:rsidR="00D6031B" w:rsidRPr="009F1576"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4</w:t>
            </w:r>
            <w:r w:rsidR="002A39AD">
              <w:rPr>
                <w:rStyle w:val="Emphasis"/>
                <w:b w:val="0"/>
              </w:rPr>
              <w:t>11</w:t>
            </w:r>
          </w:p>
        </w:tc>
        <w:tc>
          <w:tcPr>
            <w:tcW w:w="801" w:type="pct"/>
            <w:shd w:val="clear" w:color="auto" w:fill="F2F2F2" w:themeFill="background1" w:themeFillShade="F2"/>
          </w:tcPr>
          <w:p w14:paraId="1213DD8D" w14:textId="67DA18E8" w:rsidR="00D6031B" w:rsidRPr="00C73073"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pPr>
            <w:r>
              <w:t>463</w:t>
            </w:r>
          </w:p>
        </w:tc>
        <w:tc>
          <w:tcPr>
            <w:tcW w:w="764" w:type="pct"/>
            <w:shd w:val="clear" w:color="auto" w:fill="F2F2F2" w:themeFill="background1" w:themeFillShade="F2"/>
          </w:tcPr>
          <w:p w14:paraId="1F2737DA" w14:textId="0FB058CA" w:rsidR="00D6031B" w:rsidRPr="0051762F"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pPr>
            <w:r>
              <w:t>429</w:t>
            </w:r>
          </w:p>
        </w:tc>
        <w:tc>
          <w:tcPr>
            <w:tcW w:w="728" w:type="pct"/>
            <w:shd w:val="clear" w:color="auto" w:fill="F2F2F2" w:themeFill="background1" w:themeFillShade="F2"/>
          </w:tcPr>
          <w:p w14:paraId="3E966091" w14:textId="77777777" w:rsidR="00D6031B" w:rsidRPr="00C73073" w:rsidRDefault="005416EF" w:rsidP="00D6031B">
            <w:pPr>
              <w:pStyle w:val="Tablebodytext"/>
              <w:jc w:val="right"/>
              <w:cnfStyle w:val="000000010000" w:firstRow="0" w:lastRow="0" w:firstColumn="0" w:lastColumn="0" w:oddVBand="0" w:evenVBand="0" w:oddHBand="0" w:evenHBand="1" w:firstRowFirstColumn="0" w:firstRowLastColumn="0" w:lastRowFirstColumn="0" w:lastRowLastColumn="0"/>
            </w:pPr>
            <w:r>
              <w:t>463</w:t>
            </w:r>
          </w:p>
        </w:tc>
      </w:tr>
      <w:tr w:rsidR="00D6031B" w14:paraId="6870DEFF" w14:textId="77777777" w:rsidTr="006C5E0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top w:val="single" w:sz="4" w:space="0" w:color="FFFFFF" w:themeColor="background1"/>
              <w:bottom w:val="single" w:sz="4" w:space="0" w:color="FFFFFF" w:themeColor="background1"/>
            </w:tcBorders>
            <w:shd w:val="clear" w:color="auto" w:fill="BFBFBF" w:themeFill="background1" w:themeFillShade="BF"/>
          </w:tcPr>
          <w:p w14:paraId="5EB6FEDC" w14:textId="1E976B32" w:rsidR="00D6031B" w:rsidRPr="00C8449D" w:rsidRDefault="00D11952" w:rsidP="00D6031B">
            <w:pPr>
              <w:pStyle w:val="Tablebodytext"/>
              <w:jc w:val="right"/>
              <w:rPr>
                <w:rStyle w:val="Emphasis"/>
                <w:b w:val="0"/>
              </w:rPr>
            </w:pPr>
            <w:r w:rsidRPr="00C8449D">
              <w:rPr>
                <w:rStyle w:val="Emphasis"/>
                <w:b w:val="0"/>
              </w:rPr>
              <w:t>23,945</w:t>
            </w:r>
          </w:p>
        </w:tc>
        <w:tc>
          <w:tcPr>
            <w:tcW w:w="1487" w:type="pct"/>
            <w:shd w:val="clear" w:color="auto" w:fill="BFBFBF" w:themeFill="background1" w:themeFillShade="BF"/>
          </w:tcPr>
          <w:p w14:paraId="2D5C2E9E" w14:textId="77777777" w:rsidR="00D6031B" w:rsidRPr="004A6C04" w:rsidRDefault="00D6031B" w:rsidP="00D6031B">
            <w:pPr>
              <w:pStyle w:val="Tablebodytext"/>
              <w:cnfStyle w:val="000000100000" w:firstRow="0" w:lastRow="0" w:firstColumn="0" w:lastColumn="0" w:oddVBand="0" w:evenVBand="0" w:oddHBand="1" w:evenHBand="0" w:firstRowFirstColumn="0" w:firstRowLastColumn="0" w:lastRowFirstColumn="0" w:lastRowLastColumn="0"/>
            </w:pPr>
            <w:r w:rsidRPr="004A6C04">
              <w:t>Sub total</w:t>
            </w:r>
          </w:p>
        </w:tc>
        <w:tc>
          <w:tcPr>
            <w:tcW w:w="610" w:type="pct"/>
            <w:shd w:val="clear" w:color="auto" w:fill="BFBFBF" w:themeFill="background1" w:themeFillShade="BF"/>
          </w:tcPr>
          <w:p w14:paraId="44751E11" w14:textId="507453DF" w:rsidR="00D6031B" w:rsidRPr="009F1576" w:rsidRDefault="00D11952" w:rsidP="00D6031B">
            <w:pPr>
              <w:pStyle w:val="Tablebodytext"/>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29,009</w:t>
            </w:r>
          </w:p>
        </w:tc>
        <w:tc>
          <w:tcPr>
            <w:tcW w:w="801" w:type="pct"/>
            <w:shd w:val="clear" w:color="auto" w:fill="BFBFBF" w:themeFill="background1" w:themeFillShade="BF"/>
          </w:tcPr>
          <w:p w14:paraId="5C0F54A1" w14:textId="7B736520" w:rsidR="00D6031B" w:rsidRPr="00C73073" w:rsidRDefault="00D11952" w:rsidP="00D6031B">
            <w:pPr>
              <w:pStyle w:val="Tablebodytext"/>
              <w:jc w:val="right"/>
              <w:cnfStyle w:val="000000100000" w:firstRow="0" w:lastRow="0" w:firstColumn="0" w:lastColumn="0" w:oddVBand="0" w:evenVBand="0" w:oddHBand="1" w:evenHBand="0" w:firstRowFirstColumn="0" w:firstRowLastColumn="0" w:lastRowFirstColumn="0" w:lastRowLastColumn="0"/>
            </w:pPr>
            <w:r>
              <w:t>33,265</w:t>
            </w:r>
          </w:p>
        </w:tc>
        <w:tc>
          <w:tcPr>
            <w:tcW w:w="764" w:type="pct"/>
            <w:shd w:val="clear" w:color="auto" w:fill="BFBFBF" w:themeFill="background1" w:themeFillShade="BF"/>
          </w:tcPr>
          <w:p w14:paraId="532E9840" w14:textId="2D420C64" w:rsidR="00D6031B" w:rsidRPr="0051762F" w:rsidRDefault="00D11952" w:rsidP="00D6031B">
            <w:pPr>
              <w:pStyle w:val="Tablebodytext"/>
              <w:jc w:val="right"/>
              <w:cnfStyle w:val="000000100000" w:firstRow="0" w:lastRow="0" w:firstColumn="0" w:lastColumn="0" w:oddVBand="0" w:evenVBand="0" w:oddHBand="1" w:evenHBand="0" w:firstRowFirstColumn="0" w:firstRowLastColumn="0" w:lastRowFirstColumn="0" w:lastRowLastColumn="0"/>
            </w:pPr>
            <w:r>
              <w:t>29,009</w:t>
            </w:r>
          </w:p>
        </w:tc>
        <w:tc>
          <w:tcPr>
            <w:tcW w:w="728" w:type="pct"/>
            <w:shd w:val="clear" w:color="auto" w:fill="BFBFBF" w:themeFill="background1" w:themeFillShade="BF"/>
          </w:tcPr>
          <w:p w14:paraId="3D93C171" w14:textId="352E4A5E" w:rsidR="00D6031B" w:rsidRPr="00C73073" w:rsidRDefault="00D11952" w:rsidP="00D6031B">
            <w:pPr>
              <w:pStyle w:val="Tablebodytext"/>
              <w:jc w:val="right"/>
              <w:cnfStyle w:val="000000100000" w:firstRow="0" w:lastRow="0" w:firstColumn="0" w:lastColumn="0" w:oddVBand="0" w:evenVBand="0" w:oddHBand="1" w:evenHBand="0" w:firstRowFirstColumn="0" w:firstRowLastColumn="0" w:lastRowFirstColumn="0" w:lastRowLastColumn="0"/>
            </w:pPr>
            <w:r>
              <w:t>46,369</w:t>
            </w:r>
          </w:p>
        </w:tc>
      </w:tr>
      <w:tr w:rsidR="00D6031B" w14:paraId="3E87FFED" w14:textId="77777777" w:rsidTr="006C5E0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top w:val="single" w:sz="4" w:space="0" w:color="FFFFFF" w:themeColor="background1"/>
              <w:bottom w:val="single" w:sz="4" w:space="0" w:color="FFFFFF" w:themeColor="background1"/>
            </w:tcBorders>
            <w:shd w:val="clear" w:color="auto" w:fill="F2F2F2" w:themeFill="background1" w:themeFillShade="F2"/>
          </w:tcPr>
          <w:p w14:paraId="4D27B966" w14:textId="28A48E58" w:rsidR="00D6031B" w:rsidRPr="00C8449D" w:rsidRDefault="00D11952" w:rsidP="00D6031B">
            <w:pPr>
              <w:pStyle w:val="Tablebodytext"/>
              <w:jc w:val="right"/>
              <w:rPr>
                <w:b/>
              </w:rPr>
            </w:pPr>
            <w:r w:rsidRPr="00C8449D">
              <w:rPr>
                <w:rStyle w:val="Emphasis"/>
                <w:b w:val="0"/>
              </w:rPr>
              <w:t>1,015</w:t>
            </w:r>
          </w:p>
        </w:tc>
        <w:tc>
          <w:tcPr>
            <w:tcW w:w="1487" w:type="pct"/>
            <w:shd w:val="clear" w:color="auto" w:fill="F2F2F2" w:themeFill="background1" w:themeFillShade="F2"/>
          </w:tcPr>
          <w:p w14:paraId="080052F4" w14:textId="2B064462" w:rsidR="00D6031B" w:rsidRPr="004A6C04" w:rsidRDefault="00D6031B" w:rsidP="00D9516F">
            <w:pPr>
              <w:pStyle w:val="Tablebodytext"/>
              <w:cnfStyle w:val="000000010000" w:firstRow="0" w:lastRow="0" w:firstColumn="0" w:lastColumn="0" w:oddVBand="0" w:evenVBand="0" w:oddHBand="0" w:evenHBand="1" w:firstRowFirstColumn="0" w:firstRowLastColumn="0" w:lastRowFirstColumn="0" w:lastRowLastColumn="0"/>
            </w:pPr>
            <w:r w:rsidRPr="004A6C04">
              <w:t xml:space="preserve">Office of the </w:t>
            </w:r>
            <w:r w:rsidR="00D9516F" w:rsidRPr="004A6C04">
              <w:t>Ombudsm</w:t>
            </w:r>
            <w:r w:rsidR="00D9516F">
              <w:t>a</w:t>
            </w:r>
            <w:r w:rsidR="00D9516F" w:rsidRPr="004A6C04">
              <w:t xml:space="preserve">n </w:t>
            </w:r>
            <w:r w:rsidRPr="004A6C04">
              <w:t>appropriation for capital expenditure (Permanent Legislative Authority)</w:t>
            </w:r>
          </w:p>
        </w:tc>
        <w:tc>
          <w:tcPr>
            <w:tcW w:w="610" w:type="pct"/>
            <w:shd w:val="clear" w:color="auto" w:fill="F2F2F2" w:themeFill="background1" w:themeFillShade="F2"/>
          </w:tcPr>
          <w:p w14:paraId="0F7B0667" w14:textId="6DFF5314" w:rsidR="00D6031B" w:rsidRPr="009F1576"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687</w:t>
            </w:r>
          </w:p>
        </w:tc>
        <w:tc>
          <w:tcPr>
            <w:tcW w:w="801" w:type="pct"/>
            <w:shd w:val="clear" w:color="auto" w:fill="F2F2F2" w:themeFill="background1" w:themeFillShade="F2"/>
          </w:tcPr>
          <w:p w14:paraId="7DB153E3" w14:textId="3ABA5A07" w:rsidR="00D6031B" w:rsidRPr="00C73073" w:rsidRDefault="00B141CE" w:rsidP="00D6031B">
            <w:pPr>
              <w:pStyle w:val="Tablebodytext"/>
              <w:jc w:val="right"/>
              <w:cnfStyle w:val="000000010000" w:firstRow="0" w:lastRow="0" w:firstColumn="0" w:lastColumn="0" w:oddVBand="0" w:evenVBand="0" w:oddHBand="0" w:evenHBand="1" w:firstRowFirstColumn="0" w:firstRowLastColumn="0" w:lastRowFirstColumn="0" w:lastRowLastColumn="0"/>
            </w:pPr>
            <w:r>
              <w:t>1,501</w:t>
            </w:r>
          </w:p>
        </w:tc>
        <w:tc>
          <w:tcPr>
            <w:tcW w:w="764" w:type="pct"/>
            <w:shd w:val="clear" w:color="auto" w:fill="F2F2F2" w:themeFill="background1" w:themeFillShade="F2"/>
          </w:tcPr>
          <w:p w14:paraId="16EC2DB1" w14:textId="7F74C890" w:rsidR="00D6031B" w:rsidRPr="0051762F" w:rsidRDefault="00B141CE" w:rsidP="00D6031B">
            <w:pPr>
              <w:pStyle w:val="Tablebodytext"/>
              <w:jc w:val="right"/>
              <w:cnfStyle w:val="000000010000" w:firstRow="0" w:lastRow="0" w:firstColumn="0" w:lastColumn="0" w:oddVBand="0" w:evenVBand="0" w:oddHBand="0" w:evenHBand="1" w:firstRowFirstColumn="0" w:firstRowLastColumn="0" w:lastRowFirstColumn="0" w:lastRowLastColumn="0"/>
            </w:pPr>
            <w:r>
              <w:t>1,501</w:t>
            </w:r>
          </w:p>
        </w:tc>
        <w:tc>
          <w:tcPr>
            <w:tcW w:w="728" w:type="pct"/>
            <w:shd w:val="clear" w:color="auto" w:fill="F2F2F2" w:themeFill="background1" w:themeFillShade="F2"/>
          </w:tcPr>
          <w:p w14:paraId="7DA1AD73" w14:textId="1052B002" w:rsidR="00D6031B" w:rsidRPr="00C73073" w:rsidRDefault="00D11952" w:rsidP="00D6031B">
            <w:pPr>
              <w:pStyle w:val="Tablebodytext"/>
              <w:jc w:val="right"/>
              <w:cnfStyle w:val="000000010000" w:firstRow="0" w:lastRow="0" w:firstColumn="0" w:lastColumn="0" w:oddVBand="0" w:evenVBand="0" w:oddHBand="0" w:evenHBand="1" w:firstRowFirstColumn="0" w:firstRowLastColumn="0" w:lastRowFirstColumn="0" w:lastRowLastColumn="0"/>
            </w:pPr>
            <w:r>
              <w:t>2,973</w:t>
            </w:r>
          </w:p>
        </w:tc>
      </w:tr>
      <w:tr w:rsidR="00D6031B" w14:paraId="308C3A2A" w14:textId="77777777" w:rsidTr="006C5E0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1" w:type="pct"/>
            <w:tcBorders>
              <w:top w:val="single" w:sz="4" w:space="0" w:color="FFFFFF" w:themeColor="background1"/>
            </w:tcBorders>
            <w:shd w:val="clear" w:color="auto" w:fill="BFBFBF" w:themeFill="background1" w:themeFillShade="BF"/>
          </w:tcPr>
          <w:p w14:paraId="0271F75A" w14:textId="25375D1F" w:rsidR="00D6031B" w:rsidRPr="005416EF" w:rsidRDefault="00D11952" w:rsidP="00D6031B">
            <w:pPr>
              <w:pStyle w:val="Tablebodytext"/>
              <w:jc w:val="right"/>
              <w:rPr>
                <w:rStyle w:val="Emphasis"/>
                <w:b w:val="0"/>
                <w:u w:val="single"/>
              </w:rPr>
            </w:pPr>
            <w:r>
              <w:rPr>
                <w:rStyle w:val="Emphasis"/>
                <w:b w:val="0"/>
                <w:u w:val="single"/>
              </w:rPr>
              <w:t>24,960</w:t>
            </w:r>
          </w:p>
        </w:tc>
        <w:tc>
          <w:tcPr>
            <w:tcW w:w="1487" w:type="pct"/>
            <w:shd w:val="clear" w:color="auto" w:fill="BFBFBF" w:themeFill="background1" w:themeFillShade="BF"/>
          </w:tcPr>
          <w:p w14:paraId="692AD969" w14:textId="77777777" w:rsidR="00D6031B" w:rsidRPr="00803CB2" w:rsidRDefault="00D6031B" w:rsidP="00D6031B">
            <w:pPr>
              <w:pStyle w:val="Tablebodytext"/>
              <w:cnfStyle w:val="000000100000" w:firstRow="0" w:lastRow="0" w:firstColumn="0" w:lastColumn="0" w:oddVBand="0" w:evenVBand="0" w:oddHBand="1" w:evenHBand="0" w:firstRowFirstColumn="0" w:firstRowLastColumn="0" w:lastRowFirstColumn="0" w:lastRowLastColumn="0"/>
              <w:rPr>
                <w:rStyle w:val="Emphasis"/>
              </w:rPr>
            </w:pPr>
            <w:r w:rsidRPr="00803CB2">
              <w:rPr>
                <w:rStyle w:val="Emphasis"/>
              </w:rPr>
              <w:t>Total</w:t>
            </w:r>
          </w:p>
        </w:tc>
        <w:tc>
          <w:tcPr>
            <w:tcW w:w="610" w:type="pct"/>
            <w:shd w:val="clear" w:color="auto" w:fill="BFBFBF" w:themeFill="background1" w:themeFillShade="BF"/>
          </w:tcPr>
          <w:p w14:paraId="2BE3874F" w14:textId="78637E5A" w:rsidR="00D6031B" w:rsidRPr="009F1576" w:rsidRDefault="00D11952" w:rsidP="00D6031B">
            <w:pPr>
              <w:pStyle w:val="Tablebodytext"/>
              <w:jc w:val="right"/>
              <w:cnfStyle w:val="000000100000" w:firstRow="0" w:lastRow="0" w:firstColumn="0" w:lastColumn="0" w:oddVBand="0" w:evenVBand="0" w:oddHBand="1" w:evenHBand="0" w:firstRowFirstColumn="0" w:firstRowLastColumn="0" w:lastRowFirstColumn="0" w:lastRowLastColumn="0"/>
              <w:rPr>
                <w:rStyle w:val="Emphasis"/>
                <w:b w:val="0"/>
                <w:u w:val="single"/>
              </w:rPr>
            </w:pPr>
            <w:r>
              <w:rPr>
                <w:rStyle w:val="Emphasis"/>
                <w:b w:val="0"/>
                <w:u w:val="single"/>
              </w:rPr>
              <w:t>29,696</w:t>
            </w:r>
          </w:p>
        </w:tc>
        <w:tc>
          <w:tcPr>
            <w:tcW w:w="801" w:type="pct"/>
            <w:shd w:val="clear" w:color="auto" w:fill="BFBFBF" w:themeFill="background1" w:themeFillShade="BF"/>
          </w:tcPr>
          <w:p w14:paraId="52CABD56" w14:textId="5F11A32B" w:rsidR="00D6031B" w:rsidRPr="00C73073" w:rsidRDefault="00B141CE" w:rsidP="00D6031B">
            <w:pPr>
              <w:pStyle w:val="Tablebodytext"/>
              <w:jc w:val="right"/>
              <w:cnfStyle w:val="000000100000" w:firstRow="0" w:lastRow="0" w:firstColumn="0" w:lastColumn="0" w:oddVBand="0" w:evenVBand="0" w:oddHBand="1" w:evenHBand="0" w:firstRowFirstColumn="0" w:firstRowLastColumn="0" w:lastRowFirstColumn="0" w:lastRowLastColumn="0"/>
              <w:rPr>
                <w:u w:val="single"/>
              </w:rPr>
            </w:pPr>
            <w:r>
              <w:rPr>
                <w:u w:val="single"/>
              </w:rPr>
              <w:t>34,766</w:t>
            </w:r>
          </w:p>
        </w:tc>
        <w:tc>
          <w:tcPr>
            <w:tcW w:w="764" w:type="pct"/>
            <w:shd w:val="clear" w:color="auto" w:fill="BFBFBF" w:themeFill="background1" w:themeFillShade="BF"/>
          </w:tcPr>
          <w:p w14:paraId="46CE6BB3" w14:textId="5F284E69" w:rsidR="00D6031B" w:rsidRPr="0051762F" w:rsidRDefault="00B141CE" w:rsidP="00D6031B">
            <w:pPr>
              <w:pStyle w:val="Tablebodytext"/>
              <w:jc w:val="right"/>
              <w:cnfStyle w:val="000000100000" w:firstRow="0" w:lastRow="0" w:firstColumn="0" w:lastColumn="0" w:oddVBand="0" w:evenVBand="0" w:oddHBand="1" w:evenHBand="0" w:firstRowFirstColumn="0" w:firstRowLastColumn="0" w:lastRowFirstColumn="0" w:lastRowLastColumn="0"/>
              <w:rPr>
                <w:u w:val="single"/>
              </w:rPr>
            </w:pPr>
            <w:r>
              <w:rPr>
                <w:u w:val="single"/>
              </w:rPr>
              <w:t>30,510</w:t>
            </w:r>
          </w:p>
        </w:tc>
        <w:tc>
          <w:tcPr>
            <w:tcW w:w="728" w:type="pct"/>
            <w:shd w:val="clear" w:color="auto" w:fill="BFBFBF" w:themeFill="background1" w:themeFillShade="BF"/>
          </w:tcPr>
          <w:p w14:paraId="78069B99" w14:textId="7B610D47" w:rsidR="00D6031B" w:rsidRPr="00C73073" w:rsidRDefault="00D11952" w:rsidP="00D6031B">
            <w:pPr>
              <w:pStyle w:val="Tablebodytext"/>
              <w:jc w:val="right"/>
              <w:cnfStyle w:val="000000100000" w:firstRow="0" w:lastRow="0" w:firstColumn="0" w:lastColumn="0" w:oddVBand="0" w:evenVBand="0" w:oddHBand="1" w:evenHBand="0" w:firstRowFirstColumn="0" w:firstRowLastColumn="0" w:lastRowFirstColumn="0" w:lastRowLastColumn="0"/>
              <w:rPr>
                <w:u w:val="single"/>
              </w:rPr>
            </w:pPr>
            <w:r>
              <w:rPr>
                <w:u w:val="single"/>
              </w:rPr>
              <w:t>49,342</w:t>
            </w:r>
          </w:p>
        </w:tc>
      </w:tr>
    </w:tbl>
    <w:p w14:paraId="0EA02139" w14:textId="77777777" w:rsidR="00DF1795" w:rsidRDefault="00DF1795" w:rsidP="00DF1795">
      <w:pPr>
        <w:pStyle w:val="Whitespace"/>
      </w:pPr>
    </w:p>
    <w:p w14:paraId="30273185" w14:textId="3487D23A" w:rsidR="00DF1795" w:rsidRDefault="00DF1795" w:rsidP="00DF1795">
      <w:pPr>
        <w:pStyle w:val="BodyText"/>
        <w:sectPr w:rsidR="00DF1795" w:rsidSect="001A0640">
          <w:footerReference w:type="default" r:id="rId48"/>
          <w:footerReference w:type="first" r:id="rId49"/>
          <w:endnotePr>
            <w:numFmt w:val="decimal"/>
          </w:endnotePr>
          <w:pgSz w:w="11906" w:h="16838" w:code="9"/>
          <w:pgMar w:top="2438" w:right="1304" w:bottom="1701" w:left="1304" w:header="680" w:footer="680" w:gutter="0"/>
          <w:cols w:space="708"/>
          <w:docGrid w:linePitch="360"/>
        </w:sectPr>
      </w:pPr>
      <w:r>
        <w:t>End of year performance information is reported in t</w:t>
      </w:r>
      <w:r w:rsidR="00391AB5">
        <w:t>h</w:t>
      </w:r>
      <w:r w:rsidR="009677FE">
        <w:t xml:space="preserve">e </w:t>
      </w:r>
      <w:hyperlink w:anchor="_Statement_of_objectives" w:history="1">
        <w:r w:rsidR="009677FE">
          <w:rPr>
            <w:rStyle w:val="Hyperlink"/>
          </w:rPr>
          <w:t>S</w:t>
        </w:r>
        <w:r w:rsidR="009677FE" w:rsidRPr="00F833A3">
          <w:rPr>
            <w:rStyle w:val="Hyperlink"/>
          </w:rPr>
          <w:t>tatement of objectives and service performance</w:t>
        </w:r>
      </w:hyperlink>
      <w:r>
        <w:t>.</w:t>
      </w:r>
    </w:p>
    <w:p w14:paraId="6AA37C6D" w14:textId="674519C2" w:rsidR="00DF1795" w:rsidRDefault="00DF1795" w:rsidP="00DF1795">
      <w:pPr>
        <w:pStyle w:val="Heading3"/>
        <w:spacing w:before="0"/>
      </w:pPr>
      <w:r w:rsidRPr="00BE4BB3">
        <w:t xml:space="preserve">Statement of </w:t>
      </w:r>
      <w:r>
        <w:t>expenses and capital</w:t>
      </w:r>
      <w:r w:rsidRPr="00BE4BB3">
        <w:t xml:space="preserve"> expenditure </w:t>
      </w:r>
      <w:r>
        <w:t xml:space="preserve">incurred without, or in excess of, appropriation or authority </w:t>
      </w:r>
      <w:r w:rsidRPr="00BE4BB3">
        <w:t xml:space="preserve">for the year ended 30 June </w:t>
      </w:r>
      <w:r w:rsidR="00D6031B" w:rsidRPr="00BE4BB3">
        <w:t>20</w:t>
      </w:r>
      <w:r w:rsidR="005518F1">
        <w:t>21</w:t>
      </w:r>
    </w:p>
    <w:p w14:paraId="1CE95BE2" w14:textId="77777777" w:rsidR="00DF1795" w:rsidRPr="00DE4E15" w:rsidRDefault="00DF1795" w:rsidP="00DF1795">
      <w:pPr>
        <w:pStyle w:val="BodyText"/>
      </w:pPr>
      <w:r w:rsidRPr="00443ECF">
        <w:t xml:space="preserve">There was no unappropriated expenditure for </w:t>
      </w:r>
      <w:r w:rsidR="00443ECF" w:rsidRPr="00443ECF">
        <w:t>2020/21 (201</w:t>
      </w:r>
      <w:r w:rsidR="00D6031B" w:rsidRPr="00443ECF">
        <w:t>9</w:t>
      </w:r>
      <w:r w:rsidR="00443ECF" w:rsidRPr="00443ECF">
        <w:t>/20</w:t>
      </w:r>
      <w:r w:rsidRPr="00443ECF">
        <w:t xml:space="preserve"> Nil).</w:t>
      </w:r>
    </w:p>
    <w:p w14:paraId="3F76B15D" w14:textId="004074DE" w:rsidR="00DF1795" w:rsidRDefault="00DF1795" w:rsidP="00DF1795">
      <w:pPr>
        <w:pStyle w:val="Heading3"/>
        <w:spacing w:before="0"/>
      </w:pPr>
      <w:r w:rsidRPr="00B24883">
        <w:t xml:space="preserve">Statement of </w:t>
      </w:r>
      <w:r w:rsidRPr="007E1D36">
        <w:t xml:space="preserve">the </w:t>
      </w:r>
      <w:r w:rsidR="00392953">
        <w:t>Ombudsman’s</w:t>
      </w:r>
      <w:r w:rsidRPr="00B24883">
        <w:t xml:space="preserve"> capital injections for the year ended 30</w:t>
      </w:r>
      <w:r>
        <w:t xml:space="preserve"> June </w:t>
      </w:r>
      <w:r w:rsidR="005518F1">
        <w:t>2021</w:t>
      </w:r>
    </w:p>
    <w:tbl>
      <w:tblPr>
        <w:tblStyle w:val="TableGridAnnualReport23"/>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Caption w:val="Statement of the Office’s capital injections for the year ended 30 June 2017"/>
      </w:tblPr>
      <w:tblGrid>
        <w:gridCol w:w="1262"/>
        <w:gridCol w:w="2697"/>
        <w:gridCol w:w="1276"/>
        <w:gridCol w:w="1284"/>
        <w:gridCol w:w="1268"/>
        <w:gridCol w:w="1512"/>
      </w:tblGrid>
      <w:tr w:rsidR="00DF1795" w14:paraId="6DFB5E0D" w14:textId="77777777" w:rsidTr="00506E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2" w:type="dxa"/>
            <w:hideMark/>
          </w:tcPr>
          <w:p w14:paraId="477F0278" w14:textId="58932B05" w:rsidR="00DF1795" w:rsidRPr="00DE4E15" w:rsidRDefault="005518F1" w:rsidP="00506E02">
            <w:pPr>
              <w:pStyle w:val="Tableheadingrow1"/>
              <w:jc w:val="right"/>
            </w:pPr>
            <w:r>
              <w:t>30/06/20</w:t>
            </w:r>
            <w:r w:rsidR="00DF1795" w:rsidRPr="00DE4E15">
              <w:br/>
              <w:t>Actual</w:t>
            </w:r>
            <w:r w:rsidR="00DF1795" w:rsidRPr="00DE4E15">
              <w:br/>
            </w:r>
            <w:r w:rsidR="006C5E0D">
              <w:br/>
            </w:r>
          </w:p>
          <w:p w14:paraId="6DB42BE8" w14:textId="77777777" w:rsidR="00DF1795" w:rsidRPr="00DE4E15" w:rsidRDefault="00DF1795" w:rsidP="00506E02">
            <w:pPr>
              <w:pStyle w:val="Tableheadingrow1"/>
              <w:jc w:val="right"/>
            </w:pPr>
            <w:r w:rsidRPr="00DE4E15">
              <w:t>$(000)</w:t>
            </w:r>
          </w:p>
        </w:tc>
        <w:tc>
          <w:tcPr>
            <w:tcW w:w="2697" w:type="dxa"/>
          </w:tcPr>
          <w:p w14:paraId="3405662F" w14:textId="77777777" w:rsidR="00DF1795" w:rsidRPr="00DE4E1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1276" w:type="dxa"/>
            <w:hideMark/>
          </w:tcPr>
          <w:p w14:paraId="52520C0A" w14:textId="273F83FB" w:rsidR="009E01F1"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5518F1">
              <w:t>21</w:t>
            </w:r>
            <w:r w:rsidR="0017523A">
              <w:t xml:space="preserve"> </w:t>
            </w:r>
            <w:r>
              <w:t>Actual</w:t>
            </w:r>
            <w:r w:rsidR="0017523A">
              <w:br/>
            </w:r>
            <w:r w:rsidR="006C5E0D">
              <w:br/>
            </w:r>
          </w:p>
          <w:p w14:paraId="032C046C" w14:textId="74C55B72" w:rsidR="00DF1795" w:rsidRPr="00DE4E1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DE4E15">
              <w:t>$(000)</w:t>
            </w:r>
          </w:p>
        </w:tc>
        <w:tc>
          <w:tcPr>
            <w:tcW w:w="1284" w:type="dxa"/>
          </w:tcPr>
          <w:p w14:paraId="37EBC7D3" w14:textId="44591645" w:rsidR="00DF179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5518F1">
              <w:t>21</w:t>
            </w:r>
            <w:r w:rsidR="0017523A">
              <w:t xml:space="preserve"> </w:t>
            </w:r>
            <w:r w:rsidR="00CA6DB8">
              <w:t>Unaudited</w:t>
            </w:r>
            <w:r w:rsidR="006C5E0D">
              <w:t xml:space="preserve"> </w:t>
            </w:r>
            <w:r>
              <w:t>Main estimates</w:t>
            </w:r>
          </w:p>
          <w:p w14:paraId="070D6B5B" w14:textId="77777777" w:rsidR="00DF1795" w:rsidRPr="00DE4E1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c>
          <w:tcPr>
            <w:tcW w:w="1268" w:type="dxa"/>
          </w:tcPr>
          <w:p w14:paraId="21832B84" w14:textId="42E23206" w:rsidR="00DF1795" w:rsidRPr="00DE4E1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DE4E15">
              <w:t>30/06/</w:t>
            </w:r>
            <w:r w:rsidR="005518F1">
              <w:t>21</w:t>
            </w:r>
            <w:r w:rsidR="0017523A">
              <w:t xml:space="preserve"> </w:t>
            </w:r>
            <w:r w:rsidR="00CA6DB8">
              <w:t>Unaudited</w:t>
            </w:r>
            <w:r w:rsidR="006C5E0D">
              <w:t xml:space="preserve"> </w:t>
            </w:r>
            <w:r w:rsidRPr="00DE4E15">
              <w:t xml:space="preserve">Supp. </w:t>
            </w:r>
            <w:r>
              <w:t>e</w:t>
            </w:r>
            <w:r w:rsidRPr="00DE4E15">
              <w:t>stimates</w:t>
            </w:r>
          </w:p>
          <w:p w14:paraId="04DEF484" w14:textId="77777777" w:rsidR="00DF1795" w:rsidRPr="00DE4E1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DE4E15">
              <w:t>$(000)</w:t>
            </w:r>
          </w:p>
        </w:tc>
        <w:tc>
          <w:tcPr>
            <w:tcW w:w="1512" w:type="dxa"/>
          </w:tcPr>
          <w:p w14:paraId="516ED065" w14:textId="267165F2" w:rsidR="009E01F1"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t>30/06/</w:t>
            </w:r>
            <w:r w:rsidR="005518F1">
              <w:t>22</w:t>
            </w:r>
            <w:r w:rsidR="0017523A">
              <w:t xml:space="preserve"> </w:t>
            </w:r>
            <w:r w:rsidRPr="00DE4E15">
              <w:t>Unaudited</w:t>
            </w:r>
            <w:r w:rsidR="0017523A">
              <w:t xml:space="preserve"> </w:t>
            </w:r>
            <w:r>
              <w:t>f</w:t>
            </w:r>
            <w:r w:rsidRPr="00DE4E15">
              <w:t xml:space="preserve">orecast </w:t>
            </w:r>
            <w:r>
              <w:t>*</w:t>
            </w:r>
            <w:r w:rsidR="006C5E0D">
              <w:br/>
            </w:r>
          </w:p>
          <w:p w14:paraId="29F66E8A" w14:textId="61172EE4" w:rsidR="00DF1795" w:rsidRPr="00DE4E15" w:rsidRDefault="00DF1795" w:rsidP="00506E02">
            <w:pPr>
              <w:pStyle w:val="Tableheadingrow1"/>
              <w:jc w:val="right"/>
              <w:cnfStyle w:val="100000000000" w:firstRow="1" w:lastRow="0" w:firstColumn="0" w:lastColumn="0" w:oddVBand="0" w:evenVBand="0" w:oddHBand="0" w:evenHBand="0" w:firstRowFirstColumn="0" w:firstRowLastColumn="0" w:lastRowFirstColumn="0" w:lastRowLastColumn="0"/>
            </w:pPr>
            <w:r w:rsidRPr="00DE4E15">
              <w:t>$(000)</w:t>
            </w:r>
          </w:p>
        </w:tc>
      </w:tr>
      <w:tr w:rsidR="00DF1795" w14:paraId="5F22027B" w14:textId="77777777" w:rsidTr="00C844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tcPr>
          <w:p w14:paraId="5F540238" w14:textId="3EFF53B3" w:rsidR="00DF1795" w:rsidRPr="00DE4E15" w:rsidRDefault="005518F1" w:rsidP="004A55B3">
            <w:pPr>
              <w:pStyle w:val="Tablebodytext"/>
              <w:jc w:val="right"/>
            </w:pPr>
            <w:r>
              <w:rPr>
                <w:rStyle w:val="Emphasis"/>
                <w:b w:val="0"/>
              </w:rPr>
              <w:t>1,882</w:t>
            </w:r>
          </w:p>
        </w:tc>
        <w:tc>
          <w:tcPr>
            <w:tcW w:w="2697" w:type="dxa"/>
            <w:shd w:val="clear" w:color="auto" w:fill="F2F2F2" w:themeFill="background1" w:themeFillShade="F2"/>
          </w:tcPr>
          <w:p w14:paraId="34E614F5" w14:textId="2A7A3C3E" w:rsidR="00DF1795" w:rsidRPr="00DE4E15" w:rsidRDefault="00DF1795" w:rsidP="00D9516F">
            <w:pPr>
              <w:pStyle w:val="Tablebodytext"/>
              <w:cnfStyle w:val="000000100000" w:firstRow="0" w:lastRow="0" w:firstColumn="0" w:lastColumn="0" w:oddVBand="0" w:evenVBand="0" w:oddHBand="1" w:evenHBand="0" w:firstRowFirstColumn="0" w:firstRowLastColumn="0" w:lastRowFirstColumn="0" w:lastRowLastColumn="0"/>
            </w:pPr>
            <w:r w:rsidRPr="00DE4E15">
              <w:t xml:space="preserve">Office of the </w:t>
            </w:r>
            <w:r w:rsidR="00D9516F" w:rsidRPr="00DE4E15">
              <w:t>Ombudsm</w:t>
            </w:r>
            <w:r w:rsidR="00D9516F">
              <w:t>a</w:t>
            </w:r>
            <w:r w:rsidR="00D9516F" w:rsidRPr="00DE4E15">
              <w:t xml:space="preserve">n </w:t>
            </w:r>
            <w:r w:rsidRPr="00DE4E15">
              <w:t>appropriation for capital expenditure (Permanent Legislative Authority)</w:t>
            </w:r>
          </w:p>
        </w:tc>
        <w:tc>
          <w:tcPr>
            <w:tcW w:w="1276" w:type="dxa"/>
            <w:shd w:val="clear" w:color="auto" w:fill="F2F2F2" w:themeFill="background1" w:themeFillShade="F2"/>
          </w:tcPr>
          <w:p w14:paraId="79BEC315" w14:textId="7AB52979" w:rsidR="00DF1795" w:rsidRPr="00B524DA" w:rsidRDefault="005518F1" w:rsidP="004A55B3">
            <w:pPr>
              <w:pStyle w:val="Tablebodytext"/>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1,256</w:t>
            </w:r>
          </w:p>
        </w:tc>
        <w:tc>
          <w:tcPr>
            <w:tcW w:w="1284" w:type="dxa"/>
            <w:shd w:val="clear" w:color="auto" w:fill="F2F2F2" w:themeFill="background1" w:themeFillShade="F2"/>
          </w:tcPr>
          <w:p w14:paraId="264EF2CB" w14:textId="092DE6C0" w:rsidR="00DF1795" w:rsidRPr="00B524DA" w:rsidRDefault="005518F1" w:rsidP="004A55B3">
            <w:pPr>
              <w:pStyle w:val="Tablebodytext"/>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1,256</w:t>
            </w:r>
          </w:p>
        </w:tc>
        <w:tc>
          <w:tcPr>
            <w:tcW w:w="1268" w:type="dxa"/>
            <w:shd w:val="clear" w:color="auto" w:fill="F2F2F2" w:themeFill="background1" w:themeFillShade="F2"/>
          </w:tcPr>
          <w:p w14:paraId="3DC51A75" w14:textId="3D4862F1" w:rsidR="00DF1795" w:rsidRPr="00B524DA" w:rsidRDefault="005518F1" w:rsidP="004A55B3">
            <w:pPr>
              <w:pStyle w:val="Tablebodytext"/>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1,256</w:t>
            </w:r>
          </w:p>
        </w:tc>
        <w:tc>
          <w:tcPr>
            <w:tcW w:w="1512" w:type="dxa"/>
            <w:shd w:val="clear" w:color="auto" w:fill="F2F2F2" w:themeFill="background1" w:themeFillShade="F2"/>
          </w:tcPr>
          <w:p w14:paraId="4D94C3A2" w14:textId="49EB0E82" w:rsidR="00DF1795" w:rsidRPr="00917188" w:rsidRDefault="005518F1" w:rsidP="004A55B3">
            <w:pPr>
              <w:pStyle w:val="Tablebodytext"/>
              <w:jc w:val="right"/>
              <w:cnfStyle w:val="000000100000" w:firstRow="0" w:lastRow="0" w:firstColumn="0" w:lastColumn="0" w:oddVBand="0" w:evenVBand="0" w:oddHBand="1" w:evenHBand="0" w:firstRowFirstColumn="0" w:firstRowLastColumn="0" w:lastRowFirstColumn="0" w:lastRowLastColumn="0"/>
            </w:pPr>
            <w:r>
              <w:t>2,773</w:t>
            </w:r>
          </w:p>
        </w:tc>
      </w:tr>
    </w:tbl>
    <w:p w14:paraId="36C6005A" w14:textId="77777777" w:rsidR="00DF1795" w:rsidRDefault="00DF1795" w:rsidP="00DF1795">
      <w:pPr>
        <w:pStyle w:val="Whitespace"/>
      </w:pPr>
    </w:p>
    <w:p w14:paraId="6508441A" w14:textId="29171D0E" w:rsidR="00DF1795" w:rsidRPr="00B24883" w:rsidRDefault="00DF1795" w:rsidP="00DF1795">
      <w:pPr>
        <w:pStyle w:val="Heading3"/>
      </w:pPr>
      <w:r w:rsidRPr="00B24883">
        <w:t xml:space="preserve">Statement of </w:t>
      </w:r>
      <w:r w:rsidRPr="007E1D36">
        <w:t xml:space="preserve">the </w:t>
      </w:r>
      <w:r w:rsidR="00392953">
        <w:t>Ombudsman’s</w:t>
      </w:r>
      <w:r w:rsidRPr="00B24883">
        <w:t xml:space="preserve"> capital injections without, or in excess of, authority for </w:t>
      </w:r>
      <w:r>
        <w:t>the year ended 30 June 20</w:t>
      </w:r>
      <w:r w:rsidR="005518F1">
        <w:t>21</w:t>
      </w:r>
    </w:p>
    <w:p w14:paraId="09297742" w14:textId="0919BFEC" w:rsidR="00DF1795" w:rsidRDefault="00DF1795" w:rsidP="00DF1795">
      <w:pPr>
        <w:pStyle w:val="BodyText"/>
        <w:rPr>
          <w:color w:val="auto"/>
        </w:rPr>
      </w:pPr>
      <w:r w:rsidRPr="00443ECF">
        <w:rPr>
          <w:rStyle w:val="BodyTextChar"/>
        </w:rPr>
        <w:t xml:space="preserve">The </w:t>
      </w:r>
      <w:r w:rsidR="00392953">
        <w:t>Ombudsman</w:t>
      </w:r>
      <w:r w:rsidR="00392953" w:rsidRPr="00443ECF">
        <w:rPr>
          <w:rStyle w:val="BodyTextChar"/>
        </w:rPr>
        <w:t xml:space="preserve"> </w:t>
      </w:r>
      <w:r w:rsidRPr="00443ECF">
        <w:rPr>
          <w:rStyle w:val="BodyTextChar"/>
        </w:rPr>
        <w:t>has not received any capital injections during the year without, or in excess of, authority.</w:t>
      </w:r>
      <w:bookmarkStart w:id="151" w:name="expensesend"/>
      <w:bookmarkEnd w:id="151"/>
    </w:p>
    <w:p w14:paraId="16D0E257" w14:textId="77777777" w:rsidR="00DF1795" w:rsidRDefault="00DF1795" w:rsidP="00DF1795">
      <w:pPr>
        <w:pStyle w:val="BodyText"/>
      </w:pPr>
    </w:p>
    <w:p w14:paraId="6687E265" w14:textId="77777777" w:rsidR="00DF1795" w:rsidRDefault="00DF1795" w:rsidP="00DF1795">
      <w:pPr>
        <w:spacing w:line="276" w:lineRule="auto"/>
        <w:sectPr w:rsidR="00DF1795" w:rsidSect="001A0640">
          <w:footerReference w:type="default" r:id="rId50"/>
          <w:footerReference w:type="first" r:id="rId51"/>
          <w:endnotePr>
            <w:numFmt w:val="decimal"/>
          </w:endnotePr>
          <w:pgSz w:w="11906" w:h="16838" w:code="9"/>
          <w:pgMar w:top="2438" w:right="1304" w:bottom="1701" w:left="1304" w:header="680" w:footer="680" w:gutter="0"/>
          <w:cols w:space="708"/>
          <w:docGrid w:linePitch="360"/>
        </w:sectPr>
      </w:pPr>
      <w:bookmarkStart w:id="152" w:name="_Statement_of_changes"/>
      <w:bookmarkStart w:id="153" w:name="_Statement_of_cash"/>
      <w:bookmarkStart w:id="154" w:name="_Statement_of_commitments"/>
      <w:bookmarkStart w:id="155" w:name="_Statement_of_contingent"/>
      <w:bookmarkStart w:id="156" w:name="_Notes_to_the"/>
      <w:bookmarkStart w:id="157" w:name="_Appropriation_statements"/>
      <w:bookmarkEnd w:id="152"/>
      <w:bookmarkEnd w:id="153"/>
      <w:bookmarkEnd w:id="154"/>
      <w:bookmarkEnd w:id="155"/>
      <w:bookmarkEnd w:id="156"/>
      <w:bookmarkEnd w:id="157"/>
    </w:p>
    <w:p w14:paraId="06051EC7" w14:textId="77777777" w:rsidR="00DF1795" w:rsidRPr="00B36520" w:rsidRDefault="00DF1795" w:rsidP="00DF1795">
      <w:pPr>
        <w:pStyle w:val="HeadingPart"/>
      </w:pPr>
      <w:r>
        <w:rPr>
          <w:noProof/>
          <w:lang w:eastAsia="en-NZ"/>
        </w:rPr>
        <mc:AlternateContent>
          <mc:Choice Requires="wps">
            <w:drawing>
              <wp:anchor distT="0" distB="0" distL="114300" distR="114300" simplePos="0" relativeHeight="251685888" behindDoc="0" locked="0" layoutInCell="1" allowOverlap="1" wp14:anchorId="69F7352B" wp14:editId="4BBF9BE5">
                <wp:simplePos x="0" y="0"/>
                <wp:positionH relativeFrom="page">
                  <wp:posOffset>5537606</wp:posOffset>
                </wp:positionH>
                <wp:positionV relativeFrom="page">
                  <wp:posOffset>1536193</wp:posOffset>
                </wp:positionV>
                <wp:extent cx="1332865" cy="1938528"/>
                <wp:effectExtent l="0" t="0" r="0" b="5080"/>
                <wp:wrapNone/>
                <wp:docPr id="9" name="Text Box 12" title="Illustrative element - the numb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87BD" w14:textId="77777777" w:rsidR="00F74E55" w:rsidRPr="00C95275" w:rsidRDefault="00F74E55" w:rsidP="00DF1795">
                            <w:pPr>
                              <w:spacing w:after="0"/>
                              <w:jc w:val="right"/>
                              <w:rPr>
                                <w:rFonts w:ascii="Lucida Sans" w:hAnsi="Lucida Sans" w:cs="Lucida Sans"/>
                                <w:color w:val="2BB673"/>
                                <w:sz w:val="280"/>
                                <w:szCs w:val="280"/>
                              </w:rPr>
                            </w:pPr>
                            <w:r>
                              <w:rPr>
                                <w:rFonts w:ascii="Lucida Sans" w:hAnsi="Lucida Sans" w:cs="Lucida Sans"/>
                                <w:color w:val="2BB673"/>
                                <w:sz w:val="280"/>
                                <w:szCs w:val="280"/>
                              </w:rPr>
                              <w:t>7</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7352B" id="Text Box 12" o:spid="_x0000_s1032" type="#_x0000_t202" alt="Title: Illustrative element - the number '7'" style="position:absolute;margin-left:436.05pt;margin-top:120.95pt;width:104.95pt;height:152.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" filled="f" stroked="f">
                <v:textbox>
                  <w:txbxContent>
                    <w:p w14:paraId="2D4A87BD" w14:textId="77777777" w:rsidR="00F74E55" w:rsidRPr="00C95275" w:rsidRDefault="00F74E55" w:rsidP="00DF1795">
                      <w:pPr>
                        <w:spacing w:after="0"/>
                        <w:jc w:val="right"/>
                        <w:rPr>
                          <w:rFonts w:ascii="Lucida Sans" w:hAnsi="Lucida Sans" w:cs="Lucida Sans"/>
                          <w:color w:val="2BB673"/>
                          <w:sz w:val="280"/>
                          <w:szCs w:val="280"/>
                        </w:rPr>
                      </w:pPr>
                      <w:r>
                        <w:rPr>
                          <w:rFonts w:ascii="Lucida Sans" w:hAnsi="Lucida Sans" w:cs="Lucida Sans"/>
                          <w:color w:val="2BB673"/>
                          <w:sz w:val="280"/>
                          <w:szCs w:val="280"/>
                        </w:rPr>
                        <w:t>7</w:t>
                      </w:r>
                    </w:p>
                  </w:txbxContent>
                </v:textbox>
                <w10:wrap anchorx="page" anchory="page"/>
              </v:shape>
            </w:pict>
          </mc:Fallback>
        </mc:AlternateContent>
      </w:r>
    </w:p>
    <w:p w14:paraId="0D7A62DB" w14:textId="5BC86211" w:rsidR="00DF1795" w:rsidRDefault="00DF1795" w:rsidP="00DF1795">
      <w:pPr>
        <w:pStyle w:val="Heading1"/>
        <w:pageBreakBefore w:val="0"/>
        <w:tabs>
          <w:tab w:val="right" w:pos="9014"/>
        </w:tabs>
        <w:spacing w:after="1680"/>
      </w:pPr>
      <w:bookmarkStart w:id="158" w:name="_Analysis,_statistics_and"/>
      <w:bookmarkStart w:id="159" w:name="_Ref336348687"/>
      <w:bookmarkEnd w:id="158"/>
      <w:r w:rsidRPr="00BE4BB3">
        <w:t>Analysis, statistics</w:t>
      </w:r>
      <w:r w:rsidR="001A0640">
        <w:t>,</w:t>
      </w:r>
      <w:r w:rsidRPr="00BE4BB3">
        <w:t xml:space="preserve"> and directory</w:t>
      </w:r>
      <w:bookmarkEnd w:id="159"/>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7"/>
      </w:tblPr>
      <w:tblGrid>
        <w:gridCol w:w="8191"/>
        <w:gridCol w:w="1087"/>
      </w:tblGrid>
      <w:tr w:rsidR="002B6A66" w:rsidRPr="00BA7B4D" w14:paraId="44A8F652" w14:textId="77777777" w:rsidTr="002B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B2F25A1" w14:textId="17CB5021" w:rsidR="002B6A66" w:rsidRDefault="001354F1" w:rsidP="0081525B">
            <w:pPr>
              <w:spacing w:before="120" w:after="120" w:line="276" w:lineRule="auto"/>
            </w:pPr>
            <w:hyperlink w:anchor="_Throughput_of_complaints," w:history="1">
              <w:r w:rsidR="002B6A66" w:rsidRPr="002D3B5E">
                <w:rPr>
                  <w:rStyle w:val="Hyperlink"/>
                </w:rPr>
                <w:t>OPCAT inspections</w:t>
              </w:r>
            </w:hyperlink>
          </w:p>
        </w:tc>
        <w:tc>
          <w:tcPr>
            <w:tcW w:w="1087" w:type="dxa"/>
            <w:tcBorders>
              <w:left w:val="single" w:sz="8" w:space="0" w:color="FFFFFF"/>
            </w:tcBorders>
            <w:shd w:val="clear" w:color="000000" w:fill="auto"/>
            <w:vAlign w:val="center"/>
          </w:tcPr>
          <w:p w14:paraId="4AC3628F" w14:textId="08330258" w:rsidR="002B6A66" w:rsidRPr="00BA7B4D" w:rsidRDefault="00BA7B4D" w:rsidP="0081525B">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BA7B4D">
              <w:fldChar w:fldCharType="begin"/>
            </w:r>
            <w:r w:rsidRPr="00BA7B4D">
              <w:rPr>
                <w:sz w:val="25"/>
                <w:szCs w:val="25"/>
              </w:rPr>
              <w:instrText xml:space="preserve"> PAGEREF _Ref54703127 \h </w:instrText>
            </w:r>
            <w:r w:rsidRPr="00BA7B4D">
              <w:fldChar w:fldCharType="separate"/>
            </w:r>
            <w:r w:rsidR="00522A5C">
              <w:rPr>
                <w:noProof/>
                <w:sz w:val="25"/>
                <w:szCs w:val="25"/>
              </w:rPr>
              <w:t>106</w:t>
            </w:r>
            <w:r w:rsidRPr="00BA7B4D">
              <w:fldChar w:fldCharType="end"/>
            </w:r>
          </w:p>
        </w:tc>
      </w:tr>
      <w:tr w:rsidR="002B6A66" w:rsidRPr="00BA7B4D" w14:paraId="370B4C1B"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0FE709F" w14:textId="27EDABAF" w:rsidR="002B6A66" w:rsidRPr="005107B4" w:rsidRDefault="001354F1" w:rsidP="0081525B">
            <w:pPr>
              <w:spacing w:before="120" w:after="120" w:line="276" w:lineRule="auto"/>
              <w:rPr>
                <w:sz w:val="25"/>
                <w:szCs w:val="25"/>
              </w:rPr>
            </w:pPr>
            <w:hyperlink w:anchor="_Throughput_of_complaints,_1" w:history="1">
              <w:r w:rsidR="002B6A66" w:rsidRPr="00C648CA">
                <w:rPr>
                  <w:rStyle w:val="Hyperlink"/>
                </w:rPr>
                <w:t>Throughput of complaints, other contacts and monitoring activities</w:t>
              </w:r>
            </w:hyperlink>
          </w:p>
        </w:tc>
        <w:tc>
          <w:tcPr>
            <w:tcW w:w="1087" w:type="dxa"/>
            <w:tcBorders>
              <w:top w:val="nil"/>
              <w:left w:val="single" w:sz="8" w:space="0" w:color="FFFFFF"/>
            </w:tcBorders>
            <w:shd w:val="clear" w:color="000000" w:fill="auto"/>
            <w:vAlign w:val="center"/>
          </w:tcPr>
          <w:p w14:paraId="5C334C84" w14:textId="26F2EC9C" w:rsidR="002B6A66" w:rsidRPr="00BA7B4D" w:rsidRDefault="00BA7B4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_Ref54703134 \h </w:instrText>
            </w:r>
            <w:r w:rsidRPr="00BA7B4D">
              <w:rPr>
                <w:sz w:val="25"/>
                <w:szCs w:val="25"/>
              </w:rPr>
            </w:r>
            <w:r w:rsidRPr="00BA7B4D">
              <w:rPr>
                <w:sz w:val="25"/>
                <w:szCs w:val="25"/>
              </w:rPr>
              <w:fldChar w:fldCharType="separate"/>
            </w:r>
            <w:r w:rsidR="00522A5C">
              <w:rPr>
                <w:noProof/>
                <w:sz w:val="25"/>
                <w:szCs w:val="25"/>
              </w:rPr>
              <w:t>110</w:t>
            </w:r>
            <w:r w:rsidRPr="00BA7B4D">
              <w:rPr>
                <w:sz w:val="25"/>
                <w:szCs w:val="25"/>
              </w:rPr>
              <w:fldChar w:fldCharType="end"/>
            </w:r>
          </w:p>
        </w:tc>
      </w:tr>
      <w:tr w:rsidR="002B6A66" w:rsidRPr="00BA7B4D" w14:paraId="19ECDF4C"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47736DB7" w14:textId="506BE55A" w:rsidR="002B6A66" w:rsidRDefault="001354F1" w:rsidP="0081525B">
            <w:pPr>
              <w:spacing w:before="120" w:after="120" w:line="276" w:lineRule="auto"/>
            </w:pPr>
            <w:hyperlink w:anchor="_Contact_type—who_matters_1" w:history="1">
              <w:r w:rsidR="002B6A66" w:rsidRPr="00C648CA">
                <w:rPr>
                  <w:rStyle w:val="Hyperlink"/>
                </w:rPr>
                <w:t>Contact typ</w:t>
              </w:r>
              <w:r w:rsidR="002B6A66">
                <w:rPr>
                  <w:rStyle w:val="Hyperlink"/>
                </w:rPr>
                <w:t>e—who matters were received from</w:t>
              </w:r>
            </w:hyperlink>
          </w:p>
        </w:tc>
        <w:tc>
          <w:tcPr>
            <w:tcW w:w="1087" w:type="dxa"/>
            <w:tcBorders>
              <w:left w:val="single" w:sz="8" w:space="0" w:color="FFFFFF"/>
            </w:tcBorders>
            <w:shd w:val="clear" w:color="000000" w:fill="auto"/>
            <w:vAlign w:val="center"/>
          </w:tcPr>
          <w:p w14:paraId="3244F161" w14:textId="055817C5" w:rsidR="002B6A66" w:rsidRPr="00BA7B4D" w:rsidRDefault="00BA7B4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_Ref54703140 \h </w:instrText>
            </w:r>
            <w:r w:rsidRPr="00BA7B4D">
              <w:rPr>
                <w:sz w:val="25"/>
                <w:szCs w:val="25"/>
              </w:rPr>
            </w:r>
            <w:r w:rsidRPr="00BA7B4D">
              <w:rPr>
                <w:sz w:val="25"/>
                <w:szCs w:val="25"/>
              </w:rPr>
              <w:fldChar w:fldCharType="separate"/>
            </w:r>
            <w:r w:rsidR="00522A5C">
              <w:rPr>
                <w:noProof/>
                <w:sz w:val="25"/>
                <w:szCs w:val="25"/>
              </w:rPr>
              <w:t>112</w:t>
            </w:r>
            <w:r w:rsidRPr="00BA7B4D">
              <w:rPr>
                <w:sz w:val="25"/>
                <w:szCs w:val="25"/>
              </w:rPr>
              <w:fldChar w:fldCharType="end"/>
            </w:r>
          </w:p>
        </w:tc>
      </w:tr>
      <w:tr w:rsidR="002B6A66" w:rsidRPr="00BA7B4D" w14:paraId="61135E92"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F3F1DE8" w14:textId="1F94A5BA" w:rsidR="002B6A66" w:rsidRPr="005107B4" w:rsidRDefault="001354F1" w:rsidP="0081525B">
            <w:pPr>
              <w:spacing w:before="120" w:after="120" w:line="276" w:lineRule="auto"/>
              <w:rPr>
                <w:sz w:val="25"/>
                <w:szCs w:val="25"/>
              </w:rPr>
            </w:pPr>
            <w:hyperlink w:anchor="_Age_profile_of_1" w:history="1">
              <w:r w:rsidR="002B6A66" w:rsidRPr="00C648CA">
                <w:rPr>
                  <w:rStyle w:val="Hyperlink"/>
                </w:rPr>
                <w:t>Age profile of open and closed complaints and other contacts</w:t>
              </w:r>
            </w:hyperlink>
          </w:p>
        </w:tc>
        <w:tc>
          <w:tcPr>
            <w:tcW w:w="1087" w:type="dxa"/>
            <w:tcBorders>
              <w:left w:val="single" w:sz="8" w:space="0" w:color="FFFFFF"/>
            </w:tcBorders>
            <w:shd w:val="clear" w:color="000000" w:fill="auto"/>
            <w:vAlign w:val="center"/>
          </w:tcPr>
          <w:p w14:paraId="236B2912" w14:textId="26E786B5" w:rsidR="002B6A66" w:rsidRPr="00BA7B4D" w:rsidRDefault="00BA7B4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_Ref54703146 \h </w:instrText>
            </w:r>
            <w:r w:rsidRPr="00BA7B4D">
              <w:rPr>
                <w:sz w:val="25"/>
                <w:szCs w:val="25"/>
              </w:rPr>
            </w:r>
            <w:r w:rsidRPr="00BA7B4D">
              <w:rPr>
                <w:sz w:val="25"/>
                <w:szCs w:val="25"/>
              </w:rPr>
              <w:fldChar w:fldCharType="separate"/>
            </w:r>
            <w:r w:rsidR="00522A5C">
              <w:rPr>
                <w:noProof/>
                <w:sz w:val="25"/>
                <w:szCs w:val="25"/>
              </w:rPr>
              <w:t>113</w:t>
            </w:r>
            <w:r w:rsidRPr="00BA7B4D">
              <w:rPr>
                <w:sz w:val="25"/>
                <w:szCs w:val="25"/>
              </w:rPr>
              <w:fldChar w:fldCharType="end"/>
            </w:r>
          </w:p>
        </w:tc>
      </w:tr>
      <w:tr w:rsidR="002B6A66" w:rsidRPr="00BA7B4D" w14:paraId="2F42979A"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3F1FE85F" w14:textId="1B27A7AC" w:rsidR="002B6A66" w:rsidRPr="005107B4" w:rsidRDefault="001354F1" w:rsidP="0081525B">
            <w:pPr>
              <w:spacing w:before="120" w:after="120" w:line="276" w:lineRule="auto"/>
              <w:rPr>
                <w:sz w:val="25"/>
                <w:szCs w:val="25"/>
              </w:rPr>
            </w:pPr>
            <w:hyperlink w:anchor="_Detailed_analysis_of" w:history="1">
              <w:r w:rsidR="002B6A66" w:rsidRPr="00C648CA">
                <w:rPr>
                  <w:rStyle w:val="Hyperlink"/>
                </w:rPr>
                <w:t>Detailed analysis of complaints and other contacts</w:t>
              </w:r>
            </w:hyperlink>
          </w:p>
        </w:tc>
        <w:tc>
          <w:tcPr>
            <w:tcW w:w="1087" w:type="dxa"/>
            <w:tcBorders>
              <w:left w:val="single" w:sz="8" w:space="0" w:color="FFFFFF"/>
            </w:tcBorders>
            <w:shd w:val="clear" w:color="000000" w:fill="auto"/>
            <w:vAlign w:val="center"/>
          </w:tcPr>
          <w:p w14:paraId="46225C7A" w14:textId="5F60C51B" w:rsidR="002B6A66" w:rsidRPr="00BA7B4D" w:rsidRDefault="00BA7B4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_Ref54703154 \h </w:instrText>
            </w:r>
            <w:r w:rsidRPr="00BA7B4D">
              <w:rPr>
                <w:sz w:val="25"/>
                <w:szCs w:val="25"/>
              </w:rPr>
            </w:r>
            <w:r w:rsidRPr="00BA7B4D">
              <w:rPr>
                <w:sz w:val="25"/>
                <w:szCs w:val="25"/>
              </w:rPr>
              <w:fldChar w:fldCharType="separate"/>
            </w:r>
            <w:r w:rsidR="00522A5C">
              <w:rPr>
                <w:noProof/>
                <w:sz w:val="25"/>
                <w:szCs w:val="25"/>
              </w:rPr>
              <w:t>114</w:t>
            </w:r>
            <w:r w:rsidRPr="00BA7B4D">
              <w:rPr>
                <w:sz w:val="25"/>
                <w:szCs w:val="25"/>
              </w:rPr>
              <w:fldChar w:fldCharType="end"/>
            </w:r>
          </w:p>
        </w:tc>
      </w:tr>
      <w:tr w:rsidR="002B6A66" w:rsidRPr="00BA7B4D" w14:paraId="78E483F2"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8BEBC46" w14:textId="1E7691C6" w:rsidR="002B6A66" w:rsidRPr="005107B4" w:rsidRDefault="001354F1" w:rsidP="0081525B">
            <w:pPr>
              <w:spacing w:before="120" w:after="120" w:line="276" w:lineRule="auto"/>
              <w:rPr>
                <w:sz w:val="25"/>
                <w:szCs w:val="25"/>
              </w:rPr>
            </w:pPr>
            <w:hyperlink w:anchor="_Geographical_distribution_of" w:history="1">
              <w:r w:rsidR="002B6A66" w:rsidRPr="00C648CA">
                <w:rPr>
                  <w:rStyle w:val="Hyperlink"/>
                </w:rPr>
                <w:t>Geographical distribution of complaints and other contacts</w:t>
              </w:r>
            </w:hyperlink>
          </w:p>
        </w:tc>
        <w:tc>
          <w:tcPr>
            <w:tcW w:w="1087" w:type="dxa"/>
            <w:tcBorders>
              <w:left w:val="single" w:sz="8" w:space="0" w:color="FFFFFF"/>
            </w:tcBorders>
            <w:shd w:val="clear" w:color="000000" w:fill="auto"/>
            <w:vAlign w:val="center"/>
          </w:tcPr>
          <w:p w14:paraId="38498E4A" w14:textId="69DBFFA1" w:rsidR="002B6A66" w:rsidRPr="00BA7B4D" w:rsidRDefault="00BA7B4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_Ref54703162 \h </w:instrText>
            </w:r>
            <w:r w:rsidRPr="00BA7B4D">
              <w:rPr>
                <w:sz w:val="25"/>
                <w:szCs w:val="25"/>
              </w:rPr>
            </w:r>
            <w:r w:rsidRPr="00BA7B4D">
              <w:rPr>
                <w:sz w:val="25"/>
                <w:szCs w:val="25"/>
              </w:rPr>
              <w:fldChar w:fldCharType="separate"/>
            </w:r>
            <w:r w:rsidR="00522A5C">
              <w:rPr>
                <w:noProof/>
                <w:sz w:val="25"/>
                <w:szCs w:val="25"/>
              </w:rPr>
              <w:t>132</w:t>
            </w:r>
            <w:r w:rsidRPr="00BA7B4D">
              <w:rPr>
                <w:sz w:val="25"/>
                <w:szCs w:val="25"/>
              </w:rPr>
              <w:fldChar w:fldCharType="end"/>
            </w:r>
          </w:p>
        </w:tc>
      </w:tr>
      <w:tr w:rsidR="002B6A66" w:rsidRPr="00BA7B4D" w14:paraId="785AADA7"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71A6DDA9" w14:textId="37EAA63F" w:rsidR="002B6A66" w:rsidRPr="005107B4" w:rsidRDefault="001354F1" w:rsidP="0081525B">
            <w:pPr>
              <w:spacing w:before="120" w:after="120" w:line="276" w:lineRule="auto"/>
              <w:rPr>
                <w:sz w:val="25"/>
                <w:szCs w:val="25"/>
              </w:rPr>
            </w:pPr>
            <w:hyperlink w:anchor="_Directory" w:history="1">
              <w:r w:rsidR="002B6A66" w:rsidRPr="00C648CA">
                <w:rPr>
                  <w:rStyle w:val="Hyperlink"/>
                </w:rPr>
                <w:t>Directory</w:t>
              </w:r>
            </w:hyperlink>
          </w:p>
        </w:tc>
        <w:tc>
          <w:tcPr>
            <w:tcW w:w="1087" w:type="dxa"/>
            <w:tcBorders>
              <w:left w:val="single" w:sz="8" w:space="0" w:color="FFFFFF"/>
            </w:tcBorders>
            <w:shd w:val="clear" w:color="000000" w:fill="auto"/>
            <w:vAlign w:val="center"/>
          </w:tcPr>
          <w:p w14:paraId="29929B40" w14:textId="3B9850D1" w:rsidR="002B6A66" w:rsidRPr="00BA7B4D" w:rsidRDefault="00BA7B4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_Ref54703168 \h </w:instrText>
            </w:r>
            <w:r w:rsidRPr="00BA7B4D">
              <w:rPr>
                <w:sz w:val="25"/>
                <w:szCs w:val="25"/>
              </w:rPr>
            </w:r>
            <w:r w:rsidRPr="00BA7B4D">
              <w:rPr>
                <w:sz w:val="25"/>
                <w:szCs w:val="25"/>
              </w:rPr>
              <w:fldChar w:fldCharType="separate"/>
            </w:r>
            <w:r w:rsidR="00522A5C">
              <w:rPr>
                <w:noProof/>
                <w:sz w:val="25"/>
                <w:szCs w:val="25"/>
              </w:rPr>
              <w:t>133</w:t>
            </w:r>
            <w:r w:rsidRPr="00BA7B4D">
              <w:rPr>
                <w:sz w:val="25"/>
                <w:szCs w:val="25"/>
              </w:rPr>
              <w:fldChar w:fldCharType="end"/>
            </w:r>
          </w:p>
        </w:tc>
      </w:tr>
    </w:tbl>
    <w:p w14:paraId="49C4E3D7" w14:textId="77777777" w:rsidR="00DF1795" w:rsidRDefault="00DF1795" w:rsidP="00DF1795">
      <w:pPr>
        <w:spacing w:line="276" w:lineRule="auto"/>
      </w:pPr>
      <w:r>
        <w:br w:type="page"/>
      </w:r>
    </w:p>
    <w:p w14:paraId="216598D5" w14:textId="77777777" w:rsidR="008B7C14" w:rsidRDefault="007802A1" w:rsidP="002733A7">
      <w:pPr>
        <w:pStyle w:val="Heading2"/>
        <w:rPr>
          <w:noProof/>
        </w:rPr>
      </w:pPr>
      <w:bookmarkStart w:id="160" w:name="_Throughput_of_complaints,"/>
      <w:bookmarkStart w:id="161" w:name="_OPCAT_inspections"/>
      <w:bookmarkStart w:id="162" w:name="_Ref54703127"/>
      <w:bookmarkStart w:id="163" w:name="_Ref336352975"/>
      <w:bookmarkEnd w:id="160"/>
      <w:bookmarkEnd w:id="161"/>
      <w:r>
        <w:rPr>
          <w:noProof/>
        </w:rPr>
        <w:t>OPCAT inspections</w:t>
      </w:r>
      <w:bookmarkEnd w:id="162"/>
    </w:p>
    <w:p w14:paraId="51A4E22B" w14:textId="0C0BE00D" w:rsidR="008B7C14" w:rsidRDefault="008B7C14" w:rsidP="008B7C14">
      <w:pPr>
        <w:pStyle w:val="BodyText"/>
      </w:pPr>
      <w:r>
        <w:t xml:space="preserve">The </w:t>
      </w:r>
      <w:r w:rsidR="00EA27CA">
        <w:t>90</w:t>
      </w:r>
      <w:r>
        <w:t xml:space="preserve"> visits and inspections were at the sites set out in the table below. </w:t>
      </w:r>
    </w:p>
    <w:tbl>
      <w:tblPr>
        <w:tblStyle w:val="TableGridAnnualReport"/>
        <w:tblW w:w="9123" w:type="dxa"/>
        <w:tblLook w:val="0420" w:firstRow="1" w:lastRow="0" w:firstColumn="0" w:lastColumn="0" w:noHBand="0" w:noVBand="1"/>
        <w:tblCaption w:val="Table for formatting purposes"/>
      </w:tblPr>
      <w:tblGrid>
        <w:gridCol w:w="5660"/>
        <w:gridCol w:w="1843"/>
        <w:gridCol w:w="1620"/>
      </w:tblGrid>
      <w:tr w:rsidR="005F7C9F" w:rsidRPr="001A3451" w14:paraId="38BD6637" w14:textId="77777777" w:rsidTr="00222C74">
        <w:trPr>
          <w:cnfStyle w:val="100000000000" w:firstRow="1" w:lastRow="0" w:firstColumn="0" w:lastColumn="0" w:oddVBand="0" w:evenVBand="0" w:oddHBand="0" w:evenHBand="0" w:firstRowFirstColumn="0" w:firstRowLastColumn="0" w:lastRowFirstColumn="0" w:lastRowLastColumn="0"/>
          <w:trHeight w:val="218"/>
        </w:trPr>
        <w:tc>
          <w:tcPr>
            <w:tcW w:w="5660" w:type="dxa"/>
            <w:noWrap/>
            <w:hideMark/>
          </w:tcPr>
          <w:p w14:paraId="227EBF96" w14:textId="77777777" w:rsidR="005F7C9F" w:rsidRPr="00442048" w:rsidRDefault="005F7C9F" w:rsidP="00442048">
            <w:pPr>
              <w:pStyle w:val="Tableheadingrow1"/>
              <w:rPr>
                <w:b/>
                <w:lang w:eastAsia="en-NZ"/>
              </w:rPr>
            </w:pPr>
            <w:r w:rsidRPr="00442048">
              <w:rPr>
                <w:b/>
                <w:lang w:eastAsia="en-NZ"/>
              </w:rPr>
              <w:t>Name of facility</w:t>
            </w:r>
          </w:p>
        </w:tc>
        <w:tc>
          <w:tcPr>
            <w:tcW w:w="1843" w:type="dxa"/>
            <w:hideMark/>
          </w:tcPr>
          <w:p w14:paraId="1C0B8562" w14:textId="77777777" w:rsidR="005F7C9F" w:rsidRPr="00442048" w:rsidRDefault="005F7C9F" w:rsidP="00442048">
            <w:pPr>
              <w:pStyle w:val="Tableheadingrow1"/>
              <w:rPr>
                <w:b/>
              </w:rPr>
            </w:pPr>
            <w:r w:rsidRPr="00442048">
              <w:rPr>
                <w:b/>
              </w:rPr>
              <w:t>Type of visit</w:t>
            </w:r>
          </w:p>
        </w:tc>
        <w:tc>
          <w:tcPr>
            <w:tcW w:w="1620" w:type="dxa"/>
          </w:tcPr>
          <w:p w14:paraId="591FEC69" w14:textId="2019E24E" w:rsidR="005F7C9F" w:rsidRPr="00442048" w:rsidRDefault="005F7C9F" w:rsidP="00442048">
            <w:pPr>
              <w:pStyle w:val="Tableheadingrow1"/>
              <w:rPr>
                <w:b/>
              </w:rPr>
            </w:pPr>
          </w:p>
        </w:tc>
      </w:tr>
      <w:tr w:rsidR="00EC41FA" w:rsidRPr="001A3451" w14:paraId="0D48A637" w14:textId="77777777" w:rsidTr="00222C74">
        <w:trPr>
          <w:cnfStyle w:val="000000100000" w:firstRow="0" w:lastRow="0" w:firstColumn="0" w:lastColumn="0" w:oddVBand="0" w:evenVBand="0" w:oddHBand="1" w:evenHBand="0" w:firstRowFirstColumn="0" w:firstRowLastColumn="0" w:lastRowFirstColumn="0" w:lastRowLastColumn="0"/>
          <w:trHeight w:val="74"/>
        </w:trPr>
        <w:tc>
          <w:tcPr>
            <w:tcW w:w="5660" w:type="dxa"/>
            <w:shd w:val="clear" w:color="auto" w:fill="BFBFBF"/>
            <w:noWrap/>
          </w:tcPr>
          <w:p w14:paraId="3897CE5D" w14:textId="77777777" w:rsidR="00EC41FA" w:rsidRPr="00442048" w:rsidRDefault="00EC41FA" w:rsidP="00442048">
            <w:pPr>
              <w:pStyle w:val="Tablesinglespacedparagraph"/>
              <w:rPr>
                <w:b/>
                <w:lang w:eastAsia="en-NZ"/>
              </w:rPr>
            </w:pPr>
            <w:r w:rsidRPr="00442048">
              <w:rPr>
                <w:b/>
                <w:lang w:eastAsia="en-NZ"/>
              </w:rPr>
              <w:t>Aged Care</w:t>
            </w:r>
          </w:p>
        </w:tc>
        <w:tc>
          <w:tcPr>
            <w:tcW w:w="1843" w:type="dxa"/>
            <w:shd w:val="clear" w:color="auto" w:fill="BFBFBF"/>
          </w:tcPr>
          <w:p w14:paraId="32D4A58B" w14:textId="77777777" w:rsidR="00EC41FA" w:rsidRPr="00442048" w:rsidRDefault="00EC41FA" w:rsidP="00442048">
            <w:pPr>
              <w:pStyle w:val="Tablesinglespacedparagraph"/>
              <w:rPr>
                <w:b/>
                <w:lang w:eastAsia="en-NZ"/>
              </w:rPr>
            </w:pPr>
          </w:p>
        </w:tc>
        <w:tc>
          <w:tcPr>
            <w:tcW w:w="1620" w:type="dxa"/>
            <w:shd w:val="clear" w:color="auto" w:fill="BFBFBF"/>
          </w:tcPr>
          <w:p w14:paraId="55071F4D" w14:textId="69A6A1BD" w:rsidR="00EC41FA" w:rsidRPr="00442048" w:rsidRDefault="00EC41FA" w:rsidP="00442048">
            <w:pPr>
              <w:pStyle w:val="Tablesinglespacedparagraph"/>
              <w:rPr>
                <w:b/>
                <w:lang w:eastAsia="en-NZ"/>
              </w:rPr>
            </w:pPr>
          </w:p>
        </w:tc>
      </w:tr>
      <w:tr w:rsidR="009715B2" w:rsidRPr="001A3451" w14:paraId="6B7E66D3"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01183D78" w14:textId="77777777" w:rsidR="009715B2" w:rsidRDefault="009715B2" w:rsidP="009715B2">
            <w:pPr>
              <w:pStyle w:val="Tablesinglespacedparagraph"/>
              <w:rPr>
                <w:lang w:eastAsia="en-NZ"/>
              </w:rPr>
            </w:pPr>
            <w:r w:rsidRPr="009715B2">
              <w:rPr>
                <w:lang w:eastAsia="en-NZ"/>
              </w:rPr>
              <w:t>Ascot Care Home</w:t>
            </w:r>
          </w:p>
        </w:tc>
        <w:tc>
          <w:tcPr>
            <w:tcW w:w="1843" w:type="dxa"/>
            <w:noWrap/>
          </w:tcPr>
          <w:p w14:paraId="19FAC4AA"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44577DB5"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500A34E9"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6B3B9B8B" w14:textId="77777777" w:rsidR="009715B2" w:rsidRDefault="009715B2" w:rsidP="009715B2">
            <w:pPr>
              <w:pStyle w:val="Tablesinglespacedparagraph"/>
              <w:rPr>
                <w:lang w:eastAsia="en-NZ"/>
              </w:rPr>
            </w:pPr>
            <w:r w:rsidRPr="009715B2">
              <w:rPr>
                <w:lang w:eastAsia="en-NZ"/>
              </w:rPr>
              <w:t>Bob Scott Retirement Village</w:t>
            </w:r>
          </w:p>
        </w:tc>
        <w:tc>
          <w:tcPr>
            <w:tcW w:w="1843" w:type="dxa"/>
            <w:noWrap/>
          </w:tcPr>
          <w:p w14:paraId="68CB1D1A"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53286727"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1DEE2A0B"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329C9E25" w14:textId="77777777" w:rsidR="009715B2" w:rsidRDefault="009715B2" w:rsidP="009715B2">
            <w:pPr>
              <w:pStyle w:val="Tablesinglespacedparagraph"/>
              <w:rPr>
                <w:lang w:eastAsia="en-NZ"/>
              </w:rPr>
            </w:pPr>
            <w:r w:rsidRPr="009715B2">
              <w:rPr>
                <w:lang w:eastAsia="en-NZ"/>
              </w:rPr>
              <w:t>Broadview Rest Home &amp; Hospital</w:t>
            </w:r>
          </w:p>
        </w:tc>
        <w:tc>
          <w:tcPr>
            <w:tcW w:w="1843" w:type="dxa"/>
            <w:noWrap/>
          </w:tcPr>
          <w:p w14:paraId="3D6BC091"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69C74D52"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7C550C30"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54CFA703" w14:textId="77777777" w:rsidR="009715B2" w:rsidRDefault="009715B2" w:rsidP="009715B2">
            <w:pPr>
              <w:pStyle w:val="Tablesinglespacedparagraph"/>
              <w:rPr>
                <w:lang w:eastAsia="en-NZ"/>
              </w:rPr>
            </w:pPr>
            <w:r w:rsidRPr="009715B2">
              <w:rPr>
                <w:lang w:eastAsia="en-NZ"/>
              </w:rPr>
              <w:t>Bryant House</w:t>
            </w:r>
          </w:p>
        </w:tc>
        <w:tc>
          <w:tcPr>
            <w:tcW w:w="1843" w:type="dxa"/>
            <w:noWrap/>
          </w:tcPr>
          <w:p w14:paraId="3D46EEB7"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6540A70A"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1326B562"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65C17A4E" w14:textId="77777777" w:rsidR="009715B2" w:rsidRDefault="009715B2" w:rsidP="009715B2">
            <w:pPr>
              <w:pStyle w:val="Tablesinglespacedparagraph"/>
              <w:rPr>
                <w:lang w:eastAsia="en-NZ"/>
              </w:rPr>
            </w:pPr>
            <w:r w:rsidRPr="009715B2">
              <w:rPr>
                <w:lang w:eastAsia="en-NZ"/>
              </w:rPr>
              <w:t>Cantabria Lifecare</w:t>
            </w:r>
          </w:p>
        </w:tc>
        <w:tc>
          <w:tcPr>
            <w:tcW w:w="1843" w:type="dxa"/>
            <w:noWrap/>
          </w:tcPr>
          <w:p w14:paraId="4A7DFFB1"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5EC6FEB8"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58CEE1DA"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4F093097" w14:textId="77777777" w:rsidR="009715B2" w:rsidRDefault="009715B2" w:rsidP="009715B2">
            <w:pPr>
              <w:pStyle w:val="Tablesinglespacedparagraph"/>
              <w:rPr>
                <w:lang w:eastAsia="en-NZ"/>
              </w:rPr>
            </w:pPr>
            <w:r w:rsidRPr="009715B2">
              <w:rPr>
                <w:lang w:eastAsia="en-NZ"/>
              </w:rPr>
              <w:t>Clutha Views Lifecare</w:t>
            </w:r>
          </w:p>
        </w:tc>
        <w:tc>
          <w:tcPr>
            <w:tcW w:w="1843" w:type="dxa"/>
            <w:noWrap/>
          </w:tcPr>
          <w:p w14:paraId="2E99EF57"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627FB851"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5D0C1D34"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13BB4DA7" w14:textId="77777777" w:rsidR="009715B2" w:rsidRDefault="009715B2" w:rsidP="009715B2">
            <w:pPr>
              <w:pStyle w:val="Tablesinglespacedparagraph"/>
              <w:rPr>
                <w:lang w:eastAsia="en-NZ"/>
              </w:rPr>
            </w:pPr>
            <w:r w:rsidRPr="009715B2">
              <w:rPr>
                <w:lang w:eastAsia="en-NZ"/>
              </w:rPr>
              <w:t>Edale Aged Care</w:t>
            </w:r>
          </w:p>
        </w:tc>
        <w:tc>
          <w:tcPr>
            <w:tcW w:w="1843" w:type="dxa"/>
            <w:noWrap/>
          </w:tcPr>
          <w:p w14:paraId="139EB0E6"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49F527FE"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29AB123A"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34C93D3E" w14:textId="77777777" w:rsidR="009715B2" w:rsidRDefault="009715B2" w:rsidP="009715B2">
            <w:pPr>
              <w:pStyle w:val="Tablesinglespacedparagraph"/>
              <w:rPr>
                <w:lang w:eastAsia="en-NZ"/>
              </w:rPr>
            </w:pPr>
            <w:r w:rsidRPr="009715B2">
              <w:rPr>
                <w:lang w:eastAsia="en-NZ"/>
              </w:rPr>
              <w:t>Elmswood Rest Home</w:t>
            </w:r>
          </w:p>
        </w:tc>
        <w:tc>
          <w:tcPr>
            <w:tcW w:w="1843" w:type="dxa"/>
            <w:noWrap/>
          </w:tcPr>
          <w:p w14:paraId="273F35D6"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3F012311"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45BA75D4"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22E706C0" w14:textId="77777777" w:rsidR="009715B2" w:rsidRDefault="009715B2" w:rsidP="009715B2">
            <w:pPr>
              <w:pStyle w:val="Tablesinglespacedparagraph"/>
              <w:rPr>
                <w:lang w:eastAsia="en-NZ"/>
              </w:rPr>
            </w:pPr>
            <w:r w:rsidRPr="009715B2">
              <w:rPr>
                <w:lang w:eastAsia="en-NZ"/>
              </w:rPr>
              <w:t>Elmwood House and Hospital</w:t>
            </w:r>
          </w:p>
        </w:tc>
        <w:tc>
          <w:tcPr>
            <w:tcW w:w="1843" w:type="dxa"/>
            <w:noWrap/>
          </w:tcPr>
          <w:p w14:paraId="13FAB8C3"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148ECF7C"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6146210D"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1D471F2F" w14:textId="77777777" w:rsidR="009715B2" w:rsidRDefault="009715B2" w:rsidP="009715B2">
            <w:pPr>
              <w:pStyle w:val="Tablesinglespacedparagraph"/>
              <w:rPr>
                <w:lang w:eastAsia="en-NZ"/>
              </w:rPr>
            </w:pPr>
            <w:r w:rsidRPr="009715B2">
              <w:rPr>
                <w:lang w:eastAsia="en-NZ"/>
              </w:rPr>
              <w:t>Fergusson Rest Home &amp; Hospital</w:t>
            </w:r>
          </w:p>
        </w:tc>
        <w:tc>
          <w:tcPr>
            <w:tcW w:w="1843" w:type="dxa"/>
            <w:noWrap/>
          </w:tcPr>
          <w:p w14:paraId="4C840765"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01C85D0"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455CB612"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5A6EDB2C" w14:textId="77777777" w:rsidR="009715B2" w:rsidRDefault="009715B2" w:rsidP="009715B2">
            <w:pPr>
              <w:pStyle w:val="Tablesinglespacedparagraph"/>
              <w:rPr>
                <w:lang w:eastAsia="en-NZ"/>
              </w:rPr>
            </w:pPr>
            <w:r w:rsidRPr="009715B2">
              <w:rPr>
                <w:lang w:eastAsia="en-NZ"/>
              </w:rPr>
              <w:t>Jane Winstone Retirement Village</w:t>
            </w:r>
          </w:p>
        </w:tc>
        <w:tc>
          <w:tcPr>
            <w:tcW w:w="1843" w:type="dxa"/>
            <w:noWrap/>
          </w:tcPr>
          <w:p w14:paraId="69DAFAFA"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10DB3A6A"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042E00CF"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10C1A7E9" w14:textId="77777777" w:rsidR="009715B2" w:rsidRDefault="009715B2" w:rsidP="009715B2">
            <w:pPr>
              <w:pStyle w:val="Tablesinglespacedparagraph"/>
              <w:rPr>
                <w:lang w:eastAsia="en-NZ"/>
              </w:rPr>
            </w:pPr>
            <w:r w:rsidRPr="009715B2">
              <w:rPr>
                <w:lang w:eastAsia="en-NZ"/>
              </w:rPr>
              <w:t>Kaikohe Care Centre</w:t>
            </w:r>
          </w:p>
        </w:tc>
        <w:tc>
          <w:tcPr>
            <w:tcW w:w="1843" w:type="dxa"/>
            <w:noWrap/>
          </w:tcPr>
          <w:p w14:paraId="7053412D"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44F849A4"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09E4ABC6"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73E1ABB6" w14:textId="77777777" w:rsidR="009715B2" w:rsidRDefault="009715B2" w:rsidP="009715B2">
            <w:pPr>
              <w:pStyle w:val="Tablesinglespacedparagraph"/>
              <w:rPr>
                <w:lang w:eastAsia="en-NZ"/>
              </w:rPr>
            </w:pPr>
            <w:r w:rsidRPr="009715B2">
              <w:rPr>
                <w:lang w:eastAsia="en-NZ"/>
              </w:rPr>
              <w:t>Kandahar Court</w:t>
            </w:r>
          </w:p>
        </w:tc>
        <w:tc>
          <w:tcPr>
            <w:tcW w:w="1843" w:type="dxa"/>
            <w:noWrap/>
          </w:tcPr>
          <w:p w14:paraId="33854CE5"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1BE3B6B3"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1DC01DE2"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249E8DFE" w14:textId="77777777" w:rsidR="009715B2" w:rsidRDefault="009715B2" w:rsidP="009715B2">
            <w:pPr>
              <w:pStyle w:val="Tablesinglespacedparagraph"/>
              <w:rPr>
                <w:lang w:eastAsia="en-NZ"/>
              </w:rPr>
            </w:pPr>
            <w:r w:rsidRPr="009715B2">
              <w:rPr>
                <w:lang w:eastAsia="en-NZ"/>
              </w:rPr>
              <w:t>Kerikeri Retirement Village</w:t>
            </w:r>
          </w:p>
        </w:tc>
        <w:tc>
          <w:tcPr>
            <w:tcW w:w="1843" w:type="dxa"/>
            <w:noWrap/>
          </w:tcPr>
          <w:p w14:paraId="71BA128D"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A669DCB"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2352DB2F"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6E473639" w14:textId="77777777" w:rsidR="009715B2" w:rsidRDefault="009715B2" w:rsidP="009715B2">
            <w:pPr>
              <w:pStyle w:val="Tablesinglespacedparagraph"/>
              <w:rPr>
                <w:lang w:eastAsia="en-NZ"/>
              </w:rPr>
            </w:pPr>
            <w:r w:rsidRPr="009715B2">
              <w:rPr>
                <w:lang w:eastAsia="en-NZ"/>
              </w:rPr>
              <w:t>Killarney Rest Home</w:t>
            </w:r>
          </w:p>
        </w:tc>
        <w:tc>
          <w:tcPr>
            <w:tcW w:w="1843" w:type="dxa"/>
            <w:noWrap/>
          </w:tcPr>
          <w:p w14:paraId="3CF821B7"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163250CF"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4EF78B14"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3CAF6694" w14:textId="77777777" w:rsidR="009715B2" w:rsidRDefault="009715B2" w:rsidP="009715B2">
            <w:pPr>
              <w:pStyle w:val="Tablesinglespacedparagraph"/>
              <w:rPr>
                <w:lang w:eastAsia="en-NZ"/>
              </w:rPr>
            </w:pPr>
            <w:r w:rsidRPr="009715B2">
              <w:rPr>
                <w:lang w:eastAsia="en-NZ"/>
              </w:rPr>
              <w:t>Maryann Rest Home and Hospital</w:t>
            </w:r>
          </w:p>
        </w:tc>
        <w:tc>
          <w:tcPr>
            <w:tcW w:w="1843" w:type="dxa"/>
            <w:noWrap/>
          </w:tcPr>
          <w:p w14:paraId="2FFF00B3"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64CAB10F"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3733A94A"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099F570F" w14:textId="77777777" w:rsidR="009715B2" w:rsidRDefault="009715B2" w:rsidP="009715B2">
            <w:pPr>
              <w:pStyle w:val="Tablesinglespacedparagraph"/>
              <w:rPr>
                <w:lang w:eastAsia="en-NZ"/>
              </w:rPr>
            </w:pPr>
            <w:r w:rsidRPr="009715B2">
              <w:rPr>
                <w:lang w:eastAsia="en-NZ"/>
              </w:rPr>
              <w:t>Norfolk Court Rest Home</w:t>
            </w:r>
          </w:p>
        </w:tc>
        <w:tc>
          <w:tcPr>
            <w:tcW w:w="1843" w:type="dxa"/>
            <w:noWrap/>
          </w:tcPr>
          <w:p w14:paraId="40DB974B"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4347DE9B"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15D747B3"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53F25293" w14:textId="77777777" w:rsidR="009715B2" w:rsidRDefault="009715B2" w:rsidP="009715B2">
            <w:pPr>
              <w:pStyle w:val="Tablesinglespacedparagraph"/>
              <w:rPr>
                <w:lang w:eastAsia="en-NZ"/>
              </w:rPr>
            </w:pPr>
            <w:r w:rsidRPr="009715B2">
              <w:rPr>
                <w:lang w:eastAsia="en-NZ"/>
              </w:rPr>
              <w:t>Orongo Rest Home</w:t>
            </w:r>
          </w:p>
        </w:tc>
        <w:tc>
          <w:tcPr>
            <w:tcW w:w="1843" w:type="dxa"/>
            <w:noWrap/>
          </w:tcPr>
          <w:p w14:paraId="1256B150"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22DD10B9"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3232EDD0"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7EE6643B" w14:textId="77777777" w:rsidR="009715B2" w:rsidRDefault="009715B2" w:rsidP="009715B2">
            <w:pPr>
              <w:pStyle w:val="Tablesinglespacedparagraph"/>
              <w:rPr>
                <w:lang w:eastAsia="en-NZ"/>
              </w:rPr>
            </w:pPr>
            <w:r w:rsidRPr="009715B2">
              <w:rPr>
                <w:lang w:eastAsia="en-NZ"/>
              </w:rPr>
              <w:t>Radius Althorp</w:t>
            </w:r>
          </w:p>
        </w:tc>
        <w:tc>
          <w:tcPr>
            <w:tcW w:w="1843" w:type="dxa"/>
            <w:noWrap/>
          </w:tcPr>
          <w:p w14:paraId="67A03334"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7D930D4"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0CCA8AC4"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66DA1243" w14:textId="77777777" w:rsidR="009715B2" w:rsidRDefault="009715B2" w:rsidP="009715B2">
            <w:pPr>
              <w:pStyle w:val="Tablesinglespacedparagraph"/>
              <w:rPr>
                <w:lang w:eastAsia="en-NZ"/>
              </w:rPr>
            </w:pPr>
            <w:r w:rsidRPr="009715B2">
              <w:rPr>
                <w:lang w:eastAsia="en-NZ"/>
              </w:rPr>
              <w:t>Redwood Home</w:t>
            </w:r>
          </w:p>
        </w:tc>
        <w:tc>
          <w:tcPr>
            <w:tcW w:w="1843" w:type="dxa"/>
            <w:noWrap/>
          </w:tcPr>
          <w:p w14:paraId="56FB7C0A"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8D27476"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4BCB0750"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513A4802" w14:textId="77777777" w:rsidR="009715B2" w:rsidRDefault="009715B2" w:rsidP="009715B2">
            <w:pPr>
              <w:pStyle w:val="Tablesinglespacedparagraph"/>
              <w:rPr>
                <w:lang w:eastAsia="en-NZ"/>
              </w:rPr>
            </w:pPr>
            <w:r w:rsidRPr="009715B2">
              <w:rPr>
                <w:lang w:eastAsia="en-NZ"/>
              </w:rPr>
              <w:t>Rose Garden Rest Home</w:t>
            </w:r>
          </w:p>
        </w:tc>
        <w:tc>
          <w:tcPr>
            <w:tcW w:w="1843" w:type="dxa"/>
            <w:noWrap/>
          </w:tcPr>
          <w:p w14:paraId="43E96784"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6C351748"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5B5D183E"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46E4601A" w14:textId="77777777" w:rsidR="009715B2" w:rsidRDefault="009715B2" w:rsidP="009715B2">
            <w:pPr>
              <w:pStyle w:val="Tablesinglespacedparagraph"/>
              <w:rPr>
                <w:lang w:eastAsia="en-NZ"/>
              </w:rPr>
            </w:pPr>
            <w:r w:rsidRPr="009715B2">
              <w:rPr>
                <w:lang w:eastAsia="en-NZ"/>
              </w:rPr>
              <w:t>Selwyn Sprott Village</w:t>
            </w:r>
          </w:p>
        </w:tc>
        <w:tc>
          <w:tcPr>
            <w:tcW w:w="1843" w:type="dxa"/>
            <w:noWrap/>
          </w:tcPr>
          <w:p w14:paraId="4247AFB2"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532C08DE"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0DEA4834"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1D77FC6F" w14:textId="77777777" w:rsidR="009715B2" w:rsidRDefault="009715B2" w:rsidP="009715B2">
            <w:pPr>
              <w:pStyle w:val="Tablesinglespacedparagraph"/>
              <w:rPr>
                <w:lang w:eastAsia="en-NZ"/>
              </w:rPr>
            </w:pPr>
            <w:r w:rsidRPr="009715B2">
              <w:rPr>
                <w:lang w:eastAsia="en-NZ"/>
              </w:rPr>
              <w:t>St Josephs Home of Compassion</w:t>
            </w:r>
          </w:p>
        </w:tc>
        <w:tc>
          <w:tcPr>
            <w:tcW w:w="1843" w:type="dxa"/>
            <w:noWrap/>
          </w:tcPr>
          <w:p w14:paraId="1F1BF61C"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EBD441A"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5380CEDD"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6FE0B38D" w14:textId="77777777" w:rsidR="009715B2" w:rsidRDefault="009715B2" w:rsidP="009715B2">
            <w:pPr>
              <w:pStyle w:val="Tablesinglespacedparagraph"/>
              <w:rPr>
                <w:lang w:eastAsia="en-NZ"/>
              </w:rPr>
            </w:pPr>
            <w:r w:rsidRPr="009715B2">
              <w:rPr>
                <w:lang w:eastAsia="en-NZ"/>
              </w:rPr>
              <w:t>Stillwater Gardens Retirement Village</w:t>
            </w:r>
          </w:p>
        </w:tc>
        <w:tc>
          <w:tcPr>
            <w:tcW w:w="1843" w:type="dxa"/>
            <w:noWrap/>
          </w:tcPr>
          <w:p w14:paraId="1A551F10"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4E955F96"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43483D65"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0F8CD82B" w14:textId="77777777" w:rsidR="009715B2" w:rsidRDefault="009715B2" w:rsidP="009715B2">
            <w:pPr>
              <w:pStyle w:val="Tablesinglespacedparagraph"/>
              <w:rPr>
                <w:lang w:eastAsia="en-NZ"/>
              </w:rPr>
            </w:pPr>
            <w:r w:rsidRPr="009715B2">
              <w:rPr>
                <w:lang w:eastAsia="en-NZ"/>
              </w:rPr>
              <w:t>Sunhaven Rest Home &amp; Private Hospital</w:t>
            </w:r>
          </w:p>
        </w:tc>
        <w:tc>
          <w:tcPr>
            <w:tcW w:w="1843" w:type="dxa"/>
            <w:noWrap/>
          </w:tcPr>
          <w:p w14:paraId="294DA1F8"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224B715A"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0E4D79BB"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45683245" w14:textId="77777777" w:rsidR="009715B2" w:rsidRDefault="009715B2" w:rsidP="009715B2">
            <w:pPr>
              <w:pStyle w:val="Tablesinglespacedparagraph"/>
              <w:rPr>
                <w:lang w:eastAsia="en-NZ"/>
              </w:rPr>
            </w:pPr>
            <w:r w:rsidRPr="009715B2">
              <w:rPr>
                <w:lang w:eastAsia="en-NZ"/>
              </w:rPr>
              <w:t>Switzer Residential Care</w:t>
            </w:r>
          </w:p>
        </w:tc>
        <w:tc>
          <w:tcPr>
            <w:tcW w:w="1843" w:type="dxa"/>
            <w:noWrap/>
          </w:tcPr>
          <w:p w14:paraId="495D4E18"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1B89BE12"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13790E7E"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4D43AF75" w14:textId="77777777" w:rsidR="009715B2" w:rsidRDefault="009715B2" w:rsidP="009715B2">
            <w:pPr>
              <w:pStyle w:val="Tablesinglespacedparagraph"/>
              <w:rPr>
                <w:lang w:eastAsia="en-NZ"/>
              </w:rPr>
            </w:pPr>
            <w:r w:rsidRPr="009715B2">
              <w:rPr>
                <w:lang w:eastAsia="en-NZ"/>
              </w:rPr>
              <w:t>The Care Village</w:t>
            </w:r>
          </w:p>
        </w:tc>
        <w:tc>
          <w:tcPr>
            <w:tcW w:w="1843" w:type="dxa"/>
            <w:noWrap/>
          </w:tcPr>
          <w:p w14:paraId="38AF0202"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2CECCCC9"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33AB57F2"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262DB897" w14:textId="77777777" w:rsidR="009715B2" w:rsidRDefault="009715B2" w:rsidP="009715B2">
            <w:pPr>
              <w:pStyle w:val="Tablesinglespacedparagraph"/>
              <w:rPr>
                <w:lang w:eastAsia="en-NZ"/>
              </w:rPr>
            </w:pPr>
            <w:r w:rsidRPr="009715B2">
              <w:rPr>
                <w:lang w:eastAsia="en-NZ"/>
              </w:rPr>
              <w:t>The O'Conor Memorial Home</w:t>
            </w:r>
          </w:p>
        </w:tc>
        <w:tc>
          <w:tcPr>
            <w:tcW w:w="1843" w:type="dxa"/>
            <w:noWrap/>
          </w:tcPr>
          <w:p w14:paraId="430F30E7"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38D3E2AA"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246E35F8"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4F599DA1" w14:textId="77777777" w:rsidR="009715B2" w:rsidRDefault="009715B2" w:rsidP="009715B2">
            <w:pPr>
              <w:pStyle w:val="Tablesinglespacedparagraph"/>
              <w:rPr>
                <w:lang w:eastAsia="en-NZ"/>
              </w:rPr>
            </w:pPr>
            <w:r w:rsidRPr="009715B2">
              <w:rPr>
                <w:lang w:eastAsia="en-NZ"/>
              </w:rPr>
              <w:t>Ultimate Care Ranburn</w:t>
            </w:r>
          </w:p>
        </w:tc>
        <w:tc>
          <w:tcPr>
            <w:tcW w:w="1843" w:type="dxa"/>
            <w:noWrap/>
          </w:tcPr>
          <w:p w14:paraId="3C01049A"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E1A5CFE"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31A55E13" w14:textId="77777777" w:rsidTr="009647A9">
        <w:trPr>
          <w:cnfStyle w:val="000000100000" w:firstRow="0" w:lastRow="0" w:firstColumn="0" w:lastColumn="0" w:oddVBand="0" w:evenVBand="0" w:oddHBand="1" w:evenHBand="0" w:firstRowFirstColumn="0" w:firstRowLastColumn="0" w:lastRowFirstColumn="0" w:lastRowLastColumn="0"/>
          <w:trHeight w:val="300"/>
        </w:trPr>
        <w:tc>
          <w:tcPr>
            <w:tcW w:w="5660" w:type="dxa"/>
            <w:noWrap/>
            <w:vAlign w:val="bottom"/>
          </w:tcPr>
          <w:p w14:paraId="33193FB0" w14:textId="77777777" w:rsidR="009715B2" w:rsidRDefault="009715B2" w:rsidP="009715B2">
            <w:pPr>
              <w:pStyle w:val="Tablesinglespacedparagraph"/>
              <w:rPr>
                <w:lang w:eastAsia="en-NZ"/>
              </w:rPr>
            </w:pPr>
            <w:r w:rsidRPr="009715B2">
              <w:rPr>
                <w:lang w:eastAsia="en-NZ"/>
              </w:rPr>
              <w:t>Village at the Park</w:t>
            </w:r>
          </w:p>
        </w:tc>
        <w:tc>
          <w:tcPr>
            <w:tcW w:w="1843" w:type="dxa"/>
            <w:noWrap/>
          </w:tcPr>
          <w:p w14:paraId="6AAD1F8C"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0EA02B2F" w14:textId="77777777" w:rsidR="009715B2" w:rsidRPr="001A3451" w:rsidRDefault="009715B2" w:rsidP="009715B2">
            <w:pPr>
              <w:pStyle w:val="Tablesinglespacedparagraph"/>
              <w:rPr>
                <w:lang w:eastAsia="en-NZ"/>
              </w:rPr>
            </w:pPr>
            <w:r w:rsidRPr="001A3451">
              <w:rPr>
                <w:lang w:eastAsia="en-NZ"/>
              </w:rPr>
              <w:t>Announced</w:t>
            </w:r>
          </w:p>
        </w:tc>
      </w:tr>
      <w:tr w:rsidR="009715B2" w:rsidRPr="001A3451" w14:paraId="0F7F4D79" w14:textId="77777777" w:rsidTr="009647A9">
        <w:trPr>
          <w:cnfStyle w:val="000000010000" w:firstRow="0" w:lastRow="0" w:firstColumn="0" w:lastColumn="0" w:oddVBand="0" w:evenVBand="0" w:oddHBand="0" w:evenHBand="1" w:firstRowFirstColumn="0" w:firstRowLastColumn="0" w:lastRowFirstColumn="0" w:lastRowLastColumn="0"/>
          <w:trHeight w:val="300"/>
        </w:trPr>
        <w:tc>
          <w:tcPr>
            <w:tcW w:w="5660" w:type="dxa"/>
            <w:noWrap/>
            <w:vAlign w:val="bottom"/>
          </w:tcPr>
          <w:p w14:paraId="3016DAFE" w14:textId="77777777" w:rsidR="009715B2" w:rsidRDefault="009715B2" w:rsidP="009715B2">
            <w:pPr>
              <w:pStyle w:val="Tablesinglespacedparagraph"/>
              <w:rPr>
                <w:lang w:eastAsia="en-NZ"/>
              </w:rPr>
            </w:pPr>
            <w:r w:rsidRPr="009715B2">
              <w:rPr>
                <w:lang w:eastAsia="en-NZ"/>
              </w:rPr>
              <w:t>Windsor Park Specialist Senior Care Centre</w:t>
            </w:r>
          </w:p>
        </w:tc>
        <w:tc>
          <w:tcPr>
            <w:tcW w:w="1843" w:type="dxa"/>
            <w:noWrap/>
          </w:tcPr>
          <w:p w14:paraId="77DBFED0" w14:textId="77777777" w:rsidR="009715B2" w:rsidRPr="001A3451" w:rsidRDefault="009715B2" w:rsidP="009715B2">
            <w:pPr>
              <w:pStyle w:val="Tablesinglespacedparagraph"/>
              <w:rPr>
                <w:lang w:eastAsia="en-NZ"/>
              </w:rPr>
            </w:pPr>
            <w:r w:rsidRPr="001A3451">
              <w:rPr>
                <w:lang w:eastAsia="en-NZ"/>
              </w:rPr>
              <w:t>Orientation Visit</w:t>
            </w:r>
          </w:p>
        </w:tc>
        <w:tc>
          <w:tcPr>
            <w:tcW w:w="1620" w:type="dxa"/>
            <w:noWrap/>
          </w:tcPr>
          <w:p w14:paraId="4DCB68C6" w14:textId="77777777" w:rsidR="009715B2" w:rsidRPr="001A3451" w:rsidRDefault="009715B2" w:rsidP="009715B2">
            <w:pPr>
              <w:pStyle w:val="Tablesinglespacedparagraph"/>
              <w:rPr>
                <w:lang w:eastAsia="en-NZ"/>
              </w:rPr>
            </w:pPr>
            <w:r w:rsidRPr="001A3451">
              <w:rPr>
                <w:lang w:eastAsia="en-NZ"/>
              </w:rPr>
              <w:t>Announced</w:t>
            </w:r>
          </w:p>
        </w:tc>
      </w:tr>
      <w:tr w:rsidR="00EC41FA" w:rsidRPr="001A3451" w14:paraId="67D5D277" w14:textId="77777777" w:rsidTr="00222C74">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217DD096" w14:textId="77777777" w:rsidR="00EC41FA" w:rsidRPr="00442048" w:rsidRDefault="00EC41FA" w:rsidP="00442048">
            <w:pPr>
              <w:pStyle w:val="Tablesinglespacedparagraph"/>
              <w:rPr>
                <w:b/>
                <w:lang w:eastAsia="en-NZ"/>
              </w:rPr>
            </w:pPr>
            <w:r w:rsidRPr="00442048">
              <w:rPr>
                <w:b/>
                <w:lang w:eastAsia="en-NZ"/>
              </w:rPr>
              <w:t>Courts</w:t>
            </w:r>
          </w:p>
        </w:tc>
        <w:tc>
          <w:tcPr>
            <w:tcW w:w="1843" w:type="dxa"/>
            <w:shd w:val="clear" w:color="auto" w:fill="BFBFBF"/>
          </w:tcPr>
          <w:p w14:paraId="72B7C4DC" w14:textId="77777777" w:rsidR="00EC41FA" w:rsidRPr="00442048" w:rsidRDefault="00EC41FA" w:rsidP="00442048">
            <w:pPr>
              <w:pStyle w:val="Tablesinglespacedparagraph"/>
              <w:rPr>
                <w:b/>
                <w:lang w:eastAsia="en-NZ"/>
              </w:rPr>
            </w:pPr>
          </w:p>
        </w:tc>
        <w:tc>
          <w:tcPr>
            <w:tcW w:w="1620" w:type="dxa"/>
            <w:shd w:val="clear" w:color="auto" w:fill="BFBFBF"/>
          </w:tcPr>
          <w:p w14:paraId="107EB441" w14:textId="420A5579" w:rsidR="00EC41FA" w:rsidRPr="00442048" w:rsidRDefault="00EC41FA" w:rsidP="00442048">
            <w:pPr>
              <w:pStyle w:val="Tablesinglespacedparagraph"/>
              <w:rPr>
                <w:b/>
                <w:lang w:eastAsia="en-NZ"/>
              </w:rPr>
            </w:pPr>
          </w:p>
        </w:tc>
      </w:tr>
      <w:tr w:rsidR="009715B2" w:rsidRPr="001A3451" w14:paraId="57BE5F43"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bottom"/>
          </w:tcPr>
          <w:p w14:paraId="52853BF8" w14:textId="77777777" w:rsidR="009715B2" w:rsidRPr="00316836" w:rsidRDefault="009715B2" w:rsidP="00316836">
            <w:pPr>
              <w:pStyle w:val="Tablesinglespacedparagraph"/>
              <w:rPr>
                <w:lang w:eastAsia="en-NZ"/>
              </w:rPr>
            </w:pPr>
            <w:r w:rsidRPr="00316836">
              <w:rPr>
                <w:lang w:eastAsia="en-NZ"/>
              </w:rPr>
              <w:t>Hamilton Courts</w:t>
            </w:r>
          </w:p>
        </w:tc>
        <w:tc>
          <w:tcPr>
            <w:tcW w:w="1843" w:type="dxa"/>
            <w:noWrap/>
          </w:tcPr>
          <w:p w14:paraId="5C5A75DB" w14:textId="77777777" w:rsidR="009715B2" w:rsidRPr="001A3451" w:rsidRDefault="009715B2" w:rsidP="00316836">
            <w:pPr>
              <w:pStyle w:val="Tablesinglespacedparagraph"/>
              <w:rPr>
                <w:lang w:eastAsia="en-NZ"/>
              </w:rPr>
            </w:pPr>
            <w:r>
              <w:rPr>
                <w:lang w:eastAsia="en-NZ"/>
              </w:rPr>
              <w:t>Informal</w:t>
            </w:r>
          </w:p>
        </w:tc>
        <w:tc>
          <w:tcPr>
            <w:tcW w:w="1620" w:type="dxa"/>
            <w:noWrap/>
          </w:tcPr>
          <w:p w14:paraId="15682775" w14:textId="77777777" w:rsidR="009715B2" w:rsidRPr="00EA27CA" w:rsidRDefault="009715B2" w:rsidP="00316836">
            <w:pPr>
              <w:pStyle w:val="Tablesinglespacedparagraph"/>
              <w:rPr>
                <w:lang w:eastAsia="en-NZ"/>
              </w:rPr>
            </w:pPr>
            <w:r w:rsidRPr="00EF1455">
              <w:rPr>
                <w:lang w:eastAsia="en-NZ"/>
              </w:rPr>
              <w:t>Announced</w:t>
            </w:r>
          </w:p>
        </w:tc>
      </w:tr>
      <w:tr w:rsidR="009715B2" w:rsidRPr="001A3451" w14:paraId="185EB79D" w14:textId="77777777" w:rsidTr="00EC5188">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bottom"/>
          </w:tcPr>
          <w:p w14:paraId="3D596A2D" w14:textId="77777777" w:rsidR="009715B2" w:rsidRPr="00316836" w:rsidRDefault="009715B2" w:rsidP="00316836">
            <w:pPr>
              <w:pStyle w:val="Tablesinglespacedparagraph"/>
              <w:rPr>
                <w:lang w:eastAsia="en-NZ"/>
              </w:rPr>
            </w:pPr>
            <w:r w:rsidRPr="00316836">
              <w:rPr>
                <w:lang w:eastAsia="en-NZ"/>
              </w:rPr>
              <w:t>Hutt District Courts</w:t>
            </w:r>
          </w:p>
        </w:tc>
        <w:tc>
          <w:tcPr>
            <w:tcW w:w="1843" w:type="dxa"/>
            <w:noWrap/>
          </w:tcPr>
          <w:p w14:paraId="2A4B1C36" w14:textId="77777777" w:rsidR="009715B2" w:rsidRPr="001A3451" w:rsidRDefault="009715B2" w:rsidP="00316836">
            <w:pPr>
              <w:pStyle w:val="Tablesinglespacedparagraph"/>
              <w:rPr>
                <w:lang w:eastAsia="en-NZ"/>
              </w:rPr>
            </w:pPr>
            <w:r>
              <w:rPr>
                <w:lang w:eastAsia="en-NZ"/>
              </w:rPr>
              <w:t>Informal</w:t>
            </w:r>
          </w:p>
        </w:tc>
        <w:tc>
          <w:tcPr>
            <w:tcW w:w="1620" w:type="dxa"/>
            <w:noWrap/>
          </w:tcPr>
          <w:p w14:paraId="1E86119F" w14:textId="77777777" w:rsidR="009715B2" w:rsidRPr="00EA27CA" w:rsidRDefault="009715B2" w:rsidP="00316836">
            <w:pPr>
              <w:pStyle w:val="Tablesinglespacedparagraph"/>
              <w:rPr>
                <w:lang w:eastAsia="en-NZ"/>
              </w:rPr>
            </w:pPr>
            <w:r w:rsidRPr="00EF1455">
              <w:rPr>
                <w:lang w:eastAsia="en-NZ"/>
              </w:rPr>
              <w:t>Announced</w:t>
            </w:r>
          </w:p>
        </w:tc>
      </w:tr>
      <w:tr w:rsidR="009715B2" w:rsidRPr="001A3451" w14:paraId="288FDB2E"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bottom"/>
          </w:tcPr>
          <w:p w14:paraId="04B6B404" w14:textId="77777777" w:rsidR="009715B2" w:rsidRPr="00316836" w:rsidRDefault="009715B2" w:rsidP="00316836">
            <w:pPr>
              <w:pStyle w:val="Tablesinglespacedparagraph"/>
              <w:rPr>
                <w:lang w:eastAsia="en-NZ"/>
              </w:rPr>
            </w:pPr>
            <w:r w:rsidRPr="00316836">
              <w:rPr>
                <w:lang w:eastAsia="en-NZ"/>
              </w:rPr>
              <w:t>Wellington District Courts</w:t>
            </w:r>
          </w:p>
        </w:tc>
        <w:tc>
          <w:tcPr>
            <w:tcW w:w="1843" w:type="dxa"/>
            <w:noWrap/>
          </w:tcPr>
          <w:p w14:paraId="7024B6D8" w14:textId="77777777" w:rsidR="009715B2" w:rsidRPr="001A3451" w:rsidRDefault="009715B2" w:rsidP="00316836">
            <w:pPr>
              <w:pStyle w:val="Tablesinglespacedparagraph"/>
              <w:rPr>
                <w:lang w:eastAsia="en-NZ"/>
              </w:rPr>
            </w:pPr>
            <w:r>
              <w:rPr>
                <w:lang w:eastAsia="en-NZ"/>
              </w:rPr>
              <w:t>Informal</w:t>
            </w:r>
          </w:p>
        </w:tc>
        <w:tc>
          <w:tcPr>
            <w:tcW w:w="1620" w:type="dxa"/>
            <w:noWrap/>
          </w:tcPr>
          <w:p w14:paraId="4B8781EA" w14:textId="77777777" w:rsidR="009715B2" w:rsidRPr="00EA27CA" w:rsidRDefault="009715B2" w:rsidP="00316836">
            <w:pPr>
              <w:pStyle w:val="Tablesinglespacedparagraph"/>
              <w:rPr>
                <w:lang w:eastAsia="en-NZ"/>
              </w:rPr>
            </w:pPr>
            <w:r w:rsidRPr="00EF1455">
              <w:rPr>
                <w:lang w:eastAsia="en-NZ"/>
              </w:rPr>
              <w:t>Announced</w:t>
            </w:r>
          </w:p>
        </w:tc>
      </w:tr>
      <w:tr w:rsidR="00EC41FA" w:rsidRPr="001A3451" w14:paraId="5D56A3D7" w14:textId="77777777" w:rsidTr="00222C74">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5A6DC25A" w14:textId="77777777" w:rsidR="00EC41FA" w:rsidRPr="00442048" w:rsidRDefault="00EC41FA" w:rsidP="00442048">
            <w:pPr>
              <w:pStyle w:val="Tablesinglespacedparagraph"/>
              <w:rPr>
                <w:b/>
                <w:szCs w:val="20"/>
                <w:lang w:eastAsia="en-NZ"/>
              </w:rPr>
            </w:pPr>
            <w:r w:rsidRPr="00442048">
              <w:rPr>
                <w:b/>
                <w:szCs w:val="20"/>
                <w:lang w:eastAsia="en-NZ"/>
              </w:rPr>
              <w:t>Community / Intellectual Disability</w:t>
            </w:r>
          </w:p>
        </w:tc>
        <w:tc>
          <w:tcPr>
            <w:tcW w:w="1843" w:type="dxa"/>
            <w:shd w:val="clear" w:color="auto" w:fill="BFBFBF"/>
          </w:tcPr>
          <w:p w14:paraId="3FC5EF1B" w14:textId="77777777" w:rsidR="00EC41FA" w:rsidRPr="00442048" w:rsidRDefault="00EC41FA" w:rsidP="00442048">
            <w:pPr>
              <w:pStyle w:val="Tablesinglespacedparagraph"/>
              <w:rPr>
                <w:b/>
                <w:szCs w:val="20"/>
                <w:lang w:eastAsia="en-NZ"/>
              </w:rPr>
            </w:pPr>
          </w:p>
        </w:tc>
        <w:tc>
          <w:tcPr>
            <w:tcW w:w="1620" w:type="dxa"/>
            <w:shd w:val="clear" w:color="auto" w:fill="BFBFBF"/>
          </w:tcPr>
          <w:p w14:paraId="7B1B31E9" w14:textId="284E2EFF" w:rsidR="00EC41FA" w:rsidRPr="00442048" w:rsidRDefault="00EC41FA" w:rsidP="00442048">
            <w:pPr>
              <w:pStyle w:val="Tablesinglespacedparagraph"/>
              <w:rPr>
                <w:b/>
                <w:szCs w:val="20"/>
                <w:lang w:eastAsia="en-NZ"/>
              </w:rPr>
            </w:pPr>
          </w:p>
        </w:tc>
      </w:tr>
      <w:tr w:rsidR="00316836" w:rsidRPr="001A3451" w14:paraId="0DF81657"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5FD85408" w14:textId="4ED25725" w:rsidR="00316836" w:rsidRPr="00316836" w:rsidRDefault="00316836" w:rsidP="00316836">
            <w:pPr>
              <w:pStyle w:val="Tablesinglespacedparagraph"/>
              <w:rPr>
                <w:lang w:eastAsia="en-NZ"/>
              </w:rPr>
            </w:pPr>
            <w:r w:rsidRPr="00316836">
              <w:rPr>
                <w:lang w:eastAsia="en-NZ"/>
              </w:rPr>
              <w:t>Kenepuru Hospital</w:t>
            </w:r>
          </w:p>
        </w:tc>
        <w:tc>
          <w:tcPr>
            <w:tcW w:w="1843" w:type="dxa"/>
            <w:noWrap/>
          </w:tcPr>
          <w:p w14:paraId="091CAA73" w14:textId="39B859E8" w:rsidR="00316836" w:rsidRPr="00EA27CA" w:rsidRDefault="00316836" w:rsidP="00316836">
            <w:pPr>
              <w:pStyle w:val="Tablesinglespacedparagraph"/>
              <w:rPr>
                <w:lang w:eastAsia="en-NZ"/>
              </w:rPr>
            </w:pPr>
            <w:r w:rsidRPr="00EA27CA">
              <w:rPr>
                <w:lang w:eastAsia="en-NZ"/>
              </w:rPr>
              <w:t>Formal</w:t>
            </w:r>
          </w:p>
        </w:tc>
        <w:tc>
          <w:tcPr>
            <w:tcW w:w="1620" w:type="dxa"/>
            <w:noWrap/>
            <w:vAlign w:val="center"/>
          </w:tcPr>
          <w:p w14:paraId="2BC3B4B4" w14:textId="7CDF082D" w:rsidR="00316836" w:rsidRPr="00EA27CA" w:rsidRDefault="00316836" w:rsidP="00316836">
            <w:pPr>
              <w:pStyle w:val="Tablesinglespacedparagraph"/>
              <w:rPr>
                <w:lang w:eastAsia="en-NZ"/>
              </w:rPr>
            </w:pPr>
            <w:r w:rsidRPr="00EA27CA">
              <w:rPr>
                <w:lang w:eastAsia="en-NZ"/>
              </w:rPr>
              <w:t>Unannounced</w:t>
            </w:r>
          </w:p>
        </w:tc>
      </w:tr>
      <w:tr w:rsidR="00316836" w:rsidRPr="001A3451" w14:paraId="1540DB58" w14:textId="77777777" w:rsidTr="00EC5188">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017DBCE2" w14:textId="7666054C" w:rsidR="00316836" w:rsidRPr="00316836" w:rsidRDefault="00316836" w:rsidP="00316836">
            <w:pPr>
              <w:pStyle w:val="Tablesinglespacedparagraph"/>
              <w:rPr>
                <w:lang w:eastAsia="en-NZ"/>
              </w:rPr>
            </w:pPr>
            <w:r w:rsidRPr="00316836">
              <w:rPr>
                <w:lang w:eastAsia="en-NZ"/>
              </w:rPr>
              <w:t>Mason Clinic</w:t>
            </w:r>
          </w:p>
        </w:tc>
        <w:tc>
          <w:tcPr>
            <w:tcW w:w="1843" w:type="dxa"/>
            <w:noWrap/>
          </w:tcPr>
          <w:p w14:paraId="4FC3E332" w14:textId="4BF6869E" w:rsidR="00316836" w:rsidRPr="00EA27CA" w:rsidRDefault="00316836" w:rsidP="00316836">
            <w:pPr>
              <w:pStyle w:val="Tablesinglespacedparagraph"/>
              <w:rPr>
                <w:lang w:eastAsia="en-NZ"/>
              </w:rPr>
            </w:pPr>
            <w:r w:rsidRPr="00EA27CA">
              <w:rPr>
                <w:lang w:eastAsia="en-NZ"/>
              </w:rPr>
              <w:t>Formal</w:t>
            </w:r>
          </w:p>
        </w:tc>
        <w:tc>
          <w:tcPr>
            <w:tcW w:w="1620" w:type="dxa"/>
            <w:noWrap/>
            <w:vAlign w:val="center"/>
          </w:tcPr>
          <w:p w14:paraId="28EFDEBE" w14:textId="1349AA39" w:rsidR="00316836" w:rsidRPr="00EA27CA" w:rsidRDefault="00316836" w:rsidP="00316836">
            <w:pPr>
              <w:pStyle w:val="Tablesinglespacedparagraph"/>
              <w:rPr>
                <w:lang w:eastAsia="en-NZ"/>
              </w:rPr>
            </w:pPr>
            <w:r w:rsidRPr="00EA27CA">
              <w:rPr>
                <w:lang w:eastAsia="en-NZ"/>
              </w:rPr>
              <w:t>Announced</w:t>
            </w:r>
          </w:p>
        </w:tc>
      </w:tr>
      <w:tr w:rsidR="00316836" w:rsidRPr="001A3451" w14:paraId="2D17CE9D"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742B7AE9" w14:textId="6534E3A8" w:rsidR="00316836" w:rsidRPr="00316836" w:rsidRDefault="00316836" w:rsidP="00316836">
            <w:pPr>
              <w:pStyle w:val="Tablesinglespacedparagraph"/>
              <w:rPr>
                <w:lang w:eastAsia="en-NZ"/>
              </w:rPr>
            </w:pPr>
            <w:r w:rsidRPr="00316836">
              <w:rPr>
                <w:lang w:eastAsia="en-NZ"/>
              </w:rPr>
              <w:t>Wakari Hospital</w:t>
            </w:r>
          </w:p>
        </w:tc>
        <w:tc>
          <w:tcPr>
            <w:tcW w:w="1843" w:type="dxa"/>
            <w:noWrap/>
          </w:tcPr>
          <w:p w14:paraId="43172279" w14:textId="4B974AF7" w:rsidR="00316836" w:rsidRPr="00EA27CA" w:rsidRDefault="00316836" w:rsidP="00316836">
            <w:pPr>
              <w:pStyle w:val="Tablesinglespacedparagraph"/>
              <w:rPr>
                <w:lang w:eastAsia="en-NZ"/>
              </w:rPr>
            </w:pPr>
            <w:r w:rsidRPr="00EA27CA">
              <w:rPr>
                <w:lang w:eastAsia="en-NZ"/>
              </w:rPr>
              <w:t>Formal</w:t>
            </w:r>
          </w:p>
        </w:tc>
        <w:tc>
          <w:tcPr>
            <w:tcW w:w="1620" w:type="dxa"/>
            <w:noWrap/>
            <w:vAlign w:val="center"/>
          </w:tcPr>
          <w:p w14:paraId="69925019" w14:textId="0C141A90" w:rsidR="00316836" w:rsidRPr="00EA27CA" w:rsidRDefault="00316836" w:rsidP="00316836">
            <w:pPr>
              <w:pStyle w:val="Tablesinglespacedparagraph"/>
              <w:rPr>
                <w:lang w:eastAsia="en-NZ"/>
              </w:rPr>
            </w:pPr>
            <w:r w:rsidRPr="00EA27CA">
              <w:rPr>
                <w:lang w:eastAsia="en-NZ"/>
              </w:rPr>
              <w:t>Announced</w:t>
            </w:r>
          </w:p>
        </w:tc>
      </w:tr>
      <w:tr w:rsidR="00EC41FA" w:rsidRPr="00442048" w14:paraId="619655CD" w14:textId="77777777" w:rsidTr="00222C74">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5BBF0116" w14:textId="77777777" w:rsidR="00EC41FA" w:rsidRPr="00442048" w:rsidRDefault="00EC41FA" w:rsidP="00442048">
            <w:pPr>
              <w:pStyle w:val="Tablesinglespacedparagraph"/>
              <w:rPr>
                <w:b/>
                <w:szCs w:val="20"/>
                <w:lang w:eastAsia="en-NZ"/>
              </w:rPr>
            </w:pPr>
            <w:r w:rsidRPr="00442048">
              <w:rPr>
                <w:b/>
                <w:szCs w:val="20"/>
                <w:lang w:eastAsia="en-NZ"/>
              </w:rPr>
              <w:t>Mental Health</w:t>
            </w:r>
          </w:p>
        </w:tc>
        <w:tc>
          <w:tcPr>
            <w:tcW w:w="1843" w:type="dxa"/>
            <w:shd w:val="clear" w:color="auto" w:fill="BFBFBF"/>
          </w:tcPr>
          <w:p w14:paraId="4999957D" w14:textId="77777777" w:rsidR="00EC41FA" w:rsidRPr="00442048" w:rsidRDefault="00EC41FA" w:rsidP="00442048">
            <w:pPr>
              <w:pStyle w:val="Tablesinglespacedparagraph"/>
              <w:rPr>
                <w:b/>
                <w:szCs w:val="20"/>
                <w:lang w:eastAsia="en-NZ"/>
              </w:rPr>
            </w:pPr>
          </w:p>
        </w:tc>
        <w:tc>
          <w:tcPr>
            <w:tcW w:w="1620" w:type="dxa"/>
            <w:shd w:val="clear" w:color="auto" w:fill="BFBFBF"/>
          </w:tcPr>
          <w:p w14:paraId="63B99502" w14:textId="4E66E07D" w:rsidR="00EC41FA" w:rsidRPr="00442048" w:rsidRDefault="00EC41FA" w:rsidP="00442048">
            <w:pPr>
              <w:pStyle w:val="Tablesinglespacedparagraph"/>
              <w:rPr>
                <w:b/>
                <w:szCs w:val="20"/>
                <w:lang w:eastAsia="en-NZ"/>
              </w:rPr>
            </w:pPr>
          </w:p>
        </w:tc>
      </w:tr>
      <w:tr w:rsidR="00091A5E" w:rsidRPr="001A3451" w14:paraId="60123492"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50771555" w14:textId="77777777" w:rsidR="00091A5E" w:rsidRPr="001A3451" w:rsidRDefault="00091A5E" w:rsidP="00316836">
            <w:pPr>
              <w:pStyle w:val="Tablesinglespacedparagraph"/>
              <w:rPr>
                <w:lang w:eastAsia="en-NZ"/>
              </w:rPr>
            </w:pPr>
            <w:r w:rsidRPr="00EA27CA">
              <w:rPr>
                <w:lang w:eastAsia="en-NZ"/>
              </w:rPr>
              <w:t>Buchannon Clinic</w:t>
            </w:r>
          </w:p>
        </w:tc>
        <w:tc>
          <w:tcPr>
            <w:tcW w:w="1843" w:type="dxa"/>
            <w:noWrap/>
          </w:tcPr>
          <w:p w14:paraId="037A4AC1" w14:textId="77777777" w:rsidR="00091A5E" w:rsidRPr="00EA27CA" w:rsidRDefault="00091A5E" w:rsidP="00316836">
            <w:pPr>
              <w:pStyle w:val="Tablesinglespacedparagraph"/>
              <w:rPr>
                <w:lang w:eastAsia="en-NZ"/>
              </w:rPr>
            </w:pPr>
            <w:r w:rsidRPr="00EA27CA">
              <w:rPr>
                <w:lang w:eastAsia="en-NZ"/>
              </w:rPr>
              <w:t>Informal</w:t>
            </w:r>
          </w:p>
        </w:tc>
        <w:tc>
          <w:tcPr>
            <w:tcW w:w="1620" w:type="dxa"/>
            <w:noWrap/>
          </w:tcPr>
          <w:p w14:paraId="05927EAC" w14:textId="77777777" w:rsidR="00091A5E" w:rsidRPr="00EA27CA" w:rsidRDefault="00091A5E" w:rsidP="00316836">
            <w:pPr>
              <w:pStyle w:val="Tablesinglespacedparagraph"/>
              <w:rPr>
                <w:lang w:eastAsia="en-NZ"/>
              </w:rPr>
            </w:pPr>
            <w:r w:rsidRPr="00EA27CA">
              <w:rPr>
                <w:lang w:eastAsia="en-NZ"/>
              </w:rPr>
              <w:t>Announced</w:t>
            </w:r>
          </w:p>
        </w:tc>
      </w:tr>
      <w:tr w:rsidR="00091A5E" w:rsidRPr="001A3451" w14:paraId="0136A073"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3577A5B3" w14:textId="77777777" w:rsidR="00091A5E" w:rsidRPr="00EA27CA" w:rsidRDefault="00091A5E" w:rsidP="00091A5E">
            <w:pPr>
              <w:pStyle w:val="Tablesinglespacedparagraph"/>
              <w:rPr>
                <w:lang w:eastAsia="en-NZ"/>
              </w:rPr>
            </w:pPr>
            <w:r>
              <w:t>Burwood Hospital</w:t>
            </w:r>
          </w:p>
        </w:tc>
        <w:tc>
          <w:tcPr>
            <w:tcW w:w="1843" w:type="dxa"/>
            <w:noWrap/>
          </w:tcPr>
          <w:p w14:paraId="4A1C83A4" w14:textId="77777777" w:rsidR="00091A5E" w:rsidRPr="00EA27CA" w:rsidRDefault="00091A5E" w:rsidP="00091A5E">
            <w:pPr>
              <w:pStyle w:val="Tablesinglespacedparagraph"/>
              <w:rPr>
                <w:lang w:eastAsia="en-NZ"/>
              </w:rPr>
            </w:pPr>
            <w:r w:rsidRPr="00787B74">
              <w:t>Drop In Visit</w:t>
            </w:r>
          </w:p>
        </w:tc>
        <w:tc>
          <w:tcPr>
            <w:tcW w:w="1620" w:type="dxa"/>
            <w:noWrap/>
          </w:tcPr>
          <w:p w14:paraId="42F30C96" w14:textId="77777777" w:rsidR="00091A5E" w:rsidRPr="00EA27CA" w:rsidRDefault="00091A5E" w:rsidP="00091A5E">
            <w:pPr>
              <w:pStyle w:val="Tablesinglespacedparagraph"/>
              <w:rPr>
                <w:lang w:eastAsia="en-NZ"/>
              </w:rPr>
            </w:pPr>
            <w:r w:rsidRPr="00787B74">
              <w:t>Unannounced</w:t>
            </w:r>
          </w:p>
        </w:tc>
      </w:tr>
      <w:tr w:rsidR="00091A5E" w:rsidRPr="001A3451" w14:paraId="50935903"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27B619F8" w14:textId="57196D5E" w:rsidR="00091A5E" w:rsidRPr="00EA27CA" w:rsidRDefault="00091A5E" w:rsidP="00091A5E">
            <w:pPr>
              <w:pStyle w:val="Tablesinglespacedparagraph"/>
              <w:rPr>
                <w:lang w:eastAsia="en-NZ"/>
              </w:rPr>
            </w:pPr>
            <w:r>
              <w:t>Fraser MacDonald Unit</w:t>
            </w:r>
          </w:p>
        </w:tc>
        <w:tc>
          <w:tcPr>
            <w:tcW w:w="1843" w:type="dxa"/>
            <w:noWrap/>
          </w:tcPr>
          <w:p w14:paraId="100F0FCC" w14:textId="77777777" w:rsidR="00091A5E" w:rsidRPr="00EA27CA" w:rsidRDefault="00091A5E" w:rsidP="00091A5E">
            <w:pPr>
              <w:pStyle w:val="Tablesinglespacedparagraph"/>
              <w:rPr>
                <w:lang w:eastAsia="en-NZ"/>
              </w:rPr>
            </w:pPr>
            <w:r w:rsidRPr="00787B74">
              <w:t>Inspection</w:t>
            </w:r>
          </w:p>
        </w:tc>
        <w:tc>
          <w:tcPr>
            <w:tcW w:w="1620" w:type="dxa"/>
            <w:noWrap/>
          </w:tcPr>
          <w:p w14:paraId="2CDDB5C7" w14:textId="77777777" w:rsidR="00091A5E" w:rsidRPr="00EA27CA" w:rsidRDefault="00091A5E" w:rsidP="00091A5E">
            <w:pPr>
              <w:pStyle w:val="Tablesinglespacedparagraph"/>
              <w:rPr>
                <w:lang w:eastAsia="en-NZ"/>
              </w:rPr>
            </w:pPr>
            <w:r w:rsidRPr="00787B74">
              <w:t>Unannounced</w:t>
            </w:r>
          </w:p>
        </w:tc>
      </w:tr>
      <w:tr w:rsidR="00091A5E" w:rsidRPr="001A3451" w14:paraId="7403FDEF"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3FCAB5BF" w14:textId="2F1DEB8A" w:rsidR="00091A5E" w:rsidRPr="00EA27CA" w:rsidRDefault="00091A5E" w:rsidP="00091A5E">
            <w:pPr>
              <w:pStyle w:val="Tablesinglespacedparagraph"/>
              <w:rPr>
                <w:lang w:eastAsia="en-NZ"/>
              </w:rPr>
            </w:pPr>
            <w:r w:rsidRPr="00787B74">
              <w:t>Fraser M</w:t>
            </w:r>
            <w:r>
              <w:t>a</w:t>
            </w:r>
            <w:r w:rsidRPr="00787B74">
              <w:t>cDonald Unit</w:t>
            </w:r>
          </w:p>
        </w:tc>
        <w:tc>
          <w:tcPr>
            <w:tcW w:w="1843" w:type="dxa"/>
            <w:noWrap/>
          </w:tcPr>
          <w:p w14:paraId="5EAB46E3" w14:textId="77777777" w:rsidR="00091A5E" w:rsidRPr="00EA27CA" w:rsidRDefault="00091A5E" w:rsidP="00091A5E">
            <w:pPr>
              <w:pStyle w:val="Tablesinglespacedparagraph"/>
              <w:rPr>
                <w:lang w:eastAsia="en-NZ"/>
              </w:rPr>
            </w:pPr>
            <w:r w:rsidRPr="00787B74">
              <w:t>Drop In Visit</w:t>
            </w:r>
          </w:p>
        </w:tc>
        <w:tc>
          <w:tcPr>
            <w:tcW w:w="1620" w:type="dxa"/>
            <w:noWrap/>
          </w:tcPr>
          <w:p w14:paraId="6BCB5EE2" w14:textId="77777777" w:rsidR="00091A5E" w:rsidRPr="00EA27CA" w:rsidRDefault="00091A5E" w:rsidP="00091A5E">
            <w:pPr>
              <w:pStyle w:val="Tablesinglespacedparagraph"/>
              <w:rPr>
                <w:lang w:eastAsia="en-NZ"/>
              </w:rPr>
            </w:pPr>
            <w:r w:rsidRPr="00787B74">
              <w:t>Unannounced</w:t>
            </w:r>
          </w:p>
        </w:tc>
      </w:tr>
      <w:tr w:rsidR="00091A5E" w:rsidRPr="001A3451" w14:paraId="378EBC50"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5831A126" w14:textId="77777777" w:rsidR="00091A5E" w:rsidRPr="00EA27CA" w:rsidRDefault="00091A5E" w:rsidP="00442048">
            <w:pPr>
              <w:pStyle w:val="Tablesinglespacedparagraph"/>
              <w:rPr>
                <w:lang w:eastAsia="en-NZ"/>
              </w:rPr>
            </w:pPr>
            <w:r w:rsidRPr="00EA27CA">
              <w:rPr>
                <w:lang w:eastAsia="en-NZ"/>
              </w:rPr>
              <w:t>Greymouth Hospital</w:t>
            </w:r>
          </w:p>
        </w:tc>
        <w:tc>
          <w:tcPr>
            <w:tcW w:w="1843" w:type="dxa"/>
            <w:noWrap/>
          </w:tcPr>
          <w:p w14:paraId="03001B3B" w14:textId="77777777" w:rsidR="00091A5E" w:rsidRPr="00EA27CA" w:rsidRDefault="00091A5E" w:rsidP="00442048">
            <w:pPr>
              <w:pStyle w:val="Tablesinglespacedparagraph"/>
              <w:rPr>
                <w:lang w:eastAsia="en-NZ"/>
              </w:rPr>
            </w:pPr>
            <w:r w:rsidRPr="00EA27CA">
              <w:rPr>
                <w:lang w:eastAsia="en-NZ"/>
              </w:rPr>
              <w:t>Formal</w:t>
            </w:r>
          </w:p>
        </w:tc>
        <w:tc>
          <w:tcPr>
            <w:tcW w:w="1620" w:type="dxa"/>
            <w:noWrap/>
          </w:tcPr>
          <w:p w14:paraId="3621538B" w14:textId="77777777" w:rsidR="00091A5E" w:rsidRPr="00EA27CA" w:rsidRDefault="00091A5E" w:rsidP="00442048">
            <w:pPr>
              <w:pStyle w:val="Tablesinglespacedparagraph"/>
              <w:rPr>
                <w:lang w:eastAsia="en-NZ"/>
              </w:rPr>
            </w:pPr>
            <w:r w:rsidRPr="00EA27CA">
              <w:rPr>
                <w:lang w:eastAsia="en-NZ"/>
              </w:rPr>
              <w:t>Announced</w:t>
            </w:r>
          </w:p>
        </w:tc>
      </w:tr>
      <w:tr w:rsidR="00091A5E" w:rsidRPr="001A3451" w14:paraId="283704A8"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79DB181C" w14:textId="77777777" w:rsidR="00091A5E" w:rsidRPr="00EA27CA" w:rsidRDefault="00091A5E" w:rsidP="00091A5E">
            <w:pPr>
              <w:pStyle w:val="Tablesinglespacedparagraph"/>
              <w:rPr>
                <w:lang w:eastAsia="en-NZ"/>
              </w:rPr>
            </w:pPr>
            <w:r w:rsidRPr="00787B74">
              <w:t>Kahu</w:t>
            </w:r>
            <w:r>
              <w:t>rangi Unit, Grey Base Hospital</w:t>
            </w:r>
          </w:p>
        </w:tc>
        <w:tc>
          <w:tcPr>
            <w:tcW w:w="1843" w:type="dxa"/>
            <w:noWrap/>
          </w:tcPr>
          <w:p w14:paraId="6538DC36" w14:textId="77777777" w:rsidR="00091A5E" w:rsidRPr="00EA27CA" w:rsidRDefault="00091A5E" w:rsidP="00091A5E">
            <w:pPr>
              <w:pStyle w:val="Tablesinglespacedparagraph"/>
              <w:rPr>
                <w:lang w:eastAsia="en-NZ"/>
              </w:rPr>
            </w:pPr>
            <w:r w:rsidRPr="00787B74">
              <w:t>Drop In Visit</w:t>
            </w:r>
          </w:p>
        </w:tc>
        <w:tc>
          <w:tcPr>
            <w:tcW w:w="1620" w:type="dxa"/>
            <w:noWrap/>
          </w:tcPr>
          <w:p w14:paraId="5164EF23" w14:textId="77777777" w:rsidR="00091A5E" w:rsidRPr="00EA27CA" w:rsidRDefault="00091A5E" w:rsidP="00091A5E">
            <w:pPr>
              <w:pStyle w:val="Tablesinglespacedparagraph"/>
              <w:rPr>
                <w:lang w:eastAsia="en-NZ"/>
              </w:rPr>
            </w:pPr>
            <w:r w:rsidRPr="00787B74">
              <w:t>Unannounced</w:t>
            </w:r>
          </w:p>
        </w:tc>
      </w:tr>
      <w:tr w:rsidR="00091A5E" w:rsidRPr="001A3451" w14:paraId="432A943E" w14:textId="77777777" w:rsidTr="00EC5188">
        <w:trPr>
          <w:cnfStyle w:val="000000010000" w:firstRow="0" w:lastRow="0" w:firstColumn="0" w:lastColumn="0" w:oddVBand="0" w:evenVBand="0" w:oddHBand="0" w:evenHBand="1" w:firstRowFirstColumn="0" w:firstRowLastColumn="0" w:lastRowFirstColumn="0" w:lastRowLastColumn="0"/>
          <w:trHeight w:val="323"/>
        </w:trPr>
        <w:tc>
          <w:tcPr>
            <w:tcW w:w="5660" w:type="dxa"/>
            <w:noWrap/>
          </w:tcPr>
          <w:p w14:paraId="61BA6CEF" w14:textId="77777777" w:rsidR="00091A5E" w:rsidRPr="001A3451" w:rsidRDefault="00091A5E" w:rsidP="00316836">
            <w:pPr>
              <w:pStyle w:val="Tablesinglespacedparagraph"/>
              <w:rPr>
                <w:lang w:eastAsia="en-NZ"/>
              </w:rPr>
            </w:pPr>
            <w:r>
              <w:rPr>
                <w:lang w:eastAsia="en-NZ"/>
              </w:rPr>
              <w:t>Kenepuru Hospital (one unit)</w:t>
            </w:r>
          </w:p>
        </w:tc>
        <w:tc>
          <w:tcPr>
            <w:tcW w:w="1843" w:type="dxa"/>
            <w:noWrap/>
          </w:tcPr>
          <w:p w14:paraId="47F1E6BD" w14:textId="77777777" w:rsidR="00091A5E" w:rsidRPr="00EA27CA" w:rsidRDefault="00091A5E" w:rsidP="00EC5188">
            <w:pPr>
              <w:pStyle w:val="Tablesinglespacedparagraph"/>
              <w:rPr>
                <w:lang w:eastAsia="en-NZ"/>
              </w:rPr>
            </w:pPr>
            <w:r w:rsidRPr="00EA27CA">
              <w:rPr>
                <w:lang w:eastAsia="en-NZ"/>
              </w:rPr>
              <w:t>Informal</w:t>
            </w:r>
          </w:p>
        </w:tc>
        <w:tc>
          <w:tcPr>
            <w:tcW w:w="1620" w:type="dxa"/>
            <w:noWrap/>
          </w:tcPr>
          <w:p w14:paraId="262DB94D" w14:textId="77777777" w:rsidR="00091A5E" w:rsidRPr="00EA27CA" w:rsidRDefault="00091A5E" w:rsidP="00EC5188">
            <w:pPr>
              <w:pStyle w:val="Tablesinglespacedparagraph"/>
              <w:rPr>
                <w:lang w:eastAsia="en-NZ"/>
              </w:rPr>
            </w:pPr>
            <w:r w:rsidRPr="00EA27CA">
              <w:rPr>
                <w:lang w:eastAsia="en-NZ"/>
              </w:rPr>
              <w:t>Unannounced</w:t>
            </w:r>
          </w:p>
        </w:tc>
      </w:tr>
      <w:tr w:rsidR="00091A5E" w:rsidRPr="001A3451" w14:paraId="07436F01" w14:textId="77777777" w:rsidTr="00316836">
        <w:trPr>
          <w:cnfStyle w:val="000000100000" w:firstRow="0" w:lastRow="0" w:firstColumn="0" w:lastColumn="0" w:oddVBand="0" w:evenVBand="0" w:oddHBand="1" w:evenHBand="0" w:firstRowFirstColumn="0" w:firstRowLastColumn="0" w:lastRowFirstColumn="0" w:lastRowLastColumn="0"/>
          <w:trHeight w:val="323"/>
        </w:trPr>
        <w:tc>
          <w:tcPr>
            <w:tcW w:w="5660" w:type="dxa"/>
            <w:noWrap/>
          </w:tcPr>
          <w:p w14:paraId="5385DD1F" w14:textId="77777777" w:rsidR="00091A5E" w:rsidRPr="001A3451" w:rsidRDefault="00091A5E" w:rsidP="00442048">
            <w:pPr>
              <w:pStyle w:val="Tablesinglespacedparagraph"/>
              <w:rPr>
                <w:lang w:eastAsia="en-NZ"/>
              </w:rPr>
            </w:pPr>
            <w:r>
              <w:rPr>
                <w:lang w:eastAsia="en-NZ"/>
              </w:rPr>
              <w:t>Kenepuru Hospital (three units)</w:t>
            </w:r>
          </w:p>
        </w:tc>
        <w:tc>
          <w:tcPr>
            <w:tcW w:w="1843" w:type="dxa"/>
            <w:noWrap/>
          </w:tcPr>
          <w:p w14:paraId="5180DCDB" w14:textId="77777777" w:rsidR="00091A5E" w:rsidRPr="00EA27CA" w:rsidRDefault="00091A5E" w:rsidP="00442048">
            <w:pPr>
              <w:pStyle w:val="Tablesinglespacedparagraph"/>
              <w:rPr>
                <w:lang w:eastAsia="en-NZ"/>
              </w:rPr>
            </w:pPr>
            <w:r w:rsidRPr="00EA27CA">
              <w:rPr>
                <w:lang w:eastAsia="en-NZ"/>
              </w:rPr>
              <w:t>Formal</w:t>
            </w:r>
          </w:p>
        </w:tc>
        <w:tc>
          <w:tcPr>
            <w:tcW w:w="1620" w:type="dxa"/>
            <w:noWrap/>
          </w:tcPr>
          <w:p w14:paraId="57A59B4B" w14:textId="77777777" w:rsidR="00091A5E" w:rsidRPr="00EA27CA" w:rsidRDefault="00091A5E" w:rsidP="00442048">
            <w:pPr>
              <w:pStyle w:val="Tablesinglespacedparagraph"/>
              <w:rPr>
                <w:lang w:eastAsia="en-NZ"/>
              </w:rPr>
            </w:pPr>
            <w:r w:rsidRPr="00EA27CA">
              <w:rPr>
                <w:lang w:eastAsia="en-NZ"/>
              </w:rPr>
              <w:t>Unannounced</w:t>
            </w:r>
          </w:p>
        </w:tc>
      </w:tr>
      <w:tr w:rsidR="00091A5E" w:rsidRPr="001A3451" w14:paraId="1EF19D92"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41063C46" w14:textId="77777777" w:rsidR="00091A5E" w:rsidRPr="00EA27CA" w:rsidRDefault="00091A5E" w:rsidP="00091A5E">
            <w:pPr>
              <w:pStyle w:val="Tablesinglespacedparagraph"/>
              <w:rPr>
                <w:lang w:eastAsia="en-NZ"/>
              </w:rPr>
            </w:pPr>
            <w:r w:rsidRPr="00787B74">
              <w:t>Kingsley Mortimer Unit, Northshore Hospital</w:t>
            </w:r>
          </w:p>
        </w:tc>
        <w:tc>
          <w:tcPr>
            <w:tcW w:w="1843" w:type="dxa"/>
            <w:noWrap/>
          </w:tcPr>
          <w:p w14:paraId="27432B23" w14:textId="77777777" w:rsidR="00091A5E" w:rsidRPr="00EA27CA" w:rsidRDefault="00091A5E" w:rsidP="00091A5E">
            <w:pPr>
              <w:pStyle w:val="Tablesinglespacedparagraph"/>
              <w:rPr>
                <w:lang w:eastAsia="en-NZ"/>
              </w:rPr>
            </w:pPr>
            <w:r w:rsidRPr="00787B74">
              <w:t>Drop In Visit</w:t>
            </w:r>
          </w:p>
        </w:tc>
        <w:tc>
          <w:tcPr>
            <w:tcW w:w="1620" w:type="dxa"/>
            <w:noWrap/>
          </w:tcPr>
          <w:p w14:paraId="56DAB228" w14:textId="77777777" w:rsidR="00091A5E" w:rsidRPr="00EA27CA" w:rsidRDefault="00091A5E" w:rsidP="00091A5E">
            <w:pPr>
              <w:pStyle w:val="Tablesinglespacedparagraph"/>
              <w:rPr>
                <w:lang w:eastAsia="en-NZ"/>
              </w:rPr>
            </w:pPr>
            <w:r w:rsidRPr="00787B74">
              <w:t>Unannounced</w:t>
            </w:r>
          </w:p>
        </w:tc>
      </w:tr>
      <w:tr w:rsidR="00091A5E" w:rsidRPr="001A3451" w14:paraId="58655A47"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3636B93D" w14:textId="77777777" w:rsidR="00091A5E" w:rsidRPr="00EA27CA" w:rsidRDefault="00091A5E" w:rsidP="00091A5E">
            <w:pPr>
              <w:pStyle w:val="Tablesinglespacedparagraph"/>
              <w:rPr>
                <w:lang w:eastAsia="en-NZ"/>
              </w:rPr>
            </w:pPr>
            <w:r w:rsidRPr="00787B74">
              <w:t>Koropiko Ward, Middlemore Hospital</w:t>
            </w:r>
          </w:p>
        </w:tc>
        <w:tc>
          <w:tcPr>
            <w:tcW w:w="1843" w:type="dxa"/>
            <w:noWrap/>
          </w:tcPr>
          <w:p w14:paraId="6C6D32C6" w14:textId="77777777" w:rsidR="00091A5E" w:rsidRPr="00EA27CA" w:rsidRDefault="00091A5E" w:rsidP="00091A5E">
            <w:pPr>
              <w:pStyle w:val="Tablesinglespacedparagraph"/>
              <w:rPr>
                <w:lang w:eastAsia="en-NZ"/>
              </w:rPr>
            </w:pPr>
            <w:r w:rsidRPr="00787B74">
              <w:t>Drop In Visit</w:t>
            </w:r>
          </w:p>
        </w:tc>
        <w:tc>
          <w:tcPr>
            <w:tcW w:w="1620" w:type="dxa"/>
            <w:noWrap/>
          </w:tcPr>
          <w:p w14:paraId="3441B910" w14:textId="77777777" w:rsidR="00091A5E" w:rsidRPr="00EA27CA" w:rsidRDefault="00091A5E" w:rsidP="00091A5E">
            <w:pPr>
              <w:pStyle w:val="Tablesinglespacedparagraph"/>
              <w:rPr>
                <w:lang w:eastAsia="en-NZ"/>
              </w:rPr>
            </w:pPr>
            <w:r w:rsidRPr="00787B74">
              <w:t>Unannounced</w:t>
            </w:r>
          </w:p>
        </w:tc>
      </w:tr>
      <w:tr w:rsidR="00091A5E" w:rsidRPr="001A3451" w14:paraId="104F9A28"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434529DD" w14:textId="77777777" w:rsidR="00091A5E" w:rsidRPr="001A3451" w:rsidRDefault="00091A5E" w:rsidP="00316836">
            <w:pPr>
              <w:pStyle w:val="Tablesinglespacedparagraph"/>
              <w:rPr>
                <w:lang w:eastAsia="en-NZ"/>
              </w:rPr>
            </w:pPr>
            <w:r w:rsidRPr="00EA27CA">
              <w:rPr>
                <w:lang w:eastAsia="en-NZ"/>
              </w:rPr>
              <w:t>Mason Clinic (six units)</w:t>
            </w:r>
          </w:p>
        </w:tc>
        <w:tc>
          <w:tcPr>
            <w:tcW w:w="1843" w:type="dxa"/>
            <w:noWrap/>
          </w:tcPr>
          <w:p w14:paraId="4F63D57B" w14:textId="77777777" w:rsidR="00091A5E" w:rsidRPr="00EA27CA" w:rsidRDefault="00091A5E" w:rsidP="00316836">
            <w:pPr>
              <w:pStyle w:val="Tablesinglespacedparagraph"/>
              <w:rPr>
                <w:lang w:eastAsia="en-NZ"/>
              </w:rPr>
            </w:pPr>
            <w:r w:rsidRPr="00EA27CA">
              <w:rPr>
                <w:lang w:eastAsia="en-NZ"/>
              </w:rPr>
              <w:t>Formal</w:t>
            </w:r>
          </w:p>
        </w:tc>
        <w:tc>
          <w:tcPr>
            <w:tcW w:w="1620" w:type="dxa"/>
            <w:noWrap/>
          </w:tcPr>
          <w:p w14:paraId="4401B37D" w14:textId="77777777" w:rsidR="00091A5E" w:rsidRPr="00EA27CA" w:rsidRDefault="00091A5E" w:rsidP="00316836">
            <w:pPr>
              <w:pStyle w:val="Tablesinglespacedparagraph"/>
              <w:rPr>
                <w:lang w:eastAsia="en-NZ"/>
              </w:rPr>
            </w:pPr>
            <w:r w:rsidRPr="00EA27CA">
              <w:rPr>
                <w:lang w:eastAsia="en-NZ"/>
              </w:rPr>
              <w:t>Announced</w:t>
            </w:r>
          </w:p>
        </w:tc>
      </w:tr>
      <w:tr w:rsidR="00091A5E" w:rsidRPr="001A3451" w14:paraId="6799109D"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58D9988B" w14:textId="77777777" w:rsidR="00091A5E" w:rsidRPr="00EA27CA" w:rsidRDefault="00091A5E" w:rsidP="00091A5E">
            <w:pPr>
              <w:pStyle w:val="Tablesinglespacedparagraph"/>
              <w:rPr>
                <w:lang w:eastAsia="en-NZ"/>
              </w:rPr>
            </w:pPr>
            <w:r w:rsidRPr="00787B74">
              <w:t>Mental Health Services for Older People In-Patient Unit Tauranga Hospital</w:t>
            </w:r>
          </w:p>
        </w:tc>
        <w:tc>
          <w:tcPr>
            <w:tcW w:w="1843" w:type="dxa"/>
            <w:noWrap/>
          </w:tcPr>
          <w:p w14:paraId="2EBDE630" w14:textId="77777777" w:rsidR="00091A5E" w:rsidRPr="00EA27CA" w:rsidRDefault="00091A5E" w:rsidP="00091A5E">
            <w:pPr>
              <w:pStyle w:val="Tablesinglespacedparagraph"/>
              <w:rPr>
                <w:lang w:eastAsia="en-NZ"/>
              </w:rPr>
            </w:pPr>
            <w:r w:rsidRPr="00787B74">
              <w:t>Drop In Visit</w:t>
            </w:r>
          </w:p>
        </w:tc>
        <w:tc>
          <w:tcPr>
            <w:tcW w:w="1620" w:type="dxa"/>
            <w:noWrap/>
          </w:tcPr>
          <w:p w14:paraId="4634832C" w14:textId="77777777" w:rsidR="00091A5E" w:rsidRPr="00EA27CA" w:rsidRDefault="00091A5E" w:rsidP="00091A5E">
            <w:pPr>
              <w:pStyle w:val="Tablesinglespacedparagraph"/>
              <w:rPr>
                <w:lang w:eastAsia="en-NZ"/>
              </w:rPr>
            </w:pPr>
            <w:r w:rsidRPr="00787B74">
              <w:t>Unannounced</w:t>
            </w:r>
          </w:p>
        </w:tc>
      </w:tr>
      <w:tr w:rsidR="00091A5E" w:rsidRPr="001A3451" w14:paraId="440BC635"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761F4ADF" w14:textId="77777777" w:rsidR="00091A5E" w:rsidRPr="00EA27CA" w:rsidRDefault="00091A5E" w:rsidP="00091A5E">
            <w:pPr>
              <w:pStyle w:val="Tablesinglespacedparagraph"/>
              <w:rPr>
                <w:lang w:eastAsia="en-NZ"/>
              </w:rPr>
            </w:pPr>
            <w:r w:rsidRPr="00787B74">
              <w:t>Older Persons Mental Health Admissions Unit, Alexandra Hospital</w:t>
            </w:r>
          </w:p>
        </w:tc>
        <w:tc>
          <w:tcPr>
            <w:tcW w:w="1843" w:type="dxa"/>
            <w:noWrap/>
          </w:tcPr>
          <w:p w14:paraId="2988462C" w14:textId="77777777" w:rsidR="00091A5E" w:rsidRPr="00EA27CA" w:rsidRDefault="00091A5E" w:rsidP="00091A5E">
            <w:pPr>
              <w:pStyle w:val="Tablesinglespacedparagraph"/>
              <w:rPr>
                <w:lang w:eastAsia="en-NZ"/>
              </w:rPr>
            </w:pPr>
            <w:r w:rsidRPr="00787B74">
              <w:t>Drop In Visit</w:t>
            </w:r>
          </w:p>
        </w:tc>
        <w:tc>
          <w:tcPr>
            <w:tcW w:w="1620" w:type="dxa"/>
            <w:noWrap/>
          </w:tcPr>
          <w:p w14:paraId="6BF8D4E2" w14:textId="77777777" w:rsidR="00091A5E" w:rsidRPr="00EA27CA" w:rsidRDefault="00091A5E" w:rsidP="00091A5E">
            <w:pPr>
              <w:pStyle w:val="Tablesinglespacedparagraph"/>
              <w:rPr>
                <w:lang w:eastAsia="en-NZ"/>
              </w:rPr>
            </w:pPr>
            <w:r w:rsidRPr="00787B74">
              <w:t>Unannounced</w:t>
            </w:r>
          </w:p>
        </w:tc>
      </w:tr>
      <w:tr w:rsidR="00091A5E" w:rsidRPr="001A3451" w14:paraId="0139F702"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12BFAC82" w14:textId="77777777" w:rsidR="00091A5E" w:rsidRPr="00EA27CA" w:rsidRDefault="00091A5E" w:rsidP="00091A5E">
            <w:pPr>
              <w:pStyle w:val="Tablesinglespacedparagraph"/>
              <w:rPr>
                <w:lang w:eastAsia="en-NZ"/>
              </w:rPr>
            </w:pPr>
            <w:r w:rsidRPr="00787B74">
              <w:t>Older Persons Unit, Waikato</w:t>
            </w:r>
          </w:p>
        </w:tc>
        <w:tc>
          <w:tcPr>
            <w:tcW w:w="1843" w:type="dxa"/>
            <w:noWrap/>
          </w:tcPr>
          <w:p w14:paraId="5E49B51E" w14:textId="77777777" w:rsidR="00091A5E" w:rsidRPr="00EA27CA" w:rsidRDefault="00091A5E" w:rsidP="00091A5E">
            <w:pPr>
              <w:pStyle w:val="Tablesinglespacedparagraph"/>
              <w:rPr>
                <w:lang w:eastAsia="en-NZ"/>
              </w:rPr>
            </w:pPr>
            <w:r w:rsidRPr="00787B74">
              <w:t>Drop In Visit</w:t>
            </w:r>
          </w:p>
        </w:tc>
        <w:tc>
          <w:tcPr>
            <w:tcW w:w="1620" w:type="dxa"/>
            <w:noWrap/>
          </w:tcPr>
          <w:p w14:paraId="4CB61B16" w14:textId="77777777" w:rsidR="00091A5E" w:rsidRPr="00EA27CA" w:rsidRDefault="00091A5E" w:rsidP="00091A5E">
            <w:pPr>
              <w:pStyle w:val="Tablesinglespacedparagraph"/>
              <w:rPr>
                <w:lang w:eastAsia="en-NZ"/>
              </w:rPr>
            </w:pPr>
            <w:r w:rsidRPr="00787B74">
              <w:t>Unannounced</w:t>
            </w:r>
          </w:p>
        </w:tc>
      </w:tr>
      <w:tr w:rsidR="00091A5E" w:rsidRPr="001A3451" w14:paraId="3138857B"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27C5BD4D" w14:textId="77777777" w:rsidR="00091A5E" w:rsidRPr="00EA27CA" w:rsidRDefault="00091A5E" w:rsidP="00442048">
            <w:pPr>
              <w:pStyle w:val="Tablesinglespacedparagraph"/>
              <w:rPr>
                <w:lang w:eastAsia="en-NZ"/>
              </w:rPr>
            </w:pPr>
            <w:r w:rsidRPr="00EA27CA">
              <w:rPr>
                <w:lang w:eastAsia="en-NZ"/>
              </w:rPr>
              <w:t>Palmerston North Hospital</w:t>
            </w:r>
          </w:p>
        </w:tc>
        <w:tc>
          <w:tcPr>
            <w:tcW w:w="1843" w:type="dxa"/>
            <w:noWrap/>
          </w:tcPr>
          <w:p w14:paraId="67FC07F1" w14:textId="77777777" w:rsidR="00091A5E" w:rsidRPr="00EA27CA" w:rsidRDefault="00091A5E" w:rsidP="00442048">
            <w:pPr>
              <w:pStyle w:val="Tablesinglespacedparagraph"/>
              <w:rPr>
                <w:lang w:eastAsia="en-NZ"/>
              </w:rPr>
            </w:pPr>
            <w:r w:rsidRPr="00EA27CA">
              <w:rPr>
                <w:lang w:eastAsia="en-NZ"/>
              </w:rPr>
              <w:t>Formal</w:t>
            </w:r>
          </w:p>
        </w:tc>
        <w:tc>
          <w:tcPr>
            <w:tcW w:w="1620" w:type="dxa"/>
            <w:noWrap/>
          </w:tcPr>
          <w:p w14:paraId="4AC98D24" w14:textId="77777777" w:rsidR="00091A5E" w:rsidRPr="00EA27CA" w:rsidRDefault="00091A5E" w:rsidP="00442048">
            <w:pPr>
              <w:pStyle w:val="Tablesinglespacedparagraph"/>
              <w:rPr>
                <w:lang w:eastAsia="en-NZ"/>
              </w:rPr>
            </w:pPr>
            <w:r w:rsidRPr="00EA27CA">
              <w:rPr>
                <w:lang w:eastAsia="en-NZ"/>
              </w:rPr>
              <w:t>Unannounced</w:t>
            </w:r>
          </w:p>
        </w:tc>
      </w:tr>
      <w:tr w:rsidR="00091A5E" w:rsidRPr="001A3451" w14:paraId="32460858"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60658CA2" w14:textId="77777777" w:rsidR="00091A5E" w:rsidRPr="00EA27CA" w:rsidRDefault="00091A5E" w:rsidP="00091A5E">
            <w:pPr>
              <w:pStyle w:val="Tablesinglespacedparagraph"/>
              <w:rPr>
                <w:lang w:eastAsia="en-NZ"/>
              </w:rPr>
            </w:pPr>
            <w:r w:rsidRPr="00787B74">
              <w:t xml:space="preserve">STAR </w:t>
            </w:r>
            <w:r>
              <w:t xml:space="preserve">Centre </w:t>
            </w:r>
            <w:r w:rsidRPr="00787B74">
              <w:t>Mid Central Hospital</w:t>
            </w:r>
          </w:p>
        </w:tc>
        <w:tc>
          <w:tcPr>
            <w:tcW w:w="1843" w:type="dxa"/>
            <w:noWrap/>
          </w:tcPr>
          <w:p w14:paraId="32D11199" w14:textId="77777777" w:rsidR="00091A5E" w:rsidRPr="00EA27CA" w:rsidRDefault="00091A5E" w:rsidP="00091A5E">
            <w:pPr>
              <w:pStyle w:val="Tablesinglespacedparagraph"/>
              <w:rPr>
                <w:lang w:eastAsia="en-NZ"/>
              </w:rPr>
            </w:pPr>
            <w:r w:rsidRPr="00787B74">
              <w:t>Drop In Visit</w:t>
            </w:r>
          </w:p>
        </w:tc>
        <w:tc>
          <w:tcPr>
            <w:tcW w:w="1620" w:type="dxa"/>
            <w:noWrap/>
          </w:tcPr>
          <w:p w14:paraId="199CDFE5" w14:textId="77777777" w:rsidR="00091A5E" w:rsidRPr="00EA27CA" w:rsidRDefault="00091A5E" w:rsidP="00091A5E">
            <w:pPr>
              <w:pStyle w:val="Tablesinglespacedparagraph"/>
              <w:rPr>
                <w:lang w:eastAsia="en-NZ"/>
              </w:rPr>
            </w:pPr>
            <w:r w:rsidRPr="00787B74">
              <w:t>Unannounced</w:t>
            </w:r>
          </w:p>
        </w:tc>
      </w:tr>
      <w:tr w:rsidR="00091A5E" w:rsidRPr="001A3451" w14:paraId="671DF0B2"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43BADBA1" w14:textId="527EBCE4" w:rsidR="00091A5E" w:rsidRPr="00EA27CA" w:rsidRDefault="00091A5E" w:rsidP="00091A5E">
            <w:pPr>
              <w:pStyle w:val="Tablesinglespacedparagraph"/>
              <w:rPr>
                <w:lang w:eastAsia="en-NZ"/>
              </w:rPr>
            </w:pPr>
            <w:r>
              <w:t xml:space="preserve">STAR Centre </w:t>
            </w:r>
            <w:r w:rsidRPr="00787B74">
              <w:t>Palmerston North Hospital</w:t>
            </w:r>
          </w:p>
        </w:tc>
        <w:tc>
          <w:tcPr>
            <w:tcW w:w="1843" w:type="dxa"/>
            <w:noWrap/>
          </w:tcPr>
          <w:p w14:paraId="72888A26" w14:textId="77777777" w:rsidR="00091A5E" w:rsidRPr="00EA27CA" w:rsidRDefault="00091A5E" w:rsidP="00091A5E">
            <w:pPr>
              <w:pStyle w:val="Tablesinglespacedparagraph"/>
              <w:rPr>
                <w:lang w:eastAsia="en-NZ"/>
              </w:rPr>
            </w:pPr>
            <w:r w:rsidRPr="00787B74">
              <w:t>Inspection</w:t>
            </w:r>
          </w:p>
        </w:tc>
        <w:tc>
          <w:tcPr>
            <w:tcW w:w="1620" w:type="dxa"/>
            <w:noWrap/>
          </w:tcPr>
          <w:p w14:paraId="7B28CBC3" w14:textId="77777777" w:rsidR="00091A5E" w:rsidRPr="00EA27CA" w:rsidRDefault="00091A5E" w:rsidP="00091A5E">
            <w:pPr>
              <w:pStyle w:val="Tablesinglespacedparagraph"/>
              <w:rPr>
                <w:lang w:eastAsia="en-NZ"/>
              </w:rPr>
            </w:pPr>
            <w:r w:rsidRPr="00787B74">
              <w:t>Unannounced</w:t>
            </w:r>
          </w:p>
        </w:tc>
      </w:tr>
      <w:tr w:rsidR="00091A5E" w:rsidRPr="001A3451" w14:paraId="673231B8"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02A7DC6C" w14:textId="77777777" w:rsidR="00091A5E" w:rsidRPr="00EA27CA" w:rsidRDefault="00091A5E" w:rsidP="00091A5E">
            <w:pPr>
              <w:pStyle w:val="Tablesinglespacedparagraph"/>
              <w:rPr>
                <w:lang w:eastAsia="en-NZ"/>
              </w:rPr>
            </w:pPr>
            <w:r w:rsidRPr="00787B74">
              <w:t>Te W</w:t>
            </w:r>
            <w:r>
              <w:t>hare Ra Uta, Keneperua Hospital</w:t>
            </w:r>
          </w:p>
        </w:tc>
        <w:tc>
          <w:tcPr>
            <w:tcW w:w="1843" w:type="dxa"/>
            <w:noWrap/>
          </w:tcPr>
          <w:p w14:paraId="7CBFC318" w14:textId="77777777" w:rsidR="00091A5E" w:rsidRPr="00EA27CA" w:rsidRDefault="00091A5E" w:rsidP="00091A5E">
            <w:pPr>
              <w:pStyle w:val="Tablesinglespacedparagraph"/>
              <w:rPr>
                <w:lang w:eastAsia="en-NZ"/>
              </w:rPr>
            </w:pPr>
            <w:r w:rsidRPr="00787B74">
              <w:t>Drop In Visit</w:t>
            </w:r>
          </w:p>
        </w:tc>
        <w:tc>
          <w:tcPr>
            <w:tcW w:w="1620" w:type="dxa"/>
            <w:noWrap/>
          </w:tcPr>
          <w:p w14:paraId="63AC61D6" w14:textId="77777777" w:rsidR="00091A5E" w:rsidRPr="00EA27CA" w:rsidRDefault="00091A5E" w:rsidP="00091A5E">
            <w:pPr>
              <w:pStyle w:val="Tablesinglespacedparagraph"/>
              <w:rPr>
                <w:lang w:eastAsia="en-NZ"/>
              </w:rPr>
            </w:pPr>
            <w:r w:rsidRPr="00787B74">
              <w:t>Unannounced</w:t>
            </w:r>
          </w:p>
        </w:tc>
      </w:tr>
      <w:tr w:rsidR="00091A5E" w:rsidRPr="001A3451" w14:paraId="0C62065D"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0BAA5E07" w14:textId="77777777" w:rsidR="00091A5E" w:rsidRPr="001A3451" w:rsidRDefault="00091A5E" w:rsidP="00442048">
            <w:pPr>
              <w:pStyle w:val="Tablesinglespacedparagraph"/>
              <w:rPr>
                <w:lang w:eastAsia="en-NZ"/>
              </w:rPr>
            </w:pPr>
            <w:r w:rsidRPr="00250688">
              <w:rPr>
                <w:lang w:eastAsia="en-NZ"/>
              </w:rPr>
              <w:t>Wāhi Oranga Mental Health Admission Unit</w:t>
            </w:r>
          </w:p>
        </w:tc>
        <w:tc>
          <w:tcPr>
            <w:tcW w:w="1843" w:type="dxa"/>
            <w:noWrap/>
          </w:tcPr>
          <w:p w14:paraId="21E5E186" w14:textId="77777777" w:rsidR="00091A5E" w:rsidRPr="00EA27CA" w:rsidRDefault="00091A5E" w:rsidP="00442048">
            <w:pPr>
              <w:pStyle w:val="Tablesinglespacedparagraph"/>
              <w:rPr>
                <w:lang w:eastAsia="en-NZ"/>
              </w:rPr>
            </w:pPr>
            <w:r w:rsidRPr="00EA27CA">
              <w:rPr>
                <w:lang w:eastAsia="en-NZ"/>
              </w:rPr>
              <w:t>Formal</w:t>
            </w:r>
          </w:p>
        </w:tc>
        <w:tc>
          <w:tcPr>
            <w:tcW w:w="1620" w:type="dxa"/>
            <w:noWrap/>
          </w:tcPr>
          <w:p w14:paraId="0B09A740" w14:textId="77777777" w:rsidR="00091A5E" w:rsidRPr="00EA27CA" w:rsidRDefault="00091A5E" w:rsidP="00442048">
            <w:pPr>
              <w:pStyle w:val="Tablesinglespacedparagraph"/>
              <w:rPr>
                <w:lang w:eastAsia="en-NZ"/>
              </w:rPr>
            </w:pPr>
            <w:r w:rsidRPr="00EA27CA">
              <w:rPr>
                <w:lang w:eastAsia="en-NZ"/>
              </w:rPr>
              <w:t>Unannounced</w:t>
            </w:r>
          </w:p>
        </w:tc>
      </w:tr>
      <w:tr w:rsidR="00091A5E" w:rsidRPr="001A3451" w14:paraId="69E6859D"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279AD589" w14:textId="77777777" w:rsidR="00091A5E" w:rsidRPr="00EA27CA" w:rsidRDefault="00091A5E" w:rsidP="00091A5E">
            <w:pPr>
              <w:pStyle w:val="Tablesinglespacedparagraph"/>
              <w:rPr>
                <w:lang w:eastAsia="en-NZ"/>
              </w:rPr>
            </w:pPr>
            <w:r w:rsidRPr="00787B74">
              <w:t xml:space="preserve">Ward 6C - Dunedin Hospital </w:t>
            </w:r>
          </w:p>
        </w:tc>
        <w:tc>
          <w:tcPr>
            <w:tcW w:w="1843" w:type="dxa"/>
            <w:noWrap/>
          </w:tcPr>
          <w:p w14:paraId="79FEA1A3" w14:textId="77777777" w:rsidR="00091A5E" w:rsidRPr="00EA27CA" w:rsidRDefault="00091A5E" w:rsidP="00091A5E">
            <w:pPr>
              <w:pStyle w:val="Tablesinglespacedparagraph"/>
              <w:rPr>
                <w:lang w:eastAsia="en-NZ"/>
              </w:rPr>
            </w:pPr>
            <w:r w:rsidRPr="00787B74">
              <w:t>Inspection</w:t>
            </w:r>
          </w:p>
        </w:tc>
        <w:tc>
          <w:tcPr>
            <w:tcW w:w="1620" w:type="dxa"/>
            <w:noWrap/>
          </w:tcPr>
          <w:p w14:paraId="388BE53F" w14:textId="77777777" w:rsidR="00091A5E" w:rsidRPr="00EA27CA" w:rsidRDefault="00091A5E" w:rsidP="00091A5E">
            <w:pPr>
              <w:pStyle w:val="Tablesinglespacedparagraph"/>
              <w:rPr>
                <w:lang w:eastAsia="en-NZ"/>
              </w:rPr>
            </w:pPr>
            <w:r w:rsidRPr="00787B74">
              <w:t>Unannounced</w:t>
            </w:r>
          </w:p>
        </w:tc>
      </w:tr>
      <w:tr w:rsidR="00091A5E" w:rsidRPr="001A3451" w14:paraId="00763443"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4BA0CF2C" w14:textId="77777777" w:rsidR="00091A5E" w:rsidRPr="00EA27CA" w:rsidRDefault="00091A5E" w:rsidP="00091A5E">
            <w:pPr>
              <w:pStyle w:val="Tablesinglespacedparagraph"/>
              <w:rPr>
                <w:lang w:eastAsia="en-NZ"/>
              </w:rPr>
            </w:pPr>
            <w:r w:rsidRPr="00787B74">
              <w:t>Ward ATR Dunedin Hospital</w:t>
            </w:r>
          </w:p>
        </w:tc>
        <w:tc>
          <w:tcPr>
            <w:tcW w:w="1843" w:type="dxa"/>
            <w:noWrap/>
          </w:tcPr>
          <w:p w14:paraId="73389D7A" w14:textId="77777777" w:rsidR="00091A5E" w:rsidRPr="00EA27CA" w:rsidRDefault="00091A5E" w:rsidP="00091A5E">
            <w:pPr>
              <w:pStyle w:val="Tablesinglespacedparagraph"/>
              <w:rPr>
                <w:lang w:eastAsia="en-NZ"/>
              </w:rPr>
            </w:pPr>
            <w:r w:rsidRPr="00787B74">
              <w:t>Orientation Visit</w:t>
            </w:r>
          </w:p>
        </w:tc>
        <w:tc>
          <w:tcPr>
            <w:tcW w:w="1620" w:type="dxa"/>
            <w:noWrap/>
          </w:tcPr>
          <w:p w14:paraId="5DFE50FF" w14:textId="77777777" w:rsidR="00091A5E" w:rsidRPr="00EA27CA" w:rsidRDefault="00091A5E" w:rsidP="00091A5E">
            <w:pPr>
              <w:pStyle w:val="Tablesinglespacedparagraph"/>
              <w:rPr>
                <w:lang w:eastAsia="en-NZ"/>
              </w:rPr>
            </w:pPr>
            <w:r w:rsidRPr="00787B74">
              <w:t>Unannounced</w:t>
            </w:r>
          </w:p>
        </w:tc>
      </w:tr>
      <w:tr w:rsidR="00091A5E" w:rsidRPr="001A3451" w14:paraId="1BABCDEE"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51BF97D9" w14:textId="77777777" w:rsidR="00091A5E" w:rsidRPr="00EA27CA" w:rsidRDefault="00091A5E" w:rsidP="00091A5E">
            <w:pPr>
              <w:pStyle w:val="Tablesinglespacedparagraph"/>
              <w:rPr>
                <w:lang w:eastAsia="en-NZ"/>
              </w:rPr>
            </w:pPr>
            <w:r w:rsidRPr="00787B74">
              <w:t>Watlington Wing, Talbot Park</w:t>
            </w:r>
          </w:p>
        </w:tc>
        <w:tc>
          <w:tcPr>
            <w:tcW w:w="1843" w:type="dxa"/>
            <w:noWrap/>
          </w:tcPr>
          <w:p w14:paraId="3E3151CD" w14:textId="77777777" w:rsidR="00091A5E" w:rsidRPr="00EA27CA" w:rsidRDefault="00091A5E" w:rsidP="00091A5E">
            <w:pPr>
              <w:pStyle w:val="Tablesinglespacedparagraph"/>
              <w:rPr>
                <w:lang w:eastAsia="en-NZ"/>
              </w:rPr>
            </w:pPr>
            <w:r w:rsidRPr="00787B74">
              <w:t>Drop In Visit</w:t>
            </w:r>
          </w:p>
        </w:tc>
        <w:tc>
          <w:tcPr>
            <w:tcW w:w="1620" w:type="dxa"/>
            <w:noWrap/>
          </w:tcPr>
          <w:p w14:paraId="051BEEFB" w14:textId="77777777" w:rsidR="00091A5E" w:rsidRPr="00EA27CA" w:rsidRDefault="00091A5E" w:rsidP="00091A5E">
            <w:pPr>
              <w:pStyle w:val="Tablesinglespacedparagraph"/>
              <w:rPr>
                <w:lang w:eastAsia="en-NZ"/>
              </w:rPr>
            </w:pPr>
            <w:r w:rsidRPr="00787B74">
              <w:t>Unannounced</w:t>
            </w:r>
          </w:p>
        </w:tc>
      </w:tr>
      <w:tr w:rsidR="00091A5E" w:rsidRPr="001A3451" w14:paraId="59111876"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2907E686" w14:textId="77777777" w:rsidR="00091A5E" w:rsidRPr="00EA27CA" w:rsidRDefault="00091A5E" w:rsidP="00442048">
            <w:pPr>
              <w:pStyle w:val="Tablesinglespacedparagraph"/>
              <w:rPr>
                <w:lang w:eastAsia="en-NZ"/>
              </w:rPr>
            </w:pPr>
            <w:r w:rsidRPr="00EA27CA">
              <w:rPr>
                <w:lang w:eastAsia="en-NZ"/>
              </w:rPr>
              <w:t>Whanganui Hospital (two units)</w:t>
            </w:r>
          </w:p>
        </w:tc>
        <w:tc>
          <w:tcPr>
            <w:tcW w:w="1843" w:type="dxa"/>
            <w:noWrap/>
          </w:tcPr>
          <w:p w14:paraId="2F236BF6" w14:textId="77777777" w:rsidR="00091A5E" w:rsidRPr="00EA27CA" w:rsidRDefault="00091A5E" w:rsidP="00442048">
            <w:pPr>
              <w:pStyle w:val="Tablesinglespacedparagraph"/>
              <w:rPr>
                <w:lang w:eastAsia="en-NZ"/>
              </w:rPr>
            </w:pPr>
            <w:r w:rsidRPr="00EA27CA">
              <w:rPr>
                <w:lang w:eastAsia="en-NZ"/>
              </w:rPr>
              <w:t>Formal</w:t>
            </w:r>
          </w:p>
        </w:tc>
        <w:tc>
          <w:tcPr>
            <w:tcW w:w="1620" w:type="dxa"/>
            <w:noWrap/>
          </w:tcPr>
          <w:p w14:paraId="7CF18891" w14:textId="77777777" w:rsidR="00091A5E" w:rsidRPr="00EA27CA" w:rsidRDefault="00091A5E" w:rsidP="00442048">
            <w:pPr>
              <w:pStyle w:val="Tablesinglespacedparagraph"/>
              <w:rPr>
                <w:lang w:eastAsia="en-NZ"/>
              </w:rPr>
            </w:pPr>
            <w:r w:rsidRPr="00EA27CA">
              <w:rPr>
                <w:lang w:eastAsia="en-NZ"/>
              </w:rPr>
              <w:t>Announced</w:t>
            </w:r>
          </w:p>
        </w:tc>
      </w:tr>
      <w:tr w:rsidR="00EC41FA" w:rsidRPr="00442048" w14:paraId="27B98644" w14:textId="77777777" w:rsidTr="00222C74">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5F8455AA" w14:textId="77777777" w:rsidR="00EC41FA" w:rsidRPr="00442048" w:rsidRDefault="00EC41FA" w:rsidP="00442048">
            <w:pPr>
              <w:pStyle w:val="Tablesinglespacedparagraph"/>
              <w:rPr>
                <w:b/>
                <w:szCs w:val="20"/>
                <w:lang w:eastAsia="en-NZ"/>
              </w:rPr>
            </w:pPr>
            <w:r w:rsidRPr="00442048">
              <w:rPr>
                <w:b/>
                <w:szCs w:val="20"/>
                <w:lang w:eastAsia="en-NZ"/>
              </w:rPr>
              <w:t>Prison</w:t>
            </w:r>
          </w:p>
        </w:tc>
        <w:tc>
          <w:tcPr>
            <w:tcW w:w="1843" w:type="dxa"/>
            <w:shd w:val="clear" w:color="auto" w:fill="BFBFBF"/>
          </w:tcPr>
          <w:p w14:paraId="72D74F91" w14:textId="77777777" w:rsidR="00EC41FA" w:rsidRPr="00442048" w:rsidRDefault="00EC41FA" w:rsidP="00442048">
            <w:pPr>
              <w:pStyle w:val="Tablesinglespacedparagraph"/>
              <w:rPr>
                <w:b/>
                <w:szCs w:val="20"/>
                <w:lang w:eastAsia="en-NZ"/>
              </w:rPr>
            </w:pPr>
          </w:p>
        </w:tc>
        <w:tc>
          <w:tcPr>
            <w:tcW w:w="1620" w:type="dxa"/>
            <w:shd w:val="clear" w:color="auto" w:fill="BFBFBF"/>
          </w:tcPr>
          <w:p w14:paraId="089DC5CA" w14:textId="55880DC0" w:rsidR="00EC41FA" w:rsidRPr="00442048" w:rsidRDefault="00EC41FA" w:rsidP="00442048">
            <w:pPr>
              <w:pStyle w:val="Tablesinglespacedparagraph"/>
              <w:rPr>
                <w:b/>
                <w:szCs w:val="20"/>
                <w:lang w:eastAsia="en-NZ"/>
              </w:rPr>
            </w:pPr>
          </w:p>
        </w:tc>
      </w:tr>
      <w:tr w:rsidR="00EA27CA" w:rsidRPr="001A3451" w14:paraId="409CFD98"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136094CE" w14:textId="61C24032" w:rsidR="00EA27CA" w:rsidRPr="00EA27CA" w:rsidRDefault="00EA27CA" w:rsidP="00EA27CA">
            <w:pPr>
              <w:pStyle w:val="Tablesinglespacedparagraph"/>
              <w:rPr>
                <w:lang w:eastAsia="en-NZ"/>
              </w:rPr>
            </w:pPr>
            <w:r w:rsidRPr="00EA27CA">
              <w:rPr>
                <w:lang w:eastAsia="en-NZ"/>
              </w:rPr>
              <w:t>Whanganui Prison</w:t>
            </w:r>
          </w:p>
        </w:tc>
        <w:tc>
          <w:tcPr>
            <w:tcW w:w="1843" w:type="dxa"/>
            <w:noWrap/>
            <w:vAlign w:val="center"/>
          </w:tcPr>
          <w:p w14:paraId="7B395BDA" w14:textId="1A9AE7AA" w:rsidR="00EA27CA" w:rsidRPr="00EA27CA" w:rsidRDefault="00EA27CA" w:rsidP="00EA27CA">
            <w:pPr>
              <w:pStyle w:val="Tablesinglespacedparagraph"/>
              <w:rPr>
                <w:lang w:eastAsia="en-NZ"/>
              </w:rPr>
            </w:pPr>
            <w:r w:rsidRPr="00EA27CA">
              <w:rPr>
                <w:lang w:eastAsia="en-NZ"/>
              </w:rPr>
              <w:t>Follow-up</w:t>
            </w:r>
          </w:p>
        </w:tc>
        <w:tc>
          <w:tcPr>
            <w:tcW w:w="1620" w:type="dxa"/>
            <w:noWrap/>
            <w:vAlign w:val="center"/>
          </w:tcPr>
          <w:p w14:paraId="6285C32A" w14:textId="75F2770F" w:rsidR="00EA27CA" w:rsidRPr="00EA27CA" w:rsidRDefault="00EA27CA" w:rsidP="00EA27CA">
            <w:pPr>
              <w:pStyle w:val="Tablesinglespacedparagraph"/>
              <w:rPr>
                <w:lang w:eastAsia="en-NZ"/>
              </w:rPr>
            </w:pPr>
            <w:r w:rsidRPr="00EA27CA">
              <w:rPr>
                <w:lang w:eastAsia="en-NZ"/>
              </w:rPr>
              <w:t>Announced</w:t>
            </w:r>
          </w:p>
        </w:tc>
      </w:tr>
      <w:tr w:rsidR="00EA27CA" w:rsidRPr="001A3451" w14:paraId="3151EA5A" w14:textId="77777777" w:rsidTr="00EC5188">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44237DA6" w14:textId="7425B6B9" w:rsidR="00EA27CA" w:rsidRPr="00EA27CA" w:rsidRDefault="00EA27CA" w:rsidP="00EA27CA">
            <w:pPr>
              <w:pStyle w:val="Tablesinglespacedparagraph"/>
              <w:rPr>
                <w:lang w:eastAsia="en-NZ"/>
              </w:rPr>
            </w:pPr>
            <w:r w:rsidRPr="00EA27CA">
              <w:rPr>
                <w:lang w:eastAsia="en-NZ"/>
              </w:rPr>
              <w:t>New Plymouth Remand</w:t>
            </w:r>
          </w:p>
        </w:tc>
        <w:tc>
          <w:tcPr>
            <w:tcW w:w="1843" w:type="dxa"/>
            <w:noWrap/>
            <w:vAlign w:val="center"/>
          </w:tcPr>
          <w:p w14:paraId="20980FAA" w14:textId="43B61C34" w:rsidR="00EA27CA" w:rsidRPr="00EA27CA" w:rsidRDefault="00EA27CA" w:rsidP="00EA27CA">
            <w:pPr>
              <w:pStyle w:val="Tablesinglespacedparagraph"/>
              <w:rPr>
                <w:lang w:eastAsia="en-NZ"/>
              </w:rPr>
            </w:pPr>
            <w:r w:rsidRPr="00EA27CA">
              <w:rPr>
                <w:lang w:eastAsia="en-NZ"/>
              </w:rPr>
              <w:t>Follow-up</w:t>
            </w:r>
          </w:p>
        </w:tc>
        <w:tc>
          <w:tcPr>
            <w:tcW w:w="1620" w:type="dxa"/>
            <w:noWrap/>
            <w:vAlign w:val="center"/>
          </w:tcPr>
          <w:p w14:paraId="049DB5BE" w14:textId="71CE661E" w:rsidR="00EA27CA" w:rsidRPr="00EA27CA" w:rsidRDefault="00EA27CA" w:rsidP="00EA27CA">
            <w:pPr>
              <w:pStyle w:val="Tablesinglespacedparagraph"/>
              <w:rPr>
                <w:lang w:eastAsia="en-NZ"/>
              </w:rPr>
            </w:pPr>
            <w:r w:rsidRPr="00EA27CA">
              <w:rPr>
                <w:lang w:eastAsia="en-NZ"/>
              </w:rPr>
              <w:t>Announced</w:t>
            </w:r>
          </w:p>
        </w:tc>
      </w:tr>
      <w:tr w:rsidR="00EA27CA" w:rsidRPr="001A3451" w14:paraId="761D017C"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vAlign w:val="center"/>
          </w:tcPr>
          <w:p w14:paraId="61B99A2A" w14:textId="65DFBB02" w:rsidR="00EA27CA" w:rsidRPr="00EA27CA" w:rsidRDefault="00EA27CA" w:rsidP="00EA27CA">
            <w:pPr>
              <w:pStyle w:val="Tablesinglespacedparagraph"/>
              <w:rPr>
                <w:lang w:eastAsia="en-NZ"/>
              </w:rPr>
            </w:pPr>
            <w:r w:rsidRPr="00EA27CA">
              <w:rPr>
                <w:lang w:eastAsia="en-NZ"/>
              </w:rPr>
              <w:t>Otago Corrections Facility</w:t>
            </w:r>
          </w:p>
        </w:tc>
        <w:tc>
          <w:tcPr>
            <w:tcW w:w="1843" w:type="dxa"/>
            <w:noWrap/>
            <w:vAlign w:val="center"/>
          </w:tcPr>
          <w:p w14:paraId="285C3751" w14:textId="3C64E09D" w:rsidR="00EA27CA" w:rsidRPr="001A3451" w:rsidRDefault="00EA27CA" w:rsidP="00EA27CA">
            <w:pPr>
              <w:pStyle w:val="Tablesinglespacedparagraph"/>
              <w:rPr>
                <w:lang w:eastAsia="en-NZ"/>
              </w:rPr>
            </w:pPr>
            <w:r w:rsidRPr="00EA27CA">
              <w:rPr>
                <w:lang w:eastAsia="en-NZ"/>
              </w:rPr>
              <w:t>Full</w:t>
            </w:r>
          </w:p>
        </w:tc>
        <w:tc>
          <w:tcPr>
            <w:tcW w:w="1620" w:type="dxa"/>
            <w:noWrap/>
            <w:vAlign w:val="center"/>
          </w:tcPr>
          <w:p w14:paraId="74C2F424" w14:textId="16308DDA" w:rsidR="00EA27CA" w:rsidRPr="00EA27CA" w:rsidRDefault="00EA27CA" w:rsidP="00EA27CA">
            <w:pPr>
              <w:pStyle w:val="Tablesinglespacedparagraph"/>
              <w:rPr>
                <w:lang w:eastAsia="en-NZ"/>
              </w:rPr>
            </w:pPr>
            <w:r w:rsidRPr="00EA27CA">
              <w:rPr>
                <w:lang w:eastAsia="en-NZ"/>
              </w:rPr>
              <w:t>Unannounced</w:t>
            </w:r>
          </w:p>
        </w:tc>
      </w:tr>
      <w:tr w:rsidR="00EA27CA" w:rsidRPr="001A3451" w14:paraId="0A001633" w14:textId="77777777" w:rsidTr="00EC5188">
        <w:trPr>
          <w:cnfStyle w:val="000000100000" w:firstRow="0" w:lastRow="0" w:firstColumn="0" w:lastColumn="0" w:oddVBand="0" w:evenVBand="0" w:oddHBand="1" w:evenHBand="0" w:firstRowFirstColumn="0" w:firstRowLastColumn="0" w:lastRowFirstColumn="0" w:lastRowLastColumn="0"/>
          <w:trHeight w:val="323"/>
        </w:trPr>
        <w:tc>
          <w:tcPr>
            <w:tcW w:w="5660" w:type="dxa"/>
            <w:noWrap/>
            <w:vAlign w:val="center"/>
          </w:tcPr>
          <w:p w14:paraId="51CEEE5A" w14:textId="531639D4" w:rsidR="00EA27CA" w:rsidRPr="001A3451" w:rsidRDefault="00EA27CA" w:rsidP="00EA27CA">
            <w:pPr>
              <w:pStyle w:val="Tablesinglespacedparagraph"/>
              <w:rPr>
                <w:lang w:eastAsia="en-NZ"/>
              </w:rPr>
            </w:pPr>
            <w:r w:rsidRPr="00EA27CA">
              <w:rPr>
                <w:lang w:eastAsia="en-NZ"/>
              </w:rPr>
              <w:t>Mount Eden Corrections Facility</w:t>
            </w:r>
          </w:p>
        </w:tc>
        <w:tc>
          <w:tcPr>
            <w:tcW w:w="1843" w:type="dxa"/>
            <w:noWrap/>
            <w:vAlign w:val="center"/>
          </w:tcPr>
          <w:p w14:paraId="0A9AD9BA" w14:textId="0509CC31" w:rsidR="00EA27CA" w:rsidRPr="00EA27CA" w:rsidRDefault="00EA27CA" w:rsidP="00EA27CA">
            <w:pPr>
              <w:pStyle w:val="Tablesinglespacedparagraph"/>
              <w:rPr>
                <w:lang w:eastAsia="en-NZ"/>
              </w:rPr>
            </w:pPr>
            <w:r w:rsidRPr="00EA27CA">
              <w:rPr>
                <w:lang w:eastAsia="en-NZ"/>
              </w:rPr>
              <w:t>Full</w:t>
            </w:r>
          </w:p>
        </w:tc>
        <w:tc>
          <w:tcPr>
            <w:tcW w:w="1620" w:type="dxa"/>
            <w:noWrap/>
            <w:vAlign w:val="center"/>
          </w:tcPr>
          <w:p w14:paraId="719F5EAD" w14:textId="5FBEAEE6" w:rsidR="00EA27CA" w:rsidRPr="00EA27CA" w:rsidRDefault="00EA27CA" w:rsidP="00EA27CA">
            <w:pPr>
              <w:pStyle w:val="Tablesinglespacedparagraph"/>
              <w:rPr>
                <w:lang w:eastAsia="en-NZ"/>
              </w:rPr>
            </w:pPr>
            <w:r w:rsidRPr="00EA27CA">
              <w:rPr>
                <w:lang w:eastAsia="en-NZ"/>
              </w:rPr>
              <w:t>Announced</w:t>
            </w:r>
          </w:p>
        </w:tc>
      </w:tr>
      <w:tr w:rsidR="00EA27CA" w:rsidRPr="001A3451" w14:paraId="0BDDBD04" w14:textId="77777777" w:rsidTr="00EC5188">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bottom"/>
          </w:tcPr>
          <w:p w14:paraId="4060660A" w14:textId="16B56EC2" w:rsidR="00EA27CA" w:rsidRPr="00EA27CA" w:rsidRDefault="00EA27CA" w:rsidP="00EA27CA">
            <w:pPr>
              <w:pStyle w:val="Tablesinglespacedparagraph"/>
              <w:rPr>
                <w:lang w:eastAsia="en-NZ"/>
              </w:rPr>
            </w:pPr>
            <w:r w:rsidRPr="00EA27CA">
              <w:rPr>
                <w:lang w:eastAsia="en-NZ"/>
              </w:rPr>
              <w:t>Auckland Prison</w:t>
            </w:r>
          </w:p>
        </w:tc>
        <w:tc>
          <w:tcPr>
            <w:tcW w:w="1843" w:type="dxa"/>
            <w:noWrap/>
            <w:vAlign w:val="center"/>
          </w:tcPr>
          <w:p w14:paraId="4D375A5C" w14:textId="63EB2F84" w:rsidR="00EA27CA" w:rsidRPr="00EA27CA" w:rsidRDefault="00EA27CA" w:rsidP="00EA27CA">
            <w:pPr>
              <w:pStyle w:val="Tablesinglespacedparagraph"/>
              <w:rPr>
                <w:lang w:eastAsia="en-NZ"/>
              </w:rPr>
            </w:pPr>
            <w:r w:rsidRPr="00EA27CA">
              <w:rPr>
                <w:lang w:eastAsia="en-NZ"/>
              </w:rPr>
              <w:t>Informal</w:t>
            </w:r>
          </w:p>
        </w:tc>
        <w:tc>
          <w:tcPr>
            <w:tcW w:w="1620" w:type="dxa"/>
            <w:noWrap/>
            <w:vAlign w:val="bottom"/>
          </w:tcPr>
          <w:p w14:paraId="5F925542" w14:textId="31488B11" w:rsidR="00EA27CA" w:rsidRPr="00EA27CA" w:rsidRDefault="00EA27CA" w:rsidP="00EA27CA">
            <w:pPr>
              <w:pStyle w:val="Tablesinglespacedparagraph"/>
              <w:rPr>
                <w:lang w:eastAsia="en-NZ"/>
              </w:rPr>
            </w:pPr>
            <w:r w:rsidRPr="00EA27CA">
              <w:rPr>
                <w:lang w:eastAsia="en-NZ"/>
              </w:rPr>
              <w:t>Announced</w:t>
            </w:r>
          </w:p>
        </w:tc>
      </w:tr>
      <w:tr w:rsidR="00EC41FA" w:rsidRPr="00442048" w14:paraId="70DE3DE8" w14:textId="77777777" w:rsidTr="00222C74">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103ECF4F" w14:textId="5A3CB04C" w:rsidR="00EC41FA" w:rsidRPr="00442048" w:rsidRDefault="00EA27CA" w:rsidP="00442048">
            <w:pPr>
              <w:pStyle w:val="Tablesinglespacedparagraph"/>
              <w:rPr>
                <w:b/>
                <w:szCs w:val="20"/>
                <w:lang w:eastAsia="en-NZ"/>
              </w:rPr>
            </w:pPr>
            <w:r>
              <w:rPr>
                <w:b/>
                <w:lang w:eastAsia="en-NZ"/>
              </w:rPr>
              <w:t>Managed Isolation and Quarantine</w:t>
            </w:r>
          </w:p>
        </w:tc>
        <w:tc>
          <w:tcPr>
            <w:tcW w:w="1843" w:type="dxa"/>
            <w:shd w:val="clear" w:color="auto" w:fill="BFBFBF"/>
          </w:tcPr>
          <w:p w14:paraId="54A3BAC7" w14:textId="77777777" w:rsidR="00EC41FA" w:rsidRPr="00442048" w:rsidRDefault="00EC41FA" w:rsidP="00442048">
            <w:pPr>
              <w:pStyle w:val="Tablesinglespacedparagraph"/>
              <w:rPr>
                <w:b/>
                <w:szCs w:val="20"/>
                <w:lang w:eastAsia="en-NZ"/>
              </w:rPr>
            </w:pPr>
          </w:p>
        </w:tc>
        <w:tc>
          <w:tcPr>
            <w:tcW w:w="1620" w:type="dxa"/>
            <w:shd w:val="clear" w:color="auto" w:fill="BFBFBF"/>
          </w:tcPr>
          <w:p w14:paraId="54A8F57A" w14:textId="2FEC1DC5" w:rsidR="00EC41FA" w:rsidRPr="00442048" w:rsidRDefault="00EC41FA" w:rsidP="00442048">
            <w:pPr>
              <w:pStyle w:val="Tablesinglespacedparagraph"/>
              <w:rPr>
                <w:b/>
                <w:szCs w:val="20"/>
                <w:lang w:eastAsia="en-NZ"/>
              </w:rPr>
            </w:pPr>
          </w:p>
        </w:tc>
      </w:tr>
      <w:tr w:rsidR="00EA27CA" w:rsidRPr="001A3451" w14:paraId="240742CB"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18F9DF66" w14:textId="580F3E13" w:rsidR="00EA27CA" w:rsidRPr="00EA27CA" w:rsidRDefault="00EA27CA" w:rsidP="00EA27CA">
            <w:pPr>
              <w:pStyle w:val="Tablesinglespacedparagraph"/>
              <w:rPr>
                <w:lang w:eastAsia="en-NZ"/>
              </w:rPr>
            </w:pPr>
            <w:r w:rsidRPr="00EA27CA">
              <w:rPr>
                <w:lang w:eastAsia="en-NZ"/>
              </w:rPr>
              <w:t>1 Facility</w:t>
            </w:r>
          </w:p>
        </w:tc>
        <w:tc>
          <w:tcPr>
            <w:tcW w:w="1843" w:type="dxa"/>
            <w:noWrap/>
          </w:tcPr>
          <w:p w14:paraId="44FC181B" w14:textId="67141978" w:rsidR="00EA27CA" w:rsidRPr="001A3451" w:rsidRDefault="00EA27CA" w:rsidP="00EA27CA">
            <w:pPr>
              <w:pStyle w:val="Tablesinglespacedparagraph"/>
              <w:rPr>
                <w:lang w:eastAsia="en-NZ"/>
              </w:rPr>
            </w:pPr>
            <w:r>
              <w:rPr>
                <w:lang w:eastAsia="en-NZ"/>
              </w:rPr>
              <w:t>Follow up</w:t>
            </w:r>
          </w:p>
        </w:tc>
        <w:tc>
          <w:tcPr>
            <w:tcW w:w="1620" w:type="dxa"/>
            <w:noWrap/>
          </w:tcPr>
          <w:p w14:paraId="1635ABA9" w14:textId="62110008" w:rsidR="00EA27CA" w:rsidRPr="00EA27CA" w:rsidRDefault="00EA27CA" w:rsidP="00EA27CA">
            <w:pPr>
              <w:pStyle w:val="Tablesinglespacedparagraph"/>
              <w:rPr>
                <w:lang w:eastAsia="en-NZ"/>
              </w:rPr>
            </w:pPr>
            <w:r w:rsidRPr="00EA27CA">
              <w:rPr>
                <w:lang w:eastAsia="en-NZ"/>
              </w:rPr>
              <w:t>Announced</w:t>
            </w:r>
          </w:p>
        </w:tc>
      </w:tr>
      <w:tr w:rsidR="00EA27CA" w:rsidRPr="001A3451" w14:paraId="7C4BAF2F" w14:textId="77777777" w:rsidTr="00316836">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459A3BC4" w14:textId="17702688" w:rsidR="00EA27CA" w:rsidRPr="00EA27CA" w:rsidRDefault="00EA27CA" w:rsidP="00EA27CA">
            <w:pPr>
              <w:pStyle w:val="Tablesinglespacedparagraph"/>
              <w:rPr>
                <w:lang w:eastAsia="en-NZ"/>
              </w:rPr>
            </w:pPr>
            <w:r w:rsidRPr="00EA27CA">
              <w:rPr>
                <w:lang w:eastAsia="en-NZ"/>
              </w:rPr>
              <w:t>2 Facilities</w:t>
            </w:r>
          </w:p>
        </w:tc>
        <w:tc>
          <w:tcPr>
            <w:tcW w:w="1843" w:type="dxa"/>
            <w:noWrap/>
          </w:tcPr>
          <w:p w14:paraId="48F395C2" w14:textId="7C059B86" w:rsidR="00EA27CA" w:rsidRPr="00EA27CA" w:rsidRDefault="00EA27CA" w:rsidP="00EA27CA">
            <w:pPr>
              <w:pStyle w:val="Tablesinglespacedparagraph"/>
              <w:rPr>
                <w:lang w:eastAsia="en-NZ"/>
              </w:rPr>
            </w:pPr>
            <w:r w:rsidRPr="00EA27CA">
              <w:rPr>
                <w:lang w:eastAsia="en-NZ"/>
              </w:rPr>
              <w:t>Orientation</w:t>
            </w:r>
          </w:p>
        </w:tc>
        <w:tc>
          <w:tcPr>
            <w:tcW w:w="1620" w:type="dxa"/>
            <w:noWrap/>
          </w:tcPr>
          <w:p w14:paraId="43C51F39" w14:textId="413B2E3D" w:rsidR="00EA27CA" w:rsidRPr="00EA27CA" w:rsidRDefault="00EA27CA" w:rsidP="00EA27CA">
            <w:pPr>
              <w:pStyle w:val="Tablesinglespacedparagraph"/>
              <w:rPr>
                <w:lang w:eastAsia="en-NZ"/>
              </w:rPr>
            </w:pPr>
            <w:r w:rsidRPr="00EA27CA">
              <w:rPr>
                <w:lang w:eastAsia="en-NZ"/>
              </w:rPr>
              <w:t>Announced</w:t>
            </w:r>
          </w:p>
        </w:tc>
      </w:tr>
      <w:tr w:rsidR="00EA27CA" w:rsidRPr="001A3451" w14:paraId="061A1B95" w14:textId="77777777" w:rsidTr="00316836">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7E8CAA56" w14:textId="549AD634" w:rsidR="00EA27CA" w:rsidRPr="00EA27CA" w:rsidRDefault="00EA27CA" w:rsidP="00EA27CA">
            <w:pPr>
              <w:pStyle w:val="Tablesinglespacedparagraph"/>
              <w:rPr>
                <w:lang w:eastAsia="en-NZ"/>
              </w:rPr>
            </w:pPr>
            <w:r w:rsidRPr="00EA27CA">
              <w:rPr>
                <w:lang w:eastAsia="en-NZ"/>
              </w:rPr>
              <w:t>14 Facilities</w:t>
            </w:r>
          </w:p>
        </w:tc>
        <w:tc>
          <w:tcPr>
            <w:tcW w:w="1843" w:type="dxa"/>
            <w:noWrap/>
          </w:tcPr>
          <w:p w14:paraId="756FA6A4" w14:textId="1979BD22" w:rsidR="00EA27CA" w:rsidRPr="00EA27CA" w:rsidRDefault="00EA27CA" w:rsidP="00EA27CA">
            <w:pPr>
              <w:pStyle w:val="Tablesinglespacedparagraph"/>
              <w:rPr>
                <w:lang w:eastAsia="en-NZ"/>
              </w:rPr>
            </w:pPr>
            <w:r w:rsidRPr="00EA27CA">
              <w:rPr>
                <w:lang w:eastAsia="en-NZ"/>
              </w:rPr>
              <w:t>Formal</w:t>
            </w:r>
          </w:p>
        </w:tc>
        <w:tc>
          <w:tcPr>
            <w:tcW w:w="1620" w:type="dxa"/>
            <w:noWrap/>
          </w:tcPr>
          <w:p w14:paraId="5758D617" w14:textId="1669B341" w:rsidR="00EA27CA" w:rsidRPr="00EA27CA" w:rsidRDefault="00EA27CA" w:rsidP="00EA27CA">
            <w:pPr>
              <w:pStyle w:val="Tablesinglespacedparagraph"/>
              <w:rPr>
                <w:lang w:eastAsia="en-NZ"/>
              </w:rPr>
            </w:pPr>
            <w:r w:rsidRPr="00EA27CA">
              <w:rPr>
                <w:lang w:eastAsia="en-NZ"/>
              </w:rPr>
              <w:t>Announced</w:t>
            </w:r>
          </w:p>
        </w:tc>
      </w:tr>
    </w:tbl>
    <w:p w14:paraId="709FA63E" w14:textId="77777777" w:rsidR="0081525B" w:rsidRDefault="0081525B" w:rsidP="009803FF">
      <w:pPr>
        <w:pStyle w:val="Whitespace"/>
      </w:pPr>
    </w:p>
    <w:p w14:paraId="37B9895E" w14:textId="52ED9A81" w:rsidR="0081525B" w:rsidRDefault="00F15F11" w:rsidP="00442048">
      <w:pPr>
        <w:pStyle w:val="BodyText"/>
        <w:keepNext/>
      </w:pPr>
      <w:r>
        <w:t>Final r</w:t>
      </w:r>
      <w:r w:rsidR="00652D3E">
        <w:t>eports published in 20</w:t>
      </w:r>
      <w:r w:rsidR="00316836">
        <w:t>20</w:t>
      </w:r>
      <w:r w:rsidR="00652D3E">
        <w:t>/2</w:t>
      </w:r>
      <w:r w:rsidR="00316836">
        <w:t>1</w:t>
      </w:r>
      <w:r w:rsidR="00BA7B4D">
        <w:t xml:space="preserve"> are set out in the table below</w:t>
      </w:r>
      <w:r>
        <w:t>.</w:t>
      </w:r>
    </w:p>
    <w:tbl>
      <w:tblPr>
        <w:tblStyle w:val="TableGridAnnualReport"/>
        <w:tblW w:w="5011" w:type="pct"/>
        <w:tblInd w:w="-10" w:type="dxa"/>
        <w:tblLook w:val="0420" w:firstRow="1" w:lastRow="0" w:firstColumn="0" w:lastColumn="0" w:noHBand="0" w:noVBand="1"/>
        <w:tblCaption w:val="Table for formatting purposes"/>
      </w:tblPr>
      <w:tblGrid>
        <w:gridCol w:w="7251"/>
        <w:gridCol w:w="2067"/>
      </w:tblGrid>
      <w:tr w:rsidR="00F15F11" w14:paraId="3DDD2173" w14:textId="77777777" w:rsidTr="00BC2467">
        <w:trPr>
          <w:cnfStyle w:val="100000000000" w:firstRow="1" w:lastRow="0" w:firstColumn="0" w:lastColumn="0" w:oddVBand="0" w:evenVBand="0" w:oddHBand="0" w:evenHBand="0" w:firstRowFirstColumn="0" w:firstRowLastColumn="0" w:lastRowFirstColumn="0" w:lastRowLastColumn="0"/>
        </w:trPr>
        <w:tc>
          <w:tcPr>
            <w:tcW w:w="3891" w:type="pct"/>
            <w:vAlign w:val="center"/>
            <w:hideMark/>
          </w:tcPr>
          <w:p w14:paraId="63D7A3E7" w14:textId="77777777" w:rsidR="00F15F11" w:rsidRDefault="00F15F11" w:rsidP="00652D3E">
            <w:pPr>
              <w:pStyle w:val="Tableheadingrow1"/>
            </w:pPr>
            <w:r>
              <w:t>Report</w:t>
            </w:r>
            <w:bookmarkStart w:id="164" w:name="OPCATreport"/>
            <w:bookmarkEnd w:id="164"/>
          </w:p>
        </w:tc>
        <w:tc>
          <w:tcPr>
            <w:tcW w:w="1109" w:type="pct"/>
          </w:tcPr>
          <w:p w14:paraId="62B7BD11" w14:textId="77777777" w:rsidR="00F15F11" w:rsidRDefault="00F15F11" w:rsidP="00652D3E">
            <w:pPr>
              <w:pStyle w:val="Tableheadingrow1"/>
            </w:pPr>
            <w:r>
              <w:t>Date of publication</w:t>
            </w:r>
          </w:p>
        </w:tc>
      </w:tr>
      <w:tr w:rsidR="00EC41FA" w:rsidRPr="00364FD2" w14:paraId="5C210C1E" w14:textId="77777777" w:rsidTr="00222C74">
        <w:trPr>
          <w:cnfStyle w:val="000000100000" w:firstRow="0" w:lastRow="0" w:firstColumn="0" w:lastColumn="0" w:oddVBand="0" w:evenVBand="0" w:oddHBand="1" w:evenHBand="0" w:firstRowFirstColumn="0" w:firstRowLastColumn="0" w:lastRowFirstColumn="0" w:lastRowLastColumn="0"/>
        </w:trPr>
        <w:tc>
          <w:tcPr>
            <w:tcW w:w="3891" w:type="pct"/>
            <w:shd w:val="clear" w:color="auto" w:fill="BFBFBF"/>
            <w:vAlign w:val="center"/>
          </w:tcPr>
          <w:p w14:paraId="584801F5" w14:textId="77777777" w:rsidR="00EC41FA" w:rsidRPr="00364FD2" w:rsidRDefault="00EC41FA" w:rsidP="00364FD2">
            <w:pPr>
              <w:pStyle w:val="Tableheadingrow1"/>
              <w:jc w:val="both"/>
              <w:rPr>
                <w:rStyle w:val="Emphasis"/>
                <w:color w:val="auto"/>
              </w:rPr>
            </w:pPr>
            <w:r w:rsidRPr="00364FD2">
              <w:rPr>
                <w:rStyle w:val="Emphasis"/>
                <w:color w:val="auto"/>
              </w:rPr>
              <w:t>Prisons</w:t>
            </w:r>
          </w:p>
        </w:tc>
        <w:tc>
          <w:tcPr>
            <w:tcW w:w="1109" w:type="pct"/>
            <w:shd w:val="clear" w:color="auto" w:fill="BFBFBF"/>
            <w:vAlign w:val="center"/>
          </w:tcPr>
          <w:p w14:paraId="6758FE4F" w14:textId="6D93C060" w:rsidR="00EC41FA" w:rsidRPr="00364FD2" w:rsidRDefault="00EC41FA" w:rsidP="00364FD2">
            <w:pPr>
              <w:pStyle w:val="Tableheadingrow1"/>
              <w:jc w:val="both"/>
              <w:rPr>
                <w:rStyle w:val="Emphasis"/>
                <w:color w:val="auto"/>
              </w:rPr>
            </w:pPr>
          </w:p>
        </w:tc>
      </w:tr>
      <w:tr w:rsidR="00D62FF7" w14:paraId="011110C3" w14:textId="77777777" w:rsidTr="00364FD2">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6E699E5E" w14:textId="3AA79385" w:rsidR="00D62FF7" w:rsidRPr="00652D3E" w:rsidRDefault="001354F1" w:rsidP="00EE4829">
            <w:pPr>
              <w:pStyle w:val="Tablesinglespacedparagraph"/>
            </w:pPr>
            <w:hyperlink r:id="rId52" w:history="1">
              <w:r w:rsidR="00D62FF7">
                <w:rPr>
                  <w:rStyle w:val="Hyperlink"/>
                  <w:rFonts w:cs="Calibri"/>
                </w:rPr>
                <w:t>Final report on an unannounced inspection of Waikeria Prison under the Crimes of Torture Act 1989</w:t>
              </w:r>
            </w:hyperlink>
          </w:p>
        </w:tc>
        <w:tc>
          <w:tcPr>
            <w:tcW w:w="1109" w:type="pct"/>
          </w:tcPr>
          <w:p w14:paraId="64ED5CE1" w14:textId="77777777" w:rsidR="00D62FF7" w:rsidRDefault="00D62FF7" w:rsidP="00EE4829">
            <w:pPr>
              <w:pStyle w:val="Tablesinglespacedparagraph"/>
            </w:pPr>
            <w:r>
              <w:t>25 August 2020</w:t>
            </w:r>
          </w:p>
        </w:tc>
      </w:tr>
      <w:tr w:rsidR="00D62FF7" w14:paraId="5EEA0EE6" w14:textId="77777777" w:rsidTr="00364FD2">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06BCC755" w14:textId="49D330E1" w:rsidR="00D62FF7" w:rsidRPr="00652D3E" w:rsidRDefault="001354F1" w:rsidP="00EE4829">
            <w:pPr>
              <w:pStyle w:val="Tablesinglespacedparagraph"/>
            </w:pPr>
            <w:hyperlink r:id="rId53" w:history="1">
              <w:r w:rsidR="00D62FF7">
                <w:rPr>
                  <w:rStyle w:val="Hyperlink"/>
                  <w:rFonts w:cs="Calibri"/>
                </w:rPr>
                <w:t>Final report on an unannounced inspection of Auckland Prison under the Crimes of Torture Act 1989</w:t>
              </w:r>
            </w:hyperlink>
          </w:p>
        </w:tc>
        <w:tc>
          <w:tcPr>
            <w:tcW w:w="1109" w:type="pct"/>
          </w:tcPr>
          <w:p w14:paraId="1337CE17" w14:textId="77777777" w:rsidR="00D62FF7" w:rsidRDefault="00D62FF7" w:rsidP="00EE4829">
            <w:pPr>
              <w:pStyle w:val="Tablesinglespacedparagraph"/>
            </w:pPr>
            <w:r>
              <w:t>14 December 2020</w:t>
            </w:r>
          </w:p>
        </w:tc>
      </w:tr>
      <w:tr w:rsidR="00D62FF7" w14:paraId="116BBA4E" w14:textId="77777777" w:rsidTr="00364FD2">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544A7B23" w14:textId="4607003B" w:rsidR="00D62FF7" w:rsidRDefault="001354F1" w:rsidP="00EE4829">
            <w:pPr>
              <w:pStyle w:val="Tablesinglespacedparagraph"/>
            </w:pPr>
            <w:hyperlink r:id="rId54" w:history="1">
              <w:r w:rsidR="00D62FF7" w:rsidRPr="003655B7">
                <w:rPr>
                  <w:rStyle w:val="Hyperlink"/>
                </w:rPr>
                <w:t>Report on an unannounced follow up inspection of Christchurch Men’s Prison under the Crimes of Torture Act 1989</w:t>
              </w:r>
            </w:hyperlink>
          </w:p>
        </w:tc>
        <w:tc>
          <w:tcPr>
            <w:tcW w:w="1109" w:type="pct"/>
          </w:tcPr>
          <w:p w14:paraId="4862CD53" w14:textId="77777777" w:rsidR="00D62FF7" w:rsidRDefault="00D62FF7" w:rsidP="00EE4829">
            <w:pPr>
              <w:pStyle w:val="Tablesinglespacedparagraph"/>
            </w:pPr>
            <w:r>
              <w:t>2 June 2021</w:t>
            </w:r>
          </w:p>
        </w:tc>
      </w:tr>
      <w:tr w:rsidR="00D62FF7" w14:paraId="7E64231D" w14:textId="77777777" w:rsidTr="00364FD2">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6CD6EAF2" w14:textId="15A09EC5" w:rsidR="00D62FF7" w:rsidRDefault="001354F1" w:rsidP="00EE4829">
            <w:pPr>
              <w:pStyle w:val="Tablesinglespacedparagraph"/>
            </w:pPr>
            <w:hyperlink r:id="rId55" w:history="1">
              <w:r w:rsidR="00D62FF7" w:rsidRPr="003655B7">
                <w:rPr>
                  <w:rStyle w:val="Hyperlink"/>
                </w:rPr>
                <w:t>Report on an announced follow up inspection of Whanganui Prison under the Crimes of Torture Act 1989</w:t>
              </w:r>
            </w:hyperlink>
          </w:p>
        </w:tc>
        <w:tc>
          <w:tcPr>
            <w:tcW w:w="1109" w:type="pct"/>
          </w:tcPr>
          <w:p w14:paraId="0C0030FD" w14:textId="77777777" w:rsidR="00D62FF7" w:rsidRDefault="00D62FF7" w:rsidP="00EE4829">
            <w:pPr>
              <w:pStyle w:val="Tablesinglespacedparagraph"/>
            </w:pPr>
            <w:r>
              <w:t>2 June 2021</w:t>
            </w:r>
          </w:p>
        </w:tc>
      </w:tr>
      <w:tr w:rsidR="00CA76E2" w:rsidRPr="00364FD2" w14:paraId="1E492E90" w14:textId="77777777" w:rsidTr="00222C74">
        <w:trPr>
          <w:cnfStyle w:val="000000010000" w:firstRow="0" w:lastRow="0" w:firstColumn="0" w:lastColumn="0" w:oddVBand="0" w:evenVBand="0" w:oddHBand="0" w:evenHBand="1" w:firstRowFirstColumn="0" w:firstRowLastColumn="0" w:lastRowFirstColumn="0" w:lastRowLastColumn="0"/>
        </w:trPr>
        <w:tc>
          <w:tcPr>
            <w:tcW w:w="3891" w:type="pct"/>
            <w:shd w:val="clear" w:color="auto" w:fill="BFBFBF"/>
            <w:vAlign w:val="center"/>
          </w:tcPr>
          <w:p w14:paraId="00A69594" w14:textId="77777777" w:rsidR="00CA76E2" w:rsidRPr="00364FD2" w:rsidRDefault="00CA76E2" w:rsidP="00364FD2">
            <w:pPr>
              <w:pStyle w:val="Tableheadingrow1"/>
              <w:jc w:val="both"/>
              <w:rPr>
                <w:rStyle w:val="Emphasis"/>
                <w:color w:val="auto"/>
              </w:rPr>
            </w:pPr>
            <w:r w:rsidRPr="00364FD2">
              <w:rPr>
                <w:rStyle w:val="Emphasis"/>
                <w:color w:val="auto"/>
              </w:rPr>
              <w:t>Mental Health</w:t>
            </w:r>
          </w:p>
        </w:tc>
        <w:tc>
          <w:tcPr>
            <w:tcW w:w="1109" w:type="pct"/>
            <w:shd w:val="clear" w:color="auto" w:fill="BFBFBF"/>
            <w:vAlign w:val="center"/>
          </w:tcPr>
          <w:p w14:paraId="4B3A7FE4" w14:textId="4176ABB8" w:rsidR="00CA76E2" w:rsidRPr="00364FD2" w:rsidRDefault="00CA76E2" w:rsidP="00364FD2">
            <w:pPr>
              <w:pStyle w:val="Tableheadingrow1"/>
              <w:jc w:val="both"/>
              <w:rPr>
                <w:rStyle w:val="Emphasis"/>
                <w:color w:val="auto"/>
              </w:rPr>
            </w:pPr>
          </w:p>
        </w:tc>
      </w:tr>
      <w:tr w:rsidR="00D62FF7" w14:paraId="64B13145" w14:textId="77777777" w:rsidTr="00364FD2">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7C5FB299" w14:textId="4DF79C0B" w:rsidR="00D62FF7" w:rsidRDefault="001354F1" w:rsidP="00EE4829">
            <w:pPr>
              <w:pStyle w:val="Tablesinglespacedparagraph"/>
            </w:pPr>
            <w:hyperlink r:id="rId56" w:history="1">
              <w:r w:rsidR="00D62FF7">
                <w:rPr>
                  <w:rStyle w:val="Hyperlink"/>
                  <w:rFonts w:cs="Calibri"/>
                </w:rPr>
                <w:t>Report on an unannounced follow up inspection of Te Whare o Matairangi Mental Health Inpatient Unit, Wellington Hospital, under the Crimes of Torture Act 1989</w:t>
              </w:r>
            </w:hyperlink>
          </w:p>
        </w:tc>
        <w:tc>
          <w:tcPr>
            <w:tcW w:w="1109" w:type="pct"/>
          </w:tcPr>
          <w:p w14:paraId="7E53820D" w14:textId="77777777" w:rsidR="00D62FF7" w:rsidRDefault="00D62FF7" w:rsidP="00EE4829">
            <w:pPr>
              <w:pStyle w:val="Tablesinglespacedparagraph"/>
            </w:pPr>
            <w:r>
              <w:t>25 August 2020</w:t>
            </w:r>
          </w:p>
        </w:tc>
      </w:tr>
      <w:tr w:rsidR="00D62FF7" w14:paraId="09A3D9E2" w14:textId="77777777" w:rsidTr="00364FD2">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7CBC0A57" w14:textId="2F2A3FD8" w:rsidR="00D62FF7" w:rsidRPr="00652D3E" w:rsidRDefault="001354F1" w:rsidP="00EC5188">
            <w:pPr>
              <w:pStyle w:val="Tablesinglespacedparagraph"/>
            </w:pPr>
            <w:hyperlink r:id="rId57" w:history="1">
              <w:r w:rsidR="00D62FF7">
                <w:rPr>
                  <w:rStyle w:val="Hyperlink"/>
                  <w:rFonts w:cs="Calibri"/>
                </w:rPr>
                <w:t>Report on an unannounced inspection of He Puna Wāiora Mental Health Inpatient Unit, North Shore Hospital, under the Crimes of Torture Act 1989</w:t>
              </w:r>
            </w:hyperlink>
          </w:p>
        </w:tc>
        <w:tc>
          <w:tcPr>
            <w:tcW w:w="1109" w:type="pct"/>
          </w:tcPr>
          <w:p w14:paraId="54E5A97C" w14:textId="77777777" w:rsidR="00D62FF7" w:rsidRDefault="00D62FF7" w:rsidP="00EC5188">
            <w:pPr>
              <w:pStyle w:val="Tablesinglespacedparagraph"/>
            </w:pPr>
            <w:r>
              <w:t>25 August 2020</w:t>
            </w:r>
          </w:p>
        </w:tc>
      </w:tr>
      <w:tr w:rsidR="00D62FF7" w14:paraId="53DBC754" w14:textId="77777777" w:rsidTr="00364FD2">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6DEA72CA" w14:textId="02DFFFE3" w:rsidR="00D62FF7" w:rsidRDefault="001354F1" w:rsidP="00EC5188">
            <w:pPr>
              <w:pStyle w:val="Tablesinglespacedparagraph"/>
            </w:pPr>
            <w:hyperlink r:id="rId58" w:history="1">
              <w:r w:rsidR="00D62FF7">
                <w:rPr>
                  <w:rStyle w:val="Hyperlink"/>
                  <w:rFonts w:cs="Calibri"/>
                </w:rPr>
                <w:t>Report on an unannounced inspection of Waiatarau Mental Health Inpatient Unit, Waitakere Hospital, under the Crimes of Torture Act 1989</w:t>
              </w:r>
            </w:hyperlink>
          </w:p>
        </w:tc>
        <w:tc>
          <w:tcPr>
            <w:tcW w:w="1109" w:type="pct"/>
          </w:tcPr>
          <w:p w14:paraId="5642985B" w14:textId="77777777" w:rsidR="00D62FF7" w:rsidRDefault="00D62FF7" w:rsidP="00EC5188">
            <w:pPr>
              <w:pStyle w:val="Tablesinglespacedparagraph"/>
            </w:pPr>
            <w:r>
              <w:t>25 August 2020</w:t>
            </w:r>
          </w:p>
        </w:tc>
      </w:tr>
      <w:tr w:rsidR="00D62FF7" w14:paraId="2BB285F9" w14:textId="77777777" w:rsidTr="00364FD2">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317ACD6A" w14:textId="666866B4" w:rsidR="00D62FF7" w:rsidRDefault="001354F1" w:rsidP="00EC5188">
            <w:pPr>
              <w:pStyle w:val="Tablesinglespacedparagraph"/>
            </w:pPr>
            <w:hyperlink r:id="rId59" w:history="1">
              <w:r w:rsidR="00D62FF7">
                <w:rPr>
                  <w:rStyle w:val="Hyperlink"/>
                  <w:rFonts w:cs="Calibri"/>
                </w:rPr>
                <w:t>Report on an unannounced inspection of Tumanako Mental Health Inpatient Unit, Whangarei Hospital, under the Crimes of Torture Act 1989</w:t>
              </w:r>
            </w:hyperlink>
          </w:p>
        </w:tc>
        <w:tc>
          <w:tcPr>
            <w:tcW w:w="1109" w:type="pct"/>
          </w:tcPr>
          <w:p w14:paraId="4F272490" w14:textId="77777777" w:rsidR="00D62FF7" w:rsidRDefault="00D62FF7" w:rsidP="00EC5188">
            <w:pPr>
              <w:pStyle w:val="Tablesinglespacedparagraph"/>
            </w:pPr>
            <w:r>
              <w:t>25 August 2020</w:t>
            </w:r>
          </w:p>
        </w:tc>
      </w:tr>
      <w:tr w:rsidR="00D62FF7" w14:paraId="68B138B3" w14:textId="77777777" w:rsidTr="00364FD2">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7ACA7D3E" w14:textId="4E38ECEC" w:rsidR="00D62FF7" w:rsidRDefault="001354F1" w:rsidP="00EC5188">
            <w:pPr>
              <w:pStyle w:val="Tablesinglespacedparagraph"/>
            </w:pPr>
            <w:hyperlink r:id="rId60" w:history="1">
              <w:r w:rsidR="00D62FF7">
                <w:rPr>
                  <w:rStyle w:val="Hyperlink"/>
                  <w:rFonts w:cs="Calibri"/>
                </w:rPr>
                <w:t>Report on an unannounced inspection of the Kensington Centre Mental Health Inpatient Unit, Timaru, under the Crimes of Torture Act 1989</w:t>
              </w:r>
            </w:hyperlink>
          </w:p>
        </w:tc>
        <w:tc>
          <w:tcPr>
            <w:tcW w:w="1109" w:type="pct"/>
          </w:tcPr>
          <w:p w14:paraId="4533A0EB" w14:textId="77777777" w:rsidR="00D62FF7" w:rsidRDefault="00D62FF7" w:rsidP="00EC5188">
            <w:pPr>
              <w:pStyle w:val="Tablesinglespacedparagraph"/>
            </w:pPr>
            <w:r>
              <w:t>25 August 2020</w:t>
            </w:r>
          </w:p>
        </w:tc>
      </w:tr>
      <w:tr w:rsidR="00D62FF7" w14:paraId="3166B602" w14:textId="77777777" w:rsidTr="00364FD2">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71D9295B" w14:textId="78E5E8EE" w:rsidR="00D62FF7" w:rsidRDefault="001354F1" w:rsidP="00EC5188">
            <w:pPr>
              <w:pStyle w:val="Tablesinglespacedparagraph"/>
              <w:rPr>
                <w:rFonts w:cs="Calibri"/>
                <w:color w:val="0563C1"/>
                <w:u w:val="single"/>
              </w:rPr>
            </w:pPr>
            <w:hyperlink r:id="rId61" w:history="1">
              <w:r w:rsidR="00D62FF7">
                <w:rPr>
                  <w:rStyle w:val="Hyperlink"/>
                  <w:rFonts w:cs="Calibri"/>
                </w:rPr>
                <w:t>Report on an unannounced inspection of Te Whetu Tāwera Adult Acute Mental Health Unit, Auckland City Hospital, under the Crimes of Torture Act 1989</w:t>
              </w:r>
            </w:hyperlink>
          </w:p>
        </w:tc>
        <w:tc>
          <w:tcPr>
            <w:tcW w:w="1109" w:type="pct"/>
          </w:tcPr>
          <w:p w14:paraId="33146B57" w14:textId="77777777" w:rsidR="00D62FF7" w:rsidRDefault="00D62FF7" w:rsidP="00EC5188">
            <w:pPr>
              <w:pStyle w:val="Tablesinglespacedparagraph"/>
            </w:pPr>
            <w:r>
              <w:t>23 November 2020</w:t>
            </w:r>
          </w:p>
        </w:tc>
      </w:tr>
      <w:tr w:rsidR="00D62FF7" w14:paraId="0D92162C" w14:textId="77777777" w:rsidTr="00364FD2">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4C61368E" w14:textId="2725F271" w:rsidR="00D62FF7" w:rsidRDefault="001354F1" w:rsidP="00EC5188">
            <w:pPr>
              <w:pStyle w:val="Tablesinglespacedparagraph"/>
              <w:rPr>
                <w:rFonts w:cs="Calibri"/>
                <w:color w:val="0563C1"/>
                <w:u w:val="single"/>
              </w:rPr>
            </w:pPr>
            <w:hyperlink r:id="rId62" w:history="1">
              <w:r w:rsidR="00D62FF7" w:rsidRPr="003655B7">
                <w:rPr>
                  <w:rStyle w:val="Hyperlink"/>
                  <w:rFonts w:cs="Calibri"/>
                </w:rPr>
                <w:t>Report on an unannounced inspection of Tiaho Mai Mental Health Inpatient Unit, Middlemore Hospital, under the Crimes of Torture Act 1989</w:t>
              </w:r>
            </w:hyperlink>
          </w:p>
        </w:tc>
        <w:tc>
          <w:tcPr>
            <w:tcW w:w="1109" w:type="pct"/>
          </w:tcPr>
          <w:p w14:paraId="4876B888" w14:textId="77777777" w:rsidR="00D62FF7" w:rsidRDefault="00D62FF7" w:rsidP="00EC5188">
            <w:pPr>
              <w:pStyle w:val="Tablesinglespacedparagraph"/>
            </w:pPr>
            <w:r>
              <w:t>8 June 2021</w:t>
            </w:r>
          </w:p>
        </w:tc>
      </w:tr>
      <w:tr w:rsidR="00D62FF7" w14:paraId="0A9E0BBE" w14:textId="77777777" w:rsidTr="00364FD2">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38694484" w14:textId="75D295D1" w:rsidR="00D62FF7" w:rsidRDefault="001354F1" w:rsidP="00EC5188">
            <w:pPr>
              <w:pStyle w:val="Tablesinglespacedparagraph"/>
              <w:rPr>
                <w:rFonts w:cs="Calibri"/>
                <w:color w:val="0563C1"/>
                <w:u w:val="single"/>
              </w:rPr>
            </w:pPr>
            <w:hyperlink r:id="rId63" w:history="1">
              <w:r w:rsidR="00D62FF7" w:rsidRPr="003655B7">
                <w:rPr>
                  <w:rStyle w:val="Hyperlink"/>
                  <w:rFonts w:cs="Calibri"/>
                </w:rPr>
                <w:t>Report on an unannounced inspection of Te Whare Ahuru Mental Health Inpatient Unit, Hutt Hospital, under the Crimes of Torture Act 1989</w:t>
              </w:r>
            </w:hyperlink>
          </w:p>
        </w:tc>
        <w:tc>
          <w:tcPr>
            <w:tcW w:w="1109" w:type="pct"/>
          </w:tcPr>
          <w:p w14:paraId="39764E13" w14:textId="77777777" w:rsidR="00D62FF7" w:rsidRDefault="00D62FF7" w:rsidP="003655B7">
            <w:pPr>
              <w:pStyle w:val="Tablesinglespacedparagraph"/>
            </w:pPr>
            <w:r>
              <w:t>8 June 2021</w:t>
            </w:r>
          </w:p>
        </w:tc>
      </w:tr>
      <w:tr w:rsidR="00EC5188" w:rsidRPr="00364FD2" w14:paraId="27BD2182" w14:textId="77777777" w:rsidTr="00222C74">
        <w:trPr>
          <w:cnfStyle w:val="000000100000" w:firstRow="0" w:lastRow="0" w:firstColumn="0" w:lastColumn="0" w:oddVBand="0" w:evenVBand="0" w:oddHBand="1" w:evenHBand="0" w:firstRowFirstColumn="0" w:firstRowLastColumn="0" w:lastRowFirstColumn="0" w:lastRowLastColumn="0"/>
        </w:trPr>
        <w:tc>
          <w:tcPr>
            <w:tcW w:w="3891" w:type="pct"/>
            <w:shd w:val="clear" w:color="auto" w:fill="BFBFBF"/>
            <w:vAlign w:val="center"/>
          </w:tcPr>
          <w:p w14:paraId="60504953" w14:textId="77777777" w:rsidR="00EC5188" w:rsidRPr="00364FD2" w:rsidRDefault="00EC5188" w:rsidP="00EC5188">
            <w:pPr>
              <w:pStyle w:val="Tableheadingrow1"/>
              <w:jc w:val="both"/>
              <w:rPr>
                <w:rStyle w:val="Emphasis"/>
                <w:color w:val="auto"/>
              </w:rPr>
            </w:pPr>
            <w:r w:rsidRPr="00364FD2">
              <w:rPr>
                <w:rStyle w:val="Emphasis"/>
                <w:color w:val="auto"/>
              </w:rPr>
              <w:t>COVID-19 specific</w:t>
            </w:r>
          </w:p>
        </w:tc>
        <w:tc>
          <w:tcPr>
            <w:tcW w:w="1109" w:type="pct"/>
            <w:shd w:val="clear" w:color="auto" w:fill="BFBFBF"/>
            <w:vAlign w:val="center"/>
          </w:tcPr>
          <w:p w14:paraId="12678099" w14:textId="4C9A8E42" w:rsidR="00EC5188" w:rsidRPr="00364FD2" w:rsidRDefault="00EC5188" w:rsidP="00EC5188">
            <w:pPr>
              <w:pStyle w:val="Tableheadingrow1"/>
              <w:jc w:val="both"/>
              <w:rPr>
                <w:rStyle w:val="Emphasis"/>
                <w:color w:val="auto"/>
              </w:rPr>
            </w:pPr>
          </w:p>
        </w:tc>
      </w:tr>
      <w:tr w:rsidR="00EC5188" w14:paraId="65D97A1C" w14:textId="77777777" w:rsidTr="00BC2467">
        <w:trPr>
          <w:cnfStyle w:val="000000010000" w:firstRow="0" w:lastRow="0" w:firstColumn="0" w:lastColumn="0" w:oddVBand="0" w:evenVBand="0" w:oddHBand="0" w:evenHBand="1" w:firstRowFirstColumn="0" w:firstRowLastColumn="0" w:lastRowFirstColumn="0" w:lastRowLastColumn="0"/>
        </w:trPr>
        <w:tc>
          <w:tcPr>
            <w:tcW w:w="3891" w:type="pct"/>
            <w:vAlign w:val="center"/>
          </w:tcPr>
          <w:p w14:paraId="1DBB4D59" w14:textId="2ACA58AE" w:rsidR="00EC5188" w:rsidRDefault="001354F1" w:rsidP="00EC5188">
            <w:pPr>
              <w:pStyle w:val="Tablesinglespacedparagraph"/>
            </w:pPr>
            <w:hyperlink r:id="rId64" w:history="1">
              <w:r w:rsidR="00EC5188">
                <w:rPr>
                  <w:rStyle w:val="Hyperlink"/>
                  <w:rFonts w:cs="Calibri"/>
                </w:rPr>
                <w:t>OPCAT COVID-19 report: Report on inspections of aged care facilities under the Crimes of Torture Act 1989</w:t>
              </w:r>
            </w:hyperlink>
          </w:p>
        </w:tc>
        <w:tc>
          <w:tcPr>
            <w:tcW w:w="1109" w:type="pct"/>
          </w:tcPr>
          <w:p w14:paraId="35930FFF" w14:textId="7F92C26D" w:rsidR="00EC5188" w:rsidRDefault="003655B7" w:rsidP="00EC5188">
            <w:pPr>
              <w:pStyle w:val="Tablesinglespacedparagraph"/>
            </w:pPr>
            <w:r>
              <w:t>18 August 2020</w:t>
            </w:r>
          </w:p>
        </w:tc>
      </w:tr>
      <w:tr w:rsidR="00EC5188" w14:paraId="64231E83" w14:textId="77777777" w:rsidTr="00BC2467">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0DC7E8CB" w14:textId="2FB8D877" w:rsidR="00EC5188" w:rsidRDefault="001354F1" w:rsidP="00EC5188">
            <w:pPr>
              <w:pStyle w:val="Tablesinglespacedparagraph"/>
            </w:pPr>
            <w:hyperlink r:id="rId65" w:history="1">
              <w:r w:rsidR="00D62FF7" w:rsidRPr="003655B7">
                <w:rPr>
                  <w:rStyle w:val="Hyperlink"/>
                  <w:rFonts w:cs="Calibri"/>
                </w:rPr>
                <w:t>Report on inspections of aged care facilities under the Crimes of Torture Act 1989</w:t>
              </w:r>
            </w:hyperlink>
          </w:p>
        </w:tc>
        <w:tc>
          <w:tcPr>
            <w:tcW w:w="1109" w:type="pct"/>
          </w:tcPr>
          <w:p w14:paraId="493A7EE6" w14:textId="3F7D5B17" w:rsidR="00EC5188" w:rsidRDefault="00D62FF7" w:rsidP="00EC5188">
            <w:pPr>
              <w:pStyle w:val="Tablesinglespacedparagraph"/>
            </w:pPr>
            <w:r>
              <w:t>30 June 2021</w:t>
            </w:r>
          </w:p>
        </w:tc>
      </w:tr>
      <w:tr w:rsidR="00EC5188" w:rsidRPr="003655B7" w14:paraId="676657A0" w14:textId="77777777" w:rsidTr="003655B7">
        <w:trPr>
          <w:cnfStyle w:val="000000010000" w:firstRow="0" w:lastRow="0" w:firstColumn="0" w:lastColumn="0" w:oddVBand="0" w:evenVBand="0" w:oddHBand="0" w:evenHBand="1" w:firstRowFirstColumn="0" w:firstRowLastColumn="0" w:lastRowFirstColumn="0" w:lastRowLastColumn="0"/>
        </w:trPr>
        <w:tc>
          <w:tcPr>
            <w:tcW w:w="3891" w:type="pct"/>
            <w:shd w:val="clear" w:color="auto" w:fill="BFBFBF"/>
            <w:vAlign w:val="center"/>
          </w:tcPr>
          <w:p w14:paraId="57A65839" w14:textId="484AD4C3" w:rsidR="00EC5188" w:rsidRPr="003655B7" w:rsidRDefault="003655B7" w:rsidP="003655B7">
            <w:pPr>
              <w:pStyle w:val="Tableheadingrow1"/>
              <w:jc w:val="both"/>
              <w:rPr>
                <w:rStyle w:val="Emphasis"/>
                <w:color w:val="auto"/>
              </w:rPr>
            </w:pPr>
            <w:r>
              <w:rPr>
                <w:rStyle w:val="Emphasis"/>
                <w:color w:val="auto"/>
              </w:rPr>
              <w:t>Immigration</w:t>
            </w:r>
          </w:p>
        </w:tc>
        <w:tc>
          <w:tcPr>
            <w:tcW w:w="1109" w:type="pct"/>
            <w:shd w:val="clear" w:color="auto" w:fill="BFBFBF"/>
          </w:tcPr>
          <w:p w14:paraId="23935D13" w14:textId="77777777" w:rsidR="00EC5188" w:rsidRPr="003655B7" w:rsidRDefault="00EC5188" w:rsidP="003655B7">
            <w:pPr>
              <w:pStyle w:val="Tableheadingrow1"/>
              <w:jc w:val="both"/>
              <w:rPr>
                <w:rStyle w:val="Emphasis"/>
                <w:color w:val="auto"/>
              </w:rPr>
            </w:pPr>
          </w:p>
        </w:tc>
      </w:tr>
      <w:tr w:rsidR="00EC5188" w14:paraId="01D401BE" w14:textId="77777777" w:rsidTr="00BC2467">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08961ED3" w14:textId="61550B1F" w:rsidR="00EC5188" w:rsidRDefault="001354F1" w:rsidP="00EC5188">
            <w:pPr>
              <w:pStyle w:val="Tablesinglespacedparagraph"/>
            </w:pPr>
            <w:hyperlink r:id="rId66" w:history="1">
              <w:r w:rsidR="003655B7">
                <w:rPr>
                  <w:rStyle w:val="Hyperlink"/>
                  <w:rFonts w:cs="Calibri"/>
                </w:rPr>
                <w:t>First full inspection of Māngere Refugee Resettlement Centre</w:t>
              </w:r>
            </w:hyperlink>
          </w:p>
        </w:tc>
        <w:tc>
          <w:tcPr>
            <w:tcW w:w="1109" w:type="pct"/>
          </w:tcPr>
          <w:p w14:paraId="0229349C" w14:textId="464B8B42" w:rsidR="00EC5188" w:rsidRDefault="003655B7" w:rsidP="00EC5188">
            <w:pPr>
              <w:pStyle w:val="Tablesinglespacedparagraph"/>
            </w:pPr>
            <w:r>
              <w:t>13 May 2021</w:t>
            </w:r>
          </w:p>
        </w:tc>
      </w:tr>
      <w:tr w:rsidR="003655B7" w:rsidRPr="003655B7" w14:paraId="48A5F43D" w14:textId="77777777" w:rsidTr="003655B7">
        <w:trPr>
          <w:cnfStyle w:val="000000010000" w:firstRow="0" w:lastRow="0" w:firstColumn="0" w:lastColumn="0" w:oddVBand="0" w:evenVBand="0" w:oddHBand="0" w:evenHBand="1" w:firstRowFirstColumn="0" w:firstRowLastColumn="0" w:lastRowFirstColumn="0" w:lastRowLastColumn="0"/>
        </w:trPr>
        <w:tc>
          <w:tcPr>
            <w:tcW w:w="3891" w:type="pct"/>
            <w:shd w:val="clear" w:color="auto" w:fill="BFBFBF"/>
            <w:vAlign w:val="center"/>
          </w:tcPr>
          <w:p w14:paraId="2D35826E" w14:textId="7EA3280C" w:rsidR="003655B7" w:rsidRPr="003655B7" w:rsidRDefault="003655B7" w:rsidP="003655B7">
            <w:pPr>
              <w:pStyle w:val="Tableheadingrow1"/>
              <w:jc w:val="both"/>
              <w:rPr>
                <w:rStyle w:val="Emphasis"/>
                <w:color w:val="auto"/>
              </w:rPr>
            </w:pPr>
            <w:r>
              <w:rPr>
                <w:rStyle w:val="Emphasis"/>
                <w:color w:val="auto"/>
              </w:rPr>
              <w:t>Public Protection Order (</w:t>
            </w:r>
            <w:r w:rsidRPr="003655B7">
              <w:rPr>
                <w:rStyle w:val="Emphasis"/>
                <w:color w:val="auto"/>
              </w:rPr>
              <w:t>PPO</w:t>
            </w:r>
            <w:r>
              <w:rPr>
                <w:rStyle w:val="Emphasis"/>
                <w:color w:val="auto"/>
              </w:rPr>
              <w:t>)</w:t>
            </w:r>
          </w:p>
        </w:tc>
        <w:tc>
          <w:tcPr>
            <w:tcW w:w="1109" w:type="pct"/>
            <w:shd w:val="clear" w:color="auto" w:fill="BFBFBF"/>
          </w:tcPr>
          <w:p w14:paraId="78D96FE1" w14:textId="77777777" w:rsidR="003655B7" w:rsidRPr="003655B7" w:rsidRDefault="003655B7" w:rsidP="003655B7">
            <w:pPr>
              <w:pStyle w:val="Tableheadingrow1"/>
              <w:jc w:val="both"/>
              <w:rPr>
                <w:rStyle w:val="Emphasis"/>
                <w:color w:val="auto"/>
              </w:rPr>
            </w:pPr>
          </w:p>
        </w:tc>
      </w:tr>
      <w:tr w:rsidR="003655B7" w14:paraId="44E73DC8" w14:textId="77777777" w:rsidTr="00BC2467">
        <w:trPr>
          <w:cnfStyle w:val="000000100000" w:firstRow="0" w:lastRow="0" w:firstColumn="0" w:lastColumn="0" w:oddVBand="0" w:evenVBand="0" w:oddHBand="1" w:evenHBand="0" w:firstRowFirstColumn="0" w:firstRowLastColumn="0" w:lastRowFirstColumn="0" w:lastRowLastColumn="0"/>
        </w:trPr>
        <w:tc>
          <w:tcPr>
            <w:tcW w:w="3891" w:type="pct"/>
            <w:vAlign w:val="center"/>
          </w:tcPr>
          <w:p w14:paraId="4789ACA9" w14:textId="16987F74" w:rsidR="003655B7" w:rsidRDefault="001354F1" w:rsidP="00EC5188">
            <w:pPr>
              <w:pStyle w:val="Tablesinglespacedparagraph"/>
              <w:rPr>
                <w:rFonts w:cs="Calibri"/>
                <w:color w:val="0563C1"/>
                <w:u w:val="single"/>
              </w:rPr>
            </w:pPr>
            <w:hyperlink r:id="rId67" w:history="1">
              <w:r w:rsidR="003655B7">
                <w:rPr>
                  <w:rStyle w:val="Hyperlink"/>
                  <w:rFonts w:cs="Calibri"/>
                </w:rPr>
                <w:t>Report on an unannounced inspection of Matawhāiti Residence under the Crimes of Torture Act 1989</w:t>
              </w:r>
            </w:hyperlink>
          </w:p>
        </w:tc>
        <w:tc>
          <w:tcPr>
            <w:tcW w:w="1109" w:type="pct"/>
          </w:tcPr>
          <w:p w14:paraId="07B1A3D8" w14:textId="21CF6798" w:rsidR="003655B7" w:rsidRDefault="003655B7" w:rsidP="00EC5188">
            <w:pPr>
              <w:pStyle w:val="Tablesinglespacedparagraph"/>
            </w:pPr>
            <w:r>
              <w:t>18 December 2020</w:t>
            </w:r>
          </w:p>
        </w:tc>
      </w:tr>
    </w:tbl>
    <w:p w14:paraId="2A85922D" w14:textId="77777777" w:rsidR="00652D3E" w:rsidRDefault="00652D3E" w:rsidP="009803FF">
      <w:pPr>
        <w:pStyle w:val="Whitespace"/>
      </w:pPr>
    </w:p>
    <w:p w14:paraId="614599A5" w14:textId="1A1B6FC2" w:rsidR="007802A1" w:rsidRDefault="007802A1" w:rsidP="007802A1">
      <w:pPr>
        <w:pStyle w:val="BodyText"/>
      </w:pPr>
      <w:r>
        <w:t xml:space="preserve">The recommendations made in final inspection reports are set out in the table below. </w:t>
      </w:r>
    </w:p>
    <w:tbl>
      <w:tblPr>
        <w:tblStyle w:val="TableGridAnnualReport"/>
        <w:tblW w:w="9299" w:type="dxa"/>
        <w:tblInd w:w="10" w:type="dxa"/>
        <w:tblLayout w:type="fixed"/>
        <w:tblLook w:val="0420" w:firstRow="1" w:lastRow="0" w:firstColumn="0" w:lastColumn="0" w:noHBand="0" w:noVBand="1"/>
        <w:tblCaption w:val="Table for formatting purposes"/>
      </w:tblPr>
      <w:tblGrid>
        <w:gridCol w:w="4942"/>
        <w:gridCol w:w="2126"/>
        <w:gridCol w:w="2231"/>
      </w:tblGrid>
      <w:tr w:rsidR="00395DFE" w14:paraId="78CF1FF7" w14:textId="77777777" w:rsidTr="002733A7">
        <w:trPr>
          <w:cnfStyle w:val="100000000000" w:firstRow="1" w:lastRow="0" w:firstColumn="0" w:lastColumn="0" w:oddVBand="0" w:evenVBand="0" w:oddHBand="0" w:evenHBand="0" w:firstRowFirstColumn="0" w:firstRowLastColumn="0" w:lastRowFirstColumn="0" w:lastRowLastColumn="0"/>
        </w:trPr>
        <w:tc>
          <w:tcPr>
            <w:tcW w:w="4942" w:type="dxa"/>
            <w:vAlign w:val="center"/>
            <w:hideMark/>
          </w:tcPr>
          <w:p w14:paraId="46242BDA" w14:textId="77777777" w:rsidR="00395DFE" w:rsidRDefault="00395DFE" w:rsidP="00395DFE">
            <w:pPr>
              <w:pStyle w:val="Tableheadingrow1"/>
            </w:pPr>
            <w:r>
              <w:t>Facility Type</w:t>
            </w:r>
          </w:p>
        </w:tc>
        <w:tc>
          <w:tcPr>
            <w:tcW w:w="2126" w:type="dxa"/>
            <w:vAlign w:val="center"/>
          </w:tcPr>
          <w:p w14:paraId="74B32D06" w14:textId="77777777" w:rsidR="00395DFE" w:rsidRDefault="00395DFE" w:rsidP="00395DFE">
            <w:pPr>
              <w:pStyle w:val="Tableheadingrow1"/>
            </w:pPr>
            <w:r>
              <w:t>Recommendations made</w:t>
            </w:r>
          </w:p>
        </w:tc>
        <w:tc>
          <w:tcPr>
            <w:tcW w:w="2231" w:type="dxa"/>
            <w:vAlign w:val="center"/>
            <w:hideMark/>
          </w:tcPr>
          <w:p w14:paraId="18D32F6D" w14:textId="77777777" w:rsidR="00395DFE" w:rsidRDefault="00395DFE" w:rsidP="00395DFE">
            <w:pPr>
              <w:pStyle w:val="Tableheadingrow1"/>
            </w:pPr>
            <w:r>
              <w:t>Recommendations accepted or partially accepted</w:t>
            </w:r>
          </w:p>
        </w:tc>
      </w:tr>
      <w:tr w:rsidR="00395DFE" w14:paraId="1ECE722E" w14:textId="77777777" w:rsidTr="002733A7">
        <w:trPr>
          <w:cnfStyle w:val="000000100000" w:firstRow="0" w:lastRow="0" w:firstColumn="0" w:lastColumn="0" w:oddVBand="0" w:evenVBand="0" w:oddHBand="1" w:evenHBand="0" w:firstRowFirstColumn="0" w:firstRowLastColumn="0" w:lastRowFirstColumn="0" w:lastRowLastColumn="0"/>
        </w:trPr>
        <w:tc>
          <w:tcPr>
            <w:tcW w:w="4942" w:type="dxa"/>
            <w:vAlign w:val="center"/>
            <w:hideMark/>
          </w:tcPr>
          <w:p w14:paraId="3D0A4FDA" w14:textId="77777777" w:rsidR="00395DFE" w:rsidRDefault="00395DFE" w:rsidP="00395DFE">
            <w:pPr>
              <w:pStyle w:val="Tablesinglespacedparagraph"/>
            </w:pPr>
            <w:r>
              <w:t>Prisons</w:t>
            </w:r>
          </w:p>
        </w:tc>
        <w:tc>
          <w:tcPr>
            <w:tcW w:w="2126" w:type="dxa"/>
            <w:vAlign w:val="center"/>
          </w:tcPr>
          <w:p w14:paraId="4FA62141" w14:textId="2FBC3D11" w:rsidR="00395DFE" w:rsidRDefault="006D1C0F" w:rsidP="007802A1">
            <w:pPr>
              <w:pStyle w:val="Tablesinglespacedparagraph"/>
              <w:ind w:right="882"/>
              <w:jc w:val="right"/>
            </w:pPr>
            <w:r>
              <w:t>51</w:t>
            </w:r>
          </w:p>
        </w:tc>
        <w:tc>
          <w:tcPr>
            <w:tcW w:w="2231" w:type="dxa"/>
            <w:vAlign w:val="center"/>
          </w:tcPr>
          <w:p w14:paraId="3356AA42" w14:textId="08BDC2E0" w:rsidR="00395DFE" w:rsidRDefault="006D1C0F" w:rsidP="007802A1">
            <w:pPr>
              <w:pStyle w:val="Tablesinglespacedparagraph"/>
              <w:tabs>
                <w:tab w:val="left" w:pos="1158"/>
              </w:tabs>
              <w:ind w:right="882"/>
              <w:jc w:val="right"/>
            </w:pPr>
            <w:r>
              <w:t>40</w:t>
            </w:r>
          </w:p>
        </w:tc>
      </w:tr>
      <w:tr w:rsidR="00316836" w14:paraId="29F1B024" w14:textId="77777777" w:rsidTr="002733A7">
        <w:trPr>
          <w:cnfStyle w:val="000000010000" w:firstRow="0" w:lastRow="0" w:firstColumn="0" w:lastColumn="0" w:oddVBand="0" w:evenVBand="0" w:oddHBand="0" w:evenHBand="1" w:firstRowFirstColumn="0" w:firstRowLastColumn="0" w:lastRowFirstColumn="0" w:lastRowLastColumn="0"/>
        </w:trPr>
        <w:tc>
          <w:tcPr>
            <w:tcW w:w="4942" w:type="dxa"/>
            <w:vAlign w:val="center"/>
          </w:tcPr>
          <w:p w14:paraId="2179E47D" w14:textId="1B998336" w:rsidR="00316836" w:rsidRDefault="00316836" w:rsidP="00395DFE">
            <w:pPr>
              <w:pStyle w:val="Tablesinglespacedparagraph"/>
            </w:pPr>
            <w:r>
              <w:t>COVID-19 specific places of detention</w:t>
            </w:r>
          </w:p>
        </w:tc>
        <w:tc>
          <w:tcPr>
            <w:tcW w:w="2126" w:type="dxa"/>
            <w:vAlign w:val="center"/>
          </w:tcPr>
          <w:p w14:paraId="5C3F6520" w14:textId="043298CB" w:rsidR="00316836" w:rsidRDefault="00316836" w:rsidP="007802A1">
            <w:pPr>
              <w:pStyle w:val="Tablesinglespacedparagraph"/>
              <w:ind w:right="882"/>
              <w:jc w:val="right"/>
            </w:pPr>
            <w:r>
              <w:t>49</w:t>
            </w:r>
          </w:p>
        </w:tc>
        <w:tc>
          <w:tcPr>
            <w:tcW w:w="2231" w:type="dxa"/>
            <w:vAlign w:val="center"/>
          </w:tcPr>
          <w:p w14:paraId="0717750A" w14:textId="202FD47D" w:rsidR="00316836" w:rsidRDefault="00316836" w:rsidP="007802A1">
            <w:pPr>
              <w:pStyle w:val="Tablesinglespacedparagraph"/>
              <w:tabs>
                <w:tab w:val="left" w:pos="1158"/>
              </w:tabs>
              <w:ind w:right="882"/>
              <w:jc w:val="right"/>
            </w:pPr>
            <w:r>
              <w:t>48</w:t>
            </w:r>
          </w:p>
        </w:tc>
      </w:tr>
      <w:tr w:rsidR="00395DFE" w14:paraId="3EC562A5" w14:textId="77777777" w:rsidTr="002733A7">
        <w:trPr>
          <w:cnfStyle w:val="000000100000" w:firstRow="0" w:lastRow="0" w:firstColumn="0" w:lastColumn="0" w:oddVBand="0" w:evenVBand="0" w:oddHBand="1" w:evenHBand="0" w:firstRowFirstColumn="0" w:firstRowLastColumn="0" w:lastRowFirstColumn="0" w:lastRowLastColumn="0"/>
        </w:trPr>
        <w:tc>
          <w:tcPr>
            <w:tcW w:w="4942" w:type="dxa"/>
            <w:vAlign w:val="center"/>
            <w:hideMark/>
          </w:tcPr>
          <w:p w14:paraId="6F069E69" w14:textId="1B9E9A98" w:rsidR="00395DFE" w:rsidRDefault="006D1C0F" w:rsidP="00316836">
            <w:pPr>
              <w:pStyle w:val="Tablesinglespacedparagraph"/>
            </w:pPr>
            <w:r>
              <w:t>Others (including aged care, immigration,</w:t>
            </w:r>
            <w:r w:rsidR="00316836">
              <w:t xml:space="preserve"> and mental health facilities</w:t>
            </w:r>
            <w:r>
              <w:t>)</w:t>
            </w:r>
          </w:p>
        </w:tc>
        <w:tc>
          <w:tcPr>
            <w:tcW w:w="2126" w:type="dxa"/>
            <w:vAlign w:val="center"/>
          </w:tcPr>
          <w:p w14:paraId="6BF807BF" w14:textId="1F2E7866" w:rsidR="00395DFE" w:rsidRDefault="00316836" w:rsidP="007802A1">
            <w:pPr>
              <w:pStyle w:val="Tablesinglespacedparagraph"/>
              <w:ind w:right="882"/>
              <w:jc w:val="right"/>
            </w:pPr>
            <w:r>
              <w:t>79</w:t>
            </w:r>
          </w:p>
        </w:tc>
        <w:tc>
          <w:tcPr>
            <w:tcW w:w="2231" w:type="dxa"/>
            <w:vAlign w:val="center"/>
          </w:tcPr>
          <w:p w14:paraId="254E0FEB" w14:textId="1972E5C8" w:rsidR="00395DFE" w:rsidRDefault="00316836" w:rsidP="007802A1">
            <w:pPr>
              <w:pStyle w:val="Tablesinglespacedparagraph"/>
              <w:tabs>
                <w:tab w:val="left" w:pos="1158"/>
              </w:tabs>
              <w:ind w:right="882"/>
              <w:jc w:val="right"/>
            </w:pPr>
            <w:r>
              <w:t>52</w:t>
            </w:r>
          </w:p>
        </w:tc>
      </w:tr>
    </w:tbl>
    <w:p w14:paraId="670DECE9" w14:textId="77C6BB5B" w:rsidR="00DF1795" w:rsidRDefault="00DF1795" w:rsidP="00DF1795">
      <w:pPr>
        <w:pStyle w:val="Heading2"/>
      </w:pPr>
      <w:bookmarkStart w:id="165" w:name="_Throughput_of_complaints,_1"/>
      <w:bookmarkStart w:id="166" w:name="_Ref54703134"/>
      <w:bookmarkEnd w:id="165"/>
      <w:r w:rsidRPr="00BE4BB3">
        <w:t>Throughput of complaints, other contacts</w:t>
      </w:r>
      <w:r>
        <w:t>,</w:t>
      </w:r>
      <w:r w:rsidRPr="00BE4BB3">
        <w:t xml:space="preserve"> and monitoring activities</w:t>
      </w:r>
      <w:bookmarkEnd w:id="163"/>
      <w:bookmarkEnd w:id="166"/>
    </w:p>
    <w:p w14:paraId="1C468C79" w14:textId="77777777" w:rsidR="00DF1795" w:rsidRPr="00D67CBD" w:rsidRDefault="001C7062" w:rsidP="00DF1795">
      <w:pPr>
        <w:pStyle w:val="Heading4"/>
      </w:pPr>
      <w:r>
        <w:rPr>
          <w:noProof/>
        </w:rPr>
        <w:t xml:space="preserve">1. </w:t>
      </w:r>
      <w:r w:rsidR="00DF1795">
        <w:rPr>
          <w:noProof/>
        </w:rPr>
        <w:t>Matters received and under consideration for reported year and previous four years</w:t>
      </w:r>
    </w:p>
    <w:tbl>
      <w:tblPr>
        <w:tblStyle w:val="TableGridAnnualReport"/>
        <w:tblW w:w="5000" w:type="pct"/>
        <w:tblLook w:val="0420" w:firstRow="1" w:lastRow="0" w:firstColumn="0" w:lastColumn="0" w:noHBand="0" w:noVBand="1"/>
        <w:tblCaption w:val="Matters received and under consideration for reported year and previous four years"/>
      </w:tblPr>
      <w:tblGrid>
        <w:gridCol w:w="2705"/>
        <w:gridCol w:w="1319"/>
        <w:gridCol w:w="1319"/>
        <w:gridCol w:w="1319"/>
        <w:gridCol w:w="1318"/>
        <w:gridCol w:w="1318"/>
      </w:tblGrid>
      <w:tr w:rsidR="00155A57" w14:paraId="712B0F46" w14:textId="45B2B875" w:rsidTr="00155A57">
        <w:trPr>
          <w:cnfStyle w:val="100000000000" w:firstRow="1" w:lastRow="0" w:firstColumn="0" w:lastColumn="0" w:oddVBand="0" w:evenVBand="0" w:oddHBand="0" w:evenHBand="0" w:firstRowFirstColumn="0" w:firstRowLastColumn="0" w:lastRowFirstColumn="0" w:lastRowLastColumn="0"/>
          <w:trHeight w:val="20"/>
        </w:trPr>
        <w:tc>
          <w:tcPr>
            <w:tcW w:w="1454" w:type="pct"/>
          </w:tcPr>
          <w:p w14:paraId="5987D206" w14:textId="77777777" w:rsidR="00155A57" w:rsidRPr="00D67CBD" w:rsidRDefault="00155A57" w:rsidP="00506E02">
            <w:pPr>
              <w:pStyle w:val="Tableheadingrow1"/>
            </w:pPr>
          </w:p>
        </w:tc>
        <w:tc>
          <w:tcPr>
            <w:tcW w:w="709" w:type="pct"/>
          </w:tcPr>
          <w:p w14:paraId="3DD4BE77" w14:textId="77777777" w:rsidR="00155A57" w:rsidRPr="00D67CBD" w:rsidRDefault="00155A57" w:rsidP="00506E02">
            <w:pPr>
              <w:pStyle w:val="Tableheadingrow1"/>
              <w:jc w:val="right"/>
            </w:pPr>
            <w:r>
              <w:t>2016/17</w:t>
            </w:r>
          </w:p>
        </w:tc>
        <w:tc>
          <w:tcPr>
            <w:tcW w:w="709" w:type="pct"/>
          </w:tcPr>
          <w:p w14:paraId="259BB2F9" w14:textId="77777777" w:rsidR="00155A57" w:rsidRPr="00D67CBD" w:rsidRDefault="00155A57" w:rsidP="00506E02">
            <w:pPr>
              <w:pStyle w:val="Tableheadingrow1"/>
              <w:jc w:val="right"/>
            </w:pPr>
            <w:r>
              <w:t>2017/18</w:t>
            </w:r>
          </w:p>
        </w:tc>
        <w:tc>
          <w:tcPr>
            <w:tcW w:w="709" w:type="pct"/>
          </w:tcPr>
          <w:p w14:paraId="612DC8D5" w14:textId="77777777" w:rsidR="00155A57" w:rsidRDefault="00155A57" w:rsidP="00506E02">
            <w:pPr>
              <w:pStyle w:val="Tableheadingrow1"/>
              <w:jc w:val="right"/>
            </w:pPr>
            <w:r>
              <w:t>2018/19</w:t>
            </w:r>
          </w:p>
        </w:tc>
        <w:tc>
          <w:tcPr>
            <w:tcW w:w="709" w:type="pct"/>
          </w:tcPr>
          <w:p w14:paraId="347E6D12" w14:textId="77777777" w:rsidR="00155A57" w:rsidRDefault="00155A57" w:rsidP="00506E02">
            <w:pPr>
              <w:pStyle w:val="Tableheadingrow1"/>
              <w:jc w:val="right"/>
            </w:pPr>
            <w:r>
              <w:t>2019/20</w:t>
            </w:r>
          </w:p>
        </w:tc>
        <w:tc>
          <w:tcPr>
            <w:tcW w:w="709" w:type="pct"/>
          </w:tcPr>
          <w:p w14:paraId="745B2D74" w14:textId="5B7CFE62" w:rsidR="00155A57" w:rsidRDefault="00155A57" w:rsidP="00506E02">
            <w:pPr>
              <w:pStyle w:val="Tableheadingrow1"/>
              <w:jc w:val="right"/>
            </w:pPr>
            <w:r>
              <w:t>2020/21</w:t>
            </w:r>
          </w:p>
        </w:tc>
      </w:tr>
      <w:tr w:rsidR="00155A57" w14:paraId="75D92C07" w14:textId="68EBA9E2" w:rsidTr="00155A57">
        <w:trPr>
          <w:cnfStyle w:val="000000100000" w:firstRow="0" w:lastRow="0" w:firstColumn="0" w:lastColumn="0" w:oddVBand="0" w:evenVBand="0" w:oddHBand="1" w:evenHBand="0" w:firstRowFirstColumn="0" w:firstRowLastColumn="0" w:lastRowFirstColumn="0" w:lastRowLastColumn="0"/>
          <w:trHeight w:val="60"/>
        </w:trPr>
        <w:tc>
          <w:tcPr>
            <w:tcW w:w="1454" w:type="pct"/>
          </w:tcPr>
          <w:p w14:paraId="1BF5D210" w14:textId="77777777" w:rsidR="00155A57" w:rsidRPr="00D67CBD" w:rsidRDefault="00155A57" w:rsidP="00506E02">
            <w:pPr>
              <w:pStyle w:val="Tablebodytextnospaceafter"/>
            </w:pPr>
            <w:r w:rsidRPr="00D67CBD">
              <w:t>On hand as at 1 July</w:t>
            </w:r>
          </w:p>
        </w:tc>
        <w:tc>
          <w:tcPr>
            <w:tcW w:w="709" w:type="pct"/>
          </w:tcPr>
          <w:p w14:paraId="4F3E328C" w14:textId="77777777" w:rsidR="00155A57" w:rsidRPr="00052E27" w:rsidRDefault="00155A57" w:rsidP="00506E02">
            <w:pPr>
              <w:pStyle w:val="Tablebodytextnospaceafter"/>
              <w:jc w:val="right"/>
            </w:pPr>
            <w:r>
              <w:t>1,591</w:t>
            </w:r>
          </w:p>
        </w:tc>
        <w:tc>
          <w:tcPr>
            <w:tcW w:w="709" w:type="pct"/>
          </w:tcPr>
          <w:p w14:paraId="202615EE" w14:textId="77777777" w:rsidR="00155A57" w:rsidRPr="00052E27" w:rsidRDefault="00155A57" w:rsidP="0089437B">
            <w:pPr>
              <w:pStyle w:val="Tablebodytextnospaceafter"/>
              <w:jc w:val="right"/>
            </w:pPr>
            <w:r>
              <w:t>1,294</w:t>
            </w:r>
          </w:p>
        </w:tc>
        <w:tc>
          <w:tcPr>
            <w:tcW w:w="709" w:type="pct"/>
          </w:tcPr>
          <w:p w14:paraId="7024029B" w14:textId="77777777" w:rsidR="00155A57" w:rsidRDefault="00155A57" w:rsidP="00506E02">
            <w:pPr>
              <w:pStyle w:val="Tablebodytextnospaceafter"/>
              <w:jc w:val="right"/>
            </w:pPr>
            <w:r>
              <w:t>916</w:t>
            </w:r>
          </w:p>
        </w:tc>
        <w:tc>
          <w:tcPr>
            <w:tcW w:w="709" w:type="pct"/>
          </w:tcPr>
          <w:p w14:paraId="3084E886" w14:textId="77777777" w:rsidR="00155A57" w:rsidRDefault="00155A57" w:rsidP="00506E02">
            <w:pPr>
              <w:pStyle w:val="Tablebodytextnospaceafter"/>
              <w:jc w:val="right"/>
            </w:pPr>
            <w:r>
              <w:t>1,009</w:t>
            </w:r>
          </w:p>
        </w:tc>
        <w:tc>
          <w:tcPr>
            <w:tcW w:w="709" w:type="pct"/>
          </w:tcPr>
          <w:p w14:paraId="33E12EED" w14:textId="7B677667" w:rsidR="00155A57" w:rsidRDefault="00155A57" w:rsidP="00506E02">
            <w:pPr>
              <w:pStyle w:val="Tablebodytextnospaceafter"/>
              <w:jc w:val="right"/>
            </w:pPr>
            <w:r>
              <w:t>1,132</w:t>
            </w:r>
          </w:p>
        </w:tc>
      </w:tr>
      <w:tr w:rsidR="00155A57" w14:paraId="204EBCE6" w14:textId="60D1FC2F" w:rsidTr="00155A57">
        <w:trPr>
          <w:cnfStyle w:val="000000010000" w:firstRow="0" w:lastRow="0" w:firstColumn="0" w:lastColumn="0" w:oddVBand="0" w:evenVBand="0" w:oddHBand="0" w:evenHBand="1" w:firstRowFirstColumn="0" w:firstRowLastColumn="0" w:lastRowFirstColumn="0" w:lastRowLastColumn="0"/>
          <w:trHeight w:val="60"/>
        </w:trPr>
        <w:tc>
          <w:tcPr>
            <w:tcW w:w="1454" w:type="pct"/>
          </w:tcPr>
          <w:p w14:paraId="277AF019" w14:textId="77777777" w:rsidR="00155A57" w:rsidRPr="00D67CBD" w:rsidRDefault="00155A57" w:rsidP="00506E02">
            <w:pPr>
              <w:pStyle w:val="Tablebodytextnospaceafter"/>
            </w:pPr>
            <w:r w:rsidRPr="00D67CBD">
              <w:t>Adjustment</w:t>
            </w:r>
            <w:r>
              <w:rPr>
                <w:rStyle w:val="FootnoteReference"/>
              </w:rPr>
              <w:footnoteReference w:id="81"/>
            </w:r>
            <w:r w:rsidRPr="00D67CBD">
              <w:rPr>
                <w:rStyle w:val="FootnoteReference"/>
              </w:rPr>
              <w:t xml:space="preserve"> </w:t>
            </w:r>
          </w:p>
        </w:tc>
        <w:tc>
          <w:tcPr>
            <w:tcW w:w="709" w:type="pct"/>
          </w:tcPr>
          <w:p w14:paraId="33EC178E" w14:textId="77777777" w:rsidR="00155A57" w:rsidRPr="00052E27" w:rsidRDefault="00155A57" w:rsidP="00506E02">
            <w:pPr>
              <w:pStyle w:val="Tablebodytextnospaceafter"/>
              <w:jc w:val="right"/>
            </w:pPr>
            <w:r>
              <w:t>+44</w:t>
            </w:r>
          </w:p>
        </w:tc>
        <w:tc>
          <w:tcPr>
            <w:tcW w:w="709" w:type="pct"/>
          </w:tcPr>
          <w:p w14:paraId="03506068" w14:textId="77777777" w:rsidR="00155A57" w:rsidRPr="00052E27" w:rsidRDefault="00155A57" w:rsidP="00506E02">
            <w:pPr>
              <w:pStyle w:val="Tablebodytextnospaceafter"/>
              <w:jc w:val="right"/>
            </w:pPr>
            <w:r>
              <w:t>+8</w:t>
            </w:r>
          </w:p>
        </w:tc>
        <w:tc>
          <w:tcPr>
            <w:tcW w:w="709" w:type="pct"/>
          </w:tcPr>
          <w:p w14:paraId="3D8F23A3" w14:textId="71B1BC6B" w:rsidR="00155A57" w:rsidRPr="00510A7D" w:rsidRDefault="00630446" w:rsidP="00506E02">
            <w:pPr>
              <w:pStyle w:val="Tablebodytextnospaceafter"/>
              <w:jc w:val="right"/>
            </w:pPr>
            <w:r>
              <w:t>(</w:t>
            </w:r>
            <w:r w:rsidR="00155A57" w:rsidRPr="00510A7D">
              <w:t>10</w:t>
            </w:r>
            <w:r>
              <w:t>)</w:t>
            </w:r>
          </w:p>
        </w:tc>
        <w:tc>
          <w:tcPr>
            <w:tcW w:w="709" w:type="pct"/>
          </w:tcPr>
          <w:p w14:paraId="3757045A" w14:textId="77777777" w:rsidR="00155A57" w:rsidRPr="00510A7D" w:rsidRDefault="00155A57" w:rsidP="00506E02">
            <w:pPr>
              <w:pStyle w:val="Tablebodytextnospaceafter"/>
              <w:jc w:val="right"/>
            </w:pPr>
            <w:r>
              <w:t>+41</w:t>
            </w:r>
          </w:p>
        </w:tc>
        <w:tc>
          <w:tcPr>
            <w:tcW w:w="709" w:type="pct"/>
          </w:tcPr>
          <w:p w14:paraId="72C478DA" w14:textId="4AA19C47" w:rsidR="00155A57" w:rsidRDefault="00155A57" w:rsidP="00155A57">
            <w:pPr>
              <w:pStyle w:val="Tablebodytextnospaceafter"/>
              <w:jc w:val="right"/>
            </w:pPr>
            <w:r>
              <w:t>+30</w:t>
            </w:r>
          </w:p>
        </w:tc>
      </w:tr>
      <w:tr w:rsidR="00155A57" w14:paraId="294221A4" w14:textId="765D44F8" w:rsidTr="00155A57">
        <w:trPr>
          <w:cnfStyle w:val="000000100000" w:firstRow="0" w:lastRow="0" w:firstColumn="0" w:lastColumn="0" w:oddVBand="0" w:evenVBand="0" w:oddHBand="1" w:evenHBand="0" w:firstRowFirstColumn="0" w:firstRowLastColumn="0" w:lastRowFirstColumn="0" w:lastRowLastColumn="0"/>
          <w:trHeight w:val="60"/>
        </w:trPr>
        <w:tc>
          <w:tcPr>
            <w:tcW w:w="1454" w:type="pct"/>
          </w:tcPr>
          <w:p w14:paraId="07B192FC" w14:textId="77777777" w:rsidR="00155A57" w:rsidRPr="00D67CBD" w:rsidRDefault="00155A57" w:rsidP="00506E02">
            <w:pPr>
              <w:pStyle w:val="Tablebodytextnospaceafter"/>
            </w:pPr>
            <w:r w:rsidRPr="00D67CBD">
              <w:t>Received during the year</w:t>
            </w:r>
          </w:p>
        </w:tc>
        <w:tc>
          <w:tcPr>
            <w:tcW w:w="709" w:type="pct"/>
          </w:tcPr>
          <w:p w14:paraId="089C3360" w14:textId="77777777" w:rsidR="00155A57" w:rsidRPr="004F6B8B" w:rsidRDefault="00155A57" w:rsidP="00506E02">
            <w:pPr>
              <w:pStyle w:val="Tablebodytextnospaceafter"/>
              <w:jc w:val="right"/>
            </w:pPr>
            <w:r>
              <w:t>11,846</w:t>
            </w:r>
          </w:p>
        </w:tc>
        <w:tc>
          <w:tcPr>
            <w:tcW w:w="709" w:type="pct"/>
          </w:tcPr>
          <w:p w14:paraId="6B6BAA63" w14:textId="77777777" w:rsidR="00155A57" w:rsidRPr="00052E27" w:rsidRDefault="00155A57" w:rsidP="00506E02">
            <w:pPr>
              <w:pStyle w:val="Tablebodytextnospaceafter"/>
              <w:jc w:val="right"/>
            </w:pPr>
            <w:r>
              <w:t>11,468</w:t>
            </w:r>
          </w:p>
        </w:tc>
        <w:tc>
          <w:tcPr>
            <w:tcW w:w="709" w:type="pct"/>
          </w:tcPr>
          <w:p w14:paraId="1C7480DE" w14:textId="77777777" w:rsidR="00155A57" w:rsidRDefault="00155A57" w:rsidP="00506E02">
            <w:pPr>
              <w:pStyle w:val="Tablebodytextnospaceafter"/>
              <w:jc w:val="right"/>
            </w:pPr>
            <w:r>
              <w:t>11,886</w:t>
            </w:r>
          </w:p>
        </w:tc>
        <w:tc>
          <w:tcPr>
            <w:tcW w:w="709" w:type="pct"/>
          </w:tcPr>
          <w:p w14:paraId="3C808384" w14:textId="77777777" w:rsidR="00155A57" w:rsidRDefault="00155A57" w:rsidP="007409E2">
            <w:pPr>
              <w:pStyle w:val="Tablebodytextnospaceafter"/>
              <w:jc w:val="right"/>
            </w:pPr>
            <w:r>
              <w:t>11,862</w:t>
            </w:r>
          </w:p>
        </w:tc>
        <w:tc>
          <w:tcPr>
            <w:tcW w:w="709" w:type="pct"/>
          </w:tcPr>
          <w:p w14:paraId="732BCF02" w14:textId="4601FAF4" w:rsidR="00155A57" w:rsidRDefault="00630446" w:rsidP="007409E2">
            <w:pPr>
              <w:pStyle w:val="Tablebodytextnospaceafter"/>
              <w:jc w:val="right"/>
            </w:pPr>
            <w:r>
              <w:t>13,185</w:t>
            </w:r>
          </w:p>
        </w:tc>
      </w:tr>
      <w:tr w:rsidR="00155A57" w14:paraId="7A7CA1C3" w14:textId="72B175BC" w:rsidTr="00155A57">
        <w:trPr>
          <w:cnfStyle w:val="000000010000" w:firstRow="0" w:lastRow="0" w:firstColumn="0" w:lastColumn="0" w:oddVBand="0" w:evenVBand="0" w:oddHBand="0" w:evenHBand="1" w:firstRowFirstColumn="0" w:firstRowLastColumn="0" w:lastRowFirstColumn="0" w:lastRowLastColumn="0"/>
          <w:trHeight w:val="60"/>
        </w:trPr>
        <w:tc>
          <w:tcPr>
            <w:tcW w:w="1454" w:type="pct"/>
          </w:tcPr>
          <w:p w14:paraId="69115D61" w14:textId="77777777" w:rsidR="00155A57" w:rsidRPr="00D67CBD" w:rsidRDefault="00155A57" w:rsidP="00506E02">
            <w:pPr>
              <w:pStyle w:val="Tablebodytextnospaceafter"/>
            </w:pPr>
            <w:r w:rsidRPr="00D67CBD">
              <w:t>Total under consideration</w:t>
            </w:r>
          </w:p>
        </w:tc>
        <w:tc>
          <w:tcPr>
            <w:tcW w:w="709" w:type="pct"/>
          </w:tcPr>
          <w:p w14:paraId="390B20E9" w14:textId="77777777" w:rsidR="00155A57" w:rsidRPr="004F6B8B" w:rsidRDefault="00155A57" w:rsidP="00506E02">
            <w:pPr>
              <w:pStyle w:val="Tablebodytextnospaceafter"/>
              <w:jc w:val="right"/>
              <w:rPr>
                <w:highlight w:val="yellow"/>
              </w:rPr>
            </w:pPr>
            <w:r w:rsidRPr="004F6B8B">
              <w:t>13,437</w:t>
            </w:r>
          </w:p>
        </w:tc>
        <w:tc>
          <w:tcPr>
            <w:tcW w:w="709" w:type="pct"/>
          </w:tcPr>
          <w:p w14:paraId="7AFA6468" w14:textId="77777777" w:rsidR="00155A57" w:rsidRPr="00052E27" w:rsidRDefault="00155A57" w:rsidP="00506E02">
            <w:pPr>
              <w:pStyle w:val="Tablebodytextnospaceafter"/>
              <w:jc w:val="right"/>
              <w:rPr>
                <w:highlight w:val="yellow"/>
              </w:rPr>
            </w:pPr>
            <w:r>
              <w:t>12,770</w:t>
            </w:r>
          </w:p>
        </w:tc>
        <w:tc>
          <w:tcPr>
            <w:tcW w:w="709" w:type="pct"/>
          </w:tcPr>
          <w:p w14:paraId="72EADAD8" w14:textId="77777777" w:rsidR="00155A57" w:rsidRPr="004F6B8B" w:rsidRDefault="00155A57" w:rsidP="00506E02">
            <w:pPr>
              <w:pStyle w:val="Tablebodytextnospaceafter"/>
              <w:jc w:val="right"/>
            </w:pPr>
            <w:r>
              <w:t>12,802</w:t>
            </w:r>
          </w:p>
        </w:tc>
        <w:tc>
          <w:tcPr>
            <w:tcW w:w="709" w:type="pct"/>
          </w:tcPr>
          <w:p w14:paraId="36DA946B" w14:textId="77777777" w:rsidR="00155A57" w:rsidRDefault="00155A57" w:rsidP="003D2CC9">
            <w:pPr>
              <w:pStyle w:val="Tablebodytextnospaceafter"/>
              <w:jc w:val="right"/>
            </w:pPr>
            <w:r>
              <w:t>12,912</w:t>
            </w:r>
          </w:p>
        </w:tc>
        <w:tc>
          <w:tcPr>
            <w:tcW w:w="709" w:type="pct"/>
          </w:tcPr>
          <w:p w14:paraId="1CFEB0CC" w14:textId="1CB65B37" w:rsidR="00155A57" w:rsidRDefault="00630446" w:rsidP="003D2CC9">
            <w:pPr>
              <w:pStyle w:val="Tablebodytextnospaceafter"/>
              <w:jc w:val="right"/>
            </w:pPr>
            <w:r>
              <w:t>14,347</w:t>
            </w:r>
          </w:p>
        </w:tc>
      </w:tr>
      <w:tr w:rsidR="00155A57" w14:paraId="04916F6A" w14:textId="71D1538E" w:rsidTr="00155A57">
        <w:trPr>
          <w:cnfStyle w:val="000000100000" w:firstRow="0" w:lastRow="0" w:firstColumn="0" w:lastColumn="0" w:oddVBand="0" w:evenVBand="0" w:oddHBand="1" w:evenHBand="0" w:firstRowFirstColumn="0" w:firstRowLastColumn="0" w:lastRowFirstColumn="0" w:lastRowLastColumn="0"/>
          <w:trHeight w:val="60"/>
        </w:trPr>
        <w:tc>
          <w:tcPr>
            <w:tcW w:w="1454" w:type="pct"/>
          </w:tcPr>
          <w:p w14:paraId="1A56AE54" w14:textId="77777777" w:rsidR="00155A57" w:rsidRPr="00D67CBD" w:rsidRDefault="00155A57" w:rsidP="00506E02">
            <w:pPr>
              <w:pStyle w:val="Tablebodytextnospaceafter"/>
            </w:pPr>
            <w:r w:rsidRPr="00D67CBD">
              <w:t>Completed during the year</w:t>
            </w:r>
          </w:p>
        </w:tc>
        <w:tc>
          <w:tcPr>
            <w:tcW w:w="709" w:type="pct"/>
          </w:tcPr>
          <w:p w14:paraId="332FFFC6" w14:textId="77777777" w:rsidR="00155A57" w:rsidRPr="004F6B8B" w:rsidRDefault="00155A57" w:rsidP="00506E02">
            <w:pPr>
              <w:pStyle w:val="Tablebodytextnospaceafter"/>
              <w:jc w:val="right"/>
              <w:rPr>
                <w:highlight w:val="yellow"/>
              </w:rPr>
            </w:pPr>
            <w:r w:rsidRPr="00AF45BA">
              <w:t>(12,141)</w:t>
            </w:r>
          </w:p>
        </w:tc>
        <w:tc>
          <w:tcPr>
            <w:tcW w:w="709" w:type="pct"/>
          </w:tcPr>
          <w:p w14:paraId="53741CEE" w14:textId="77777777" w:rsidR="00155A57" w:rsidRPr="00CD458A" w:rsidRDefault="00155A57" w:rsidP="00506E02">
            <w:pPr>
              <w:pStyle w:val="Tablebodytextnospaceafter"/>
              <w:jc w:val="right"/>
            </w:pPr>
            <w:r>
              <w:t>(11,846)</w:t>
            </w:r>
          </w:p>
        </w:tc>
        <w:tc>
          <w:tcPr>
            <w:tcW w:w="709" w:type="pct"/>
          </w:tcPr>
          <w:p w14:paraId="2886B3AC" w14:textId="77777777" w:rsidR="00155A57" w:rsidRPr="00AF45BA" w:rsidRDefault="00155A57" w:rsidP="00506E02">
            <w:pPr>
              <w:pStyle w:val="Tablebodytextnospaceafter"/>
              <w:jc w:val="right"/>
            </w:pPr>
            <w:r>
              <w:t>(11,793)</w:t>
            </w:r>
          </w:p>
        </w:tc>
        <w:tc>
          <w:tcPr>
            <w:tcW w:w="709" w:type="pct"/>
          </w:tcPr>
          <w:p w14:paraId="52A7A5D3" w14:textId="77777777" w:rsidR="00155A57" w:rsidRDefault="00155A57" w:rsidP="001252DC">
            <w:pPr>
              <w:pStyle w:val="Tablebodytextnospaceafter"/>
              <w:jc w:val="right"/>
            </w:pPr>
            <w:r>
              <w:t>(11,740)</w:t>
            </w:r>
          </w:p>
        </w:tc>
        <w:tc>
          <w:tcPr>
            <w:tcW w:w="709" w:type="pct"/>
          </w:tcPr>
          <w:p w14:paraId="067F5970" w14:textId="0E2F9EA8" w:rsidR="00155A57" w:rsidRDefault="00630446" w:rsidP="001252DC">
            <w:pPr>
              <w:pStyle w:val="Tablebodytextnospaceafter"/>
              <w:jc w:val="right"/>
            </w:pPr>
            <w:r>
              <w:t>(12,639)</w:t>
            </w:r>
          </w:p>
        </w:tc>
      </w:tr>
      <w:tr w:rsidR="00155A57" w14:paraId="338E63DF" w14:textId="5E96D210" w:rsidTr="00155A57">
        <w:trPr>
          <w:cnfStyle w:val="000000010000" w:firstRow="0" w:lastRow="0" w:firstColumn="0" w:lastColumn="0" w:oddVBand="0" w:evenVBand="0" w:oddHBand="0" w:evenHBand="1" w:firstRowFirstColumn="0" w:firstRowLastColumn="0" w:lastRowFirstColumn="0" w:lastRowLastColumn="0"/>
          <w:trHeight w:val="60"/>
        </w:trPr>
        <w:tc>
          <w:tcPr>
            <w:tcW w:w="1454" w:type="pct"/>
          </w:tcPr>
          <w:p w14:paraId="5A6BEE3A" w14:textId="77777777" w:rsidR="00155A57" w:rsidRPr="00D67CBD" w:rsidRDefault="00155A57" w:rsidP="00506E02">
            <w:pPr>
              <w:pStyle w:val="Tablebodytextnospaceafter"/>
            </w:pPr>
            <w:r w:rsidRPr="00D67CBD">
              <w:t>On hand at 30 June</w:t>
            </w:r>
          </w:p>
        </w:tc>
        <w:tc>
          <w:tcPr>
            <w:tcW w:w="709" w:type="pct"/>
          </w:tcPr>
          <w:p w14:paraId="66D57B14" w14:textId="77777777" w:rsidR="00155A57" w:rsidRPr="004F6B8B" w:rsidRDefault="00155A57" w:rsidP="00506E02">
            <w:pPr>
              <w:pStyle w:val="Tablebodytextnospaceafter"/>
              <w:jc w:val="right"/>
            </w:pPr>
            <w:r>
              <w:t>1,294</w:t>
            </w:r>
          </w:p>
        </w:tc>
        <w:tc>
          <w:tcPr>
            <w:tcW w:w="709" w:type="pct"/>
          </w:tcPr>
          <w:p w14:paraId="26DF96CB" w14:textId="77777777" w:rsidR="00155A57" w:rsidRPr="00052E27" w:rsidRDefault="00155A57" w:rsidP="00506E02">
            <w:pPr>
              <w:pStyle w:val="Tablebodytextnospaceafter"/>
              <w:jc w:val="right"/>
            </w:pPr>
            <w:r>
              <w:t>916</w:t>
            </w:r>
          </w:p>
        </w:tc>
        <w:tc>
          <w:tcPr>
            <w:tcW w:w="709" w:type="pct"/>
          </w:tcPr>
          <w:p w14:paraId="6AA8AC21" w14:textId="77777777" w:rsidR="00155A57" w:rsidRDefault="00155A57" w:rsidP="00506E02">
            <w:pPr>
              <w:pStyle w:val="Tablebodytextnospaceafter"/>
              <w:jc w:val="right"/>
            </w:pPr>
            <w:r>
              <w:t>1,009</w:t>
            </w:r>
          </w:p>
        </w:tc>
        <w:tc>
          <w:tcPr>
            <w:tcW w:w="709" w:type="pct"/>
          </w:tcPr>
          <w:p w14:paraId="63E06BA4" w14:textId="77777777" w:rsidR="00155A57" w:rsidRDefault="00155A57" w:rsidP="009B3D27">
            <w:pPr>
              <w:pStyle w:val="Tablebodytextnospaceafter"/>
              <w:jc w:val="right"/>
            </w:pPr>
            <w:r>
              <w:t>1,132</w:t>
            </w:r>
          </w:p>
        </w:tc>
        <w:tc>
          <w:tcPr>
            <w:tcW w:w="709" w:type="pct"/>
          </w:tcPr>
          <w:p w14:paraId="5B058860" w14:textId="5AD547CF" w:rsidR="00155A57" w:rsidRDefault="0071106F" w:rsidP="009B3D27">
            <w:pPr>
              <w:pStyle w:val="Tablebodytextnospaceafter"/>
              <w:jc w:val="right"/>
            </w:pPr>
            <w:r>
              <w:t>1,680</w:t>
            </w:r>
          </w:p>
        </w:tc>
      </w:tr>
    </w:tbl>
    <w:p w14:paraId="0C27614F" w14:textId="1B64056B" w:rsidR="00DF1795" w:rsidRPr="00222C74" w:rsidRDefault="0071106F" w:rsidP="00DF1795">
      <w:pPr>
        <w:pStyle w:val="FigureCaption"/>
      </w:pPr>
      <w:bookmarkStart w:id="167" w:name="Figure4"/>
      <w:r w:rsidRPr="0071106F">
        <w:rPr>
          <w:noProof/>
          <w:lang w:eastAsia="en-NZ"/>
        </w:rPr>
        <w:drawing>
          <wp:inline distT="0" distB="0" distL="0" distR="0" wp14:anchorId="67308CF8" wp14:editId="35E065ED">
            <wp:extent cx="5904230" cy="2323465"/>
            <wp:effectExtent l="0" t="0" r="127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bookmarkEnd w:id="167"/>
    </w:p>
    <w:p w14:paraId="5DCCD14A" w14:textId="42AE4C4A" w:rsidR="00DF1795" w:rsidRDefault="00DE3645" w:rsidP="00DF1795">
      <w:pPr>
        <w:pStyle w:val="FigureCaption"/>
        <w:rPr>
          <w:noProof/>
        </w:rPr>
      </w:pPr>
      <w:r>
        <w:t xml:space="preserve">Figure </w:t>
      </w:r>
      <w:r w:rsidR="001354F1">
        <w:fldChar w:fldCharType="begin"/>
      </w:r>
      <w:r w:rsidR="001354F1">
        <w:instrText xml:space="preserve"> SEQ Figure \* ARABIC </w:instrText>
      </w:r>
      <w:r w:rsidR="001354F1">
        <w:fldChar w:fldCharType="separate"/>
      </w:r>
      <w:r w:rsidR="004A757E">
        <w:rPr>
          <w:noProof/>
        </w:rPr>
        <w:t>4</w:t>
      </w:r>
      <w:r w:rsidR="001354F1">
        <w:rPr>
          <w:noProof/>
        </w:rPr>
        <w:fldChar w:fldCharType="end"/>
      </w:r>
      <w:r>
        <w:rPr>
          <w:noProof/>
        </w:rPr>
        <w:t xml:space="preserve">: </w:t>
      </w:r>
      <w:r w:rsidR="00DF1795" w:rsidRPr="002B00DB">
        <w:rPr>
          <w:noProof/>
        </w:rPr>
        <w:t>Overall throughput of work over the past 10 years</w:t>
      </w:r>
      <w:r w:rsidR="00DF1795">
        <w:rPr>
          <w:noProof/>
        </w:rPr>
        <w:t>.</w:t>
      </w:r>
    </w:p>
    <w:p w14:paraId="1760B758" w14:textId="14BFC1F2" w:rsidR="000C07E2" w:rsidRDefault="001354F1" w:rsidP="00222C74">
      <w:pPr>
        <w:pStyle w:val="BodyText"/>
        <w:rPr>
          <w:rStyle w:val="Hyperlink"/>
        </w:rPr>
      </w:pPr>
      <w:hyperlink w:anchor="Figure4table" w:history="1">
        <w:r w:rsidR="001D7386">
          <w:rPr>
            <w:rStyle w:val="Hyperlink"/>
          </w:rPr>
          <w:t>Link to text alternative version of Figure 4.</w:t>
        </w:r>
      </w:hyperlink>
    </w:p>
    <w:p w14:paraId="127604B9" w14:textId="6238D9AC" w:rsidR="00DE3645" w:rsidRDefault="00DE3645" w:rsidP="00DE3645">
      <w:pPr>
        <w:pStyle w:val="BodyText"/>
      </w:pPr>
    </w:p>
    <w:p w14:paraId="2A1D92DB" w14:textId="77777777" w:rsidR="00DF1795" w:rsidRPr="007027F2" w:rsidRDefault="001C7062" w:rsidP="00DF1795">
      <w:pPr>
        <w:pStyle w:val="Heading4"/>
      </w:pPr>
      <w:r>
        <w:rPr>
          <w:noProof/>
        </w:rPr>
        <w:t>2.</w:t>
      </w:r>
      <w:r w:rsidR="00F15F11">
        <w:rPr>
          <w:noProof/>
        </w:rPr>
        <w:t xml:space="preserve"> </w:t>
      </w:r>
      <w:r w:rsidR="00DF1795">
        <w:rPr>
          <w:noProof/>
        </w:rPr>
        <w:t>Breakdown of matters received and under consideration for reported year and previous four years</w:t>
      </w:r>
    </w:p>
    <w:tbl>
      <w:tblPr>
        <w:tblStyle w:val="TableGridAnnualReport"/>
        <w:tblW w:w="9248" w:type="dxa"/>
        <w:tblInd w:w="30" w:type="dxa"/>
        <w:tblLayout w:type="fixed"/>
        <w:tblLook w:val="0420" w:firstRow="1" w:lastRow="0" w:firstColumn="0" w:lastColumn="0" w:noHBand="0" w:noVBand="1"/>
        <w:tblCaption w:val="Table for formatting purposes"/>
      </w:tblPr>
      <w:tblGrid>
        <w:gridCol w:w="3490"/>
        <w:gridCol w:w="1151"/>
        <w:gridCol w:w="1152"/>
        <w:gridCol w:w="1151"/>
        <w:gridCol w:w="1152"/>
        <w:gridCol w:w="1152"/>
      </w:tblGrid>
      <w:tr w:rsidR="0071106F" w14:paraId="3EC30D04" w14:textId="77777777" w:rsidTr="0071106F">
        <w:trPr>
          <w:cnfStyle w:val="100000000000" w:firstRow="1" w:lastRow="0" w:firstColumn="0" w:lastColumn="0" w:oddVBand="0" w:evenVBand="0" w:oddHBand="0" w:evenHBand="0" w:firstRowFirstColumn="0" w:firstRowLastColumn="0" w:lastRowFirstColumn="0" w:lastRowLastColumn="0"/>
          <w:trHeight w:val="60"/>
        </w:trPr>
        <w:tc>
          <w:tcPr>
            <w:tcW w:w="3490" w:type="dxa"/>
          </w:tcPr>
          <w:p w14:paraId="4B979840" w14:textId="77777777" w:rsidR="0071106F" w:rsidRPr="00BE4BB3" w:rsidRDefault="0071106F" w:rsidP="0071106F">
            <w:pPr>
              <w:pStyle w:val="Tableheadingrow1"/>
              <w:keepLines/>
            </w:pPr>
          </w:p>
        </w:tc>
        <w:tc>
          <w:tcPr>
            <w:tcW w:w="1151" w:type="dxa"/>
          </w:tcPr>
          <w:p w14:paraId="11B8AE0A" w14:textId="5BEFFC1D" w:rsidR="0071106F" w:rsidRPr="00BE4BB3" w:rsidRDefault="0071106F" w:rsidP="0071106F">
            <w:pPr>
              <w:pStyle w:val="Tableheadingrow1"/>
              <w:keepLines/>
              <w:jc w:val="right"/>
            </w:pPr>
            <w:r>
              <w:t>2016/17</w:t>
            </w:r>
          </w:p>
        </w:tc>
        <w:tc>
          <w:tcPr>
            <w:tcW w:w="1152" w:type="dxa"/>
          </w:tcPr>
          <w:p w14:paraId="74F9607D" w14:textId="5EAC75A2" w:rsidR="0071106F" w:rsidRPr="00BE4BB3" w:rsidRDefault="0071106F" w:rsidP="0071106F">
            <w:pPr>
              <w:pStyle w:val="Tableheadingrow1"/>
              <w:keepLines/>
              <w:jc w:val="right"/>
            </w:pPr>
            <w:r>
              <w:t>2017/18</w:t>
            </w:r>
          </w:p>
        </w:tc>
        <w:tc>
          <w:tcPr>
            <w:tcW w:w="1151" w:type="dxa"/>
          </w:tcPr>
          <w:p w14:paraId="1DF797B8" w14:textId="6CA2DB2E" w:rsidR="0071106F" w:rsidRDefault="0071106F" w:rsidP="0071106F">
            <w:pPr>
              <w:pStyle w:val="Tableheadingrow1"/>
              <w:keepLines/>
              <w:jc w:val="right"/>
            </w:pPr>
            <w:r>
              <w:t>2018/19</w:t>
            </w:r>
          </w:p>
        </w:tc>
        <w:tc>
          <w:tcPr>
            <w:tcW w:w="1152" w:type="dxa"/>
          </w:tcPr>
          <w:p w14:paraId="3E842E82" w14:textId="4CE3A266" w:rsidR="0071106F" w:rsidRDefault="0071106F" w:rsidP="0071106F">
            <w:pPr>
              <w:pStyle w:val="Tableheadingrow1"/>
              <w:keepLines/>
              <w:jc w:val="right"/>
            </w:pPr>
            <w:r>
              <w:t>2019/20</w:t>
            </w:r>
          </w:p>
        </w:tc>
        <w:tc>
          <w:tcPr>
            <w:tcW w:w="1152" w:type="dxa"/>
          </w:tcPr>
          <w:p w14:paraId="6FF901B2" w14:textId="33671CF1" w:rsidR="0071106F" w:rsidRDefault="0071106F" w:rsidP="0071106F">
            <w:pPr>
              <w:pStyle w:val="Tableheadingrow1"/>
              <w:keepLines/>
              <w:jc w:val="right"/>
            </w:pPr>
            <w:r>
              <w:t>2020/21</w:t>
            </w:r>
          </w:p>
        </w:tc>
      </w:tr>
      <w:tr w:rsidR="0071106F" w14:paraId="55325131"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shd w:val="clear" w:color="auto" w:fill="BFBFBF"/>
          </w:tcPr>
          <w:p w14:paraId="5BD715F6" w14:textId="77777777" w:rsidR="0071106F" w:rsidRPr="009E5893" w:rsidRDefault="0071106F" w:rsidP="0071106F">
            <w:pPr>
              <w:pStyle w:val="Tablebodytextnospaceafter"/>
              <w:keepNext/>
              <w:keepLines/>
              <w:spacing w:before="30" w:after="30"/>
              <w:rPr>
                <w:b/>
              </w:rPr>
            </w:pPr>
            <w:r w:rsidRPr="009E5893">
              <w:rPr>
                <w:b/>
              </w:rPr>
              <w:t>On hand at 1 July</w:t>
            </w:r>
          </w:p>
        </w:tc>
        <w:tc>
          <w:tcPr>
            <w:tcW w:w="1151" w:type="dxa"/>
            <w:shd w:val="clear" w:color="auto" w:fill="BFBFBF"/>
          </w:tcPr>
          <w:p w14:paraId="65727175" w14:textId="77777777" w:rsidR="0071106F" w:rsidRPr="00F56877" w:rsidRDefault="0071106F" w:rsidP="0071106F">
            <w:pPr>
              <w:pStyle w:val="Tablebodytextnospaceafter"/>
              <w:keepNext/>
              <w:keepLines/>
              <w:spacing w:before="30" w:after="30"/>
            </w:pPr>
          </w:p>
        </w:tc>
        <w:tc>
          <w:tcPr>
            <w:tcW w:w="1152" w:type="dxa"/>
            <w:shd w:val="clear" w:color="auto" w:fill="BFBFBF"/>
          </w:tcPr>
          <w:p w14:paraId="72776F57" w14:textId="77777777" w:rsidR="0071106F" w:rsidRPr="00F56877" w:rsidRDefault="0071106F" w:rsidP="0071106F">
            <w:pPr>
              <w:pStyle w:val="Tablebodytextnospaceafter"/>
              <w:keepNext/>
              <w:keepLines/>
              <w:spacing w:before="30" w:after="30"/>
            </w:pPr>
          </w:p>
        </w:tc>
        <w:tc>
          <w:tcPr>
            <w:tcW w:w="1151" w:type="dxa"/>
            <w:shd w:val="clear" w:color="auto" w:fill="BFBFBF"/>
          </w:tcPr>
          <w:p w14:paraId="6AF754A3" w14:textId="77777777" w:rsidR="0071106F" w:rsidRPr="00F56877" w:rsidRDefault="0071106F" w:rsidP="0071106F">
            <w:pPr>
              <w:pStyle w:val="Tablebodytextnospaceafter"/>
              <w:keepNext/>
              <w:keepLines/>
              <w:spacing w:before="30" w:after="30"/>
            </w:pPr>
          </w:p>
        </w:tc>
        <w:tc>
          <w:tcPr>
            <w:tcW w:w="1152" w:type="dxa"/>
            <w:shd w:val="clear" w:color="auto" w:fill="BFBFBF"/>
          </w:tcPr>
          <w:p w14:paraId="2D76F11E" w14:textId="77777777" w:rsidR="0071106F" w:rsidRPr="00F56877" w:rsidRDefault="0071106F" w:rsidP="0071106F">
            <w:pPr>
              <w:pStyle w:val="Tablebodytextnospaceafter"/>
              <w:keepNext/>
              <w:keepLines/>
              <w:spacing w:before="30" w:after="30"/>
            </w:pPr>
          </w:p>
        </w:tc>
        <w:tc>
          <w:tcPr>
            <w:tcW w:w="1152" w:type="dxa"/>
            <w:shd w:val="clear" w:color="auto" w:fill="BFBFBF"/>
          </w:tcPr>
          <w:p w14:paraId="470CE823" w14:textId="77777777" w:rsidR="0071106F" w:rsidRPr="00F56877" w:rsidRDefault="0071106F" w:rsidP="0071106F">
            <w:pPr>
              <w:pStyle w:val="Tablebodytextnospaceafter"/>
              <w:keepNext/>
              <w:keepLines/>
              <w:spacing w:before="30" w:after="30"/>
            </w:pPr>
          </w:p>
        </w:tc>
      </w:tr>
      <w:tr w:rsidR="0071106F" w14:paraId="3DE32C10"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tcBorders>
          </w:tcPr>
          <w:p w14:paraId="0661B3C6" w14:textId="77777777" w:rsidR="0071106F" w:rsidRPr="00BE4BB3" w:rsidRDefault="0071106F" w:rsidP="0071106F">
            <w:pPr>
              <w:pStyle w:val="Tablebodytextnospaceafter"/>
              <w:keepNext/>
              <w:keepLines/>
              <w:spacing w:before="30" w:after="30"/>
            </w:pPr>
            <w:r w:rsidRPr="00BE4BB3">
              <w:t>Ombudsmen Act</w:t>
            </w:r>
          </w:p>
        </w:tc>
        <w:tc>
          <w:tcPr>
            <w:tcW w:w="1151" w:type="dxa"/>
          </w:tcPr>
          <w:p w14:paraId="6D3A66C7" w14:textId="6E0C803F" w:rsidR="0071106F" w:rsidRPr="00CA1F2C" w:rsidRDefault="0071106F" w:rsidP="0071106F">
            <w:pPr>
              <w:pStyle w:val="Tablebodytextnospaceafter"/>
              <w:keepNext/>
              <w:keepLines/>
              <w:jc w:val="right"/>
              <w:rPr>
                <w:rStyle w:val="Emphasis"/>
                <w:b w:val="0"/>
                <w:bCs w:val="0"/>
                <w:iCs w:val="0"/>
              </w:rPr>
            </w:pPr>
            <w:r>
              <w:rPr>
                <w:rStyle w:val="Emphasis"/>
                <w:b w:val="0"/>
                <w:bCs w:val="0"/>
                <w:iCs w:val="0"/>
              </w:rPr>
              <w:t>555</w:t>
            </w:r>
          </w:p>
        </w:tc>
        <w:tc>
          <w:tcPr>
            <w:tcW w:w="1152" w:type="dxa"/>
          </w:tcPr>
          <w:p w14:paraId="7485D4CE" w14:textId="68707B22" w:rsidR="0071106F" w:rsidRPr="00CA1F2C" w:rsidRDefault="0071106F" w:rsidP="0071106F">
            <w:pPr>
              <w:pStyle w:val="Tablebodytextnospaceafter"/>
              <w:keepNext/>
              <w:keepLines/>
              <w:jc w:val="right"/>
              <w:rPr>
                <w:rStyle w:val="Emphasis"/>
                <w:b w:val="0"/>
                <w:bCs w:val="0"/>
                <w:iCs w:val="0"/>
              </w:rPr>
            </w:pPr>
            <w:r>
              <w:rPr>
                <w:rStyle w:val="Emphasis"/>
                <w:b w:val="0"/>
                <w:bCs w:val="0"/>
                <w:iCs w:val="0"/>
              </w:rPr>
              <w:t>430</w:t>
            </w:r>
          </w:p>
        </w:tc>
        <w:tc>
          <w:tcPr>
            <w:tcW w:w="1151" w:type="dxa"/>
          </w:tcPr>
          <w:p w14:paraId="4D41CE0F" w14:textId="6E3C7D16" w:rsidR="0071106F" w:rsidRDefault="0071106F" w:rsidP="0071106F">
            <w:pPr>
              <w:pStyle w:val="Tablebodytextnospaceafter"/>
              <w:keepNext/>
              <w:keepLines/>
              <w:jc w:val="right"/>
              <w:rPr>
                <w:rStyle w:val="Emphasis"/>
                <w:b w:val="0"/>
                <w:bCs w:val="0"/>
                <w:iCs w:val="0"/>
              </w:rPr>
            </w:pPr>
            <w:r w:rsidRPr="00741359">
              <w:rPr>
                <w:rStyle w:val="Emphasis"/>
                <w:b w:val="0"/>
                <w:bCs w:val="0"/>
                <w:iCs w:val="0"/>
              </w:rPr>
              <w:t>295</w:t>
            </w:r>
          </w:p>
        </w:tc>
        <w:tc>
          <w:tcPr>
            <w:tcW w:w="1152" w:type="dxa"/>
          </w:tcPr>
          <w:p w14:paraId="708AEC97" w14:textId="51D5EA84" w:rsidR="0071106F" w:rsidRPr="00943C7C" w:rsidRDefault="0071106F" w:rsidP="0071106F">
            <w:pPr>
              <w:pStyle w:val="Tablebodytextnospaceafter"/>
              <w:keepNext/>
              <w:keepLines/>
              <w:jc w:val="right"/>
              <w:rPr>
                <w:rStyle w:val="Emphasis"/>
                <w:b w:val="0"/>
                <w:bCs w:val="0"/>
                <w:iCs w:val="0"/>
                <w:highlight w:val="yellow"/>
              </w:rPr>
            </w:pPr>
            <w:r>
              <w:rPr>
                <w:rStyle w:val="Emphasis"/>
                <w:b w:val="0"/>
                <w:bCs w:val="0"/>
                <w:iCs w:val="0"/>
              </w:rPr>
              <w:t>382</w:t>
            </w:r>
          </w:p>
        </w:tc>
        <w:tc>
          <w:tcPr>
            <w:tcW w:w="1152" w:type="dxa"/>
          </w:tcPr>
          <w:p w14:paraId="1CA34036" w14:textId="274F3100" w:rsidR="0071106F" w:rsidRPr="00741359" w:rsidRDefault="0071106F" w:rsidP="0071106F">
            <w:pPr>
              <w:pStyle w:val="Tablebodytextnospaceafter"/>
              <w:keepNext/>
              <w:keepLines/>
              <w:jc w:val="right"/>
              <w:rPr>
                <w:rStyle w:val="Emphasis"/>
                <w:b w:val="0"/>
                <w:bCs w:val="0"/>
                <w:iCs w:val="0"/>
              </w:rPr>
            </w:pPr>
            <w:r>
              <w:rPr>
                <w:rStyle w:val="Emphasis"/>
                <w:b w:val="0"/>
                <w:bCs w:val="0"/>
                <w:iCs w:val="0"/>
              </w:rPr>
              <w:t>518</w:t>
            </w:r>
          </w:p>
        </w:tc>
      </w:tr>
      <w:tr w:rsidR="0071106F" w14:paraId="64EDB49D"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4F1E307D" w14:textId="77777777" w:rsidR="0071106F" w:rsidRPr="00BE4BB3" w:rsidRDefault="0071106F" w:rsidP="0071106F">
            <w:pPr>
              <w:pStyle w:val="Tablebodytextnospaceafter"/>
              <w:keepNext/>
              <w:keepLines/>
              <w:spacing w:before="30" w:after="30"/>
            </w:pPr>
            <w:r w:rsidRPr="00BE4BB3">
              <w:t>Official Information Act</w:t>
            </w:r>
          </w:p>
        </w:tc>
        <w:tc>
          <w:tcPr>
            <w:tcW w:w="1151" w:type="dxa"/>
          </w:tcPr>
          <w:p w14:paraId="5436FA9C" w14:textId="15293753" w:rsidR="0071106F" w:rsidRPr="00CA1F2C" w:rsidRDefault="0071106F" w:rsidP="0071106F">
            <w:pPr>
              <w:pStyle w:val="Tablebodytextnospaceafter"/>
              <w:keepNext/>
              <w:keepLines/>
              <w:jc w:val="right"/>
              <w:rPr>
                <w:rStyle w:val="Emphasis"/>
                <w:b w:val="0"/>
                <w:bCs w:val="0"/>
                <w:iCs w:val="0"/>
              </w:rPr>
            </w:pPr>
            <w:r>
              <w:rPr>
                <w:rStyle w:val="Emphasis"/>
                <w:b w:val="0"/>
                <w:bCs w:val="0"/>
                <w:iCs w:val="0"/>
              </w:rPr>
              <w:t>856</w:t>
            </w:r>
          </w:p>
        </w:tc>
        <w:tc>
          <w:tcPr>
            <w:tcW w:w="1152" w:type="dxa"/>
          </w:tcPr>
          <w:p w14:paraId="5C390C49" w14:textId="41648430" w:rsidR="0071106F" w:rsidRPr="00CA1F2C" w:rsidRDefault="0071106F" w:rsidP="0071106F">
            <w:pPr>
              <w:pStyle w:val="Tablebodytextnospaceafter"/>
              <w:keepNext/>
              <w:keepLines/>
              <w:jc w:val="right"/>
              <w:rPr>
                <w:rStyle w:val="Emphasis"/>
                <w:b w:val="0"/>
                <w:bCs w:val="0"/>
                <w:iCs w:val="0"/>
              </w:rPr>
            </w:pPr>
            <w:r>
              <w:rPr>
                <w:rStyle w:val="Emphasis"/>
                <w:b w:val="0"/>
                <w:bCs w:val="0"/>
                <w:iCs w:val="0"/>
              </w:rPr>
              <w:t>651</w:t>
            </w:r>
          </w:p>
        </w:tc>
        <w:tc>
          <w:tcPr>
            <w:tcW w:w="1151" w:type="dxa"/>
          </w:tcPr>
          <w:p w14:paraId="13992FA7" w14:textId="744179E2" w:rsidR="0071106F" w:rsidRDefault="0071106F" w:rsidP="0071106F">
            <w:pPr>
              <w:pStyle w:val="Tablebodytextnospaceafter"/>
              <w:keepNext/>
              <w:keepLines/>
              <w:jc w:val="right"/>
              <w:rPr>
                <w:rStyle w:val="Emphasis"/>
                <w:b w:val="0"/>
                <w:bCs w:val="0"/>
                <w:iCs w:val="0"/>
              </w:rPr>
            </w:pPr>
            <w:r w:rsidRPr="00741359">
              <w:rPr>
                <w:rStyle w:val="Emphasis"/>
                <w:b w:val="0"/>
                <w:bCs w:val="0"/>
                <w:iCs w:val="0"/>
              </w:rPr>
              <w:t>429</w:t>
            </w:r>
          </w:p>
        </w:tc>
        <w:tc>
          <w:tcPr>
            <w:tcW w:w="1152" w:type="dxa"/>
          </w:tcPr>
          <w:p w14:paraId="76C5D90E" w14:textId="55CA3DE8" w:rsidR="0071106F" w:rsidRPr="00741359" w:rsidRDefault="0071106F" w:rsidP="0071106F">
            <w:pPr>
              <w:pStyle w:val="Tablebodytextnospaceafter"/>
              <w:keepNext/>
              <w:keepLines/>
              <w:jc w:val="right"/>
              <w:rPr>
                <w:rStyle w:val="Emphasis"/>
                <w:b w:val="0"/>
                <w:bCs w:val="0"/>
                <w:iCs w:val="0"/>
              </w:rPr>
            </w:pPr>
            <w:r>
              <w:rPr>
                <w:rStyle w:val="Emphasis"/>
                <w:b w:val="0"/>
                <w:bCs w:val="0"/>
                <w:iCs w:val="0"/>
              </w:rPr>
              <w:t>477</w:t>
            </w:r>
          </w:p>
        </w:tc>
        <w:tc>
          <w:tcPr>
            <w:tcW w:w="1152" w:type="dxa"/>
          </w:tcPr>
          <w:p w14:paraId="1F24E18E" w14:textId="33EFAC01" w:rsidR="0071106F" w:rsidRPr="00741359" w:rsidRDefault="0071106F" w:rsidP="0071106F">
            <w:pPr>
              <w:pStyle w:val="Tablebodytextnospaceafter"/>
              <w:keepNext/>
              <w:keepLines/>
              <w:jc w:val="right"/>
              <w:rPr>
                <w:rStyle w:val="Emphasis"/>
                <w:b w:val="0"/>
                <w:bCs w:val="0"/>
                <w:iCs w:val="0"/>
              </w:rPr>
            </w:pPr>
            <w:r>
              <w:rPr>
                <w:rStyle w:val="Emphasis"/>
                <w:b w:val="0"/>
                <w:bCs w:val="0"/>
                <w:iCs w:val="0"/>
              </w:rPr>
              <w:t>438</w:t>
            </w:r>
          </w:p>
        </w:tc>
      </w:tr>
      <w:tr w:rsidR="0071106F" w14:paraId="186C2442"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0E36D570" w14:textId="77777777" w:rsidR="0071106F" w:rsidRPr="00BE4BB3" w:rsidRDefault="0071106F" w:rsidP="0071106F">
            <w:pPr>
              <w:pStyle w:val="Tablebodytextnospaceafter"/>
              <w:spacing w:before="30" w:after="30"/>
            </w:pPr>
            <w:r w:rsidRPr="00BE4BB3">
              <w:t>Local Government Official Information and Meetings Act</w:t>
            </w:r>
          </w:p>
        </w:tc>
        <w:tc>
          <w:tcPr>
            <w:tcW w:w="1151" w:type="dxa"/>
          </w:tcPr>
          <w:p w14:paraId="68A6DA77" w14:textId="3AAD618C" w:rsidR="0071106F" w:rsidRPr="00CA1F2C" w:rsidRDefault="0071106F" w:rsidP="0071106F">
            <w:pPr>
              <w:pStyle w:val="Tablebodytextnospaceafter"/>
              <w:jc w:val="right"/>
              <w:rPr>
                <w:rStyle w:val="Emphasis"/>
                <w:b w:val="0"/>
                <w:bCs w:val="0"/>
                <w:iCs w:val="0"/>
              </w:rPr>
            </w:pPr>
            <w:r>
              <w:rPr>
                <w:rStyle w:val="Emphasis"/>
                <w:b w:val="0"/>
                <w:bCs w:val="0"/>
                <w:iCs w:val="0"/>
              </w:rPr>
              <w:t>159</w:t>
            </w:r>
          </w:p>
        </w:tc>
        <w:tc>
          <w:tcPr>
            <w:tcW w:w="1152" w:type="dxa"/>
          </w:tcPr>
          <w:p w14:paraId="6417EA95" w14:textId="6BBC47D0" w:rsidR="0071106F" w:rsidRPr="00CA1F2C" w:rsidRDefault="0071106F" w:rsidP="0071106F">
            <w:pPr>
              <w:pStyle w:val="Tablebodytextnospaceafter"/>
              <w:jc w:val="right"/>
              <w:rPr>
                <w:rStyle w:val="Emphasis"/>
                <w:b w:val="0"/>
                <w:bCs w:val="0"/>
                <w:iCs w:val="0"/>
              </w:rPr>
            </w:pPr>
            <w:r>
              <w:rPr>
                <w:rStyle w:val="Emphasis"/>
                <w:b w:val="0"/>
                <w:bCs w:val="0"/>
                <w:iCs w:val="0"/>
              </w:rPr>
              <w:t>144</w:t>
            </w:r>
          </w:p>
        </w:tc>
        <w:tc>
          <w:tcPr>
            <w:tcW w:w="1151" w:type="dxa"/>
          </w:tcPr>
          <w:p w14:paraId="048F50CA" w14:textId="1524D993" w:rsidR="0071106F" w:rsidRDefault="0071106F" w:rsidP="0071106F">
            <w:pPr>
              <w:pStyle w:val="Tablebodytextnospaceafter"/>
              <w:jc w:val="right"/>
              <w:rPr>
                <w:rStyle w:val="Emphasis"/>
                <w:b w:val="0"/>
                <w:bCs w:val="0"/>
                <w:iCs w:val="0"/>
              </w:rPr>
            </w:pPr>
            <w:r w:rsidRPr="00741359">
              <w:rPr>
                <w:rStyle w:val="Emphasis"/>
                <w:b w:val="0"/>
                <w:bCs w:val="0"/>
                <w:iCs w:val="0"/>
              </w:rPr>
              <w:t>98</w:t>
            </w:r>
          </w:p>
        </w:tc>
        <w:tc>
          <w:tcPr>
            <w:tcW w:w="1152" w:type="dxa"/>
          </w:tcPr>
          <w:p w14:paraId="091B1620" w14:textId="5787EE80" w:rsidR="0071106F" w:rsidRPr="00741359" w:rsidRDefault="0071106F" w:rsidP="0071106F">
            <w:pPr>
              <w:pStyle w:val="Tablebodytextnospaceafter"/>
              <w:jc w:val="right"/>
              <w:rPr>
                <w:rStyle w:val="Emphasis"/>
                <w:b w:val="0"/>
                <w:bCs w:val="0"/>
                <w:iCs w:val="0"/>
              </w:rPr>
            </w:pPr>
            <w:r>
              <w:rPr>
                <w:rStyle w:val="Emphasis"/>
                <w:b w:val="0"/>
                <w:bCs w:val="0"/>
                <w:iCs w:val="0"/>
              </w:rPr>
              <w:t>128</w:t>
            </w:r>
          </w:p>
        </w:tc>
        <w:tc>
          <w:tcPr>
            <w:tcW w:w="1152" w:type="dxa"/>
          </w:tcPr>
          <w:p w14:paraId="6F2C7AB3" w14:textId="0C014DF3" w:rsidR="0071106F" w:rsidRPr="00741359" w:rsidRDefault="0071106F" w:rsidP="0071106F">
            <w:pPr>
              <w:pStyle w:val="Tablebodytextnospaceafter"/>
              <w:jc w:val="right"/>
              <w:rPr>
                <w:rStyle w:val="Emphasis"/>
                <w:b w:val="0"/>
                <w:bCs w:val="0"/>
                <w:iCs w:val="0"/>
              </w:rPr>
            </w:pPr>
            <w:r>
              <w:rPr>
                <w:rStyle w:val="Emphasis"/>
                <w:b w:val="0"/>
                <w:bCs w:val="0"/>
                <w:iCs w:val="0"/>
              </w:rPr>
              <w:t>125</w:t>
            </w:r>
          </w:p>
        </w:tc>
      </w:tr>
      <w:tr w:rsidR="0071106F" w14:paraId="712A288D"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07B7BBF1" w14:textId="77777777" w:rsidR="0071106F" w:rsidRPr="00BE4BB3" w:rsidRDefault="0071106F" w:rsidP="0071106F">
            <w:pPr>
              <w:pStyle w:val="Tablebodytextnospaceafter"/>
              <w:spacing w:before="30" w:after="30"/>
            </w:pPr>
            <w:r w:rsidRPr="00BE4BB3">
              <w:t>Protected Disclosures Act</w:t>
            </w:r>
          </w:p>
        </w:tc>
        <w:tc>
          <w:tcPr>
            <w:tcW w:w="1151" w:type="dxa"/>
          </w:tcPr>
          <w:p w14:paraId="2EB1B65D" w14:textId="5C850AFA" w:rsidR="0071106F" w:rsidRPr="00CA1F2C" w:rsidRDefault="0071106F" w:rsidP="0071106F">
            <w:pPr>
              <w:pStyle w:val="Tablebodytextnospaceafter"/>
              <w:jc w:val="right"/>
              <w:rPr>
                <w:rStyle w:val="Emphasis"/>
                <w:b w:val="0"/>
                <w:bCs w:val="0"/>
                <w:iCs w:val="0"/>
              </w:rPr>
            </w:pPr>
            <w:r>
              <w:rPr>
                <w:rStyle w:val="Emphasis"/>
                <w:b w:val="0"/>
                <w:bCs w:val="0"/>
                <w:iCs w:val="0"/>
              </w:rPr>
              <w:t>2</w:t>
            </w:r>
          </w:p>
        </w:tc>
        <w:tc>
          <w:tcPr>
            <w:tcW w:w="1152" w:type="dxa"/>
          </w:tcPr>
          <w:p w14:paraId="72ADCEE5" w14:textId="47662C17" w:rsidR="0071106F" w:rsidRPr="00CA1F2C" w:rsidRDefault="0071106F" w:rsidP="0071106F">
            <w:pPr>
              <w:pStyle w:val="Tablebodytextnospaceafter"/>
              <w:jc w:val="right"/>
              <w:rPr>
                <w:rStyle w:val="Emphasis"/>
                <w:b w:val="0"/>
                <w:bCs w:val="0"/>
                <w:iCs w:val="0"/>
              </w:rPr>
            </w:pPr>
            <w:r>
              <w:rPr>
                <w:rStyle w:val="Emphasis"/>
                <w:b w:val="0"/>
                <w:bCs w:val="0"/>
                <w:iCs w:val="0"/>
              </w:rPr>
              <w:t>2</w:t>
            </w:r>
          </w:p>
        </w:tc>
        <w:tc>
          <w:tcPr>
            <w:tcW w:w="1151" w:type="dxa"/>
          </w:tcPr>
          <w:p w14:paraId="10E7217A" w14:textId="2FF91570" w:rsidR="0071106F" w:rsidRDefault="0071106F" w:rsidP="0071106F">
            <w:pPr>
              <w:pStyle w:val="Tablebodytextnospaceafter"/>
              <w:jc w:val="right"/>
              <w:rPr>
                <w:rStyle w:val="Emphasis"/>
                <w:b w:val="0"/>
                <w:bCs w:val="0"/>
                <w:iCs w:val="0"/>
              </w:rPr>
            </w:pPr>
            <w:r w:rsidRPr="00741359">
              <w:rPr>
                <w:rStyle w:val="Emphasis"/>
                <w:b w:val="0"/>
                <w:bCs w:val="0"/>
                <w:iCs w:val="0"/>
              </w:rPr>
              <w:t>3</w:t>
            </w:r>
          </w:p>
        </w:tc>
        <w:tc>
          <w:tcPr>
            <w:tcW w:w="1152" w:type="dxa"/>
          </w:tcPr>
          <w:p w14:paraId="0DFC0995" w14:textId="11A50A84" w:rsidR="0071106F" w:rsidRPr="00741359" w:rsidRDefault="0071106F" w:rsidP="0071106F">
            <w:pPr>
              <w:pStyle w:val="Tablebodytextnospaceafter"/>
              <w:jc w:val="right"/>
              <w:rPr>
                <w:rStyle w:val="Emphasis"/>
                <w:b w:val="0"/>
                <w:bCs w:val="0"/>
                <w:iCs w:val="0"/>
              </w:rPr>
            </w:pPr>
            <w:r>
              <w:rPr>
                <w:rStyle w:val="Emphasis"/>
                <w:b w:val="0"/>
                <w:bCs w:val="0"/>
                <w:iCs w:val="0"/>
              </w:rPr>
              <w:t>1</w:t>
            </w:r>
          </w:p>
        </w:tc>
        <w:tc>
          <w:tcPr>
            <w:tcW w:w="1152" w:type="dxa"/>
          </w:tcPr>
          <w:p w14:paraId="19085ED1" w14:textId="16E26E37" w:rsidR="0071106F" w:rsidRPr="00741359" w:rsidRDefault="0071106F" w:rsidP="0071106F">
            <w:pPr>
              <w:pStyle w:val="Tablebodytextnospaceafter"/>
              <w:jc w:val="right"/>
              <w:rPr>
                <w:rStyle w:val="Emphasis"/>
                <w:b w:val="0"/>
                <w:bCs w:val="0"/>
                <w:iCs w:val="0"/>
              </w:rPr>
            </w:pPr>
            <w:r>
              <w:rPr>
                <w:rStyle w:val="Emphasis"/>
                <w:b w:val="0"/>
                <w:bCs w:val="0"/>
                <w:iCs w:val="0"/>
              </w:rPr>
              <w:t>4</w:t>
            </w:r>
          </w:p>
        </w:tc>
      </w:tr>
      <w:tr w:rsidR="0071106F" w14:paraId="3A97B226"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7962A500" w14:textId="77777777" w:rsidR="0071106F" w:rsidRPr="00BE4BB3" w:rsidRDefault="0071106F" w:rsidP="0071106F">
            <w:pPr>
              <w:pStyle w:val="Tablebodytextnospaceafter"/>
              <w:spacing w:before="30" w:after="30"/>
            </w:pPr>
            <w:r w:rsidRPr="00BE4BB3">
              <w:t xml:space="preserve">Other </w:t>
            </w:r>
            <w:r>
              <w:t>c</w:t>
            </w:r>
            <w:r w:rsidRPr="00BE4BB3">
              <w:t>ontacts</w:t>
            </w:r>
          </w:p>
        </w:tc>
        <w:tc>
          <w:tcPr>
            <w:tcW w:w="1151" w:type="dxa"/>
          </w:tcPr>
          <w:p w14:paraId="5860F3E6" w14:textId="725F1F68" w:rsidR="0071106F" w:rsidRPr="00CA1F2C" w:rsidRDefault="0071106F" w:rsidP="0071106F">
            <w:pPr>
              <w:pStyle w:val="Tablebodytextnospaceafter"/>
              <w:jc w:val="right"/>
              <w:rPr>
                <w:rStyle w:val="Emphasis"/>
                <w:b w:val="0"/>
                <w:bCs w:val="0"/>
                <w:iCs w:val="0"/>
              </w:rPr>
            </w:pPr>
            <w:r>
              <w:rPr>
                <w:rStyle w:val="Emphasis"/>
                <w:b w:val="0"/>
                <w:bCs w:val="0"/>
                <w:iCs w:val="0"/>
              </w:rPr>
              <w:t>15</w:t>
            </w:r>
          </w:p>
        </w:tc>
        <w:tc>
          <w:tcPr>
            <w:tcW w:w="1152" w:type="dxa"/>
          </w:tcPr>
          <w:p w14:paraId="1A79A4FC" w14:textId="59E631A3" w:rsidR="0071106F" w:rsidRPr="00CA1F2C" w:rsidRDefault="0071106F" w:rsidP="0071106F">
            <w:pPr>
              <w:pStyle w:val="Tablebodytextnospaceafter"/>
              <w:jc w:val="right"/>
              <w:rPr>
                <w:rStyle w:val="Emphasis"/>
                <w:b w:val="0"/>
                <w:bCs w:val="0"/>
                <w:iCs w:val="0"/>
              </w:rPr>
            </w:pPr>
            <w:r>
              <w:rPr>
                <w:rStyle w:val="Emphasis"/>
                <w:b w:val="0"/>
                <w:bCs w:val="0"/>
                <w:iCs w:val="0"/>
              </w:rPr>
              <w:t>42</w:t>
            </w:r>
          </w:p>
        </w:tc>
        <w:tc>
          <w:tcPr>
            <w:tcW w:w="1151" w:type="dxa"/>
          </w:tcPr>
          <w:p w14:paraId="47BB16A3" w14:textId="1674D59D" w:rsidR="0071106F" w:rsidRDefault="0071106F" w:rsidP="0071106F">
            <w:pPr>
              <w:pStyle w:val="Tablebodytextnospaceafter"/>
              <w:jc w:val="right"/>
              <w:rPr>
                <w:rStyle w:val="Emphasis"/>
                <w:b w:val="0"/>
                <w:bCs w:val="0"/>
                <w:iCs w:val="0"/>
              </w:rPr>
            </w:pPr>
            <w:r w:rsidRPr="00741359">
              <w:rPr>
                <w:rStyle w:val="Emphasis"/>
                <w:b w:val="0"/>
                <w:bCs w:val="0"/>
                <w:iCs w:val="0"/>
              </w:rPr>
              <w:t>43</w:t>
            </w:r>
          </w:p>
        </w:tc>
        <w:tc>
          <w:tcPr>
            <w:tcW w:w="1152" w:type="dxa"/>
          </w:tcPr>
          <w:p w14:paraId="6F6042CE" w14:textId="29CFD500" w:rsidR="0071106F" w:rsidRPr="00741359" w:rsidRDefault="0071106F" w:rsidP="0071106F">
            <w:pPr>
              <w:pStyle w:val="Tablebodytextnospaceafter"/>
              <w:jc w:val="right"/>
              <w:rPr>
                <w:rStyle w:val="Emphasis"/>
                <w:b w:val="0"/>
                <w:bCs w:val="0"/>
                <w:iCs w:val="0"/>
              </w:rPr>
            </w:pPr>
            <w:r>
              <w:rPr>
                <w:rStyle w:val="Emphasis"/>
                <w:b w:val="0"/>
                <w:bCs w:val="0"/>
                <w:iCs w:val="0"/>
              </w:rPr>
              <w:t>21</w:t>
            </w:r>
          </w:p>
        </w:tc>
        <w:tc>
          <w:tcPr>
            <w:tcW w:w="1152" w:type="dxa"/>
          </w:tcPr>
          <w:p w14:paraId="5AEFBFA3" w14:textId="287E2B0C" w:rsidR="0071106F" w:rsidRPr="00741359" w:rsidRDefault="0071106F" w:rsidP="0071106F">
            <w:pPr>
              <w:pStyle w:val="Tablebodytextnospaceafter"/>
              <w:jc w:val="right"/>
              <w:rPr>
                <w:rStyle w:val="Emphasis"/>
                <w:b w:val="0"/>
                <w:bCs w:val="0"/>
                <w:iCs w:val="0"/>
              </w:rPr>
            </w:pPr>
            <w:r>
              <w:rPr>
                <w:rStyle w:val="Emphasis"/>
                <w:b w:val="0"/>
                <w:bCs w:val="0"/>
                <w:iCs w:val="0"/>
              </w:rPr>
              <w:t>27</w:t>
            </w:r>
          </w:p>
        </w:tc>
      </w:tr>
      <w:tr w:rsidR="0071106F" w14:paraId="6578663F"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689A1ECA" w14:textId="77777777" w:rsidR="0071106F" w:rsidRPr="00BE4BB3" w:rsidRDefault="0071106F" w:rsidP="0071106F">
            <w:pPr>
              <w:pStyle w:val="Tablebodytextnospaceafter"/>
              <w:spacing w:before="30" w:after="30"/>
            </w:pPr>
            <w:r w:rsidRPr="00BE4BB3">
              <w:t xml:space="preserve">Other work </w:t>
            </w:r>
          </w:p>
        </w:tc>
        <w:tc>
          <w:tcPr>
            <w:tcW w:w="1151" w:type="dxa"/>
          </w:tcPr>
          <w:p w14:paraId="7B9C140E" w14:textId="02FC4422" w:rsidR="0071106F" w:rsidRPr="00CA1F2C" w:rsidRDefault="0071106F" w:rsidP="0071106F">
            <w:pPr>
              <w:pStyle w:val="Tablebodytextnospaceafter"/>
              <w:jc w:val="right"/>
              <w:rPr>
                <w:rStyle w:val="Emphasis"/>
                <w:b w:val="0"/>
                <w:bCs w:val="0"/>
                <w:iCs w:val="0"/>
              </w:rPr>
            </w:pPr>
            <w:r>
              <w:rPr>
                <w:rStyle w:val="Emphasis"/>
                <w:b w:val="0"/>
                <w:bCs w:val="0"/>
                <w:iCs w:val="0"/>
              </w:rPr>
              <w:t>48</w:t>
            </w:r>
          </w:p>
        </w:tc>
        <w:tc>
          <w:tcPr>
            <w:tcW w:w="1152" w:type="dxa"/>
          </w:tcPr>
          <w:p w14:paraId="2DBA53C6" w14:textId="64309A89" w:rsidR="0071106F" w:rsidRPr="00CA1F2C" w:rsidRDefault="0071106F" w:rsidP="0071106F">
            <w:pPr>
              <w:pStyle w:val="Tablebodytextnospaceafter"/>
              <w:jc w:val="right"/>
              <w:rPr>
                <w:rStyle w:val="Emphasis"/>
                <w:b w:val="0"/>
                <w:bCs w:val="0"/>
                <w:iCs w:val="0"/>
              </w:rPr>
            </w:pPr>
            <w:r>
              <w:rPr>
                <w:rStyle w:val="Emphasis"/>
                <w:b w:val="0"/>
                <w:bCs w:val="0"/>
                <w:iCs w:val="0"/>
              </w:rPr>
              <w:t>33</w:t>
            </w:r>
          </w:p>
        </w:tc>
        <w:tc>
          <w:tcPr>
            <w:tcW w:w="1151" w:type="dxa"/>
          </w:tcPr>
          <w:p w14:paraId="602CA1FA" w14:textId="618A3F89" w:rsidR="0071106F" w:rsidRDefault="0071106F" w:rsidP="0071106F">
            <w:pPr>
              <w:pStyle w:val="Tablebodytextnospaceafter"/>
              <w:jc w:val="right"/>
              <w:rPr>
                <w:rStyle w:val="Emphasis"/>
                <w:b w:val="0"/>
                <w:bCs w:val="0"/>
                <w:iCs w:val="0"/>
              </w:rPr>
            </w:pPr>
            <w:r w:rsidRPr="00741359">
              <w:rPr>
                <w:rStyle w:val="Emphasis"/>
                <w:b w:val="0"/>
                <w:bCs w:val="0"/>
                <w:iCs w:val="0"/>
              </w:rPr>
              <w:t>38</w:t>
            </w:r>
          </w:p>
        </w:tc>
        <w:tc>
          <w:tcPr>
            <w:tcW w:w="1152" w:type="dxa"/>
          </w:tcPr>
          <w:p w14:paraId="2B4EE5DD" w14:textId="118DC849" w:rsidR="0071106F" w:rsidRPr="00741359" w:rsidRDefault="0071106F" w:rsidP="0071106F">
            <w:pPr>
              <w:pStyle w:val="Tablebodytextnospaceafter"/>
              <w:jc w:val="right"/>
              <w:rPr>
                <w:rStyle w:val="Emphasis"/>
                <w:b w:val="0"/>
                <w:bCs w:val="0"/>
                <w:iCs w:val="0"/>
              </w:rPr>
            </w:pPr>
            <w:r>
              <w:rPr>
                <w:rStyle w:val="Emphasis"/>
                <w:b w:val="0"/>
                <w:bCs w:val="0"/>
                <w:iCs w:val="0"/>
              </w:rPr>
              <w:t>41</w:t>
            </w:r>
          </w:p>
        </w:tc>
        <w:tc>
          <w:tcPr>
            <w:tcW w:w="1152" w:type="dxa"/>
          </w:tcPr>
          <w:p w14:paraId="0CD5144C" w14:textId="7307875E" w:rsidR="0071106F" w:rsidRPr="00741359" w:rsidRDefault="0071106F" w:rsidP="0071106F">
            <w:pPr>
              <w:pStyle w:val="Tablebodytextnospaceafter"/>
              <w:jc w:val="right"/>
              <w:rPr>
                <w:rStyle w:val="Emphasis"/>
                <w:b w:val="0"/>
                <w:bCs w:val="0"/>
                <w:iCs w:val="0"/>
              </w:rPr>
            </w:pPr>
            <w:r>
              <w:rPr>
                <w:rStyle w:val="Emphasis"/>
                <w:b w:val="0"/>
                <w:bCs w:val="0"/>
                <w:iCs w:val="0"/>
              </w:rPr>
              <w:t>50</w:t>
            </w:r>
          </w:p>
        </w:tc>
      </w:tr>
      <w:tr w:rsidR="0071106F" w14:paraId="155765F5"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56F77965" w14:textId="77777777" w:rsidR="0071106F" w:rsidRPr="00C912F8" w:rsidRDefault="0071106F" w:rsidP="0071106F">
            <w:pPr>
              <w:pStyle w:val="Tablebodytextnospaceafter"/>
              <w:spacing w:before="30" w:after="30"/>
              <w:rPr>
                <w:rStyle w:val="Emphasis"/>
              </w:rPr>
            </w:pPr>
            <w:r w:rsidRPr="00C912F8">
              <w:rPr>
                <w:rStyle w:val="Emphasis"/>
              </w:rPr>
              <w:t>Total</w:t>
            </w:r>
          </w:p>
        </w:tc>
        <w:tc>
          <w:tcPr>
            <w:tcW w:w="1151" w:type="dxa"/>
            <w:tcBorders>
              <w:bottom w:val="single" w:sz="4" w:space="0" w:color="FFFFFF" w:themeColor="background1"/>
            </w:tcBorders>
          </w:tcPr>
          <w:p w14:paraId="6EF8F0DB" w14:textId="2567BF9C" w:rsidR="0071106F" w:rsidRPr="00C912F8" w:rsidRDefault="0071106F" w:rsidP="0071106F">
            <w:pPr>
              <w:pStyle w:val="Tablebodytextnospaceafter"/>
              <w:jc w:val="right"/>
              <w:rPr>
                <w:rStyle w:val="Emphasis"/>
              </w:rPr>
            </w:pPr>
            <w:r w:rsidRPr="00C912F8">
              <w:rPr>
                <w:rStyle w:val="Emphasis"/>
              </w:rPr>
              <w:t>1,635</w:t>
            </w:r>
          </w:p>
        </w:tc>
        <w:tc>
          <w:tcPr>
            <w:tcW w:w="1152" w:type="dxa"/>
          </w:tcPr>
          <w:p w14:paraId="5F3CE13E" w14:textId="49AC1DD4" w:rsidR="0071106F" w:rsidRPr="00C912F8" w:rsidRDefault="0071106F" w:rsidP="0071106F">
            <w:pPr>
              <w:pStyle w:val="Tablebodytextnospaceafter"/>
              <w:jc w:val="right"/>
              <w:rPr>
                <w:rStyle w:val="Emphasis"/>
              </w:rPr>
            </w:pPr>
            <w:r>
              <w:rPr>
                <w:rStyle w:val="Emphasis"/>
              </w:rPr>
              <w:t>1,302</w:t>
            </w:r>
          </w:p>
        </w:tc>
        <w:tc>
          <w:tcPr>
            <w:tcW w:w="1151" w:type="dxa"/>
          </w:tcPr>
          <w:p w14:paraId="3D99DFB7" w14:textId="28FAD05C" w:rsidR="0071106F" w:rsidRPr="00C912F8" w:rsidRDefault="0071106F" w:rsidP="0071106F">
            <w:pPr>
              <w:pStyle w:val="Tablebodytextnospaceafter"/>
              <w:jc w:val="right"/>
              <w:rPr>
                <w:rStyle w:val="Emphasis"/>
              </w:rPr>
            </w:pPr>
            <w:r>
              <w:rPr>
                <w:rStyle w:val="Emphasis"/>
              </w:rPr>
              <w:t>906</w:t>
            </w:r>
          </w:p>
        </w:tc>
        <w:tc>
          <w:tcPr>
            <w:tcW w:w="1152" w:type="dxa"/>
          </w:tcPr>
          <w:p w14:paraId="5328414D" w14:textId="6BB65996" w:rsidR="0071106F" w:rsidRDefault="0071106F" w:rsidP="0071106F">
            <w:pPr>
              <w:pStyle w:val="Tablebodytextnospaceafter"/>
              <w:jc w:val="right"/>
              <w:rPr>
                <w:rStyle w:val="Emphasis"/>
              </w:rPr>
            </w:pPr>
            <w:r>
              <w:rPr>
                <w:rStyle w:val="Emphasis"/>
              </w:rPr>
              <w:t>1,050</w:t>
            </w:r>
          </w:p>
        </w:tc>
        <w:tc>
          <w:tcPr>
            <w:tcW w:w="1152" w:type="dxa"/>
          </w:tcPr>
          <w:p w14:paraId="4A5E0E4C" w14:textId="00D6EDE1" w:rsidR="0071106F" w:rsidRDefault="00C1338F" w:rsidP="0071106F">
            <w:pPr>
              <w:pStyle w:val="Tablebodytextnospaceafter"/>
              <w:jc w:val="right"/>
              <w:rPr>
                <w:rStyle w:val="Emphasis"/>
              </w:rPr>
            </w:pPr>
            <w:r>
              <w:rPr>
                <w:rStyle w:val="Emphasis"/>
              </w:rPr>
              <w:t>1,162</w:t>
            </w:r>
          </w:p>
        </w:tc>
      </w:tr>
      <w:tr w:rsidR="0071106F" w14:paraId="20C6AB0D"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shd w:val="clear" w:color="auto" w:fill="BFBFBF"/>
          </w:tcPr>
          <w:p w14:paraId="54EF3481" w14:textId="77777777" w:rsidR="0071106F" w:rsidRPr="009E5893" w:rsidRDefault="0071106F" w:rsidP="0071106F">
            <w:pPr>
              <w:pStyle w:val="Tablebodytextnospaceafter"/>
              <w:spacing w:before="30" w:after="30"/>
              <w:rPr>
                <w:b/>
              </w:rPr>
            </w:pPr>
            <w:r w:rsidRPr="009E5893">
              <w:rPr>
                <w:b/>
              </w:rPr>
              <w:t>Received during the year</w:t>
            </w:r>
          </w:p>
        </w:tc>
        <w:tc>
          <w:tcPr>
            <w:tcW w:w="1151" w:type="dxa"/>
            <w:tcBorders>
              <w:top w:val="single" w:sz="4" w:space="0" w:color="FFFFFF" w:themeColor="background1"/>
            </w:tcBorders>
            <w:shd w:val="clear" w:color="auto" w:fill="BFBFBF"/>
          </w:tcPr>
          <w:p w14:paraId="77BE2428"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547E16EE" w14:textId="77777777" w:rsidR="0071106F" w:rsidRPr="00BE4BB3" w:rsidRDefault="0071106F" w:rsidP="0071106F">
            <w:pPr>
              <w:pStyle w:val="Tablebodytextnospaceafter"/>
              <w:spacing w:before="30" w:after="30"/>
            </w:pPr>
          </w:p>
        </w:tc>
        <w:tc>
          <w:tcPr>
            <w:tcW w:w="1151" w:type="dxa"/>
            <w:tcBorders>
              <w:top w:val="single" w:sz="4" w:space="0" w:color="FFFFFF" w:themeColor="background1"/>
            </w:tcBorders>
            <w:shd w:val="clear" w:color="auto" w:fill="BFBFBF"/>
          </w:tcPr>
          <w:p w14:paraId="044280CE"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0654183C"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63326E84" w14:textId="77777777" w:rsidR="0071106F" w:rsidRPr="00BE4BB3" w:rsidRDefault="0071106F" w:rsidP="0071106F">
            <w:pPr>
              <w:pStyle w:val="Tablebodytextnospaceafter"/>
              <w:spacing w:before="30" w:after="30"/>
            </w:pPr>
          </w:p>
        </w:tc>
      </w:tr>
      <w:tr w:rsidR="0071106F" w14:paraId="5092665B"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009CD72F" w14:textId="77777777" w:rsidR="0071106F" w:rsidRPr="00BE4BB3" w:rsidRDefault="0071106F" w:rsidP="0071106F">
            <w:pPr>
              <w:pStyle w:val="Tablebodytextnospaceafter"/>
              <w:spacing w:before="30" w:after="30"/>
            </w:pPr>
            <w:r w:rsidRPr="00BE4BB3">
              <w:t>Ombudsmen Act</w:t>
            </w:r>
          </w:p>
        </w:tc>
        <w:tc>
          <w:tcPr>
            <w:tcW w:w="1151" w:type="dxa"/>
          </w:tcPr>
          <w:p w14:paraId="1BF7E82A" w14:textId="501F5E6A" w:rsidR="0071106F" w:rsidRPr="00CA1F2C" w:rsidRDefault="0071106F" w:rsidP="0071106F">
            <w:pPr>
              <w:pStyle w:val="Tablebodytextnospaceafter"/>
              <w:spacing w:before="30" w:after="30"/>
              <w:jc w:val="right"/>
            </w:pPr>
            <w:r>
              <w:t>2,191</w:t>
            </w:r>
          </w:p>
        </w:tc>
        <w:tc>
          <w:tcPr>
            <w:tcW w:w="1152" w:type="dxa"/>
          </w:tcPr>
          <w:p w14:paraId="10924EAE" w14:textId="6EA6BD67" w:rsidR="0071106F" w:rsidRPr="00CA1F2C" w:rsidRDefault="0071106F" w:rsidP="0071106F">
            <w:pPr>
              <w:pStyle w:val="Tablebodytextnospaceafter"/>
              <w:spacing w:before="30" w:after="30"/>
              <w:jc w:val="right"/>
            </w:pPr>
            <w:r>
              <w:t>2,263</w:t>
            </w:r>
          </w:p>
        </w:tc>
        <w:tc>
          <w:tcPr>
            <w:tcW w:w="1151" w:type="dxa"/>
          </w:tcPr>
          <w:p w14:paraId="57E129C3" w14:textId="2807D8B9" w:rsidR="0071106F" w:rsidRDefault="0071106F" w:rsidP="0071106F">
            <w:pPr>
              <w:pStyle w:val="Tablebodytextnospaceafter"/>
              <w:spacing w:before="30" w:after="30"/>
              <w:jc w:val="right"/>
            </w:pPr>
            <w:r>
              <w:t>2,413</w:t>
            </w:r>
          </w:p>
        </w:tc>
        <w:tc>
          <w:tcPr>
            <w:tcW w:w="1152" w:type="dxa"/>
          </w:tcPr>
          <w:p w14:paraId="740BF70A" w14:textId="5D41D3EC" w:rsidR="0071106F" w:rsidRDefault="0071106F" w:rsidP="0071106F">
            <w:pPr>
              <w:pStyle w:val="Tablebodytextnospaceafter"/>
              <w:spacing w:before="30" w:after="30"/>
              <w:jc w:val="right"/>
            </w:pPr>
            <w:r>
              <w:t>2,811</w:t>
            </w:r>
          </w:p>
        </w:tc>
        <w:tc>
          <w:tcPr>
            <w:tcW w:w="1152" w:type="dxa"/>
          </w:tcPr>
          <w:p w14:paraId="0A113106" w14:textId="5A55B4B3" w:rsidR="0071106F" w:rsidRDefault="00C1338F" w:rsidP="0071106F">
            <w:pPr>
              <w:pStyle w:val="Tablebodytextnospaceafter"/>
              <w:spacing w:before="30" w:after="30"/>
              <w:jc w:val="right"/>
            </w:pPr>
            <w:r>
              <w:t>3,862</w:t>
            </w:r>
          </w:p>
        </w:tc>
      </w:tr>
      <w:tr w:rsidR="0071106F" w14:paraId="3361BD7F"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1B6D8D39" w14:textId="77777777" w:rsidR="0071106F" w:rsidRPr="00BE4BB3" w:rsidRDefault="0071106F" w:rsidP="0071106F">
            <w:pPr>
              <w:pStyle w:val="Tablebodytextnospaceafter"/>
              <w:spacing w:before="30" w:after="30"/>
            </w:pPr>
            <w:r w:rsidRPr="00BE4BB3">
              <w:t>Official Information Act</w:t>
            </w:r>
          </w:p>
        </w:tc>
        <w:tc>
          <w:tcPr>
            <w:tcW w:w="1151" w:type="dxa"/>
          </w:tcPr>
          <w:p w14:paraId="54CF8737" w14:textId="62495EF1" w:rsidR="0071106F" w:rsidRPr="00CA1F2C" w:rsidRDefault="0071106F" w:rsidP="0071106F">
            <w:pPr>
              <w:pStyle w:val="Tablebodytextnospaceafter"/>
              <w:spacing w:before="30" w:after="30"/>
              <w:jc w:val="right"/>
            </w:pPr>
            <w:r>
              <w:t>1,174</w:t>
            </w:r>
          </w:p>
        </w:tc>
        <w:tc>
          <w:tcPr>
            <w:tcW w:w="1152" w:type="dxa"/>
          </w:tcPr>
          <w:p w14:paraId="38833C12" w14:textId="3DA0BCAD" w:rsidR="0071106F" w:rsidRPr="00CA1F2C" w:rsidRDefault="0071106F" w:rsidP="0071106F">
            <w:pPr>
              <w:pStyle w:val="Tablebodytextnospaceafter"/>
              <w:spacing w:before="30" w:after="30"/>
              <w:jc w:val="right"/>
            </w:pPr>
            <w:r>
              <w:t>1,378</w:t>
            </w:r>
          </w:p>
        </w:tc>
        <w:tc>
          <w:tcPr>
            <w:tcW w:w="1151" w:type="dxa"/>
          </w:tcPr>
          <w:p w14:paraId="1DA45861" w14:textId="08FD3A01" w:rsidR="0071106F" w:rsidRDefault="0071106F" w:rsidP="0071106F">
            <w:pPr>
              <w:pStyle w:val="Tablebodytextnospaceafter"/>
              <w:spacing w:before="30" w:after="30"/>
              <w:jc w:val="right"/>
            </w:pPr>
            <w:r>
              <w:t>1,901</w:t>
            </w:r>
          </w:p>
        </w:tc>
        <w:tc>
          <w:tcPr>
            <w:tcW w:w="1152" w:type="dxa"/>
          </w:tcPr>
          <w:p w14:paraId="44DF52E9" w14:textId="21087964" w:rsidR="0071106F" w:rsidRDefault="0071106F" w:rsidP="0071106F">
            <w:pPr>
              <w:pStyle w:val="Tablebodytextnospaceafter"/>
              <w:spacing w:before="30" w:after="30"/>
              <w:jc w:val="right"/>
            </w:pPr>
            <w:r>
              <w:t>1,329</w:t>
            </w:r>
          </w:p>
        </w:tc>
        <w:tc>
          <w:tcPr>
            <w:tcW w:w="1152" w:type="dxa"/>
          </w:tcPr>
          <w:p w14:paraId="467C8E09" w14:textId="78DB0253" w:rsidR="0071106F" w:rsidRDefault="00C1338F" w:rsidP="0071106F">
            <w:pPr>
              <w:pStyle w:val="Tablebodytextnospaceafter"/>
              <w:spacing w:before="30" w:after="30"/>
              <w:jc w:val="right"/>
            </w:pPr>
            <w:r>
              <w:t>1,394</w:t>
            </w:r>
          </w:p>
        </w:tc>
      </w:tr>
      <w:tr w:rsidR="0071106F" w14:paraId="55879D9F"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47AF7CE4" w14:textId="77777777" w:rsidR="0071106F" w:rsidRPr="00BE4BB3" w:rsidRDefault="0071106F" w:rsidP="0071106F">
            <w:pPr>
              <w:pStyle w:val="Tablebodytextnospaceafter"/>
              <w:spacing w:before="30" w:after="30"/>
            </w:pPr>
            <w:r w:rsidRPr="00BE4BB3">
              <w:t>Local Government Official Information and Meetings Act</w:t>
            </w:r>
          </w:p>
        </w:tc>
        <w:tc>
          <w:tcPr>
            <w:tcW w:w="1151" w:type="dxa"/>
          </w:tcPr>
          <w:p w14:paraId="325702CE" w14:textId="0960F6CE" w:rsidR="0071106F" w:rsidRPr="00CA1F2C" w:rsidRDefault="0071106F" w:rsidP="0071106F">
            <w:pPr>
              <w:pStyle w:val="Tablebodytextnospaceafter"/>
              <w:spacing w:before="30" w:after="30"/>
              <w:jc w:val="right"/>
            </w:pPr>
            <w:r>
              <w:t>248</w:t>
            </w:r>
          </w:p>
        </w:tc>
        <w:tc>
          <w:tcPr>
            <w:tcW w:w="1152" w:type="dxa"/>
          </w:tcPr>
          <w:p w14:paraId="4F1379B8" w14:textId="6C0D991D" w:rsidR="0071106F" w:rsidRPr="00CA1F2C" w:rsidRDefault="0071106F" w:rsidP="0071106F">
            <w:pPr>
              <w:pStyle w:val="Tablebodytextnospaceafter"/>
              <w:spacing w:before="30" w:after="30"/>
              <w:jc w:val="right"/>
            </w:pPr>
            <w:r>
              <w:t>299</w:t>
            </w:r>
          </w:p>
        </w:tc>
        <w:tc>
          <w:tcPr>
            <w:tcW w:w="1151" w:type="dxa"/>
          </w:tcPr>
          <w:p w14:paraId="39315C5D" w14:textId="0A9883E0" w:rsidR="0071106F" w:rsidRDefault="0071106F" w:rsidP="0071106F">
            <w:pPr>
              <w:pStyle w:val="Tablebodytextnospaceafter"/>
              <w:spacing w:before="30" w:after="30"/>
              <w:jc w:val="right"/>
            </w:pPr>
            <w:r>
              <w:t>364</w:t>
            </w:r>
          </w:p>
        </w:tc>
        <w:tc>
          <w:tcPr>
            <w:tcW w:w="1152" w:type="dxa"/>
          </w:tcPr>
          <w:p w14:paraId="35B1316E" w14:textId="03A6480C" w:rsidR="0071106F" w:rsidRDefault="0071106F" w:rsidP="0071106F">
            <w:pPr>
              <w:pStyle w:val="Tablebodytextnospaceafter"/>
              <w:spacing w:before="30" w:after="30"/>
              <w:jc w:val="right"/>
            </w:pPr>
            <w:r>
              <w:t>354</w:t>
            </w:r>
          </w:p>
        </w:tc>
        <w:tc>
          <w:tcPr>
            <w:tcW w:w="1152" w:type="dxa"/>
          </w:tcPr>
          <w:p w14:paraId="69C21409" w14:textId="5FCE8E7C" w:rsidR="0071106F" w:rsidRDefault="00C1338F" w:rsidP="0071106F">
            <w:pPr>
              <w:pStyle w:val="Tablebodytextnospaceafter"/>
              <w:spacing w:before="30" w:after="30"/>
              <w:jc w:val="right"/>
            </w:pPr>
            <w:r>
              <w:t>324</w:t>
            </w:r>
          </w:p>
        </w:tc>
      </w:tr>
      <w:tr w:rsidR="0071106F" w14:paraId="598E3311"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4EB6BC5F" w14:textId="77777777" w:rsidR="0071106F" w:rsidRPr="00BE4BB3" w:rsidRDefault="0071106F" w:rsidP="0071106F">
            <w:pPr>
              <w:pStyle w:val="Tablebodytextnospaceafter"/>
              <w:spacing w:before="30" w:after="30"/>
            </w:pPr>
            <w:r w:rsidRPr="00BE4BB3">
              <w:t>Protected Disclosures Act</w:t>
            </w:r>
          </w:p>
        </w:tc>
        <w:tc>
          <w:tcPr>
            <w:tcW w:w="1151" w:type="dxa"/>
          </w:tcPr>
          <w:p w14:paraId="536559A8" w14:textId="70579F06" w:rsidR="0071106F" w:rsidRPr="00CA1F2C" w:rsidRDefault="0071106F" w:rsidP="0071106F">
            <w:pPr>
              <w:pStyle w:val="Tablebodytextnospaceafter"/>
              <w:spacing w:before="30" w:after="30"/>
              <w:jc w:val="right"/>
            </w:pPr>
            <w:r>
              <w:t>10</w:t>
            </w:r>
          </w:p>
        </w:tc>
        <w:tc>
          <w:tcPr>
            <w:tcW w:w="1152" w:type="dxa"/>
          </w:tcPr>
          <w:p w14:paraId="722D775E" w14:textId="00E8FAEA" w:rsidR="0071106F" w:rsidRPr="00CA1F2C" w:rsidRDefault="0071106F" w:rsidP="0071106F">
            <w:pPr>
              <w:pStyle w:val="Tablebodytextnospaceafter"/>
              <w:spacing w:before="30" w:after="30"/>
              <w:jc w:val="right"/>
            </w:pPr>
            <w:r>
              <w:t>8</w:t>
            </w:r>
          </w:p>
        </w:tc>
        <w:tc>
          <w:tcPr>
            <w:tcW w:w="1151" w:type="dxa"/>
          </w:tcPr>
          <w:p w14:paraId="55493C38" w14:textId="4E6677DC" w:rsidR="0071106F" w:rsidRDefault="0071106F" w:rsidP="0071106F">
            <w:pPr>
              <w:pStyle w:val="Tablebodytextnospaceafter"/>
              <w:spacing w:before="30" w:after="30"/>
              <w:jc w:val="right"/>
            </w:pPr>
            <w:r>
              <w:t>39</w:t>
            </w:r>
          </w:p>
        </w:tc>
        <w:tc>
          <w:tcPr>
            <w:tcW w:w="1152" w:type="dxa"/>
          </w:tcPr>
          <w:p w14:paraId="75981FE9" w14:textId="4635BC31" w:rsidR="0071106F" w:rsidRDefault="0071106F" w:rsidP="0071106F">
            <w:pPr>
              <w:pStyle w:val="Tablebodytextnospaceafter"/>
              <w:spacing w:before="30" w:after="30"/>
              <w:jc w:val="right"/>
            </w:pPr>
            <w:r>
              <w:t>78</w:t>
            </w:r>
          </w:p>
        </w:tc>
        <w:tc>
          <w:tcPr>
            <w:tcW w:w="1152" w:type="dxa"/>
          </w:tcPr>
          <w:p w14:paraId="680D193D" w14:textId="33D22746" w:rsidR="0071106F" w:rsidRDefault="00C1338F" w:rsidP="0071106F">
            <w:pPr>
              <w:pStyle w:val="Tablebodytextnospaceafter"/>
              <w:spacing w:before="30" w:after="30"/>
              <w:jc w:val="right"/>
            </w:pPr>
            <w:r>
              <w:t>116</w:t>
            </w:r>
          </w:p>
        </w:tc>
      </w:tr>
      <w:tr w:rsidR="0071106F" w14:paraId="08A9D77F"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3F4A0152" w14:textId="77777777" w:rsidR="0071106F" w:rsidRPr="00BE4BB3" w:rsidRDefault="0071106F" w:rsidP="0071106F">
            <w:pPr>
              <w:pStyle w:val="Tablebodytextnospaceafter"/>
              <w:spacing w:before="30" w:after="30"/>
            </w:pPr>
            <w:r w:rsidRPr="00BE4BB3">
              <w:t xml:space="preserve">Other </w:t>
            </w:r>
            <w:r>
              <w:t>c</w:t>
            </w:r>
            <w:r w:rsidRPr="00BE4BB3">
              <w:t>ontacts</w:t>
            </w:r>
          </w:p>
        </w:tc>
        <w:tc>
          <w:tcPr>
            <w:tcW w:w="1151" w:type="dxa"/>
          </w:tcPr>
          <w:p w14:paraId="15218115" w14:textId="026CFADB" w:rsidR="0071106F" w:rsidRPr="00CA1F2C" w:rsidRDefault="0071106F" w:rsidP="0071106F">
            <w:pPr>
              <w:pStyle w:val="Tablebodytextnospaceafter"/>
              <w:spacing w:before="30" w:after="30"/>
              <w:jc w:val="right"/>
            </w:pPr>
            <w:r>
              <w:t>8,198</w:t>
            </w:r>
          </w:p>
        </w:tc>
        <w:tc>
          <w:tcPr>
            <w:tcW w:w="1152" w:type="dxa"/>
          </w:tcPr>
          <w:p w14:paraId="4161B162" w14:textId="1DBFCE39" w:rsidR="0071106F" w:rsidRPr="00CA1F2C" w:rsidRDefault="0071106F" w:rsidP="0071106F">
            <w:pPr>
              <w:pStyle w:val="Tablebodytextnospaceafter"/>
              <w:spacing w:before="30" w:after="30"/>
              <w:jc w:val="right"/>
            </w:pPr>
            <w:r>
              <w:t>7,475</w:t>
            </w:r>
          </w:p>
        </w:tc>
        <w:tc>
          <w:tcPr>
            <w:tcW w:w="1151" w:type="dxa"/>
          </w:tcPr>
          <w:p w14:paraId="5BDEE3A0" w14:textId="44576219" w:rsidR="0071106F" w:rsidRDefault="0071106F" w:rsidP="0071106F">
            <w:pPr>
              <w:pStyle w:val="Tablebodytextnospaceafter"/>
              <w:spacing w:before="30" w:after="30"/>
              <w:jc w:val="right"/>
            </w:pPr>
            <w:r>
              <w:t>7,120</w:t>
            </w:r>
          </w:p>
        </w:tc>
        <w:tc>
          <w:tcPr>
            <w:tcW w:w="1152" w:type="dxa"/>
          </w:tcPr>
          <w:p w14:paraId="10CF67F7" w14:textId="2E089893" w:rsidR="0071106F" w:rsidRDefault="0071106F" w:rsidP="0071106F">
            <w:pPr>
              <w:pStyle w:val="Tablebodytextnospaceafter"/>
              <w:spacing w:before="30" w:after="30"/>
              <w:jc w:val="right"/>
            </w:pPr>
            <w:r>
              <w:t>7,217</w:t>
            </w:r>
          </w:p>
        </w:tc>
        <w:tc>
          <w:tcPr>
            <w:tcW w:w="1152" w:type="dxa"/>
          </w:tcPr>
          <w:p w14:paraId="7FD4255A" w14:textId="49DE6F9F" w:rsidR="0071106F" w:rsidRDefault="00C1338F" w:rsidP="0071106F">
            <w:pPr>
              <w:pStyle w:val="Tablebodytextnospaceafter"/>
              <w:spacing w:before="30" w:after="30"/>
              <w:jc w:val="right"/>
            </w:pPr>
            <w:r>
              <w:t>7,443</w:t>
            </w:r>
          </w:p>
        </w:tc>
      </w:tr>
      <w:tr w:rsidR="0071106F" w14:paraId="2B3D6201"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tcPr>
          <w:p w14:paraId="76BCE8E4" w14:textId="77777777" w:rsidR="0071106F" w:rsidRPr="00BE4BB3" w:rsidRDefault="0071106F" w:rsidP="0071106F">
            <w:pPr>
              <w:pStyle w:val="Tablebodytextnospaceafter"/>
              <w:spacing w:before="30" w:after="30"/>
            </w:pPr>
            <w:r w:rsidRPr="00BE4BB3">
              <w:t xml:space="preserve">Other work </w:t>
            </w:r>
          </w:p>
        </w:tc>
        <w:tc>
          <w:tcPr>
            <w:tcW w:w="1151" w:type="dxa"/>
          </w:tcPr>
          <w:p w14:paraId="483F7727" w14:textId="086A1959" w:rsidR="0071106F" w:rsidRPr="00845EB1" w:rsidRDefault="0071106F" w:rsidP="0071106F">
            <w:pPr>
              <w:pStyle w:val="Tablebodytextnospaceafter"/>
              <w:spacing w:before="30" w:after="30"/>
              <w:jc w:val="right"/>
            </w:pPr>
            <w:r>
              <w:t>25</w:t>
            </w:r>
          </w:p>
        </w:tc>
        <w:tc>
          <w:tcPr>
            <w:tcW w:w="1152" w:type="dxa"/>
          </w:tcPr>
          <w:p w14:paraId="45CAE49D" w14:textId="66526D09" w:rsidR="0071106F" w:rsidRPr="00CA1F2C" w:rsidRDefault="0071106F" w:rsidP="0071106F">
            <w:pPr>
              <w:pStyle w:val="Tablebodytextnospaceafter"/>
              <w:spacing w:before="30" w:after="30"/>
              <w:jc w:val="right"/>
            </w:pPr>
            <w:r>
              <w:t>45</w:t>
            </w:r>
          </w:p>
        </w:tc>
        <w:tc>
          <w:tcPr>
            <w:tcW w:w="1151" w:type="dxa"/>
          </w:tcPr>
          <w:p w14:paraId="13B145E3" w14:textId="1160644D" w:rsidR="0071106F" w:rsidRDefault="0071106F" w:rsidP="0071106F">
            <w:pPr>
              <w:pStyle w:val="Tablebodytextnospaceafter"/>
              <w:spacing w:before="30" w:after="30"/>
              <w:jc w:val="right"/>
            </w:pPr>
            <w:r>
              <w:t>49</w:t>
            </w:r>
          </w:p>
        </w:tc>
        <w:tc>
          <w:tcPr>
            <w:tcW w:w="1152" w:type="dxa"/>
          </w:tcPr>
          <w:p w14:paraId="12D2C9B1" w14:textId="771AEA56" w:rsidR="0071106F" w:rsidRDefault="0071106F" w:rsidP="0071106F">
            <w:pPr>
              <w:pStyle w:val="Tablebodytextnospaceafter"/>
              <w:spacing w:before="30" w:after="30"/>
              <w:jc w:val="right"/>
            </w:pPr>
            <w:r>
              <w:t>73</w:t>
            </w:r>
          </w:p>
        </w:tc>
        <w:tc>
          <w:tcPr>
            <w:tcW w:w="1152" w:type="dxa"/>
          </w:tcPr>
          <w:p w14:paraId="3B9055EE" w14:textId="477DD6DF" w:rsidR="00C1338F" w:rsidRDefault="00C1338F" w:rsidP="00C1338F">
            <w:pPr>
              <w:pStyle w:val="Tablebodytextnospaceafter"/>
              <w:spacing w:before="30" w:after="30"/>
              <w:jc w:val="right"/>
            </w:pPr>
            <w:r>
              <w:t>46</w:t>
            </w:r>
          </w:p>
        </w:tc>
      </w:tr>
      <w:tr w:rsidR="0071106F" w14:paraId="73AB5E79"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6CE59255" w14:textId="77777777" w:rsidR="0071106F" w:rsidRPr="00C912F8" w:rsidRDefault="0071106F" w:rsidP="0071106F">
            <w:pPr>
              <w:pStyle w:val="Tablebodytextnospaceafter"/>
              <w:spacing w:before="30" w:after="30"/>
              <w:rPr>
                <w:rStyle w:val="Emphasis"/>
              </w:rPr>
            </w:pPr>
            <w:r w:rsidRPr="00C912F8">
              <w:rPr>
                <w:rStyle w:val="Emphasis"/>
              </w:rPr>
              <w:t>Total</w:t>
            </w:r>
          </w:p>
        </w:tc>
        <w:tc>
          <w:tcPr>
            <w:tcW w:w="1151" w:type="dxa"/>
            <w:tcBorders>
              <w:bottom w:val="single" w:sz="4" w:space="0" w:color="FFFFFF" w:themeColor="background1"/>
            </w:tcBorders>
          </w:tcPr>
          <w:p w14:paraId="3E2BBC24" w14:textId="43352282" w:rsidR="0071106F" w:rsidRPr="00C912F8" w:rsidRDefault="0071106F" w:rsidP="0071106F">
            <w:pPr>
              <w:pStyle w:val="Tablebodytextnospaceafter"/>
              <w:spacing w:before="30" w:after="30"/>
              <w:jc w:val="right"/>
              <w:rPr>
                <w:rStyle w:val="Emphasis"/>
              </w:rPr>
            </w:pPr>
            <w:r w:rsidRPr="00C912F8">
              <w:rPr>
                <w:rStyle w:val="Emphasis"/>
              </w:rPr>
              <w:t>11,846</w:t>
            </w:r>
          </w:p>
        </w:tc>
        <w:tc>
          <w:tcPr>
            <w:tcW w:w="1152" w:type="dxa"/>
            <w:tcBorders>
              <w:bottom w:val="single" w:sz="4" w:space="0" w:color="FFFFFF" w:themeColor="background1"/>
            </w:tcBorders>
          </w:tcPr>
          <w:p w14:paraId="2EDD9542" w14:textId="1DE22080" w:rsidR="0071106F" w:rsidRPr="00C912F8" w:rsidRDefault="0071106F" w:rsidP="0071106F">
            <w:pPr>
              <w:pStyle w:val="Tablebodytextnospaceafter"/>
              <w:spacing w:before="30" w:after="30"/>
              <w:jc w:val="right"/>
              <w:rPr>
                <w:rStyle w:val="Emphasis"/>
              </w:rPr>
            </w:pPr>
            <w:r>
              <w:rPr>
                <w:rStyle w:val="Emphasis"/>
              </w:rPr>
              <w:t>11,468</w:t>
            </w:r>
          </w:p>
        </w:tc>
        <w:tc>
          <w:tcPr>
            <w:tcW w:w="1151" w:type="dxa"/>
            <w:tcBorders>
              <w:bottom w:val="single" w:sz="4" w:space="0" w:color="FFFFFF" w:themeColor="background1"/>
            </w:tcBorders>
          </w:tcPr>
          <w:p w14:paraId="05B3D933" w14:textId="79440665" w:rsidR="0071106F" w:rsidRPr="00C912F8" w:rsidRDefault="0071106F" w:rsidP="0071106F">
            <w:pPr>
              <w:pStyle w:val="Tablebodytextnospaceafter"/>
              <w:spacing w:before="30" w:after="30"/>
              <w:jc w:val="right"/>
              <w:rPr>
                <w:rStyle w:val="Emphasis"/>
              </w:rPr>
            </w:pPr>
            <w:r>
              <w:rPr>
                <w:rStyle w:val="Emphasis"/>
              </w:rPr>
              <w:t>11,886</w:t>
            </w:r>
          </w:p>
        </w:tc>
        <w:tc>
          <w:tcPr>
            <w:tcW w:w="1152" w:type="dxa"/>
            <w:tcBorders>
              <w:bottom w:val="single" w:sz="4" w:space="0" w:color="FFFFFF" w:themeColor="background1"/>
            </w:tcBorders>
          </w:tcPr>
          <w:p w14:paraId="5FA0334C" w14:textId="08CBE438" w:rsidR="0071106F" w:rsidRDefault="0071106F" w:rsidP="0071106F">
            <w:pPr>
              <w:pStyle w:val="Tablebodytextnospaceafter"/>
              <w:spacing w:before="30" w:after="30"/>
              <w:jc w:val="right"/>
              <w:rPr>
                <w:rStyle w:val="Emphasis"/>
              </w:rPr>
            </w:pPr>
            <w:r>
              <w:rPr>
                <w:rStyle w:val="Emphasis"/>
              </w:rPr>
              <w:t>11,862</w:t>
            </w:r>
          </w:p>
        </w:tc>
        <w:tc>
          <w:tcPr>
            <w:tcW w:w="1152" w:type="dxa"/>
            <w:tcBorders>
              <w:bottom w:val="single" w:sz="4" w:space="0" w:color="FFFFFF" w:themeColor="background1"/>
            </w:tcBorders>
          </w:tcPr>
          <w:p w14:paraId="1FDCC62D" w14:textId="0705E826" w:rsidR="0071106F" w:rsidRDefault="00C1338F" w:rsidP="0071106F">
            <w:pPr>
              <w:pStyle w:val="Tablebodytextnospaceafter"/>
              <w:spacing w:before="30" w:after="30"/>
              <w:jc w:val="right"/>
              <w:rPr>
                <w:rStyle w:val="Emphasis"/>
              </w:rPr>
            </w:pPr>
            <w:r>
              <w:rPr>
                <w:rStyle w:val="Emphasis"/>
              </w:rPr>
              <w:t>13,185</w:t>
            </w:r>
          </w:p>
        </w:tc>
      </w:tr>
      <w:tr w:rsidR="0071106F" w14:paraId="26F6FE1A"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shd w:val="clear" w:color="auto" w:fill="BFBFBF"/>
          </w:tcPr>
          <w:p w14:paraId="105435A8" w14:textId="77777777" w:rsidR="0071106F" w:rsidRPr="009E5893" w:rsidRDefault="0071106F" w:rsidP="0071106F">
            <w:pPr>
              <w:pStyle w:val="Tablebodytextnospaceafter"/>
              <w:spacing w:before="30" w:after="30"/>
              <w:rPr>
                <w:b/>
              </w:rPr>
            </w:pPr>
            <w:r>
              <w:rPr>
                <w:b/>
              </w:rPr>
              <w:t>Completed</w:t>
            </w:r>
            <w:r w:rsidRPr="009E5893">
              <w:rPr>
                <w:b/>
              </w:rPr>
              <w:t xml:space="preserve"> during the year</w:t>
            </w:r>
          </w:p>
        </w:tc>
        <w:tc>
          <w:tcPr>
            <w:tcW w:w="1151" w:type="dxa"/>
            <w:tcBorders>
              <w:top w:val="single" w:sz="4" w:space="0" w:color="FFFFFF" w:themeColor="background1"/>
            </w:tcBorders>
            <w:shd w:val="clear" w:color="auto" w:fill="BFBFBF"/>
          </w:tcPr>
          <w:p w14:paraId="099B1E83"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1EEE4F13" w14:textId="77777777" w:rsidR="0071106F" w:rsidRPr="00BE4BB3" w:rsidRDefault="0071106F" w:rsidP="0071106F">
            <w:pPr>
              <w:pStyle w:val="Tablebodytextnospaceafter"/>
              <w:spacing w:before="30" w:after="30"/>
            </w:pPr>
          </w:p>
        </w:tc>
        <w:tc>
          <w:tcPr>
            <w:tcW w:w="1151" w:type="dxa"/>
            <w:tcBorders>
              <w:top w:val="single" w:sz="4" w:space="0" w:color="FFFFFF" w:themeColor="background1"/>
            </w:tcBorders>
            <w:shd w:val="clear" w:color="auto" w:fill="BFBFBF"/>
          </w:tcPr>
          <w:p w14:paraId="375C4A52"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6A9BEB07"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7A945111" w14:textId="77777777" w:rsidR="0071106F" w:rsidRPr="00BE4BB3" w:rsidRDefault="0071106F" w:rsidP="0071106F">
            <w:pPr>
              <w:pStyle w:val="Tablebodytextnospaceafter"/>
              <w:spacing w:before="30" w:after="30"/>
            </w:pPr>
          </w:p>
        </w:tc>
      </w:tr>
      <w:tr w:rsidR="0071106F" w14:paraId="78F12E6F"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tcBorders>
          </w:tcPr>
          <w:p w14:paraId="6C7EE7E9" w14:textId="77777777" w:rsidR="0071106F" w:rsidRPr="00BE4BB3" w:rsidRDefault="0071106F" w:rsidP="0071106F">
            <w:pPr>
              <w:pStyle w:val="Tablebodytextnospaceafter"/>
              <w:spacing w:before="30" w:after="30"/>
            </w:pPr>
            <w:r w:rsidRPr="00BE4BB3">
              <w:t>Ombudsmen Act</w:t>
            </w:r>
          </w:p>
        </w:tc>
        <w:tc>
          <w:tcPr>
            <w:tcW w:w="1151" w:type="dxa"/>
          </w:tcPr>
          <w:p w14:paraId="5B93C5E3" w14:textId="1C95E0E4" w:rsidR="0071106F" w:rsidRPr="00CA1F2C" w:rsidRDefault="0071106F" w:rsidP="0071106F">
            <w:pPr>
              <w:pStyle w:val="Tablebodytextnospaceafter"/>
              <w:spacing w:before="30" w:after="30"/>
              <w:jc w:val="right"/>
            </w:pPr>
            <w:r>
              <w:t>2,285</w:t>
            </w:r>
          </w:p>
        </w:tc>
        <w:tc>
          <w:tcPr>
            <w:tcW w:w="1152" w:type="dxa"/>
          </w:tcPr>
          <w:p w14:paraId="4F1B7333" w14:textId="2753F131" w:rsidR="0071106F" w:rsidRPr="00CA1F2C" w:rsidRDefault="0071106F" w:rsidP="0071106F">
            <w:pPr>
              <w:pStyle w:val="Tablebodytextnospaceafter"/>
              <w:spacing w:before="30" w:after="30"/>
              <w:jc w:val="right"/>
            </w:pPr>
            <w:r>
              <w:t>2,398</w:t>
            </w:r>
          </w:p>
        </w:tc>
        <w:tc>
          <w:tcPr>
            <w:tcW w:w="1151" w:type="dxa"/>
          </w:tcPr>
          <w:p w14:paraId="6B1F4E48" w14:textId="176024BB" w:rsidR="0071106F" w:rsidRDefault="0071106F" w:rsidP="0071106F">
            <w:pPr>
              <w:pStyle w:val="Tablebodytextnospaceafter"/>
              <w:spacing w:before="30" w:after="30"/>
              <w:jc w:val="right"/>
            </w:pPr>
            <w:r>
              <w:t>2,355</w:t>
            </w:r>
          </w:p>
        </w:tc>
        <w:tc>
          <w:tcPr>
            <w:tcW w:w="1152" w:type="dxa"/>
          </w:tcPr>
          <w:p w14:paraId="2B0B096F" w14:textId="364B5CDC" w:rsidR="0071106F" w:rsidRDefault="0071106F" w:rsidP="0071106F">
            <w:pPr>
              <w:pStyle w:val="Tablebodytextnospaceafter"/>
              <w:spacing w:before="30" w:after="30"/>
              <w:jc w:val="right"/>
            </w:pPr>
            <w:r>
              <w:t>2,665</w:t>
            </w:r>
          </w:p>
        </w:tc>
        <w:tc>
          <w:tcPr>
            <w:tcW w:w="1152" w:type="dxa"/>
          </w:tcPr>
          <w:p w14:paraId="6175A2BE" w14:textId="3B51197F" w:rsidR="0071106F" w:rsidRDefault="00C1338F" w:rsidP="0071106F">
            <w:pPr>
              <w:pStyle w:val="Tablebodytextnospaceafter"/>
              <w:spacing w:before="30" w:after="30"/>
              <w:jc w:val="right"/>
            </w:pPr>
            <w:r>
              <w:t>3,547</w:t>
            </w:r>
          </w:p>
        </w:tc>
      </w:tr>
      <w:tr w:rsidR="0071106F" w14:paraId="76C080D3"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578F493D" w14:textId="77777777" w:rsidR="0071106F" w:rsidRPr="00CA1F2C" w:rsidRDefault="0071106F" w:rsidP="0071106F">
            <w:pPr>
              <w:pStyle w:val="Tablebodytextnospaceafter"/>
              <w:spacing w:before="30" w:after="30"/>
            </w:pPr>
            <w:r w:rsidRPr="00CA1F2C">
              <w:t>Official Information Act</w:t>
            </w:r>
          </w:p>
        </w:tc>
        <w:tc>
          <w:tcPr>
            <w:tcW w:w="1151" w:type="dxa"/>
          </w:tcPr>
          <w:p w14:paraId="2EF99F2C" w14:textId="2E4B6644" w:rsidR="0071106F" w:rsidRPr="00CA1F2C" w:rsidRDefault="0071106F" w:rsidP="0071106F">
            <w:pPr>
              <w:pStyle w:val="Tablebodytextnospaceafter"/>
              <w:spacing w:before="30" w:after="30"/>
              <w:jc w:val="right"/>
            </w:pPr>
            <w:r>
              <w:t>1,375</w:t>
            </w:r>
          </w:p>
        </w:tc>
        <w:tc>
          <w:tcPr>
            <w:tcW w:w="1152" w:type="dxa"/>
          </w:tcPr>
          <w:p w14:paraId="395C380C" w14:textId="78FC5B01" w:rsidR="0071106F" w:rsidRPr="00CA1F2C" w:rsidRDefault="0071106F" w:rsidP="0071106F">
            <w:pPr>
              <w:pStyle w:val="Tablebodytextnospaceafter"/>
              <w:spacing w:before="30" w:after="30"/>
              <w:jc w:val="right"/>
            </w:pPr>
            <w:r>
              <w:t>1,598</w:t>
            </w:r>
          </w:p>
        </w:tc>
        <w:tc>
          <w:tcPr>
            <w:tcW w:w="1151" w:type="dxa"/>
          </w:tcPr>
          <w:p w14:paraId="21DEEEC4" w14:textId="148C7140" w:rsidR="0071106F" w:rsidRDefault="0071106F" w:rsidP="0071106F">
            <w:pPr>
              <w:pStyle w:val="Tablebodytextnospaceafter"/>
              <w:spacing w:before="30" w:after="30"/>
              <w:jc w:val="right"/>
            </w:pPr>
            <w:r>
              <w:t>1,859</w:t>
            </w:r>
          </w:p>
        </w:tc>
        <w:tc>
          <w:tcPr>
            <w:tcW w:w="1152" w:type="dxa"/>
          </w:tcPr>
          <w:p w14:paraId="007A96D8" w14:textId="649E4D55" w:rsidR="0071106F" w:rsidRDefault="0071106F" w:rsidP="0071106F">
            <w:pPr>
              <w:pStyle w:val="Tablebodytextnospaceafter"/>
              <w:spacing w:before="30" w:after="30"/>
              <w:jc w:val="right"/>
            </w:pPr>
            <w:r>
              <w:t>1,371</w:t>
            </w:r>
          </w:p>
        </w:tc>
        <w:tc>
          <w:tcPr>
            <w:tcW w:w="1152" w:type="dxa"/>
          </w:tcPr>
          <w:p w14:paraId="79F99470" w14:textId="0F6CE03D" w:rsidR="0071106F" w:rsidRDefault="00C1338F" w:rsidP="0071106F">
            <w:pPr>
              <w:pStyle w:val="Tablebodytextnospaceafter"/>
              <w:spacing w:before="30" w:after="30"/>
              <w:jc w:val="right"/>
            </w:pPr>
            <w:r>
              <w:t>1,223</w:t>
            </w:r>
          </w:p>
        </w:tc>
      </w:tr>
      <w:tr w:rsidR="0071106F" w14:paraId="1DD4D297"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521B18DC" w14:textId="77777777" w:rsidR="0071106F" w:rsidRPr="00CA1F2C" w:rsidRDefault="0071106F" w:rsidP="0071106F">
            <w:pPr>
              <w:pStyle w:val="Tablebodytextnospaceafter"/>
              <w:spacing w:before="30" w:after="30"/>
            </w:pPr>
            <w:r w:rsidRPr="00CA1F2C">
              <w:t>Local Government Official Information and Meetings Act</w:t>
            </w:r>
          </w:p>
        </w:tc>
        <w:tc>
          <w:tcPr>
            <w:tcW w:w="1151" w:type="dxa"/>
          </w:tcPr>
          <w:p w14:paraId="749593A6" w14:textId="13AD0291" w:rsidR="0071106F" w:rsidRPr="00CA1F2C" w:rsidRDefault="0071106F" w:rsidP="0071106F">
            <w:pPr>
              <w:pStyle w:val="Tablebodytextnospaceafter"/>
              <w:spacing w:before="30" w:after="30"/>
              <w:jc w:val="right"/>
            </w:pPr>
            <w:r>
              <w:t>258</w:t>
            </w:r>
          </w:p>
        </w:tc>
        <w:tc>
          <w:tcPr>
            <w:tcW w:w="1152" w:type="dxa"/>
          </w:tcPr>
          <w:p w14:paraId="294E3E71" w14:textId="41978B0B" w:rsidR="0071106F" w:rsidRPr="00CA1F2C" w:rsidRDefault="0071106F" w:rsidP="0071106F">
            <w:pPr>
              <w:pStyle w:val="Tablebodytextnospaceafter"/>
              <w:spacing w:before="30" w:after="30"/>
              <w:jc w:val="right"/>
            </w:pPr>
            <w:r>
              <w:t>344</w:t>
            </w:r>
          </w:p>
        </w:tc>
        <w:tc>
          <w:tcPr>
            <w:tcW w:w="1151" w:type="dxa"/>
          </w:tcPr>
          <w:p w14:paraId="39BE47B3" w14:textId="2B8D38EF" w:rsidR="0071106F" w:rsidRDefault="0071106F" w:rsidP="0071106F">
            <w:pPr>
              <w:pStyle w:val="Tablebodytextnospaceafter"/>
              <w:spacing w:before="30" w:after="30"/>
              <w:jc w:val="right"/>
            </w:pPr>
            <w:r>
              <w:t>339</w:t>
            </w:r>
          </w:p>
        </w:tc>
        <w:tc>
          <w:tcPr>
            <w:tcW w:w="1152" w:type="dxa"/>
          </w:tcPr>
          <w:p w14:paraId="53D15EEA" w14:textId="709C8D30" w:rsidR="0071106F" w:rsidRDefault="0071106F" w:rsidP="0071106F">
            <w:pPr>
              <w:pStyle w:val="Tablebodytextnospaceafter"/>
              <w:spacing w:before="30" w:after="30"/>
              <w:jc w:val="right"/>
            </w:pPr>
            <w:r>
              <w:t>353</w:t>
            </w:r>
          </w:p>
        </w:tc>
        <w:tc>
          <w:tcPr>
            <w:tcW w:w="1152" w:type="dxa"/>
          </w:tcPr>
          <w:p w14:paraId="22331C63" w14:textId="1FB47417" w:rsidR="0071106F" w:rsidRDefault="00C1338F" w:rsidP="0071106F">
            <w:pPr>
              <w:pStyle w:val="Tablebodytextnospaceafter"/>
              <w:spacing w:before="30" w:after="30"/>
              <w:jc w:val="right"/>
            </w:pPr>
            <w:r>
              <w:t>284</w:t>
            </w:r>
          </w:p>
        </w:tc>
      </w:tr>
      <w:tr w:rsidR="0071106F" w14:paraId="42456BDB"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089FAF6B" w14:textId="77777777" w:rsidR="0071106F" w:rsidRPr="00CA1F2C" w:rsidRDefault="0071106F" w:rsidP="0071106F">
            <w:pPr>
              <w:pStyle w:val="Tablebodytextnospaceafter"/>
              <w:spacing w:before="30" w:after="30"/>
            </w:pPr>
            <w:r w:rsidRPr="00CA1F2C">
              <w:t>Protected Disclosures Act</w:t>
            </w:r>
          </w:p>
        </w:tc>
        <w:tc>
          <w:tcPr>
            <w:tcW w:w="1151" w:type="dxa"/>
          </w:tcPr>
          <w:p w14:paraId="71195710" w14:textId="1F834CD5" w:rsidR="0071106F" w:rsidRPr="00CA1F2C" w:rsidRDefault="0071106F" w:rsidP="0071106F">
            <w:pPr>
              <w:pStyle w:val="Tablebodytextnospaceafter"/>
              <w:spacing w:before="30" w:after="30"/>
              <w:jc w:val="right"/>
            </w:pPr>
            <w:r>
              <w:t>10</w:t>
            </w:r>
          </w:p>
        </w:tc>
        <w:tc>
          <w:tcPr>
            <w:tcW w:w="1152" w:type="dxa"/>
          </w:tcPr>
          <w:p w14:paraId="742DEDAE" w14:textId="7CE3FFE3" w:rsidR="0071106F" w:rsidRPr="00CA1F2C" w:rsidRDefault="0071106F" w:rsidP="0071106F">
            <w:pPr>
              <w:pStyle w:val="Tablebodytextnospaceafter"/>
              <w:spacing w:before="30" w:after="30"/>
              <w:jc w:val="right"/>
            </w:pPr>
            <w:r>
              <w:t>7</w:t>
            </w:r>
          </w:p>
        </w:tc>
        <w:tc>
          <w:tcPr>
            <w:tcW w:w="1151" w:type="dxa"/>
          </w:tcPr>
          <w:p w14:paraId="21042991" w14:textId="1A9D2B7D" w:rsidR="0071106F" w:rsidRDefault="0071106F" w:rsidP="0071106F">
            <w:pPr>
              <w:pStyle w:val="Tablebodytextnospaceafter"/>
              <w:spacing w:before="30" w:after="30"/>
              <w:jc w:val="right"/>
            </w:pPr>
            <w:r>
              <w:t>41</w:t>
            </w:r>
          </w:p>
        </w:tc>
        <w:tc>
          <w:tcPr>
            <w:tcW w:w="1152" w:type="dxa"/>
          </w:tcPr>
          <w:p w14:paraId="37BB752B" w14:textId="22363919" w:rsidR="0071106F" w:rsidRDefault="0071106F" w:rsidP="0071106F">
            <w:pPr>
              <w:pStyle w:val="Tablebodytextnospaceafter"/>
              <w:spacing w:before="30" w:after="30"/>
              <w:jc w:val="right"/>
            </w:pPr>
            <w:r>
              <w:t>74</w:t>
            </w:r>
          </w:p>
        </w:tc>
        <w:tc>
          <w:tcPr>
            <w:tcW w:w="1152" w:type="dxa"/>
          </w:tcPr>
          <w:p w14:paraId="2D8AD621" w14:textId="0FE0A4E4" w:rsidR="0071106F" w:rsidRDefault="00C1338F" w:rsidP="0071106F">
            <w:pPr>
              <w:pStyle w:val="Tablebodytextnospaceafter"/>
              <w:spacing w:before="30" w:after="30"/>
              <w:jc w:val="right"/>
            </w:pPr>
            <w:r>
              <w:t>117</w:t>
            </w:r>
          </w:p>
        </w:tc>
      </w:tr>
      <w:tr w:rsidR="0071106F" w14:paraId="5B4F8DEC"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7C478F6A" w14:textId="77777777" w:rsidR="0071106F" w:rsidRPr="00CA1F2C" w:rsidRDefault="0071106F" w:rsidP="0071106F">
            <w:pPr>
              <w:pStyle w:val="Tablebodytextnospaceafter"/>
              <w:spacing w:before="30" w:after="30"/>
            </w:pPr>
            <w:r w:rsidRPr="00CA1F2C">
              <w:t xml:space="preserve">Other </w:t>
            </w:r>
            <w:r>
              <w:t>c</w:t>
            </w:r>
            <w:r w:rsidRPr="00CA1F2C">
              <w:t>ontacts</w:t>
            </w:r>
          </w:p>
        </w:tc>
        <w:tc>
          <w:tcPr>
            <w:tcW w:w="1151" w:type="dxa"/>
          </w:tcPr>
          <w:p w14:paraId="6055D40F" w14:textId="4E2DB96C" w:rsidR="0071106F" w:rsidRPr="00CA1F2C" w:rsidRDefault="0071106F" w:rsidP="0071106F">
            <w:pPr>
              <w:pStyle w:val="Tablebodytextnospaceafter"/>
              <w:spacing w:before="30" w:after="30"/>
              <w:jc w:val="right"/>
            </w:pPr>
            <w:r>
              <w:t>8,168</w:t>
            </w:r>
          </w:p>
        </w:tc>
        <w:tc>
          <w:tcPr>
            <w:tcW w:w="1152" w:type="dxa"/>
          </w:tcPr>
          <w:p w14:paraId="57B53BB5" w14:textId="6CB5645C" w:rsidR="0071106F" w:rsidRPr="00CA1F2C" w:rsidRDefault="0071106F" w:rsidP="0071106F">
            <w:pPr>
              <w:pStyle w:val="Tablebodytextnospaceafter"/>
              <w:spacing w:before="30" w:after="30"/>
              <w:jc w:val="right"/>
            </w:pPr>
            <w:r>
              <w:t>7,475</w:t>
            </w:r>
          </w:p>
        </w:tc>
        <w:tc>
          <w:tcPr>
            <w:tcW w:w="1151" w:type="dxa"/>
          </w:tcPr>
          <w:p w14:paraId="5EC07D0C" w14:textId="4BA55AF3" w:rsidR="0071106F" w:rsidRDefault="0071106F" w:rsidP="0071106F">
            <w:pPr>
              <w:pStyle w:val="Tablebodytextnospaceafter"/>
              <w:spacing w:before="30" w:after="30"/>
              <w:jc w:val="right"/>
            </w:pPr>
            <w:r>
              <w:t>7,143</w:t>
            </w:r>
          </w:p>
        </w:tc>
        <w:tc>
          <w:tcPr>
            <w:tcW w:w="1152" w:type="dxa"/>
          </w:tcPr>
          <w:p w14:paraId="198A1D96" w14:textId="687A63E8" w:rsidR="0071106F" w:rsidRDefault="0071106F" w:rsidP="0071106F">
            <w:pPr>
              <w:pStyle w:val="Tablebodytextnospaceafter"/>
              <w:spacing w:before="30" w:after="30"/>
              <w:jc w:val="right"/>
            </w:pPr>
            <w:r>
              <w:t>7,212</w:t>
            </w:r>
          </w:p>
        </w:tc>
        <w:tc>
          <w:tcPr>
            <w:tcW w:w="1152" w:type="dxa"/>
          </w:tcPr>
          <w:p w14:paraId="629DD05E" w14:textId="3A996039" w:rsidR="0071106F" w:rsidRDefault="00C1338F" w:rsidP="0071106F">
            <w:pPr>
              <w:pStyle w:val="Tablebodytextnospaceafter"/>
              <w:spacing w:before="30" w:after="30"/>
              <w:jc w:val="right"/>
            </w:pPr>
            <w:r>
              <w:t>7,435</w:t>
            </w:r>
          </w:p>
        </w:tc>
      </w:tr>
      <w:tr w:rsidR="0071106F" w14:paraId="5B1ECDBF"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16048688" w14:textId="77777777" w:rsidR="0071106F" w:rsidRPr="00CA1F2C" w:rsidRDefault="0071106F" w:rsidP="0071106F">
            <w:pPr>
              <w:pStyle w:val="Tablebodytextnospaceafter"/>
              <w:spacing w:before="30" w:after="30"/>
            </w:pPr>
            <w:r w:rsidRPr="00CA1F2C">
              <w:t xml:space="preserve">Other work </w:t>
            </w:r>
          </w:p>
        </w:tc>
        <w:tc>
          <w:tcPr>
            <w:tcW w:w="1151" w:type="dxa"/>
          </w:tcPr>
          <w:p w14:paraId="46A9C32E" w14:textId="5119C8BB" w:rsidR="0071106F" w:rsidRPr="004756F2" w:rsidRDefault="0071106F" w:rsidP="0071106F">
            <w:pPr>
              <w:pStyle w:val="Tablebodytextnospaceafter"/>
              <w:spacing w:before="30" w:after="30"/>
              <w:jc w:val="right"/>
            </w:pPr>
            <w:r w:rsidRPr="00C912F8">
              <w:t>45</w:t>
            </w:r>
          </w:p>
        </w:tc>
        <w:tc>
          <w:tcPr>
            <w:tcW w:w="1152" w:type="dxa"/>
          </w:tcPr>
          <w:p w14:paraId="79B1A941" w14:textId="76BEB736" w:rsidR="0071106F" w:rsidRPr="00C912F8" w:rsidRDefault="0071106F" w:rsidP="0071106F">
            <w:pPr>
              <w:pStyle w:val="Tablebodytextnospaceafter"/>
              <w:spacing w:before="30" w:after="30"/>
              <w:jc w:val="right"/>
            </w:pPr>
            <w:r>
              <w:t>24</w:t>
            </w:r>
          </w:p>
        </w:tc>
        <w:tc>
          <w:tcPr>
            <w:tcW w:w="1151" w:type="dxa"/>
          </w:tcPr>
          <w:p w14:paraId="2FB711E2" w14:textId="25D32B8F" w:rsidR="0071106F" w:rsidRPr="00C912F8" w:rsidRDefault="0071106F" w:rsidP="0071106F">
            <w:pPr>
              <w:pStyle w:val="Tablebodytextnospaceafter"/>
              <w:spacing w:before="30" w:after="30"/>
              <w:jc w:val="right"/>
            </w:pPr>
            <w:r>
              <w:t>56</w:t>
            </w:r>
          </w:p>
        </w:tc>
        <w:tc>
          <w:tcPr>
            <w:tcW w:w="1152" w:type="dxa"/>
          </w:tcPr>
          <w:p w14:paraId="1D35DAE7" w14:textId="35FD86E2" w:rsidR="0071106F" w:rsidRDefault="0071106F" w:rsidP="0071106F">
            <w:pPr>
              <w:pStyle w:val="Tablebodytextnospaceafter"/>
              <w:spacing w:before="30" w:after="30"/>
              <w:jc w:val="right"/>
            </w:pPr>
            <w:r>
              <w:t>65</w:t>
            </w:r>
          </w:p>
        </w:tc>
        <w:tc>
          <w:tcPr>
            <w:tcW w:w="1152" w:type="dxa"/>
          </w:tcPr>
          <w:p w14:paraId="361B948E" w14:textId="1D789CC3" w:rsidR="0071106F" w:rsidRDefault="00C1338F" w:rsidP="0071106F">
            <w:pPr>
              <w:pStyle w:val="Tablebodytextnospaceafter"/>
              <w:spacing w:before="30" w:after="30"/>
              <w:jc w:val="right"/>
            </w:pPr>
            <w:r>
              <w:t>33</w:t>
            </w:r>
          </w:p>
        </w:tc>
      </w:tr>
      <w:tr w:rsidR="0071106F" w14:paraId="606C2EA5"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47C80123" w14:textId="77777777" w:rsidR="0071106F" w:rsidRPr="00C912F8" w:rsidRDefault="0071106F" w:rsidP="0071106F">
            <w:pPr>
              <w:pStyle w:val="Tablebodytextnospaceafter"/>
              <w:spacing w:before="30" w:after="30"/>
              <w:rPr>
                <w:rStyle w:val="Emphasis"/>
              </w:rPr>
            </w:pPr>
            <w:r w:rsidRPr="00C912F8">
              <w:rPr>
                <w:rStyle w:val="Emphasis"/>
              </w:rPr>
              <w:t>Total</w:t>
            </w:r>
          </w:p>
        </w:tc>
        <w:tc>
          <w:tcPr>
            <w:tcW w:w="1151" w:type="dxa"/>
            <w:tcBorders>
              <w:bottom w:val="single" w:sz="4" w:space="0" w:color="FFFFFF" w:themeColor="background1"/>
            </w:tcBorders>
          </w:tcPr>
          <w:p w14:paraId="5EE07301" w14:textId="72641656" w:rsidR="0071106F" w:rsidRPr="00C912F8" w:rsidRDefault="0071106F" w:rsidP="0071106F">
            <w:pPr>
              <w:pStyle w:val="Tablebodytextnospaceafter"/>
              <w:spacing w:before="30" w:after="30"/>
              <w:jc w:val="right"/>
              <w:rPr>
                <w:rStyle w:val="Emphasis"/>
              </w:rPr>
            </w:pPr>
            <w:r w:rsidRPr="00C912F8">
              <w:rPr>
                <w:rStyle w:val="Emphasis"/>
              </w:rPr>
              <w:t>12,141</w:t>
            </w:r>
          </w:p>
        </w:tc>
        <w:tc>
          <w:tcPr>
            <w:tcW w:w="1152" w:type="dxa"/>
            <w:tcBorders>
              <w:bottom w:val="single" w:sz="4" w:space="0" w:color="FFFFFF" w:themeColor="background1"/>
            </w:tcBorders>
          </w:tcPr>
          <w:p w14:paraId="63A8DEA7" w14:textId="6658EEC8" w:rsidR="0071106F" w:rsidRPr="00C912F8" w:rsidRDefault="0071106F" w:rsidP="0071106F">
            <w:pPr>
              <w:pStyle w:val="Tablebodytextnospaceafter"/>
              <w:spacing w:before="30" w:after="30"/>
              <w:jc w:val="right"/>
              <w:rPr>
                <w:rStyle w:val="Emphasis"/>
              </w:rPr>
            </w:pPr>
            <w:r>
              <w:rPr>
                <w:rStyle w:val="Emphasis"/>
              </w:rPr>
              <w:t>11,846</w:t>
            </w:r>
          </w:p>
        </w:tc>
        <w:tc>
          <w:tcPr>
            <w:tcW w:w="1151" w:type="dxa"/>
            <w:tcBorders>
              <w:bottom w:val="single" w:sz="4" w:space="0" w:color="FFFFFF" w:themeColor="background1"/>
            </w:tcBorders>
          </w:tcPr>
          <w:p w14:paraId="60729F15" w14:textId="6E5F73E5" w:rsidR="0071106F" w:rsidRPr="00C912F8" w:rsidRDefault="0071106F" w:rsidP="0071106F">
            <w:pPr>
              <w:pStyle w:val="Tablebodytextnospaceafter"/>
              <w:spacing w:before="30" w:after="30"/>
              <w:jc w:val="right"/>
              <w:rPr>
                <w:rStyle w:val="Emphasis"/>
              </w:rPr>
            </w:pPr>
            <w:r>
              <w:rPr>
                <w:rStyle w:val="Emphasis"/>
              </w:rPr>
              <w:t>11,793</w:t>
            </w:r>
          </w:p>
        </w:tc>
        <w:tc>
          <w:tcPr>
            <w:tcW w:w="1152" w:type="dxa"/>
            <w:tcBorders>
              <w:bottom w:val="single" w:sz="4" w:space="0" w:color="FFFFFF" w:themeColor="background1"/>
            </w:tcBorders>
          </w:tcPr>
          <w:p w14:paraId="284DD07B" w14:textId="6E55F601" w:rsidR="0071106F" w:rsidRDefault="0071106F" w:rsidP="0071106F">
            <w:pPr>
              <w:pStyle w:val="Tablebodytextnospaceafter"/>
              <w:spacing w:before="30" w:after="30"/>
              <w:jc w:val="right"/>
              <w:rPr>
                <w:rStyle w:val="Emphasis"/>
              </w:rPr>
            </w:pPr>
            <w:r>
              <w:rPr>
                <w:rStyle w:val="Emphasis"/>
              </w:rPr>
              <w:t>11,740</w:t>
            </w:r>
          </w:p>
        </w:tc>
        <w:tc>
          <w:tcPr>
            <w:tcW w:w="1152" w:type="dxa"/>
            <w:tcBorders>
              <w:bottom w:val="single" w:sz="4" w:space="0" w:color="FFFFFF" w:themeColor="background1"/>
            </w:tcBorders>
          </w:tcPr>
          <w:p w14:paraId="4C43CF15" w14:textId="2AB56287" w:rsidR="0071106F" w:rsidRDefault="00C1338F" w:rsidP="0071106F">
            <w:pPr>
              <w:pStyle w:val="Tablebodytextnospaceafter"/>
              <w:spacing w:before="30" w:after="30"/>
              <w:jc w:val="right"/>
              <w:rPr>
                <w:rStyle w:val="Emphasis"/>
              </w:rPr>
            </w:pPr>
            <w:r>
              <w:rPr>
                <w:rStyle w:val="Emphasis"/>
              </w:rPr>
              <w:t>12,639</w:t>
            </w:r>
          </w:p>
        </w:tc>
      </w:tr>
      <w:tr w:rsidR="0071106F" w14:paraId="29903673"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shd w:val="clear" w:color="auto" w:fill="BFBFBF"/>
          </w:tcPr>
          <w:p w14:paraId="31465DDD" w14:textId="77777777" w:rsidR="0071106F" w:rsidRPr="009E5893" w:rsidRDefault="0071106F" w:rsidP="0071106F">
            <w:pPr>
              <w:pStyle w:val="Tablebodytextnospaceafter"/>
              <w:spacing w:before="30" w:after="30"/>
              <w:rPr>
                <w:b/>
              </w:rPr>
            </w:pPr>
            <w:r w:rsidRPr="009E5893">
              <w:rPr>
                <w:b/>
              </w:rPr>
              <w:t>On hand at 30 June</w:t>
            </w:r>
          </w:p>
        </w:tc>
        <w:tc>
          <w:tcPr>
            <w:tcW w:w="1151" w:type="dxa"/>
            <w:tcBorders>
              <w:top w:val="single" w:sz="4" w:space="0" w:color="FFFFFF" w:themeColor="background1"/>
            </w:tcBorders>
            <w:shd w:val="clear" w:color="auto" w:fill="BFBFBF"/>
          </w:tcPr>
          <w:p w14:paraId="738BACAA"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506BFD9A" w14:textId="77777777" w:rsidR="0071106F" w:rsidRPr="00BE4BB3" w:rsidRDefault="0071106F" w:rsidP="0071106F">
            <w:pPr>
              <w:pStyle w:val="Tablebodytextnospaceafter"/>
              <w:spacing w:before="30" w:after="30"/>
            </w:pPr>
          </w:p>
        </w:tc>
        <w:tc>
          <w:tcPr>
            <w:tcW w:w="1151" w:type="dxa"/>
            <w:tcBorders>
              <w:top w:val="single" w:sz="4" w:space="0" w:color="FFFFFF" w:themeColor="background1"/>
            </w:tcBorders>
            <w:shd w:val="clear" w:color="auto" w:fill="BFBFBF"/>
          </w:tcPr>
          <w:p w14:paraId="59ECE2EC"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6FCA59BD" w14:textId="77777777" w:rsidR="0071106F" w:rsidRPr="00BE4BB3" w:rsidRDefault="0071106F" w:rsidP="0071106F">
            <w:pPr>
              <w:pStyle w:val="Tablebodytextnospaceafter"/>
              <w:spacing w:before="30" w:after="30"/>
            </w:pPr>
          </w:p>
        </w:tc>
        <w:tc>
          <w:tcPr>
            <w:tcW w:w="1152" w:type="dxa"/>
            <w:tcBorders>
              <w:top w:val="single" w:sz="4" w:space="0" w:color="FFFFFF" w:themeColor="background1"/>
            </w:tcBorders>
            <w:shd w:val="clear" w:color="auto" w:fill="BFBFBF"/>
          </w:tcPr>
          <w:p w14:paraId="40E197FA" w14:textId="77777777" w:rsidR="0071106F" w:rsidRPr="00BE4BB3" w:rsidRDefault="0071106F" w:rsidP="0071106F">
            <w:pPr>
              <w:pStyle w:val="Tablebodytextnospaceafter"/>
              <w:spacing w:before="30" w:after="30"/>
            </w:pPr>
          </w:p>
        </w:tc>
      </w:tr>
      <w:tr w:rsidR="0071106F" w14:paraId="5E93EDF0" w14:textId="77777777" w:rsidTr="0071106F">
        <w:trPr>
          <w:cnfStyle w:val="000000010000" w:firstRow="0" w:lastRow="0" w:firstColumn="0" w:lastColumn="0" w:oddVBand="0" w:evenVBand="0" w:oddHBand="0" w:evenHBand="1" w:firstRowFirstColumn="0" w:firstRowLastColumn="0" w:lastRowFirstColumn="0" w:lastRowLastColumn="0"/>
          <w:trHeight w:val="309"/>
        </w:trPr>
        <w:tc>
          <w:tcPr>
            <w:tcW w:w="3490" w:type="dxa"/>
            <w:tcBorders>
              <w:top w:val="single" w:sz="4" w:space="0" w:color="FFFFFF" w:themeColor="background1"/>
            </w:tcBorders>
          </w:tcPr>
          <w:p w14:paraId="1C85B172" w14:textId="77777777" w:rsidR="0071106F" w:rsidRPr="00BE4BB3" w:rsidRDefault="0071106F" w:rsidP="0071106F">
            <w:pPr>
              <w:pStyle w:val="Tablebodytextnospaceafter"/>
              <w:spacing w:before="30" w:after="30"/>
            </w:pPr>
            <w:r w:rsidRPr="00BE4BB3">
              <w:t>Ombudsmen Act</w:t>
            </w:r>
          </w:p>
        </w:tc>
        <w:tc>
          <w:tcPr>
            <w:tcW w:w="1151" w:type="dxa"/>
          </w:tcPr>
          <w:p w14:paraId="4FF529D2" w14:textId="0558D876" w:rsidR="0071106F" w:rsidRPr="00CA1F2C" w:rsidRDefault="0071106F" w:rsidP="0071106F">
            <w:pPr>
              <w:pStyle w:val="Tablebodytextnospaceafter"/>
              <w:spacing w:before="30" w:after="30"/>
              <w:jc w:val="right"/>
            </w:pPr>
            <w:r>
              <w:t>430</w:t>
            </w:r>
          </w:p>
        </w:tc>
        <w:tc>
          <w:tcPr>
            <w:tcW w:w="1152" w:type="dxa"/>
          </w:tcPr>
          <w:p w14:paraId="0B523B1A" w14:textId="6C6D16AB" w:rsidR="0071106F" w:rsidRPr="00CA1F2C" w:rsidRDefault="0071106F" w:rsidP="0071106F">
            <w:pPr>
              <w:pStyle w:val="Tablebodytextnospaceafter"/>
              <w:spacing w:before="30" w:after="30"/>
              <w:jc w:val="right"/>
            </w:pPr>
            <w:r>
              <w:t>296</w:t>
            </w:r>
          </w:p>
        </w:tc>
        <w:tc>
          <w:tcPr>
            <w:tcW w:w="1151" w:type="dxa"/>
          </w:tcPr>
          <w:p w14:paraId="6CB217CE" w14:textId="48586CD0" w:rsidR="0071106F" w:rsidRDefault="0071106F" w:rsidP="0071106F">
            <w:pPr>
              <w:pStyle w:val="Tablebodytextnospaceafter"/>
              <w:spacing w:before="30" w:after="30"/>
              <w:jc w:val="right"/>
            </w:pPr>
            <w:r>
              <w:t>354</w:t>
            </w:r>
          </w:p>
        </w:tc>
        <w:tc>
          <w:tcPr>
            <w:tcW w:w="1152" w:type="dxa"/>
          </w:tcPr>
          <w:p w14:paraId="07481EFE" w14:textId="2D73AD69" w:rsidR="0071106F" w:rsidRDefault="0071106F" w:rsidP="0071106F">
            <w:pPr>
              <w:pStyle w:val="Tablebodytextnospaceafter"/>
              <w:spacing w:before="30" w:after="30"/>
              <w:jc w:val="right"/>
            </w:pPr>
            <w:r>
              <w:t>500</w:t>
            </w:r>
          </w:p>
        </w:tc>
        <w:tc>
          <w:tcPr>
            <w:tcW w:w="1152" w:type="dxa"/>
          </w:tcPr>
          <w:p w14:paraId="74D9B223" w14:textId="29E863DE" w:rsidR="0071106F" w:rsidRDefault="00C1338F" w:rsidP="0071106F">
            <w:pPr>
              <w:pStyle w:val="Tablebodytextnospaceafter"/>
              <w:spacing w:before="30" w:after="30"/>
              <w:jc w:val="right"/>
            </w:pPr>
            <w:r>
              <w:t>815</w:t>
            </w:r>
          </w:p>
        </w:tc>
      </w:tr>
      <w:tr w:rsidR="0071106F" w14:paraId="5E85125C"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6C1BE887" w14:textId="77777777" w:rsidR="0071106F" w:rsidRPr="00BE4BB3" w:rsidRDefault="0071106F" w:rsidP="0071106F">
            <w:pPr>
              <w:pStyle w:val="Tablebodytextnospaceafter"/>
              <w:spacing w:before="30" w:after="30"/>
            </w:pPr>
            <w:r w:rsidRPr="00BE4BB3">
              <w:t>Official Information Act</w:t>
            </w:r>
          </w:p>
        </w:tc>
        <w:tc>
          <w:tcPr>
            <w:tcW w:w="1151" w:type="dxa"/>
          </w:tcPr>
          <w:p w14:paraId="05B462CE" w14:textId="573F7BC5" w:rsidR="0071106F" w:rsidRPr="00CA1F2C" w:rsidRDefault="0071106F" w:rsidP="0071106F">
            <w:pPr>
              <w:pStyle w:val="Tablebodytextnospaceafter"/>
              <w:spacing w:before="30" w:after="30"/>
              <w:jc w:val="right"/>
            </w:pPr>
            <w:r>
              <w:t>647</w:t>
            </w:r>
          </w:p>
        </w:tc>
        <w:tc>
          <w:tcPr>
            <w:tcW w:w="1152" w:type="dxa"/>
          </w:tcPr>
          <w:p w14:paraId="743F31B4" w14:textId="6A71D8B9" w:rsidR="0071106F" w:rsidRPr="00CA1F2C" w:rsidRDefault="0071106F" w:rsidP="0071106F">
            <w:pPr>
              <w:pStyle w:val="Tablebodytextnospaceafter"/>
              <w:spacing w:before="30" w:after="30"/>
              <w:jc w:val="right"/>
            </w:pPr>
            <w:r>
              <w:t>427</w:t>
            </w:r>
          </w:p>
        </w:tc>
        <w:tc>
          <w:tcPr>
            <w:tcW w:w="1151" w:type="dxa"/>
          </w:tcPr>
          <w:p w14:paraId="3762C16C" w14:textId="493BBD38" w:rsidR="0071106F" w:rsidRDefault="0071106F" w:rsidP="0071106F">
            <w:pPr>
              <w:pStyle w:val="Tablebodytextnospaceafter"/>
              <w:spacing w:before="30" w:after="30"/>
              <w:jc w:val="right"/>
            </w:pPr>
            <w:r>
              <w:t>469</w:t>
            </w:r>
          </w:p>
        </w:tc>
        <w:tc>
          <w:tcPr>
            <w:tcW w:w="1152" w:type="dxa"/>
          </w:tcPr>
          <w:p w14:paraId="62A32FF6" w14:textId="33EBE4B7" w:rsidR="0071106F" w:rsidRDefault="0071106F" w:rsidP="0071106F">
            <w:pPr>
              <w:pStyle w:val="Tablebodytextnospaceafter"/>
              <w:spacing w:before="30" w:after="30"/>
              <w:jc w:val="right"/>
            </w:pPr>
            <w:r>
              <w:t>428</w:t>
            </w:r>
          </w:p>
        </w:tc>
        <w:tc>
          <w:tcPr>
            <w:tcW w:w="1152" w:type="dxa"/>
          </w:tcPr>
          <w:p w14:paraId="2973E781" w14:textId="4F8402D9" w:rsidR="0071106F" w:rsidRDefault="00C1338F" w:rsidP="0071106F">
            <w:pPr>
              <w:pStyle w:val="Tablebodytextnospaceafter"/>
              <w:spacing w:before="30" w:after="30"/>
              <w:jc w:val="right"/>
            </w:pPr>
            <w:r>
              <w:t>599</w:t>
            </w:r>
          </w:p>
        </w:tc>
      </w:tr>
      <w:tr w:rsidR="0071106F" w14:paraId="1FC9A2B6"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321E2CBD" w14:textId="77777777" w:rsidR="0071106F" w:rsidRPr="00BE4BB3" w:rsidRDefault="0071106F" w:rsidP="0071106F">
            <w:pPr>
              <w:pStyle w:val="Tablebodytextnospaceafter"/>
              <w:spacing w:before="30" w:after="30"/>
            </w:pPr>
            <w:r w:rsidRPr="00BE4BB3">
              <w:t>Local Government Official Information and Meetings Act</w:t>
            </w:r>
          </w:p>
        </w:tc>
        <w:tc>
          <w:tcPr>
            <w:tcW w:w="1151" w:type="dxa"/>
          </w:tcPr>
          <w:p w14:paraId="4AA715EB" w14:textId="7AF34A18" w:rsidR="0071106F" w:rsidRPr="00CA1F2C" w:rsidRDefault="0071106F" w:rsidP="0071106F">
            <w:pPr>
              <w:pStyle w:val="Tablebodytextnospaceafter"/>
              <w:spacing w:before="30" w:after="30"/>
              <w:jc w:val="right"/>
            </w:pPr>
            <w:r>
              <w:t>142</w:t>
            </w:r>
          </w:p>
        </w:tc>
        <w:tc>
          <w:tcPr>
            <w:tcW w:w="1152" w:type="dxa"/>
          </w:tcPr>
          <w:p w14:paraId="0700A840" w14:textId="448DF48C" w:rsidR="0071106F" w:rsidRPr="00CA1F2C" w:rsidRDefault="0071106F" w:rsidP="0071106F">
            <w:pPr>
              <w:pStyle w:val="Tablebodytextnospaceafter"/>
              <w:spacing w:before="30" w:after="30"/>
              <w:jc w:val="right"/>
            </w:pPr>
            <w:r>
              <w:t>97</w:t>
            </w:r>
          </w:p>
        </w:tc>
        <w:tc>
          <w:tcPr>
            <w:tcW w:w="1151" w:type="dxa"/>
          </w:tcPr>
          <w:p w14:paraId="3F43447D" w14:textId="2AF7C061" w:rsidR="0071106F" w:rsidRDefault="0071106F" w:rsidP="0071106F">
            <w:pPr>
              <w:pStyle w:val="Tablebodytextnospaceafter"/>
              <w:spacing w:before="30" w:after="30"/>
              <w:jc w:val="right"/>
            </w:pPr>
            <w:r>
              <w:t>122</w:t>
            </w:r>
          </w:p>
        </w:tc>
        <w:tc>
          <w:tcPr>
            <w:tcW w:w="1152" w:type="dxa"/>
          </w:tcPr>
          <w:p w14:paraId="12A753D1" w14:textId="66E40B80" w:rsidR="0071106F" w:rsidRDefault="0071106F" w:rsidP="0071106F">
            <w:pPr>
              <w:pStyle w:val="Tablebodytextnospaceafter"/>
              <w:spacing w:before="30" w:after="30"/>
              <w:jc w:val="right"/>
            </w:pPr>
            <w:r>
              <w:t>123</w:t>
            </w:r>
          </w:p>
        </w:tc>
        <w:tc>
          <w:tcPr>
            <w:tcW w:w="1152" w:type="dxa"/>
          </w:tcPr>
          <w:p w14:paraId="38473BB0" w14:textId="640D6493" w:rsidR="0071106F" w:rsidRDefault="00C1338F" w:rsidP="0071106F">
            <w:pPr>
              <w:pStyle w:val="Tablebodytextnospaceafter"/>
              <w:spacing w:before="30" w:after="30"/>
              <w:jc w:val="right"/>
            </w:pPr>
            <w:r>
              <w:t>163</w:t>
            </w:r>
          </w:p>
        </w:tc>
      </w:tr>
      <w:tr w:rsidR="0071106F" w14:paraId="331AB7F6" w14:textId="77777777" w:rsidTr="0071106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1573D671" w14:textId="77777777" w:rsidR="0071106F" w:rsidRPr="00BE4BB3" w:rsidRDefault="0071106F" w:rsidP="0071106F">
            <w:pPr>
              <w:pStyle w:val="Tablebodytextnospaceafter"/>
              <w:spacing w:before="30" w:after="30"/>
            </w:pPr>
            <w:r w:rsidRPr="00BE4BB3">
              <w:t>Protected Disclosures Act</w:t>
            </w:r>
          </w:p>
        </w:tc>
        <w:tc>
          <w:tcPr>
            <w:tcW w:w="1151" w:type="dxa"/>
          </w:tcPr>
          <w:p w14:paraId="17F67AFB" w14:textId="1426431B" w:rsidR="0071106F" w:rsidRPr="00CA1F2C" w:rsidRDefault="0071106F" w:rsidP="0071106F">
            <w:pPr>
              <w:pStyle w:val="Tablebodytextnospaceafter"/>
              <w:spacing w:before="30" w:after="30"/>
              <w:jc w:val="right"/>
            </w:pPr>
            <w:r>
              <w:t>2</w:t>
            </w:r>
          </w:p>
        </w:tc>
        <w:tc>
          <w:tcPr>
            <w:tcW w:w="1152" w:type="dxa"/>
          </w:tcPr>
          <w:p w14:paraId="65D89F10" w14:textId="79B58F73" w:rsidR="0071106F" w:rsidRPr="00CA1F2C" w:rsidRDefault="0071106F" w:rsidP="0071106F">
            <w:pPr>
              <w:pStyle w:val="Tablebodytextnospaceafter"/>
              <w:spacing w:before="30" w:after="30"/>
              <w:jc w:val="right"/>
            </w:pPr>
            <w:r>
              <w:t>3</w:t>
            </w:r>
          </w:p>
        </w:tc>
        <w:tc>
          <w:tcPr>
            <w:tcW w:w="1151" w:type="dxa"/>
          </w:tcPr>
          <w:p w14:paraId="425B0546" w14:textId="3B21BB2D" w:rsidR="0071106F" w:rsidRDefault="0071106F" w:rsidP="0071106F">
            <w:pPr>
              <w:pStyle w:val="Tablebodytextnospaceafter"/>
              <w:spacing w:before="30" w:after="30"/>
              <w:jc w:val="right"/>
            </w:pPr>
            <w:r>
              <w:t>1</w:t>
            </w:r>
          </w:p>
        </w:tc>
        <w:tc>
          <w:tcPr>
            <w:tcW w:w="1152" w:type="dxa"/>
          </w:tcPr>
          <w:p w14:paraId="38E62DD0" w14:textId="3144C585" w:rsidR="0071106F" w:rsidRDefault="0071106F" w:rsidP="0071106F">
            <w:pPr>
              <w:pStyle w:val="Tablebodytextnospaceafter"/>
              <w:spacing w:before="30" w:after="30"/>
              <w:jc w:val="right"/>
            </w:pPr>
            <w:r>
              <w:t>5</w:t>
            </w:r>
          </w:p>
        </w:tc>
        <w:tc>
          <w:tcPr>
            <w:tcW w:w="1152" w:type="dxa"/>
          </w:tcPr>
          <w:p w14:paraId="7178672A" w14:textId="0CD86F1A" w:rsidR="0071106F" w:rsidRDefault="00C1338F" w:rsidP="0071106F">
            <w:pPr>
              <w:pStyle w:val="Tablebodytextnospaceafter"/>
              <w:spacing w:before="30" w:after="30"/>
              <w:jc w:val="right"/>
            </w:pPr>
            <w:r>
              <w:t>3</w:t>
            </w:r>
          </w:p>
        </w:tc>
      </w:tr>
      <w:tr w:rsidR="0071106F" w14:paraId="42BDD1DA" w14:textId="77777777" w:rsidTr="0071106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23101C08" w14:textId="77777777" w:rsidR="0071106F" w:rsidRPr="00BE4BB3" w:rsidRDefault="0071106F" w:rsidP="0071106F">
            <w:pPr>
              <w:pStyle w:val="Tablebodytextnospaceafter"/>
              <w:spacing w:before="30" w:after="30"/>
            </w:pPr>
            <w:r w:rsidRPr="00BE4BB3">
              <w:t xml:space="preserve">Other </w:t>
            </w:r>
            <w:r>
              <w:t>c</w:t>
            </w:r>
            <w:r w:rsidRPr="00BE4BB3">
              <w:t>ontacts</w:t>
            </w:r>
          </w:p>
        </w:tc>
        <w:tc>
          <w:tcPr>
            <w:tcW w:w="1151" w:type="dxa"/>
          </w:tcPr>
          <w:p w14:paraId="3C101335" w14:textId="3FD6AAD6" w:rsidR="0071106F" w:rsidRPr="00CA1F2C" w:rsidRDefault="0071106F" w:rsidP="0071106F">
            <w:pPr>
              <w:pStyle w:val="Tablebodytextnospaceafter"/>
              <w:spacing w:before="30" w:after="30"/>
              <w:jc w:val="right"/>
            </w:pPr>
            <w:r>
              <w:t>45</w:t>
            </w:r>
          </w:p>
        </w:tc>
        <w:tc>
          <w:tcPr>
            <w:tcW w:w="1152" w:type="dxa"/>
          </w:tcPr>
          <w:p w14:paraId="4FBDA9DA" w14:textId="17D10E61" w:rsidR="0071106F" w:rsidRPr="00CA1F2C" w:rsidRDefault="0071106F" w:rsidP="0071106F">
            <w:pPr>
              <w:pStyle w:val="Tablebodytextnospaceafter"/>
              <w:spacing w:before="30" w:after="30"/>
              <w:jc w:val="right"/>
            </w:pPr>
            <w:r>
              <w:t>45</w:t>
            </w:r>
          </w:p>
        </w:tc>
        <w:tc>
          <w:tcPr>
            <w:tcW w:w="1151" w:type="dxa"/>
          </w:tcPr>
          <w:p w14:paraId="3A29E29E" w14:textId="7D6BD142" w:rsidR="0071106F" w:rsidRDefault="0071106F" w:rsidP="0071106F">
            <w:pPr>
              <w:pStyle w:val="Tablebodytextnospaceafter"/>
              <w:spacing w:before="30" w:after="30"/>
              <w:jc w:val="right"/>
            </w:pPr>
            <w:r>
              <w:t>22</w:t>
            </w:r>
          </w:p>
        </w:tc>
        <w:tc>
          <w:tcPr>
            <w:tcW w:w="1152" w:type="dxa"/>
          </w:tcPr>
          <w:p w14:paraId="73E799BE" w14:textId="5A0B4536" w:rsidR="0071106F" w:rsidRDefault="0071106F" w:rsidP="0071106F">
            <w:pPr>
              <w:pStyle w:val="Tablebodytextnospaceafter"/>
              <w:spacing w:before="30" w:after="30"/>
              <w:jc w:val="right"/>
            </w:pPr>
            <w:r>
              <w:t>27</w:t>
            </w:r>
          </w:p>
        </w:tc>
        <w:tc>
          <w:tcPr>
            <w:tcW w:w="1152" w:type="dxa"/>
          </w:tcPr>
          <w:p w14:paraId="1701FFC4" w14:textId="11F86BA4" w:rsidR="0071106F" w:rsidRDefault="00C1338F" w:rsidP="0071106F">
            <w:pPr>
              <w:pStyle w:val="Tablebodytextnospaceafter"/>
              <w:spacing w:before="30" w:after="30"/>
              <w:jc w:val="right"/>
            </w:pPr>
            <w:r>
              <w:t>38</w:t>
            </w:r>
          </w:p>
        </w:tc>
      </w:tr>
      <w:tr w:rsidR="0071106F" w14:paraId="5296C1D7" w14:textId="77777777" w:rsidTr="0071106F">
        <w:trPr>
          <w:cnfStyle w:val="000000100000" w:firstRow="0" w:lastRow="0" w:firstColumn="0" w:lastColumn="0" w:oddVBand="0" w:evenVBand="0" w:oddHBand="1" w:evenHBand="0" w:firstRowFirstColumn="0" w:firstRowLastColumn="0" w:lastRowFirstColumn="0" w:lastRowLastColumn="0"/>
          <w:trHeight w:val="228"/>
        </w:trPr>
        <w:tc>
          <w:tcPr>
            <w:tcW w:w="3490" w:type="dxa"/>
          </w:tcPr>
          <w:p w14:paraId="07287543" w14:textId="77777777" w:rsidR="0071106F" w:rsidRPr="00BE4BB3" w:rsidRDefault="0071106F" w:rsidP="0071106F">
            <w:pPr>
              <w:pStyle w:val="Tablebodytextnospaceafter"/>
              <w:spacing w:before="30" w:after="30"/>
            </w:pPr>
            <w:r w:rsidRPr="00BE4BB3">
              <w:t xml:space="preserve">Other </w:t>
            </w:r>
            <w:r>
              <w:t>w</w:t>
            </w:r>
            <w:r w:rsidRPr="00BE4BB3">
              <w:t xml:space="preserve">ork </w:t>
            </w:r>
          </w:p>
        </w:tc>
        <w:tc>
          <w:tcPr>
            <w:tcW w:w="1151" w:type="dxa"/>
          </w:tcPr>
          <w:p w14:paraId="36272F62" w14:textId="119702A6" w:rsidR="0071106F" w:rsidRPr="00CA1F2C" w:rsidRDefault="0071106F" w:rsidP="0071106F">
            <w:pPr>
              <w:pStyle w:val="Tablebodytextnospaceafter"/>
              <w:spacing w:before="30" w:after="30"/>
              <w:jc w:val="right"/>
            </w:pPr>
            <w:r>
              <w:t>28</w:t>
            </w:r>
          </w:p>
        </w:tc>
        <w:tc>
          <w:tcPr>
            <w:tcW w:w="1152" w:type="dxa"/>
          </w:tcPr>
          <w:p w14:paraId="1851843E" w14:textId="54CD8D6A" w:rsidR="0071106F" w:rsidRPr="00CA1F2C" w:rsidRDefault="0071106F" w:rsidP="0071106F">
            <w:pPr>
              <w:pStyle w:val="Tablebodytextnospaceafter"/>
              <w:spacing w:before="30" w:after="30"/>
              <w:jc w:val="right"/>
            </w:pPr>
            <w:r>
              <w:t>48</w:t>
            </w:r>
          </w:p>
        </w:tc>
        <w:tc>
          <w:tcPr>
            <w:tcW w:w="1151" w:type="dxa"/>
          </w:tcPr>
          <w:p w14:paraId="0A4AF680" w14:textId="440B90B1" w:rsidR="0071106F" w:rsidRDefault="0071106F" w:rsidP="0071106F">
            <w:pPr>
              <w:pStyle w:val="Tablebodytextnospaceafter"/>
              <w:spacing w:before="30" w:after="30"/>
              <w:jc w:val="right"/>
            </w:pPr>
            <w:r>
              <w:t>41</w:t>
            </w:r>
          </w:p>
        </w:tc>
        <w:tc>
          <w:tcPr>
            <w:tcW w:w="1152" w:type="dxa"/>
          </w:tcPr>
          <w:p w14:paraId="78DF33E9" w14:textId="35D93433" w:rsidR="0071106F" w:rsidRDefault="0071106F" w:rsidP="0071106F">
            <w:pPr>
              <w:pStyle w:val="Tablebodytextnospaceafter"/>
              <w:spacing w:before="30" w:after="30"/>
              <w:jc w:val="right"/>
            </w:pPr>
            <w:r>
              <w:t>49</w:t>
            </w:r>
          </w:p>
        </w:tc>
        <w:tc>
          <w:tcPr>
            <w:tcW w:w="1152" w:type="dxa"/>
          </w:tcPr>
          <w:p w14:paraId="25D76051" w14:textId="3964A638" w:rsidR="0071106F" w:rsidRDefault="00C1338F" w:rsidP="0071106F">
            <w:pPr>
              <w:pStyle w:val="Tablebodytextnospaceafter"/>
              <w:spacing w:before="30" w:after="30"/>
              <w:jc w:val="right"/>
            </w:pPr>
            <w:r>
              <w:t>62</w:t>
            </w:r>
          </w:p>
        </w:tc>
      </w:tr>
      <w:tr w:rsidR="0071106F" w14:paraId="6AD2CD5E" w14:textId="77777777" w:rsidTr="0071106F">
        <w:trPr>
          <w:cnfStyle w:val="000000010000" w:firstRow="0" w:lastRow="0" w:firstColumn="0" w:lastColumn="0" w:oddVBand="0" w:evenVBand="0" w:oddHBand="0" w:evenHBand="1" w:firstRowFirstColumn="0" w:firstRowLastColumn="0" w:lastRowFirstColumn="0" w:lastRowLastColumn="0"/>
          <w:trHeight w:val="305"/>
        </w:trPr>
        <w:tc>
          <w:tcPr>
            <w:tcW w:w="3490" w:type="dxa"/>
          </w:tcPr>
          <w:p w14:paraId="7C973AB4" w14:textId="77777777" w:rsidR="0071106F" w:rsidRPr="00C912F8" w:rsidRDefault="0071106F" w:rsidP="0071106F">
            <w:pPr>
              <w:pStyle w:val="Tablebodytextnospaceafter"/>
              <w:spacing w:before="30" w:after="30"/>
              <w:rPr>
                <w:rStyle w:val="Emphasis"/>
              </w:rPr>
            </w:pPr>
            <w:r w:rsidRPr="00C912F8">
              <w:rPr>
                <w:rStyle w:val="Emphasis"/>
              </w:rPr>
              <w:t>Total</w:t>
            </w:r>
          </w:p>
        </w:tc>
        <w:tc>
          <w:tcPr>
            <w:tcW w:w="1151" w:type="dxa"/>
          </w:tcPr>
          <w:p w14:paraId="50B41748" w14:textId="6C1A3737" w:rsidR="0071106F" w:rsidRPr="00C912F8" w:rsidRDefault="0071106F" w:rsidP="0071106F">
            <w:pPr>
              <w:pStyle w:val="Tablebodytextnospaceafter"/>
              <w:spacing w:before="30" w:after="30"/>
              <w:jc w:val="right"/>
              <w:rPr>
                <w:rStyle w:val="Emphasis"/>
              </w:rPr>
            </w:pPr>
            <w:r>
              <w:rPr>
                <w:rStyle w:val="Emphasis"/>
              </w:rPr>
              <w:t>1,294</w:t>
            </w:r>
          </w:p>
        </w:tc>
        <w:tc>
          <w:tcPr>
            <w:tcW w:w="1152" w:type="dxa"/>
          </w:tcPr>
          <w:p w14:paraId="27EE03CB" w14:textId="58784823" w:rsidR="0071106F" w:rsidRPr="00C912F8" w:rsidRDefault="0071106F" w:rsidP="0071106F">
            <w:pPr>
              <w:pStyle w:val="Tablebodytextnospaceafter"/>
              <w:spacing w:before="30" w:after="30"/>
              <w:jc w:val="right"/>
              <w:rPr>
                <w:rStyle w:val="Emphasis"/>
              </w:rPr>
            </w:pPr>
            <w:r>
              <w:rPr>
                <w:rStyle w:val="Emphasis"/>
              </w:rPr>
              <w:t>916</w:t>
            </w:r>
          </w:p>
        </w:tc>
        <w:tc>
          <w:tcPr>
            <w:tcW w:w="1151" w:type="dxa"/>
          </w:tcPr>
          <w:p w14:paraId="71144607" w14:textId="1D83E640" w:rsidR="0071106F" w:rsidRDefault="0071106F" w:rsidP="0071106F">
            <w:pPr>
              <w:pStyle w:val="Tablebodytextnospaceafter"/>
              <w:spacing w:before="30" w:after="30"/>
              <w:jc w:val="right"/>
              <w:rPr>
                <w:rStyle w:val="Emphasis"/>
              </w:rPr>
            </w:pPr>
            <w:r>
              <w:rPr>
                <w:rStyle w:val="Emphasis"/>
              </w:rPr>
              <w:t>1,009</w:t>
            </w:r>
          </w:p>
        </w:tc>
        <w:tc>
          <w:tcPr>
            <w:tcW w:w="1152" w:type="dxa"/>
          </w:tcPr>
          <w:p w14:paraId="31CF7F18" w14:textId="69BD7C2E" w:rsidR="0071106F" w:rsidRDefault="0071106F" w:rsidP="0071106F">
            <w:pPr>
              <w:pStyle w:val="Tablebodytextnospaceafter"/>
              <w:spacing w:before="30" w:after="30"/>
              <w:jc w:val="right"/>
              <w:rPr>
                <w:rStyle w:val="Emphasis"/>
              </w:rPr>
            </w:pPr>
            <w:r>
              <w:rPr>
                <w:rStyle w:val="Emphasis"/>
              </w:rPr>
              <w:t>1,132</w:t>
            </w:r>
          </w:p>
        </w:tc>
        <w:tc>
          <w:tcPr>
            <w:tcW w:w="1152" w:type="dxa"/>
          </w:tcPr>
          <w:p w14:paraId="004B7BA3" w14:textId="458FFD10" w:rsidR="0071106F" w:rsidRDefault="00C1338F" w:rsidP="0071106F">
            <w:pPr>
              <w:pStyle w:val="Tablebodytextnospaceafter"/>
              <w:spacing w:before="30" w:after="30"/>
              <w:jc w:val="right"/>
              <w:rPr>
                <w:rStyle w:val="Emphasis"/>
              </w:rPr>
            </w:pPr>
            <w:r>
              <w:rPr>
                <w:rStyle w:val="Emphasis"/>
              </w:rPr>
              <w:t>1,680</w:t>
            </w:r>
          </w:p>
        </w:tc>
      </w:tr>
    </w:tbl>
    <w:p w14:paraId="355DA2D0" w14:textId="3421350A" w:rsidR="00DF1795" w:rsidRDefault="00DF1795" w:rsidP="00DF1795">
      <w:pPr>
        <w:pStyle w:val="Heading2"/>
        <w:spacing w:before="480"/>
      </w:pPr>
      <w:bookmarkStart w:id="168" w:name="_Contact_type—who_matters"/>
      <w:bookmarkStart w:id="169" w:name="_Contact_type—who_matters_1"/>
      <w:bookmarkStart w:id="170" w:name="_Ref336353072"/>
      <w:bookmarkStart w:id="171" w:name="_Ref54703140"/>
      <w:bookmarkEnd w:id="168"/>
      <w:bookmarkEnd w:id="169"/>
      <w:r w:rsidRPr="00BE4BB3">
        <w:t>Co</w:t>
      </w:r>
      <w:r>
        <w:t>ntact type</w:t>
      </w:r>
      <w:bookmarkEnd w:id="170"/>
      <w:r>
        <w:t>—who matters were received from</w:t>
      </w:r>
      <w:bookmarkEnd w:id="171"/>
    </w:p>
    <w:p w14:paraId="78FC8D95" w14:textId="6A8525CB" w:rsidR="00E30A53" w:rsidRPr="00E30A53" w:rsidRDefault="00E30A53" w:rsidP="00D957EE">
      <w:pPr>
        <w:pStyle w:val="Heading4"/>
      </w:pPr>
      <w:r>
        <w:t>3. Contact type</w:t>
      </w:r>
    </w:p>
    <w:tbl>
      <w:tblPr>
        <w:tblStyle w:val="TableGridAnnualReport"/>
        <w:tblW w:w="9258" w:type="dxa"/>
        <w:tblInd w:w="20" w:type="dxa"/>
        <w:tblLook w:val="0420" w:firstRow="1" w:lastRow="0" w:firstColumn="0" w:lastColumn="0" w:noHBand="0" w:noVBand="1"/>
        <w:tblCaption w:val="Table for formatting purposes"/>
      </w:tblPr>
      <w:tblGrid>
        <w:gridCol w:w="6546"/>
        <w:gridCol w:w="1356"/>
        <w:gridCol w:w="1356"/>
      </w:tblGrid>
      <w:tr w:rsidR="00C1338F" w14:paraId="5B055640" w14:textId="77777777" w:rsidTr="00C1338F">
        <w:trPr>
          <w:cnfStyle w:val="100000000000" w:firstRow="1" w:lastRow="0" w:firstColumn="0" w:lastColumn="0" w:oddVBand="0" w:evenVBand="0" w:oddHBand="0" w:evenHBand="0" w:firstRowFirstColumn="0" w:firstRowLastColumn="0" w:lastRowFirstColumn="0" w:lastRowLastColumn="0"/>
        </w:trPr>
        <w:tc>
          <w:tcPr>
            <w:tcW w:w="6546" w:type="dxa"/>
          </w:tcPr>
          <w:p w14:paraId="643BD5A9" w14:textId="13B85D53" w:rsidR="00C1338F" w:rsidRPr="00D67CBD" w:rsidRDefault="00C1338F" w:rsidP="00C1338F">
            <w:pPr>
              <w:pStyle w:val="Tableheadingrow1"/>
            </w:pPr>
          </w:p>
        </w:tc>
        <w:tc>
          <w:tcPr>
            <w:tcW w:w="1356" w:type="dxa"/>
          </w:tcPr>
          <w:p w14:paraId="48099403" w14:textId="1D5DE23D" w:rsidR="00C1338F" w:rsidRDefault="00C1338F" w:rsidP="00C1338F">
            <w:pPr>
              <w:pStyle w:val="Tableheadingrow1"/>
              <w:jc w:val="right"/>
            </w:pPr>
            <w:r>
              <w:t>2019/20</w:t>
            </w:r>
          </w:p>
        </w:tc>
        <w:tc>
          <w:tcPr>
            <w:tcW w:w="1356" w:type="dxa"/>
          </w:tcPr>
          <w:p w14:paraId="668094E6" w14:textId="06B6590C" w:rsidR="00C1338F" w:rsidRDefault="00C1338F" w:rsidP="00C1338F">
            <w:pPr>
              <w:pStyle w:val="Tableheadingrow1"/>
              <w:jc w:val="right"/>
            </w:pPr>
            <w:r>
              <w:t>2020/21</w:t>
            </w:r>
          </w:p>
        </w:tc>
      </w:tr>
      <w:tr w:rsidR="00EB7422" w14:paraId="192202FA"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632A687D" w14:textId="77777777" w:rsidR="00EB7422" w:rsidRPr="00D67CBD" w:rsidRDefault="00EB7422" w:rsidP="00C1338F">
            <w:pPr>
              <w:pStyle w:val="Tablebodytextnospaceafter"/>
            </w:pPr>
            <w:r w:rsidRPr="00D67CBD">
              <w:t>General public</w:t>
            </w:r>
            <w:r>
              <w:t xml:space="preserve"> – individuals</w:t>
            </w:r>
          </w:p>
        </w:tc>
        <w:tc>
          <w:tcPr>
            <w:tcW w:w="1356" w:type="dxa"/>
          </w:tcPr>
          <w:p w14:paraId="6CF76FE7" w14:textId="77777777" w:rsidR="00EB7422" w:rsidRDefault="00EB7422" w:rsidP="00C1338F">
            <w:pPr>
              <w:pStyle w:val="Tablebodytextnospaceafter"/>
              <w:jc w:val="right"/>
            </w:pPr>
            <w:r>
              <w:t>8,110</w:t>
            </w:r>
          </w:p>
        </w:tc>
        <w:tc>
          <w:tcPr>
            <w:tcW w:w="1356" w:type="dxa"/>
          </w:tcPr>
          <w:p w14:paraId="6B8CF1B8" w14:textId="77777777" w:rsidR="00EB7422" w:rsidRDefault="00EB7422" w:rsidP="00C1338F">
            <w:pPr>
              <w:pStyle w:val="Tablebodytextnospaceafter"/>
              <w:jc w:val="right"/>
            </w:pPr>
            <w:r>
              <w:t>9,213</w:t>
            </w:r>
          </w:p>
        </w:tc>
      </w:tr>
      <w:tr w:rsidR="00EB7422" w14:paraId="7F1B3186"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48D8F049" w14:textId="77777777" w:rsidR="00EB7422" w:rsidRPr="00D67CBD" w:rsidRDefault="00EB7422" w:rsidP="00C1338F">
            <w:pPr>
              <w:pStyle w:val="Tablebodytextnospaceafter"/>
            </w:pPr>
            <w:r w:rsidRPr="00D67CBD">
              <w:t>Prisoners and prisoner advocates</w:t>
            </w:r>
          </w:p>
        </w:tc>
        <w:tc>
          <w:tcPr>
            <w:tcW w:w="1356" w:type="dxa"/>
          </w:tcPr>
          <w:p w14:paraId="4586F497" w14:textId="77777777" w:rsidR="00EB7422" w:rsidRDefault="00EB7422" w:rsidP="00C1338F">
            <w:pPr>
              <w:pStyle w:val="Tablebodytextnospaceafter"/>
              <w:jc w:val="right"/>
            </w:pPr>
            <w:r>
              <w:t>2,533</w:t>
            </w:r>
          </w:p>
        </w:tc>
        <w:tc>
          <w:tcPr>
            <w:tcW w:w="1356" w:type="dxa"/>
          </w:tcPr>
          <w:p w14:paraId="6562170D" w14:textId="77777777" w:rsidR="00EB7422" w:rsidRDefault="00EB7422" w:rsidP="00C1338F">
            <w:pPr>
              <w:pStyle w:val="Tablebodytextnospaceafter"/>
              <w:jc w:val="right"/>
            </w:pPr>
            <w:r>
              <w:t>2,705</w:t>
            </w:r>
          </w:p>
        </w:tc>
      </w:tr>
      <w:tr w:rsidR="00EB7422" w14:paraId="6C40D93A"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5147DFC9" w14:textId="744C5F28" w:rsidR="00EB7422" w:rsidRPr="00D67CBD" w:rsidRDefault="00EB7422" w:rsidP="00C1338F">
            <w:pPr>
              <w:pStyle w:val="Tablebodytextnospaceafter"/>
            </w:pPr>
            <w:r w:rsidRPr="00D67CBD">
              <w:t>Departments</w:t>
            </w:r>
            <w:r>
              <w:t xml:space="preserve">, government </w:t>
            </w:r>
            <w:r w:rsidRPr="00D67CBD">
              <w:t>organisations</w:t>
            </w:r>
            <w:r>
              <w:t>,</w:t>
            </w:r>
            <w:r w:rsidRPr="00D67CBD">
              <w:t xml:space="preserve"> and local authorities </w:t>
            </w:r>
          </w:p>
        </w:tc>
        <w:tc>
          <w:tcPr>
            <w:tcW w:w="1356" w:type="dxa"/>
          </w:tcPr>
          <w:p w14:paraId="4D60F078" w14:textId="77777777" w:rsidR="00EB7422" w:rsidRDefault="00EB7422" w:rsidP="00C1338F">
            <w:pPr>
              <w:pStyle w:val="Tablebodytextnospaceafter"/>
              <w:jc w:val="right"/>
            </w:pPr>
            <w:r>
              <w:t>388</w:t>
            </w:r>
          </w:p>
        </w:tc>
        <w:tc>
          <w:tcPr>
            <w:tcW w:w="1356" w:type="dxa"/>
          </w:tcPr>
          <w:p w14:paraId="1AF60C41" w14:textId="77777777" w:rsidR="00EB7422" w:rsidRDefault="00EB7422" w:rsidP="00C1338F">
            <w:pPr>
              <w:pStyle w:val="Tablebodytextnospaceafter"/>
              <w:jc w:val="right"/>
            </w:pPr>
            <w:r>
              <w:t>445</w:t>
            </w:r>
          </w:p>
        </w:tc>
      </w:tr>
      <w:tr w:rsidR="00EB7422" w14:paraId="1BE84968"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0EDA6814" w14:textId="77777777" w:rsidR="00EB7422" w:rsidRPr="00D67CBD" w:rsidRDefault="00EB7422" w:rsidP="00C1338F">
            <w:pPr>
              <w:pStyle w:val="Tablebodytextnospaceafter"/>
            </w:pPr>
            <w:r w:rsidRPr="00D67CBD">
              <w:t>Media</w:t>
            </w:r>
          </w:p>
        </w:tc>
        <w:tc>
          <w:tcPr>
            <w:tcW w:w="1356" w:type="dxa"/>
          </w:tcPr>
          <w:p w14:paraId="6BD79138" w14:textId="77777777" w:rsidR="00EB7422" w:rsidRDefault="00EB7422" w:rsidP="00C1338F">
            <w:pPr>
              <w:pStyle w:val="Tablebodytextnospaceafter"/>
              <w:jc w:val="right"/>
            </w:pPr>
            <w:r>
              <w:t>354</w:t>
            </w:r>
          </w:p>
        </w:tc>
        <w:tc>
          <w:tcPr>
            <w:tcW w:w="1356" w:type="dxa"/>
          </w:tcPr>
          <w:p w14:paraId="47EAF5E6" w14:textId="77777777" w:rsidR="00EB7422" w:rsidRDefault="00EB7422" w:rsidP="00C1338F">
            <w:pPr>
              <w:pStyle w:val="Tablebodytextnospaceafter"/>
              <w:jc w:val="right"/>
            </w:pPr>
            <w:r>
              <w:t>344</w:t>
            </w:r>
          </w:p>
        </w:tc>
      </w:tr>
      <w:tr w:rsidR="00EB7422" w14:paraId="3DE141E0"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3954CDE2" w14:textId="77777777" w:rsidR="00EB7422" w:rsidRPr="00D67CBD" w:rsidRDefault="00EB7422" w:rsidP="00C1338F">
            <w:pPr>
              <w:pStyle w:val="Tablebodytextnospaceafter"/>
            </w:pPr>
            <w:r w:rsidRPr="00D67CBD">
              <w:t>Companies</w:t>
            </w:r>
            <w:r>
              <w:t>,</w:t>
            </w:r>
            <w:r w:rsidRPr="00D67CBD">
              <w:t xml:space="preserve"> associations</w:t>
            </w:r>
            <w:r>
              <w:t xml:space="preserve"> and incorporated societies</w:t>
            </w:r>
          </w:p>
        </w:tc>
        <w:tc>
          <w:tcPr>
            <w:tcW w:w="1356" w:type="dxa"/>
          </w:tcPr>
          <w:p w14:paraId="056B2C4D" w14:textId="77777777" w:rsidR="00EB7422" w:rsidRDefault="00EB7422" w:rsidP="00C1338F">
            <w:pPr>
              <w:pStyle w:val="Tablebodytextnospaceafter"/>
              <w:jc w:val="right"/>
            </w:pPr>
            <w:r>
              <w:t>214</w:t>
            </w:r>
          </w:p>
        </w:tc>
        <w:tc>
          <w:tcPr>
            <w:tcW w:w="1356" w:type="dxa"/>
          </w:tcPr>
          <w:p w14:paraId="7B8F273D" w14:textId="77777777" w:rsidR="00EB7422" w:rsidRDefault="00EB7422" w:rsidP="00C1338F">
            <w:pPr>
              <w:pStyle w:val="Tablebodytextnospaceafter"/>
              <w:jc w:val="right"/>
            </w:pPr>
            <w:r>
              <w:t>280</w:t>
            </w:r>
          </w:p>
        </w:tc>
      </w:tr>
      <w:tr w:rsidR="00EB7422" w14:paraId="78896667"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05A90BD1" w14:textId="77777777" w:rsidR="00EB7422" w:rsidRPr="00D67CBD" w:rsidRDefault="00EB7422" w:rsidP="00C1338F">
            <w:pPr>
              <w:pStyle w:val="Tablebodytextnospaceafter"/>
            </w:pPr>
            <w:r>
              <w:t>Review agency (Privacy Commissioner, Independent Police Conduct Authority, Health and Disability Commissioner)</w:t>
            </w:r>
          </w:p>
        </w:tc>
        <w:tc>
          <w:tcPr>
            <w:tcW w:w="1356" w:type="dxa"/>
          </w:tcPr>
          <w:p w14:paraId="4136F172" w14:textId="77777777" w:rsidR="00EB7422" w:rsidRDefault="00EB7422" w:rsidP="00C1338F">
            <w:pPr>
              <w:pStyle w:val="Tablebodytextnospaceafter"/>
              <w:jc w:val="right"/>
            </w:pPr>
            <w:r>
              <w:t>30</w:t>
            </w:r>
          </w:p>
        </w:tc>
        <w:tc>
          <w:tcPr>
            <w:tcW w:w="1356" w:type="dxa"/>
          </w:tcPr>
          <w:p w14:paraId="73D975CE" w14:textId="77777777" w:rsidR="00EB7422" w:rsidRDefault="00EB7422" w:rsidP="00C1338F">
            <w:pPr>
              <w:pStyle w:val="Tablebodytextnospaceafter"/>
              <w:jc w:val="right"/>
            </w:pPr>
            <w:r>
              <w:t>50</w:t>
            </w:r>
          </w:p>
        </w:tc>
      </w:tr>
      <w:tr w:rsidR="00EB7422" w14:paraId="660DA91D"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4A2A8650" w14:textId="77777777" w:rsidR="00EB7422" w:rsidRPr="00D67CBD" w:rsidRDefault="00EB7422" w:rsidP="00C1338F">
            <w:pPr>
              <w:pStyle w:val="Tablebodytextnospaceafter"/>
            </w:pPr>
            <w:r>
              <w:t>Ombudsman self-initiated</w:t>
            </w:r>
          </w:p>
        </w:tc>
        <w:tc>
          <w:tcPr>
            <w:tcW w:w="1356" w:type="dxa"/>
          </w:tcPr>
          <w:p w14:paraId="5C6F7F81" w14:textId="77777777" w:rsidR="00EB7422" w:rsidRDefault="00EB7422" w:rsidP="00C1338F">
            <w:pPr>
              <w:pStyle w:val="Tablebodytextnospaceafter"/>
              <w:jc w:val="right"/>
            </w:pPr>
            <w:r>
              <w:t>71</w:t>
            </w:r>
          </w:p>
        </w:tc>
        <w:tc>
          <w:tcPr>
            <w:tcW w:w="1356" w:type="dxa"/>
          </w:tcPr>
          <w:p w14:paraId="3C7B6CE7" w14:textId="77777777" w:rsidR="00EB7422" w:rsidRDefault="00EB7422" w:rsidP="00C1338F">
            <w:pPr>
              <w:pStyle w:val="Tablebodytextnospaceafter"/>
              <w:jc w:val="right"/>
            </w:pPr>
            <w:r>
              <w:t>46</w:t>
            </w:r>
          </w:p>
        </w:tc>
      </w:tr>
      <w:tr w:rsidR="00EB7422" w14:paraId="50DFA7AF"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351DBD83" w14:textId="77777777" w:rsidR="00EB7422" w:rsidRPr="00D67CBD" w:rsidRDefault="00EB7422" w:rsidP="00C1338F">
            <w:pPr>
              <w:pStyle w:val="Tablebodytextnospaceafter"/>
            </w:pPr>
            <w:r w:rsidRPr="00D67CBD">
              <w:t>Member</w:t>
            </w:r>
            <w:r>
              <w:t>s</w:t>
            </w:r>
            <w:r w:rsidRPr="00D67CBD">
              <w:t xml:space="preserve"> of Parliament</w:t>
            </w:r>
          </w:p>
        </w:tc>
        <w:tc>
          <w:tcPr>
            <w:tcW w:w="1356" w:type="dxa"/>
          </w:tcPr>
          <w:p w14:paraId="50FC2DB8" w14:textId="77777777" w:rsidR="00EB7422" w:rsidRDefault="00EB7422" w:rsidP="00C1338F">
            <w:pPr>
              <w:pStyle w:val="Tablebodytextnospaceafter"/>
              <w:jc w:val="right"/>
            </w:pPr>
            <w:r>
              <w:t>53</w:t>
            </w:r>
          </w:p>
        </w:tc>
        <w:tc>
          <w:tcPr>
            <w:tcW w:w="1356" w:type="dxa"/>
          </w:tcPr>
          <w:p w14:paraId="7572D198" w14:textId="77777777" w:rsidR="00EB7422" w:rsidRDefault="00EB7422" w:rsidP="00C1338F">
            <w:pPr>
              <w:pStyle w:val="Tablebodytextnospaceafter"/>
              <w:jc w:val="right"/>
            </w:pPr>
            <w:r>
              <w:t>36</w:t>
            </w:r>
          </w:p>
        </w:tc>
      </w:tr>
      <w:tr w:rsidR="00EB7422" w14:paraId="288B5A6B"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2F30BAF8" w14:textId="77777777" w:rsidR="00EB7422" w:rsidRDefault="00EB7422" w:rsidP="00C1338F">
            <w:pPr>
              <w:pStyle w:val="Tablebodytextnospaceafter"/>
            </w:pPr>
            <w:r w:rsidRPr="00D67CBD">
              <w:t>Special interest groups</w:t>
            </w:r>
          </w:p>
        </w:tc>
        <w:tc>
          <w:tcPr>
            <w:tcW w:w="1356" w:type="dxa"/>
          </w:tcPr>
          <w:p w14:paraId="7B818020" w14:textId="77777777" w:rsidR="00EB7422" w:rsidRDefault="00EB7422" w:rsidP="00C1338F">
            <w:pPr>
              <w:pStyle w:val="Tablebodytextnospaceafter"/>
              <w:jc w:val="right"/>
            </w:pPr>
            <w:r>
              <w:t>56</w:t>
            </w:r>
          </w:p>
        </w:tc>
        <w:tc>
          <w:tcPr>
            <w:tcW w:w="1356" w:type="dxa"/>
          </w:tcPr>
          <w:p w14:paraId="321D4922" w14:textId="77777777" w:rsidR="00EB7422" w:rsidRDefault="00EB7422" w:rsidP="00C1338F">
            <w:pPr>
              <w:pStyle w:val="Tablebodytextnospaceafter"/>
              <w:jc w:val="right"/>
            </w:pPr>
            <w:r>
              <w:t>28</w:t>
            </w:r>
          </w:p>
        </w:tc>
      </w:tr>
      <w:tr w:rsidR="00EB7422" w14:paraId="7C824701"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05189623" w14:textId="77777777" w:rsidR="00EB7422" w:rsidRPr="00D67CBD" w:rsidRDefault="00EB7422" w:rsidP="00C1338F">
            <w:pPr>
              <w:pStyle w:val="Tablebodytextnospaceafter"/>
            </w:pPr>
            <w:r>
              <w:t>Trade Unions</w:t>
            </w:r>
          </w:p>
        </w:tc>
        <w:tc>
          <w:tcPr>
            <w:tcW w:w="1356" w:type="dxa"/>
          </w:tcPr>
          <w:p w14:paraId="1B447956" w14:textId="77777777" w:rsidR="00EB7422" w:rsidRDefault="00EB7422" w:rsidP="00C1338F">
            <w:pPr>
              <w:pStyle w:val="Tablebodytextnospaceafter"/>
              <w:jc w:val="right"/>
            </w:pPr>
            <w:r>
              <w:t>8</w:t>
            </w:r>
          </w:p>
        </w:tc>
        <w:tc>
          <w:tcPr>
            <w:tcW w:w="1356" w:type="dxa"/>
          </w:tcPr>
          <w:p w14:paraId="2CEF89B2" w14:textId="77777777" w:rsidR="00EB7422" w:rsidRDefault="00EB7422" w:rsidP="00C1338F">
            <w:pPr>
              <w:pStyle w:val="Tablebodytextnospaceafter"/>
              <w:jc w:val="right"/>
            </w:pPr>
            <w:r>
              <w:t>12</w:t>
            </w:r>
          </w:p>
        </w:tc>
      </w:tr>
      <w:tr w:rsidR="00EB7422" w14:paraId="4A8F33A8"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2CEAED4C" w14:textId="77777777" w:rsidR="00EB7422" w:rsidRPr="00D67CBD" w:rsidRDefault="00EB7422" w:rsidP="00C1338F">
            <w:pPr>
              <w:pStyle w:val="Tablebodytextnospaceafter"/>
            </w:pPr>
            <w:r>
              <w:t>Researchers</w:t>
            </w:r>
          </w:p>
        </w:tc>
        <w:tc>
          <w:tcPr>
            <w:tcW w:w="1356" w:type="dxa"/>
          </w:tcPr>
          <w:p w14:paraId="4B9E40DE" w14:textId="77777777" w:rsidR="00EB7422" w:rsidRDefault="00EB7422" w:rsidP="00C1338F">
            <w:pPr>
              <w:pStyle w:val="Tablebodytextnospaceafter"/>
              <w:jc w:val="right"/>
            </w:pPr>
            <w:r>
              <w:t>7</w:t>
            </w:r>
          </w:p>
        </w:tc>
        <w:tc>
          <w:tcPr>
            <w:tcW w:w="1356" w:type="dxa"/>
          </w:tcPr>
          <w:p w14:paraId="112B70B3" w14:textId="77777777" w:rsidR="00EB7422" w:rsidRDefault="00EB7422" w:rsidP="00EB7422">
            <w:pPr>
              <w:pStyle w:val="Tablebodytextnospaceafter"/>
              <w:jc w:val="right"/>
            </w:pPr>
            <w:r>
              <w:t>12</w:t>
            </w:r>
          </w:p>
        </w:tc>
      </w:tr>
      <w:tr w:rsidR="00EB7422" w14:paraId="4AF09CF0"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72BD8972" w14:textId="77777777" w:rsidR="00EB7422" w:rsidRPr="00D67CBD" w:rsidRDefault="00EB7422" w:rsidP="00C1338F">
            <w:pPr>
              <w:pStyle w:val="Tablebodytextnospaceafter"/>
            </w:pPr>
            <w:r w:rsidRPr="00D67CBD">
              <w:t>Political party research unit</w:t>
            </w:r>
            <w:r>
              <w:t>s</w:t>
            </w:r>
          </w:p>
        </w:tc>
        <w:tc>
          <w:tcPr>
            <w:tcW w:w="1356" w:type="dxa"/>
          </w:tcPr>
          <w:p w14:paraId="6C4EDD50" w14:textId="77777777" w:rsidR="00EB7422" w:rsidRDefault="00EB7422" w:rsidP="00C1338F">
            <w:pPr>
              <w:pStyle w:val="Tablebodytextnospaceafter"/>
              <w:jc w:val="right"/>
            </w:pPr>
            <w:r>
              <w:t>25</w:t>
            </w:r>
          </w:p>
        </w:tc>
        <w:tc>
          <w:tcPr>
            <w:tcW w:w="1356" w:type="dxa"/>
          </w:tcPr>
          <w:p w14:paraId="288D2C7E" w14:textId="77777777" w:rsidR="00EB7422" w:rsidRDefault="00EB7422" w:rsidP="00C1338F">
            <w:pPr>
              <w:pStyle w:val="Tablebodytextnospaceafter"/>
              <w:jc w:val="right"/>
            </w:pPr>
            <w:r>
              <w:t>7</w:t>
            </w:r>
          </w:p>
        </w:tc>
      </w:tr>
      <w:tr w:rsidR="00EB7422" w14:paraId="6B2EE182"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0BC181C0" w14:textId="77777777" w:rsidR="00EB7422" w:rsidRPr="00D67CBD" w:rsidRDefault="00EB7422" w:rsidP="00C1338F">
            <w:pPr>
              <w:pStyle w:val="Tablebodytextnospaceafter"/>
            </w:pPr>
            <w:r w:rsidRPr="00D67CBD">
              <w:t xml:space="preserve">Other </w:t>
            </w:r>
          </w:p>
        </w:tc>
        <w:tc>
          <w:tcPr>
            <w:tcW w:w="1356" w:type="dxa"/>
          </w:tcPr>
          <w:p w14:paraId="199B5F12" w14:textId="77777777" w:rsidR="00EB7422" w:rsidRDefault="00EB7422" w:rsidP="00C1338F">
            <w:pPr>
              <w:pStyle w:val="Tablebodytextnospaceafter"/>
              <w:jc w:val="right"/>
            </w:pPr>
            <w:r>
              <w:t>8</w:t>
            </w:r>
          </w:p>
        </w:tc>
        <w:tc>
          <w:tcPr>
            <w:tcW w:w="1356" w:type="dxa"/>
          </w:tcPr>
          <w:p w14:paraId="789AF17B" w14:textId="77777777" w:rsidR="00EB7422" w:rsidRDefault="00EB7422" w:rsidP="00C1338F">
            <w:pPr>
              <w:pStyle w:val="Tablebodytextnospaceafter"/>
              <w:jc w:val="right"/>
            </w:pPr>
            <w:r>
              <w:t>4</w:t>
            </w:r>
          </w:p>
        </w:tc>
      </w:tr>
      <w:tr w:rsidR="00EB7422" w14:paraId="1352EBB2"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tcPr>
          <w:p w14:paraId="008E32BD" w14:textId="77777777" w:rsidR="00EB7422" w:rsidRDefault="00EB7422" w:rsidP="00C1338F">
            <w:pPr>
              <w:pStyle w:val="Tablebodytextnospaceafter"/>
            </w:pPr>
            <w:r>
              <w:t>Ministers</w:t>
            </w:r>
          </w:p>
        </w:tc>
        <w:tc>
          <w:tcPr>
            <w:tcW w:w="1356" w:type="dxa"/>
          </w:tcPr>
          <w:p w14:paraId="6A3D2F89" w14:textId="77777777" w:rsidR="00EB7422" w:rsidRDefault="00EB7422" w:rsidP="00C1338F">
            <w:pPr>
              <w:pStyle w:val="Tablebodytextnospaceafter"/>
              <w:jc w:val="right"/>
            </w:pPr>
            <w:r>
              <w:t>3</w:t>
            </w:r>
          </w:p>
        </w:tc>
        <w:tc>
          <w:tcPr>
            <w:tcW w:w="1356" w:type="dxa"/>
          </w:tcPr>
          <w:p w14:paraId="4855816C" w14:textId="77777777" w:rsidR="00EB7422" w:rsidRDefault="00EB7422" w:rsidP="00C1338F">
            <w:pPr>
              <w:pStyle w:val="Tablebodytextnospaceafter"/>
              <w:jc w:val="right"/>
            </w:pPr>
            <w:r>
              <w:t>3</w:t>
            </w:r>
          </w:p>
        </w:tc>
      </w:tr>
      <w:tr w:rsidR="00EB7422" w14:paraId="4692E1E2" w14:textId="77777777" w:rsidTr="00C1338F">
        <w:trPr>
          <w:cnfStyle w:val="000000100000" w:firstRow="0" w:lastRow="0" w:firstColumn="0" w:lastColumn="0" w:oddVBand="0" w:evenVBand="0" w:oddHBand="1" w:evenHBand="0" w:firstRowFirstColumn="0" w:firstRowLastColumn="0" w:lastRowFirstColumn="0" w:lastRowLastColumn="0"/>
        </w:trPr>
        <w:tc>
          <w:tcPr>
            <w:tcW w:w="6546" w:type="dxa"/>
          </w:tcPr>
          <w:p w14:paraId="6F28CEDF" w14:textId="77777777" w:rsidR="00EB7422" w:rsidRPr="00D67CBD" w:rsidRDefault="00EB7422" w:rsidP="00C1338F">
            <w:pPr>
              <w:pStyle w:val="Tablebodytextnospaceafter"/>
            </w:pPr>
            <w:r>
              <w:t>Select Committee</w:t>
            </w:r>
          </w:p>
        </w:tc>
        <w:tc>
          <w:tcPr>
            <w:tcW w:w="1356" w:type="dxa"/>
          </w:tcPr>
          <w:p w14:paraId="0B953E98" w14:textId="77777777" w:rsidR="00EB7422" w:rsidRDefault="00EB7422" w:rsidP="00C1338F">
            <w:pPr>
              <w:pStyle w:val="Tablebodytextnospaceafter"/>
              <w:jc w:val="right"/>
            </w:pPr>
            <w:r>
              <w:t>2</w:t>
            </w:r>
          </w:p>
        </w:tc>
        <w:tc>
          <w:tcPr>
            <w:tcW w:w="1356" w:type="dxa"/>
          </w:tcPr>
          <w:p w14:paraId="778F112D" w14:textId="77777777" w:rsidR="00EB7422" w:rsidRDefault="00EB7422" w:rsidP="00C1338F">
            <w:pPr>
              <w:pStyle w:val="Tablebodytextnospaceafter"/>
              <w:jc w:val="right"/>
            </w:pPr>
            <w:r>
              <w:t>-</w:t>
            </w:r>
          </w:p>
        </w:tc>
      </w:tr>
      <w:tr w:rsidR="00C1338F" w14:paraId="6C203C13" w14:textId="77777777" w:rsidTr="00C1338F">
        <w:trPr>
          <w:cnfStyle w:val="000000010000" w:firstRow="0" w:lastRow="0" w:firstColumn="0" w:lastColumn="0" w:oddVBand="0" w:evenVBand="0" w:oddHBand="0" w:evenHBand="1" w:firstRowFirstColumn="0" w:firstRowLastColumn="0" w:lastRowFirstColumn="0" w:lastRowLastColumn="0"/>
        </w:trPr>
        <w:tc>
          <w:tcPr>
            <w:tcW w:w="6546" w:type="dxa"/>
            <w:shd w:val="clear" w:color="auto" w:fill="BFBFBF"/>
          </w:tcPr>
          <w:p w14:paraId="1C7C54B5" w14:textId="77777777" w:rsidR="00C1338F" w:rsidRPr="00414DAE" w:rsidRDefault="00C1338F" w:rsidP="00C1338F">
            <w:pPr>
              <w:pStyle w:val="Tablebodytextnospaceafter"/>
              <w:rPr>
                <w:rStyle w:val="Emphasis"/>
              </w:rPr>
            </w:pPr>
            <w:r w:rsidRPr="00414DAE">
              <w:rPr>
                <w:rStyle w:val="Emphasis"/>
              </w:rPr>
              <w:t>Total</w:t>
            </w:r>
          </w:p>
        </w:tc>
        <w:tc>
          <w:tcPr>
            <w:tcW w:w="1356" w:type="dxa"/>
            <w:shd w:val="clear" w:color="auto" w:fill="BFBFBF"/>
          </w:tcPr>
          <w:p w14:paraId="03DEFE6A" w14:textId="778960B4" w:rsidR="00C1338F" w:rsidRDefault="00C1338F" w:rsidP="00C1338F">
            <w:pPr>
              <w:pStyle w:val="Tablebodytextnospaceafter"/>
              <w:jc w:val="right"/>
              <w:rPr>
                <w:rStyle w:val="Emphasis"/>
              </w:rPr>
            </w:pPr>
            <w:r>
              <w:rPr>
                <w:rStyle w:val="Emphasis"/>
              </w:rPr>
              <w:t>11,862</w:t>
            </w:r>
          </w:p>
        </w:tc>
        <w:tc>
          <w:tcPr>
            <w:tcW w:w="1356" w:type="dxa"/>
            <w:shd w:val="clear" w:color="auto" w:fill="BFBFBF"/>
          </w:tcPr>
          <w:p w14:paraId="68CA6038" w14:textId="45880BDA" w:rsidR="00C1338F" w:rsidRDefault="00EB7422" w:rsidP="00C1338F">
            <w:pPr>
              <w:pStyle w:val="Tablebodytextnospaceafter"/>
              <w:jc w:val="right"/>
              <w:rPr>
                <w:rStyle w:val="Emphasis"/>
              </w:rPr>
            </w:pPr>
            <w:r>
              <w:rPr>
                <w:rStyle w:val="Emphasis"/>
              </w:rPr>
              <w:t>13,185</w:t>
            </w:r>
          </w:p>
        </w:tc>
      </w:tr>
    </w:tbl>
    <w:p w14:paraId="2DC76766" w14:textId="77777777" w:rsidR="00DF1795" w:rsidRPr="00BE4BB3" w:rsidRDefault="00DF1795" w:rsidP="00DF1795">
      <w:pPr>
        <w:pStyle w:val="Heading2"/>
        <w:spacing w:before="480" w:after="240"/>
      </w:pPr>
      <w:bookmarkStart w:id="172" w:name="_Age_profile_of"/>
      <w:bookmarkStart w:id="173" w:name="_Age_profile_of_1"/>
      <w:bookmarkStart w:id="174" w:name="_Ref336353076"/>
      <w:bookmarkStart w:id="175" w:name="_Ref54703146"/>
      <w:bookmarkEnd w:id="172"/>
      <w:bookmarkEnd w:id="173"/>
      <w:r w:rsidRPr="00BE4BB3">
        <w:t>Age profile of open and closed complaints and other contacts</w:t>
      </w:r>
      <w:bookmarkEnd w:id="174"/>
      <w:bookmarkEnd w:id="175"/>
      <w:r w:rsidRPr="00BE4BB3">
        <w:t xml:space="preserve"> </w:t>
      </w:r>
    </w:p>
    <w:p w14:paraId="55D68F8B" w14:textId="191B8874" w:rsidR="00DF1795" w:rsidRPr="00BE4BB3" w:rsidRDefault="001C7062" w:rsidP="00DF1795">
      <w:pPr>
        <w:pStyle w:val="Heading4"/>
      </w:pPr>
      <w:r>
        <w:t xml:space="preserve">4. </w:t>
      </w:r>
      <w:r w:rsidR="00DF1795" w:rsidRPr="00BE4BB3">
        <w:t>Age profile</w:t>
      </w:r>
      <w:r w:rsidR="00DF1795">
        <w:t xml:space="preserve"> – </w:t>
      </w:r>
      <w:r w:rsidR="00DF1795" w:rsidRPr="00BE4BB3">
        <w:t xml:space="preserve">all complaints and other contacts closed </w:t>
      </w:r>
      <w:r w:rsidR="00DF1795" w:rsidRPr="00412633">
        <w:t>in 20</w:t>
      </w:r>
      <w:r w:rsidR="00EB7422">
        <w:t>20</w:t>
      </w:r>
      <w:r w:rsidR="00DF1795">
        <w:t>/</w:t>
      </w:r>
      <w:r w:rsidR="00B36099">
        <w:t>2</w:t>
      </w:r>
      <w:r w:rsidR="00EB7422">
        <w:t>1</w:t>
      </w:r>
    </w:p>
    <w:tbl>
      <w:tblPr>
        <w:tblStyle w:val="TableGridAnnualReport"/>
        <w:tblW w:w="9156" w:type="dxa"/>
        <w:tblInd w:w="40" w:type="dxa"/>
        <w:tblLook w:val="0420" w:firstRow="1" w:lastRow="0" w:firstColumn="0" w:lastColumn="0" w:noHBand="0" w:noVBand="1"/>
        <w:tblCaption w:val="Table for formatting purposes"/>
      </w:tblPr>
      <w:tblGrid>
        <w:gridCol w:w="4628"/>
        <w:gridCol w:w="1132"/>
        <w:gridCol w:w="1132"/>
        <w:gridCol w:w="1132"/>
        <w:gridCol w:w="1132"/>
      </w:tblGrid>
      <w:tr w:rsidR="00EB7422" w14:paraId="33C4F8E8" w14:textId="0274FDCB" w:rsidTr="00400109">
        <w:trPr>
          <w:cnfStyle w:val="100000000000" w:firstRow="1" w:lastRow="0" w:firstColumn="0" w:lastColumn="0" w:oddVBand="0" w:evenVBand="0" w:oddHBand="0" w:evenHBand="0" w:firstRowFirstColumn="0" w:firstRowLastColumn="0" w:lastRowFirstColumn="0" w:lastRowLastColumn="0"/>
          <w:trHeight w:val="1059"/>
        </w:trPr>
        <w:tc>
          <w:tcPr>
            <w:tcW w:w="4628" w:type="dxa"/>
          </w:tcPr>
          <w:p w14:paraId="234D9905" w14:textId="77777777" w:rsidR="00EB7422" w:rsidRPr="00BE4BB3" w:rsidRDefault="00EB7422" w:rsidP="00506E02">
            <w:pPr>
              <w:pStyle w:val="Tableheadingrow1"/>
            </w:pPr>
          </w:p>
        </w:tc>
        <w:tc>
          <w:tcPr>
            <w:tcW w:w="1132" w:type="dxa"/>
          </w:tcPr>
          <w:p w14:paraId="4087CBEC" w14:textId="77777777" w:rsidR="00EB7422" w:rsidRPr="00BE4BB3" w:rsidRDefault="00EB7422" w:rsidP="00506E02">
            <w:pPr>
              <w:pStyle w:val="Tableheadingrow1"/>
              <w:jc w:val="center"/>
            </w:pPr>
            <w:r>
              <w:t>Year ended 30/06/18</w:t>
            </w:r>
          </w:p>
        </w:tc>
        <w:tc>
          <w:tcPr>
            <w:tcW w:w="1132" w:type="dxa"/>
          </w:tcPr>
          <w:p w14:paraId="34A6FDB1" w14:textId="77777777" w:rsidR="00EB7422" w:rsidRDefault="00EB7422" w:rsidP="00506E02">
            <w:pPr>
              <w:pStyle w:val="Tableheadingrow1"/>
              <w:jc w:val="center"/>
            </w:pPr>
            <w:r>
              <w:t>Year ended 30/06/19</w:t>
            </w:r>
          </w:p>
        </w:tc>
        <w:tc>
          <w:tcPr>
            <w:tcW w:w="1132" w:type="dxa"/>
          </w:tcPr>
          <w:p w14:paraId="055F4ACB" w14:textId="77777777" w:rsidR="00EB7422" w:rsidRDefault="00EB7422" w:rsidP="00506E02">
            <w:pPr>
              <w:pStyle w:val="Tableheadingrow1"/>
              <w:jc w:val="center"/>
            </w:pPr>
            <w:r>
              <w:t>Year ended 30/06/20</w:t>
            </w:r>
          </w:p>
        </w:tc>
        <w:tc>
          <w:tcPr>
            <w:tcW w:w="1132" w:type="dxa"/>
          </w:tcPr>
          <w:p w14:paraId="5D38F869" w14:textId="266D490B" w:rsidR="00EB7422" w:rsidRDefault="00EB7422" w:rsidP="00506E02">
            <w:pPr>
              <w:pStyle w:val="Tableheadingrow1"/>
              <w:jc w:val="center"/>
            </w:pPr>
            <w:r>
              <w:t>Year ended 30/06/21</w:t>
            </w:r>
          </w:p>
        </w:tc>
      </w:tr>
      <w:tr w:rsidR="00EB7422" w14:paraId="7BAC3CAB" w14:textId="6D9EBFAB" w:rsidTr="00400109">
        <w:trPr>
          <w:cnfStyle w:val="000000100000" w:firstRow="0" w:lastRow="0" w:firstColumn="0" w:lastColumn="0" w:oddVBand="0" w:evenVBand="0" w:oddHBand="1" w:evenHBand="0" w:firstRowFirstColumn="0" w:firstRowLastColumn="0" w:lastRowFirstColumn="0" w:lastRowLastColumn="0"/>
          <w:trHeight w:val="283"/>
        </w:trPr>
        <w:tc>
          <w:tcPr>
            <w:tcW w:w="4628" w:type="dxa"/>
          </w:tcPr>
          <w:p w14:paraId="268DA7BC" w14:textId="77777777" w:rsidR="00EB7422" w:rsidRPr="00BE4BB3" w:rsidRDefault="00EB7422" w:rsidP="00506E02">
            <w:pPr>
              <w:pStyle w:val="Tablebodytextnospaceafter"/>
              <w:spacing w:before="30" w:after="30"/>
            </w:pPr>
            <w:r w:rsidRPr="00BE4BB3">
              <w:t>Aged 6 months or less from date of receipt</w:t>
            </w:r>
          </w:p>
        </w:tc>
        <w:tc>
          <w:tcPr>
            <w:tcW w:w="1132" w:type="dxa"/>
          </w:tcPr>
          <w:p w14:paraId="01DF0336" w14:textId="77777777" w:rsidR="00EB7422" w:rsidRPr="007A5D23" w:rsidRDefault="00EB7422" w:rsidP="00506E02">
            <w:pPr>
              <w:pStyle w:val="Tablebodytextnospaceafter"/>
              <w:spacing w:before="30" w:after="30"/>
              <w:jc w:val="right"/>
            </w:pPr>
            <w:r>
              <w:t>92%</w:t>
            </w:r>
          </w:p>
        </w:tc>
        <w:tc>
          <w:tcPr>
            <w:tcW w:w="1132" w:type="dxa"/>
          </w:tcPr>
          <w:p w14:paraId="638ADB46" w14:textId="77777777" w:rsidR="00EB7422" w:rsidRDefault="00EB7422" w:rsidP="00D6031B">
            <w:pPr>
              <w:pStyle w:val="Tablebodytextnospaceafter"/>
              <w:spacing w:before="30" w:after="30"/>
              <w:jc w:val="right"/>
            </w:pPr>
            <w:r>
              <w:t>96%</w:t>
            </w:r>
          </w:p>
        </w:tc>
        <w:tc>
          <w:tcPr>
            <w:tcW w:w="1132" w:type="dxa"/>
          </w:tcPr>
          <w:p w14:paraId="610AF029" w14:textId="77777777" w:rsidR="00EB7422" w:rsidRDefault="00EB7422" w:rsidP="00D6031B">
            <w:pPr>
              <w:pStyle w:val="Tablebodytextnospaceafter"/>
              <w:spacing w:before="30" w:after="30"/>
              <w:jc w:val="right"/>
            </w:pPr>
            <w:r>
              <w:t>94%</w:t>
            </w:r>
          </w:p>
        </w:tc>
        <w:tc>
          <w:tcPr>
            <w:tcW w:w="1132" w:type="dxa"/>
          </w:tcPr>
          <w:p w14:paraId="7E2BE6B3" w14:textId="73501273" w:rsidR="00EB7422" w:rsidRDefault="00EB7422" w:rsidP="00D6031B">
            <w:pPr>
              <w:pStyle w:val="Tablebodytextnospaceafter"/>
              <w:spacing w:before="30" w:after="30"/>
              <w:jc w:val="right"/>
            </w:pPr>
            <w:r>
              <w:t>93%</w:t>
            </w:r>
          </w:p>
        </w:tc>
      </w:tr>
      <w:tr w:rsidR="00EB7422" w14:paraId="2A5ED535" w14:textId="753E4A4C" w:rsidTr="00400109">
        <w:trPr>
          <w:cnfStyle w:val="000000010000" w:firstRow="0" w:lastRow="0" w:firstColumn="0" w:lastColumn="0" w:oddVBand="0" w:evenVBand="0" w:oddHBand="0" w:evenHBand="1" w:firstRowFirstColumn="0" w:firstRowLastColumn="0" w:lastRowFirstColumn="0" w:lastRowLastColumn="0"/>
          <w:trHeight w:val="283"/>
        </w:trPr>
        <w:tc>
          <w:tcPr>
            <w:tcW w:w="4628" w:type="dxa"/>
          </w:tcPr>
          <w:p w14:paraId="19A05BEB" w14:textId="77777777" w:rsidR="00EB7422" w:rsidRPr="00BE4BB3" w:rsidRDefault="00EB7422" w:rsidP="00506E02">
            <w:pPr>
              <w:pStyle w:val="Tablebodytextnospaceafter"/>
              <w:spacing w:before="30" w:after="30"/>
            </w:pPr>
            <w:r w:rsidRPr="00BE4BB3">
              <w:t>Aged between 7 and 12 months from date of receipt</w:t>
            </w:r>
          </w:p>
        </w:tc>
        <w:tc>
          <w:tcPr>
            <w:tcW w:w="1132" w:type="dxa"/>
          </w:tcPr>
          <w:p w14:paraId="7F734AFC" w14:textId="77777777" w:rsidR="00EB7422" w:rsidRPr="007A5D23" w:rsidRDefault="00EB7422" w:rsidP="00506E02">
            <w:pPr>
              <w:pStyle w:val="Tablebodytextnospaceafter"/>
              <w:spacing w:before="30" w:after="30"/>
              <w:jc w:val="right"/>
            </w:pPr>
            <w:r>
              <w:t>3%</w:t>
            </w:r>
          </w:p>
        </w:tc>
        <w:tc>
          <w:tcPr>
            <w:tcW w:w="1132" w:type="dxa"/>
          </w:tcPr>
          <w:p w14:paraId="051094D2" w14:textId="77777777" w:rsidR="00EB7422" w:rsidRDefault="00EB7422" w:rsidP="00506E02">
            <w:pPr>
              <w:pStyle w:val="Tablebodytextnospaceafter"/>
              <w:spacing w:before="30" w:after="30"/>
              <w:jc w:val="right"/>
            </w:pPr>
            <w:r>
              <w:t>3%</w:t>
            </w:r>
          </w:p>
        </w:tc>
        <w:tc>
          <w:tcPr>
            <w:tcW w:w="1132" w:type="dxa"/>
          </w:tcPr>
          <w:p w14:paraId="6829E5B9" w14:textId="77777777" w:rsidR="00EB7422" w:rsidRDefault="00EB7422" w:rsidP="00506E02">
            <w:pPr>
              <w:pStyle w:val="Tablebodytextnospaceafter"/>
              <w:spacing w:before="30" w:after="30"/>
              <w:jc w:val="right"/>
            </w:pPr>
            <w:r>
              <w:t>4%</w:t>
            </w:r>
          </w:p>
        </w:tc>
        <w:tc>
          <w:tcPr>
            <w:tcW w:w="1132" w:type="dxa"/>
          </w:tcPr>
          <w:p w14:paraId="71B54DC0" w14:textId="10DDE9AD" w:rsidR="00EB7422" w:rsidRDefault="00EB7422" w:rsidP="00506E02">
            <w:pPr>
              <w:pStyle w:val="Tablebodytextnospaceafter"/>
              <w:spacing w:before="30" w:after="30"/>
              <w:jc w:val="right"/>
            </w:pPr>
            <w:r>
              <w:t>4%</w:t>
            </w:r>
          </w:p>
        </w:tc>
      </w:tr>
      <w:tr w:rsidR="00EB7422" w14:paraId="5229D0DD" w14:textId="5374C09A" w:rsidTr="00400109">
        <w:trPr>
          <w:cnfStyle w:val="000000100000" w:firstRow="0" w:lastRow="0" w:firstColumn="0" w:lastColumn="0" w:oddVBand="0" w:evenVBand="0" w:oddHBand="1" w:evenHBand="0" w:firstRowFirstColumn="0" w:firstRowLastColumn="0" w:lastRowFirstColumn="0" w:lastRowLastColumn="0"/>
          <w:trHeight w:val="283"/>
        </w:trPr>
        <w:tc>
          <w:tcPr>
            <w:tcW w:w="4628" w:type="dxa"/>
          </w:tcPr>
          <w:p w14:paraId="1326146B" w14:textId="77777777" w:rsidR="00EB7422" w:rsidRPr="00BE4BB3" w:rsidRDefault="00EB7422" w:rsidP="00506E02">
            <w:pPr>
              <w:pStyle w:val="Tablebodytextnospaceafter"/>
              <w:spacing w:before="30" w:after="30"/>
            </w:pPr>
            <w:r w:rsidRPr="00BE4BB3">
              <w:t>Aged more than 12 months from date of receipt</w:t>
            </w:r>
          </w:p>
        </w:tc>
        <w:tc>
          <w:tcPr>
            <w:tcW w:w="1132" w:type="dxa"/>
          </w:tcPr>
          <w:p w14:paraId="4C582E45" w14:textId="77777777" w:rsidR="00EB7422" w:rsidRPr="007A5D23" w:rsidRDefault="00EB7422" w:rsidP="00506E02">
            <w:pPr>
              <w:pStyle w:val="Tablebodytextnospaceafter"/>
              <w:spacing w:before="30" w:after="30"/>
              <w:jc w:val="right"/>
            </w:pPr>
            <w:r>
              <w:t>5%</w:t>
            </w:r>
          </w:p>
        </w:tc>
        <w:tc>
          <w:tcPr>
            <w:tcW w:w="1132" w:type="dxa"/>
          </w:tcPr>
          <w:p w14:paraId="6DF3D7FE" w14:textId="77777777" w:rsidR="00EB7422" w:rsidRDefault="00EB7422" w:rsidP="00D6031B">
            <w:pPr>
              <w:pStyle w:val="Tablebodytextnospaceafter"/>
              <w:spacing w:before="30" w:after="30"/>
              <w:jc w:val="right"/>
            </w:pPr>
            <w:r>
              <w:t>1%</w:t>
            </w:r>
          </w:p>
        </w:tc>
        <w:tc>
          <w:tcPr>
            <w:tcW w:w="1132" w:type="dxa"/>
          </w:tcPr>
          <w:p w14:paraId="3EB21DB0" w14:textId="77777777" w:rsidR="00EB7422" w:rsidRDefault="00EB7422" w:rsidP="00B36099">
            <w:pPr>
              <w:pStyle w:val="Tablebodytextnospaceafter"/>
              <w:spacing w:before="30" w:after="30"/>
              <w:jc w:val="right"/>
            </w:pPr>
            <w:r>
              <w:t>2%</w:t>
            </w:r>
          </w:p>
        </w:tc>
        <w:tc>
          <w:tcPr>
            <w:tcW w:w="1132" w:type="dxa"/>
          </w:tcPr>
          <w:p w14:paraId="410DA58B" w14:textId="1C7A0872" w:rsidR="00EB7422" w:rsidRDefault="00EB7422" w:rsidP="00B36099">
            <w:pPr>
              <w:pStyle w:val="Tablebodytextnospaceafter"/>
              <w:spacing w:before="30" w:after="30"/>
              <w:jc w:val="right"/>
            </w:pPr>
            <w:r>
              <w:t>3%</w:t>
            </w:r>
          </w:p>
        </w:tc>
      </w:tr>
    </w:tbl>
    <w:p w14:paraId="5B39679B" w14:textId="2E77FA9A" w:rsidR="00DF1795" w:rsidRPr="00BE4BB3" w:rsidRDefault="001C7062" w:rsidP="00DF1795">
      <w:pPr>
        <w:pStyle w:val="Heading4"/>
      </w:pPr>
      <w:r>
        <w:t xml:space="preserve">5. </w:t>
      </w:r>
      <w:r w:rsidR="00DF1795" w:rsidRPr="00BE4BB3">
        <w:t>Age profile</w:t>
      </w:r>
      <w:r w:rsidR="00DF1795">
        <w:t xml:space="preserve"> – </w:t>
      </w:r>
      <w:r w:rsidR="00DF1795" w:rsidRPr="00BE4BB3">
        <w:t xml:space="preserve">all complaints and other contacts remaining open at </w:t>
      </w:r>
      <w:r w:rsidR="00DF1795" w:rsidRPr="00412633">
        <w:t>30 June 20</w:t>
      </w:r>
      <w:r w:rsidR="00B36099">
        <w:t>2</w:t>
      </w:r>
      <w:r w:rsidR="00EB7422">
        <w:t>1</w:t>
      </w:r>
    </w:p>
    <w:tbl>
      <w:tblPr>
        <w:tblStyle w:val="TableGridAnnualReport"/>
        <w:tblW w:w="9342" w:type="dxa"/>
        <w:tblInd w:w="20" w:type="dxa"/>
        <w:tblLook w:val="0420" w:firstRow="1" w:lastRow="0" w:firstColumn="0" w:lastColumn="0" w:noHBand="0" w:noVBand="1"/>
        <w:tblCaption w:val="Table for formatting purposes"/>
      </w:tblPr>
      <w:tblGrid>
        <w:gridCol w:w="4648"/>
        <w:gridCol w:w="1213"/>
        <w:gridCol w:w="1170"/>
        <w:gridCol w:w="1158"/>
        <w:gridCol w:w="1153"/>
      </w:tblGrid>
      <w:tr w:rsidR="00400109" w14:paraId="6484709C" w14:textId="339752A4" w:rsidTr="00400109">
        <w:trPr>
          <w:cnfStyle w:val="100000000000" w:firstRow="1" w:lastRow="0" w:firstColumn="0" w:lastColumn="0" w:oddVBand="0" w:evenVBand="0" w:oddHBand="0" w:evenHBand="0" w:firstRowFirstColumn="0" w:firstRowLastColumn="0" w:lastRowFirstColumn="0" w:lastRowLastColumn="0"/>
          <w:trHeight w:val="1030"/>
        </w:trPr>
        <w:tc>
          <w:tcPr>
            <w:tcW w:w="4648" w:type="dxa"/>
          </w:tcPr>
          <w:p w14:paraId="44488D89" w14:textId="77777777" w:rsidR="00400109" w:rsidRPr="00BE4BB3" w:rsidRDefault="00400109" w:rsidP="00506E02">
            <w:pPr>
              <w:pStyle w:val="Tableheadingrow1"/>
            </w:pPr>
          </w:p>
        </w:tc>
        <w:tc>
          <w:tcPr>
            <w:tcW w:w="1213" w:type="dxa"/>
          </w:tcPr>
          <w:p w14:paraId="5C7B8E46" w14:textId="77777777" w:rsidR="00400109" w:rsidRPr="00E3559E" w:rsidRDefault="00400109" w:rsidP="00506E02">
            <w:pPr>
              <w:pStyle w:val="Tableheadingrow1"/>
              <w:jc w:val="center"/>
            </w:pPr>
            <w:r>
              <w:t>Year ended 30/06/18</w:t>
            </w:r>
          </w:p>
        </w:tc>
        <w:tc>
          <w:tcPr>
            <w:tcW w:w="1170" w:type="dxa"/>
          </w:tcPr>
          <w:p w14:paraId="0B0DED92" w14:textId="77777777" w:rsidR="00400109" w:rsidRDefault="00400109" w:rsidP="00506E02">
            <w:pPr>
              <w:pStyle w:val="Tableheadingrow1"/>
              <w:jc w:val="center"/>
            </w:pPr>
            <w:r>
              <w:t>Year ended 30/06/19</w:t>
            </w:r>
          </w:p>
        </w:tc>
        <w:tc>
          <w:tcPr>
            <w:tcW w:w="1158" w:type="dxa"/>
          </w:tcPr>
          <w:p w14:paraId="305FC139" w14:textId="77777777" w:rsidR="00400109" w:rsidRDefault="00400109" w:rsidP="00506E02">
            <w:pPr>
              <w:pStyle w:val="Tableheadingrow1"/>
              <w:jc w:val="center"/>
            </w:pPr>
            <w:r>
              <w:t>Year ended 30/06/20</w:t>
            </w:r>
          </w:p>
        </w:tc>
        <w:tc>
          <w:tcPr>
            <w:tcW w:w="1153" w:type="dxa"/>
          </w:tcPr>
          <w:p w14:paraId="4F4A3FCF" w14:textId="4842E7A3" w:rsidR="00400109" w:rsidRDefault="00400109" w:rsidP="00506E02">
            <w:pPr>
              <w:pStyle w:val="Tableheadingrow1"/>
              <w:jc w:val="center"/>
            </w:pPr>
            <w:r>
              <w:t>Year ended 30/06/21</w:t>
            </w:r>
          </w:p>
        </w:tc>
      </w:tr>
      <w:tr w:rsidR="00400109" w14:paraId="5B6FCC02" w14:textId="6E7EC70E" w:rsidTr="00400109">
        <w:trPr>
          <w:cnfStyle w:val="000000100000" w:firstRow="0" w:lastRow="0" w:firstColumn="0" w:lastColumn="0" w:oddVBand="0" w:evenVBand="0" w:oddHBand="1" w:evenHBand="0" w:firstRowFirstColumn="0" w:firstRowLastColumn="0" w:lastRowFirstColumn="0" w:lastRowLastColumn="0"/>
          <w:trHeight w:val="60"/>
        </w:trPr>
        <w:tc>
          <w:tcPr>
            <w:tcW w:w="4648" w:type="dxa"/>
            <w:tcBorders>
              <w:bottom w:val="single" w:sz="4" w:space="0" w:color="FFFFFF" w:themeColor="background1"/>
            </w:tcBorders>
          </w:tcPr>
          <w:p w14:paraId="47E106C2" w14:textId="77777777" w:rsidR="00400109" w:rsidRPr="00BE4BB3" w:rsidRDefault="00400109" w:rsidP="00506E02">
            <w:pPr>
              <w:pStyle w:val="Tablebodytextnospaceafter"/>
              <w:spacing w:before="30" w:after="30"/>
            </w:pPr>
            <w:r w:rsidRPr="00BE4BB3">
              <w:t>Aged 6 months or less from date of receipt</w:t>
            </w:r>
          </w:p>
        </w:tc>
        <w:tc>
          <w:tcPr>
            <w:tcW w:w="1213" w:type="dxa"/>
          </w:tcPr>
          <w:p w14:paraId="3EFE5582" w14:textId="77777777" w:rsidR="00400109" w:rsidRPr="00573802" w:rsidRDefault="00400109" w:rsidP="00506E02">
            <w:pPr>
              <w:pStyle w:val="Tablebodytextnospaceafter"/>
              <w:spacing w:before="30" w:after="30"/>
              <w:jc w:val="right"/>
            </w:pPr>
            <w:r>
              <w:t>82%</w:t>
            </w:r>
          </w:p>
        </w:tc>
        <w:tc>
          <w:tcPr>
            <w:tcW w:w="1170" w:type="dxa"/>
          </w:tcPr>
          <w:p w14:paraId="3E23449A" w14:textId="77777777" w:rsidR="00400109" w:rsidRDefault="00400109" w:rsidP="00D6031B">
            <w:pPr>
              <w:pStyle w:val="Tablebodytextnospaceafter"/>
              <w:spacing w:before="30" w:after="30"/>
              <w:jc w:val="right"/>
            </w:pPr>
            <w:r>
              <w:t>75%</w:t>
            </w:r>
          </w:p>
        </w:tc>
        <w:tc>
          <w:tcPr>
            <w:tcW w:w="1158" w:type="dxa"/>
          </w:tcPr>
          <w:p w14:paraId="6A0BA2C2" w14:textId="77777777" w:rsidR="00400109" w:rsidRDefault="00400109" w:rsidP="00506E02">
            <w:pPr>
              <w:pStyle w:val="Tablebodytextnospaceafter"/>
              <w:spacing w:before="30" w:after="30"/>
              <w:jc w:val="right"/>
            </w:pPr>
            <w:r>
              <w:t>66%</w:t>
            </w:r>
          </w:p>
        </w:tc>
        <w:tc>
          <w:tcPr>
            <w:tcW w:w="1153" w:type="dxa"/>
          </w:tcPr>
          <w:p w14:paraId="10A762A5" w14:textId="76A2AF36" w:rsidR="00400109" w:rsidRDefault="00400109" w:rsidP="00506E02">
            <w:pPr>
              <w:pStyle w:val="Tablebodytextnospaceafter"/>
              <w:spacing w:before="30" w:after="30"/>
              <w:jc w:val="right"/>
            </w:pPr>
            <w:r>
              <w:t>73%</w:t>
            </w:r>
          </w:p>
        </w:tc>
      </w:tr>
      <w:tr w:rsidR="00400109" w14:paraId="7AAFFBFC" w14:textId="007FFF7B" w:rsidTr="00400109">
        <w:trPr>
          <w:cnfStyle w:val="000000010000" w:firstRow="0" w:lastRow="0" w:firstColumn="0" w:lastColumn="0" w:oddVBand="0" w:evenVBand="0" w:oddHBand="0" w:evenHBand="1" w:firstRowFirstColumn="0" w:firstRowLastColumn="0" w:lastRowFirstColumn="0" w:lastRowLastColumn="0"/>
          <w:trHeight w:val="60"/>
        </w:trPr>
        <w:tc>
          <w:tcPr>
            <w:tcW w:w="4648" w:type="dxa"/>
            <w:tcBorders>
              <w:top w:val="single" w:sz="4" w:space="0" w:color="FFFFFF" w:themeColor="background1"/>
              <w:bottom w:val="single" w:sz="4" w:space="0" w:color="FFFFFF" w:themeColor="background1"/>
            </w:tcBorders>
          </w:tcPr>
          <w:p w14:paraId="6AF25944" w14:textId="77777777" w:rsidR="00400109" w:rsidRPr="00BE4BB3" w:rsidRDefault="00400109" w:rsidP="00506E02">
            <w:pPr>
              <w:pStyle w:val="Tablebodytextnospaceafter"/>
              <w:spacing w:before="30" w:after="30"/>
            </w:pPr>
            <w:r w:rsidRPr="00BE4BB3">
              <w:t>Aged between 7 and 12 months from date of receipt</w:t>
            </w:r>
          </w:p>
        </w:tc>
        <w:tc>
          <w:tcPr>
            <w:tcW w:w="1213" w:type="dxa"/>
          </w:tcPr>
          <w:p w14:paraId="2DB632AB" w14:textId="77777777" w:rsidR="00400109" w:rsidRPr="00573802" w:rsidRDefault="00400109" w:rsidP="00506E02">
            <w:pPr>
              <w:pStyle w:val="Tablebodytextnospaceafter"/>
              <w:spacing w:before="30" w:after="30"/>
              <w:jc w:val="right"/>
            </w:pPr>
            <w:r>
              <w:t>11%</w:t>
            </w:r>
          </w:p>
        </w:tc>
        <w:tc>
          <w:tcPr>
            <w:tcW w:w="1170" w:type="dxa"/>
          </w:tcPr>
          <w:p w14:paraId="41C29DD1" w14:textId="77777777" w:rsidR="00400109" w:rsidRDefault="00400109" w:rsidP="00506E02">
            <w:pPr>
              <w:pStyle w:val="Tablebodytextnospaceafter"/>
              <w:spacing w:before="30" w:after="30"/>
              <w:jc w:val="right"/>
            </w:pPr>
            <w:r>
              <w:t>19%</w:t>
            </w:r>
          </w:p>
        </w:tc>
        <w:tc>
          <w:tcPr>
            <w:tcW w:w="1158" w:type="dxa"/>
          </w:tcPr>
          <w:p w14:paraId="622D30A4" w14:textId="77777777" w:rsidR="00400109" w:rsidRDefault="00400109" w:rsidP="00506E02">
            <w:pPr>
              <w:pStyle w:val="Tablebodytextnospaceafter"/>
              <w:spacing w:before="30" w:after="30"/>
              <w:jc w:val="right"/>
            </w:pPr>
            <w:r>
              <w:t>30%</w:t>
            </w:r>
          </w:p>
        </w:tc>
        <w:tc>
          <w:tcPr>
            <w:tcW w:w="1153" w:type="dxa"/>
          </w:tcPr>
          <w:p w14:paraId="4978B340" w14:textId="1925C1B9" w:rsidR="00400109" w:rsidRDefault="00400109" w:rsidP="00506E02">
            <w:pPr>
              <w:pStyle w:val="Tablebodytextnospaceafter"/>
              <w:spacing w:before="30" w:after="30"/>
              <w:jc w:val="right"/>
            </w:pPr>
            <w:r>
              <w:t>26%</w:t>
            </w:r>
          </w:p>
        </w:tc>
      </w:tr>
      <w:tr w:rsidR="00400109" w14:paraId="0DD18574" w14:textId="3681867A" w:rsidTr="00400109">
        <w:trPr>
          <w:cnfStyle w:val="000000100000" w:firstRow="0" w:lastRow="0" w:firstColumn="0" w:lastColumn="0" w:oddVBand="0" w:evenVBand="0" w:oddHBand="1" w:evenHBand="0" w:firstRowFirstColumn="0" w:firstRowLastColumn="0" w:lastRowFirstColumn="0" w:lastRowLastColumn="0"/>
          <w:trHeight w:val="60"/>
        </w:trPr>
        <w:tc>
          <w:tcPr>
            <w:tcW w:w="4648" w:type="dxa"/>
            <w:tcBorders>
              <w:top w:val="single" w:sz="4" w:space="0" w:color="FFFFFF" w:themeColor="background1"/>
              <w:bottom w:val="single" w:sz="4" w:space="0" w:color="FFFFFF" w:themeColor="background1"/>
            </w:tcBorders>
          </w:tcPr>
          <w:p w14:paraId="4C62EEC7" w14:textId="77777777" w:rsidR="00400109" w:rsidRPr="00BE4BB3" w:rsidRDefault="00400109" w:rsidP="00506E02">
            <w:pPr>
              <w:pStyle w:val="Tablebodytextnospaceafter"/>
              <w:spacing w:before="30" w:after="30"/>
            </w:pPr>
            <w:r w:rsidRPr="00BE4BB3">
              <w:t>Aged more than 12 months from date of receipt</w:t>
            </w:r>
          </w:p>
        </w:tc>
        <w:tc>
          <w:tcPr>
            <w:tcW w:w="1213" w:type="dxa"/>
          </w:tcPr>
          <w:p w14:paraId="656EB928" w14:textId="77777777" w:rsidR="00400109" w:rsidRPr="00573802" w:rsidRDefault="00400109" w:rsidP="00506E02">
            <w:pPr>
              <w:pStyle w:val="Tablebodytextnospaceafter"/>
              <w:spacing w:before="30" w:after="30"/>
              <w:jc w:val="right"/>
            </w:pPr>
            <w:r>
              <w:t>7%</w:t>
            </w:r>
          </w:p>
        </w:tc>
        <w:tc>
          <w:tcPr>
            <w:tcW w:w="1170" w:type="dxa"/>
          </w:tcPr>
          <w:p w14:paraId="63C23262" w14:textId="77777777" w:rsidR="00400109" w:rsidRDefault="00400109" w:rsidP="00506E02">
            <w:pPr>
              <w:pStyle w:val="Tablebodytextnospaceafter"/>
              <w:spacing w:before="30" w:after="30"/>
              <w:jc w:val="right"/>
            </w:pPr>
            <w:r>
              <w:t>6%</w:t>
            </w:r>
          </w:p>
        </w:tc>
        <w:tc>
          <w:tcPr>
            <w:tcW w:w="1158" w:type="dxa"/>
          </w:tcPr>
          <w:p w14:paraId="2C13C74C" w14:textId="77777777" w:rsidR="00400109" w:rsidRDefault="00400109" w:rsidP="00506E02">
            <w:pPr>
              <w:pStyle w:val="Tablebodytextnospaceafter"/>
              <w:spacing w:before="30" w:after="30"/>
              <w:jc w:val="right"/>
            </w:pPr>
            <w:r>
              <w:t>4%</w:t>
            </w:r>
          </w:p>
        </w:tc>
        <w:tc>
          <w:tcPr>
            <w:tcW w:w="1153" w:type="dxa"/>
          </w:tcPr>
          <w:p w14:paraId="2210CEAA" w14:textId="6BB443AF" w:rsidR="00400109" w:rsidRDefault="00400109" w:rsidP="00506E02">
            <w:pPr>
              <w:pStyle w:val="Tablebodytextnospaceafter"/>
              <w:spacing w:before="30" w:after="30"/>
              <w:jc w:val="right"/>
            </w:pPr>
            <w:r>
              <w:t>1%</w:t>
            </w:r>
          </w:p>
        </w:tc>
      </w:tr>
    </w:tbl>
    <w:p w14:paraId="24BB35BD" w14:textId="73A5299C" w:rsidR="00DF1795" w:rsidRPr="00BE4BB3" w:rsidRDefault="00DF1795" w:rsidP="00DF1795">
      <w:pPr>
        <w:pStyle w:val="Heading2"/>
        <w:spacing w:before="480"/>
      </w:pPr>
      <w:bookmarkStart w:id="176" w:name="_Detailed_analysis_of"/>
      <w:bookmarkStart w:id="177" w:name="_Ref336353080"/>
      <w:bookmarkStart w:id="178" w:name="_Ref54703154"/>
      <w:bookmarkEnd w:id="176"/>
      <w:r>
        <w:t>Detailed a</w:t>
      </w:r>
      <w:r w:rsidRPr="00BE4BB3">
        <w:t>nalysis of complaints and other contacts</w:t>
      </w:r>
      <w:bookmarkEnd w:id="177"/>
      <w:bookmarkEnd w:id="178"/>
    </w:p>
    <w:p w14:paraId="3D0952D3" w14:textId="77777777" w:rsidR="00DF1795" w:rsidRPr="00BE4BB3" w:rsidRDefault="00DF1795" w:rsidP="00DF1795">
      <w:pPr>
        <w:pStyle w:val="Heading3"/>
        <w:spacing w:before="360"/>
      </w:pPr>
      <w:r w:rsidRPr="00BE4BB3">
        <w:t>Ombudsmen Act (OA)</w:t>
      </w:r>
    </w:p>
    <w:p w14:paraId="01E55BC0" w14:textId="26BE1F6E" w:rsidR="0057093C" w:rsidRPr="00222C74" w:rsidRDefault="00400109" w:rsidP="0057093C">
      <w:pPr>
        <w:pStyle w:val="BodyText"/>
      </w:pPr>
      <w:bookmarkStart w:id="179" w:name="Figure5"/>
      <w:r w:rsidRPr="00400109">
        <w:rPr>
          <w:noProof/>
          <w:lang w:eastAsia="en-NZ"/>
        </w:rPr>
        <w:drawing>
          <wp:inline distT="0" distB="0" distL="0" distR="0" wp14:anchorId="66C87C2D" wp14:editId="7CB3166D">
            <wp:extent cx="5904230" cy="2322195"/>
            <wp:effectExtent l="0" t="0" r="127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179"/>
    </w:p>
    <w:p w14:paraId="10A7C54D" w14:textId="78D0A97E" w:rsidR="00DF1795" w:rsidRDefault="001D7386" w:rsidP="00DF1795">
      <w:pPr>
        <w:pStyle w:val="FigureCaption"/>
        <w:rPr>
          <w:noProof/>
        </w:rPr>
      </w:pPr>
      <w:r>
        <w:t xml:space="preserve">Figure </w:t>
      </w:r>
      <w:r w:rsidR="001354F1">
        <w:fldChar w:fldCharType="begin"/>
      </w:r>
      <w:r w:rsidR="001354F1">
        <w:instrText xml:space="preserve"> SEQ Figure \* ARABIC </w:instrText>
      </w:r>
      <w:r w:rsidR="001354F1">
        <w:fldChar w:fldCharType="separate"/>
      </w:r>
      <w:r w:rsidR="004A757E">
        <w:rPr>
          <w:noProof/>
        </w:rPr>
        <w:t>5</w:t>
      </w:r>
      <w:r w:rsidR="001354F1">
        <w:rPr>
          <w:noProof/>
        </w:rPr>
        <w:fldChar w:fldCharType="end"/>
      </w:r>
      <w:r>
        <w:rPr>
          <w:noProof/>
        </w:rPr>
        <w:t xml:space="preserve">: </w:t>
      </w:r>
      <w:r w:rsidR="00DF1795" w:rsidRPr="002B00DB">
        <w:rPr>
          <w:noProof/>
        </w:rPr>
        <w:t xml:space="preserve">OA complaints </w:t>
      </w:r>
      <w:r w:rsidR="00DF1795" w:rsidRPr="0099687E">
        <w:rPr>
          <w:noProof/>
        </w:rPr>
        <w:t>received and actioned over the past 10 years.</w:t>
      </w:r>
    </w:p>
    <w:p w14:paraId="54F080A3" w14:textId="38F9F7C0" w:rsidR="000C07E2" w:rsidRDefault="001354F1" w:rsidP="00222C74">
      <w:pPr>
        <w:pStyle w:val="BodyText"/>
      </w:pPr>
      <w:hyperlink w:anchor="Figure5table" w:history="1">
        <w:r w:rsidR="001D7386">
          <w:rPr>
            <w:rStyle w:val="Hyperlink"/>
          </w:rPr>
          <w:t>Link to text alternative version of Figure 5.</w:t>
        </w:r>
      </w:hyperlink>
      <w:r w:rsidR="000C07E2">
        <w:t xml:space="preserve"> </w:t>
      </w:r>
    </w:p>
    <w:p w14:paraId="0A4B49D1" w14:textId="77777777" w:rsidR="00DF1795" w:rsidRPr="00651D35" w:rsidRDefault="00DF1795" w:rsidP="00DF1795">
      <w:pPr>
        <w:pStyle w:val="Whitespace"/>
      </w:pPr>
    </w:p>
    <w:tbl>
      <w:tblPr>
        <w:tblStyle w:val="TableGridAnnualReport"/>
        <w:tblW w:w="9213" w:type="dxa"/>
        <w:tblInd w:w="30" w:type="dxa"/>
        <w:tblLayout w:type="fixed"/>
        <w:tblLook w:val="0420" w:firstRow="1" w:lastRow="0" w:firstColumn="0" w:lastColumn="0" w:noHBand="0" w:noVBand="1"/>
        <w:tblCaption w:val="Table for formatting purposes"/>
      </w:tblPr>
      <w:tblGrid>
        <w:gridCol w:w="6241"/>
        <w:gridCol w:w="1486"/>
        <w:gridCol w:w="1486"/>
      </w:tblGrid>
      <w:tr w:rsidR="00400109" w14:paraId="122D1357" w14:textId="77777777" w:rsidTr="00400109">
        <w:trPr>
          <w:cnfStyle w:val="100000000000" w:firstRow="1" w:lastRow="0" w:firstColumn="0" w:lastColumn="0" w:oddVBand="0" w:evenVBand="0" w:oddHBand="0" w:evenHBand="0" w:firstRowFirstColumn="0" w:firstRowLastColumn="0" w:lastRowFirstColumn="0" w:lastRowLastColumn="0"/>
          <w:trHeight w:val="286"/>
        </w:trPr>
        <w:tc>
          <w:tcPr>
            <w:tcW w:w="6241" w:type="dxa"/>
          </w:tcPr>
          <w:p w14:paraId="055B82EA" w14:textId="77777777" w:rsidR="00400109" w:rsidRPr="00BE4BB3" w:rsidRDefault="00400109" w:rsidP="00400109">
            <w:pPr>
              <w:pStyle w:val="Tableheadingrow1"/>
            </w:pPr>
            <w:r>
              <w:t xml:space="preserve">6. </w:t>
            </w:r>
            <w:r w:rsidRPr="00BE4BB3">
              <w:t>O</w:t>
            </w:r>
            <w:r>
              <w:t>A complaints received from</w:t>
            </w:r>
          </w:p>
        </w:tc>
        <w:tc>
          <w:tcPr>
            <w:tcW w:w="1486" w:type="dxa"/>
          </w:tcPr>
          <w:p w14:paraId="4DFC5BED" w14:textId="6D0740EB" w:rsidR="00400109" w:rsidRDefault="00400109" w:rsidP="00400109">
            <w:pPr>
              <w:pStyle w:val="Tableheadingrow1"/>
              <w:jc w:val="right"/>
            </w:pPr>
            <w:r>
              <w:t>2019/20</w:t>
            </w:r>
          </w:p>
        </w:tc>
        <w:tc>
          <w:tcPr>
            <w:tcW w:w="1486" w:type="dxa"/>
          </w:tcPr>
          <w:p w14:paraId="22B9F006" w14:textId="4ADD984F" w:rsidR="00400109" w:rsidRDefault="00400109" w:rsidP="00400109">
            <w:pPr>
              <w:pStyle w:val="Tableheadingrow1"/>
              <w:jc w:val="right"/>
            </w:pPr>
            <w:r>
              <w:t>2020/21</w:t>
            </w:r>
          </w:p>
        </w:tc>
      </w:tr>
      <w:tr w:rsidR="001A2A5E" w14:paraId="12B58D28" w14:textId="77777777" w:rsidTr="00400109">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3673418D" w14:textId="77777777" w:rsidR="001A2A5E" w:rsidRPr="00BE4BB3" w:rsidRDefault="001A2A5E" w:rsidP="00400109">
            <w:pPr>
              <w:pStyle w:val="Tablebodytextnospaceafter"/>
              <w:spacing w:before="32" w:after="32"/>
            </w:pPr>
            <w:r>
              <w:t>General public – i</w:t>
            </w:r>
            <w:r w:rsidRPr="00BE4BB3">
              <w:t>ndividuals</w:t>
            </w:r>
          </w:p>
        </w:tc>
        <w:tc>
          <w:tcPr>
            <w:tcW w:w="1486" w:type="dxa"/>
          </w:tcPr>
          <w:p w14:paraId="7EA696EF" w14:textId="77777777" w:rsidR="001A2A5E" w:rsidRDefault="001A2A5E" w:rsidP="00400109">
            <w:pPr>
              <w:pStyle w:val="Tablebodytextnospaceafter"/>
              <w:spacing w:before="32" w:after="32"/>
              <w:jc w:val="right"/>
            </w:pPr>
            <w:r>
              <w:t>2,377</w:t>
            </w:r>
          </w:p>
        </w:tc>
        <w:tc>
          <w:tcPr>
            <w:tcW w:w="1486" w:type="dxa"/>
          </w:tcPr>
          <w:p w14:paraId="57F9516C" w14:textId="77777777" w:rsidR="001A2A5E" w:rsidRDefault="001A2A5E" w:rsidP="00400109">
            <w:pPr>
              <w:pStyle w:val="Tablebodytextnospaceafter"/>
              <w:spacing w:before="32" w:after="32"/>
              <w:jc w:val="right"/>
            </w:pPr>
            <w:r>
              <w:t>3,212</w:t>
            </w:r>
          </w:p>
        </w:tc>
      </w:tr>
      <w:tr w:rsidR="001A2A5E" w14:paraId="765E76DB" w14:textId="77777777" w:rsidTr="00400109">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59F4E0BE" w14:textId="77777777" w:rsidR="001A2A5E" w:rsidRPr="00BE4BB3" w:rsidRDefault="001A2A5E" w:rsidP="00400109">
            <w:pPr>
              <w:pStyle w:val="Tablebodytextnospaceafter"/>
              <w:spacing w:before="32" w:after="32"/>
            </w:pPr>
            <w:r w:rsidRPr="00BE4BB3">
              <w:t>Prisoners</w:t>
            </w:r>
            <w:r>
              <w:t xml:space="preserve"> and prisoner advocates</w:t>
            </w:r>
          </w:p>
        </w:tc>
        <w:tc>
          <w:tcPr>
            <w:tcW w:w="1486" w:type="dxa"/>
          </w:tcPr>
          <w:p w14:paraId="225EAF1E" w14:textId="77777777" w:rsidR="001A2A5E" w:rsidRDefault="001A2A5E" w:rsidP="00400109">
            <w:pPr>
              <w:pStyle w:val="Tablebodytextnospaceafter"/>
              <w:spacing w:before="32" w:after="32"/>
              <w:jc w:val="right"/>
            </w:pPr>
            <w:r>
              <w:t>338</w:t>
            </w:r>
          </w:p>
        </w:tc>
        <w:tc>
          <w:tcPr>
            <w:tcW w:w="1486" w:type="dxa"/>
          </w:tcPr>
          <w:p w14:paraId="2570E06D" w14:textId="77777777" w:rsidR="001A2A5E" w:rsidRDefault="001A2A5E" w:rsidP="00400109">
            <w:pPr>
              <w:pStyle w:val="Tablebodytextnospaceafter"/>
              <w:spacing w:before="32" w:after="32"/>
              <w:jc w:val="right"/>
            </w:pPr>
            <w:r>
              <w:t>499</w:t>
            </w:r>
          </w:p>
        </w:tc>
      </w:tr>
      <w:tr w:rsidR="001A2A5E" w14:paraId="53B65BE3" w14:textId="77777777" w:rsidTr="00400109">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2102B7C8" w14:textId="77777777" w:rsidR="001A2A5E" w:rsidRPr="00BE4BB3" w:rsidRDefault="001A2A5E" w:rsidP="00400109">
            <w:pPr>
              <w:pStyle w:val="Tablebodytextnospaceafter"/>
              <w:spacing w:before="32" w:after="32"/>
            </w:pPr>
            <w:r w:rsidRPr="00BE4BB3">
              <w:t>Companies, associations and incorporated societies</w:t>
            </w:r>
          </w:p>
        </w:tc>
        <w:tc>
          <w:tcPr>
            <w:tcW w:w="1486" w:type="dxa"/>
          </w:tcPr>
          <w:p w14:paraId="00512FD4" w14:textId="77777777" w:rsidR="001A2A5E" w:rsidRDefault="001A2A5E" w:rsidP="00400109">
            <w:pPr>
              <w:pStyle w:val="Tablebodytextnospaceafter"/>
              <w:spacing w:before="32" w:after="32"/>
              <w:jc w:val="right"/>
            </w:pPr>
            <w:r>
              <w:t>64</w:t>
            </w:r>
          </w:p>
        </w:tc>
        <w:tc>
          <w:tcPr>
            <w:tcW w:w="1486" w:type="dxa"/>
          </w:tcPr>
          <w:p w14:paraId="45A48606" w14:textId="77777777" w:rsidR="001A2A5E" w:rsidRDefault="001A2A5E" w:rsidP="00400109">
            <w:pPr>
              <w:pStyle w:val="Tablebodytextnospaceafter"/>
              <w:spacing w:before="32" w:after="32"/>
              <w:jc w:val="right"/>
            </w:pPr>
            <w:r>
              <w:t>118</w:t>
            </w:r>
          </w:p>
        </w:tc>
      </w:tr>
      <w:tr w:rsidR="001A2A5E" w14:paraId="4ED8B36A" w14:textId="77777777" w:rsidTr="00400109">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15EFF52D" w14:textId="77777777" w:rsidR="001A2A5E" w:rsidRPr="00BE4BB3" w:rsidRDefault="001A2A5E" w:rsidP="00400109">
            <w:pPr>
              <w:pStyle w:val="Tablebodytextnospaceafter"/>
              <w:spacing w:before="32" w:after="32"/>
            </w:pPr>
            <w:r w:rsidRPr="00BE4BB3">
              <w:t>Media</w:t>
            </w:r>
          </w:p>
        </w:tc>
        <w:tc>
          <w:tcPr>
            <w:tcW w:w="1486" w:type="dxa"/>
          </w:tcPr>
          <w:p w14:paraId="319D6D6E" w14:textId="77777777" w:rsidR="001A2A5E" w:rsidRDefault="001A2A5E" w:rsidP="00400109">
            <w:pPr>
              <w:pStyle w:val="Tablebodytextnospaceafter"/>
              <w:spacing w:before="32" w:after="32"/>
              <w:jc w:val="right"/>
            </w:pPr>
            <w:r>
              <w:t>20</w:t>
            </w:r>
          </w:p>
        </w:tc>
        <w:tc>
          <w:tcPr>
            <w:tcW w:w="1486" w:type="dxa"/>
          </w:tcPr>
          <w:p w14:paraId="7F7BE3A2" w14:textId="77777777" w:rsidR="001A2A5E" w:rsidRDefault="001A2A5E" w:rsidP="00400109">
            <w:pPr>
              <w:pStyle w:val="Tablebodytextnospaceafter"/>
              <w:spacing w:before="32" w:after="32"/>
              <w:jc w:val="right"/>
            </w:pPr>
            <w:r>
              <w:t>19</w:t>
            </w:r>
          </w:p>
        </w:tc>
      </w:tr>
      <w:tr w:rsidR="001A2A5E" w14:paraId="2293F3EF" w14:textId="77777777" w:rsidTr="00400109">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6A67C332" w14:textId="77777777" w:rsidR="001A2A5E" w:rsidRPr="00BE4BB3" w:rsidRDefault="001A2A5E" w:rsidP="00400109">
            <w:pPr>
              <w:pStyle w:val="Tablebodytextnospaceafter"/>
              <w:spacing w:before="32" w:after="32"/>
            </w:pPr>
            <w:r>
              <w:t>Members of Parliament</w:t>
            </w:r>
          </w:p>
        </w:tc>
        <w:tc>
          <w:tcPr>
            <w:tcW w:w="1486" w:type="dxa"/>
          </w:tcPr>
          <w:p w14:paraId="29B83F44" w14:textId="77777777" w:rsidR="001A2A5E" w:rsidRDefault="001A2A5E" w:rsidP="00400109">
            <w:pPr>
              <w:pStyle w:val="Tablebodytextnospaceafter"/>
              <w:spacing w:before="32" w:after="32"/>
              <w:jc w:val="right"/>
            </w:pPr>
            <w:r>
              <w:t>4</w:t>
            </w:r>
          </w:p>
        </w:tc>
        <w:tc>
          <w:tcPr>
            <w:tcW w:w="1486" w:type="dxa"/>
          </w:tcPr>
          <w:p w14:paraId="1C5FCEF9" w14:textId="77777777" w:rsidR="001A2A5E" w:rsidRDefault="001A2A5E" w:rsidP="00400109">
            <w:pPr>
              <w:pStyle w:val="Tablebodytextnospaceafter"/>
              <w:spacing w:before="32" w:after="32"/>
              <w:jc w:val="right"/>
            </w:pPr>
            <w:r>
              <w:t>4</w:t>
            </w:r>
          </w:p>
        </w:tc>
      </w:tr>
      <w:tr w:rsidR="001A2A5E" w14:paraId="711C50DC" w14:textId="77777777" w:rsidTr="00400109">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2101EA9F" w14:textId="77777777" w:rsidR="001A2A5E" w:rsidRPr="00BE4BB3" w:rsidRDefault="001A2A5E" w:rsidP="00400109">
            <w:pPr>
              <w:pStyle w:val="Tablebodytextnospaceafter"/>
              <w:spacing w:before="32" w:after="32"/>
            </w:pPr>
            <w:r>
              <w:t>D</w:t>
            </w:r>
            <w:r w:rsidRPr="00BE4BB3">
              <w:t>epartments</w:t>
            </w:r>
            <w:r>
              <w:t xml:space="preserve">, government </w:t>
            </w:r>
            <w:r w:rsidRPr="00BE4BB3">
              <w:t>organisations</w:t>
            </w:r>
            <w:r>
              <w:t xml:space="preserve"> and</w:t>
            </w:r>
            <w:r w:rsidRPr="00BE4BB3">
              <w:t xml:space="preserve"> local authorities</w:t>
            </w:r>
          </w:p>
        </w:tc>
        <w:tc>
          <w:tcPr>
            <w:tcW w:w="1486" w:type="dxa"/>
          </w:tcPr>
          <w:p w14:paraId="6192A496" w14:textId="77777777" w:rsidR="001A2A5E" w:rsidRDefault="001A2A5E" w:rsidP="00400109">
            <w:pPr>
              <w:pStyle w:val="Tablebodytextnospaceafter"/>
              <w:spacing w:before="32" w:after="32"/>
              <w:jc w:val="right"/>
            </w:pPr>
            <w:r>
              <w:t>4</w:t>
            </w:r>
          </w:p>
        </w:tc>
        <w:tc>
          <w:tcPr>
            <w:tcW w:w="1486" w:type="dxa"/>
          </w:tcPr>
          <w:p w14:paraId="51C0EBA1" w14:textId="77777777" w:rsidR="001A2A5E" w:rsidRDefault="001A2A5E" w:rsidP="00400109">
            <w:pPr>
              <w:pStyle w:val="Tablebodytextnospaceafter"/>
              <w:spacing w:before="32" w:after="32"/>
              <w:jc w:val="right"/>
            </w:pPr>
            <w:r>
              <w:t>4</w:t>
            </w:r>
          </w:p>
        </w:tc>
      </w:tr>
      <w:tr w:rsidR="001A2A5E" w14:paraId="16316179" w14:textId="77777777" w:rsidTr="00400109">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6656EBCD" w14:textId="77777777" w:rsidR="001A2A5E" w:rsidRDefault="001A2A5E" w:rsidP="00400109">
            <w:pPr>
              <w:pStyle w:val="Tablebodytextnospaceafter"/>
              <w:spacing w:before="32" w:after="32"/>
            </w:pPr>
            <w:r>
              <w:t>Review Agency</w:t>
            </w:r>
          </w:p>
        </w:tc>
        <w:tc>
          <w:tcPr>
            <w:tcW w:w="1486" w:type="dxa"/>
          </w:tcPr>
          <w:p w14:paraId="2FA0F642" w14:textId="77777777" w:rsidR="001A2A5E" w:rsidRDefault="001A2A5E" w:rsidP="00400109">
            <w:pPr>
              <w:pStyle w:val="Tablebodytextnospaceafter"/>
              <w:spacing w:before="32" w:after="32"/>
              <w:jc w:val="right"/>
            </w:pPr>
            <w:r>
              <w:t>1</w:t>
            </w:r>
          </w:p>
        </w:tc>
        <w:tc>
          <w:tcPr>
            <w:tcW w:w="1486" w:type="dxa"/>
          </w:tcPr>
          <w:p w14:paraId="4D141333" w14:textId="77777777" w:rsidR="001A2A5E" w:rsidRDefault="001A2A5E" w:rsidP="00400109">
            <w:pPr>
              <w:pStyle w:val="Tablebodytextnospaceafter"/>
              <w:spacing w:before="32" w:after="32"/>
              <w:jc w:val="right"/>
            </w:pPr>
            <w:r>
              <w:t>3</w:t>
            </w:r>
          </w:p>
        </w:tc>
      </w:tr>
      <w:tr w:rsidR="001A2A5E" w14:paraId="7088031F" w14:textId="77777777" w:rsidTr="00400109">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7F751F8B" w14:textId="77777777" w:rsidR="001A2A5E" w:rsidRDefault="001A2A5E" w:rsidP="00400109">
            <w:pPr>
              <w:pStyle w:val="Tablebodytextnospaceafter"/>
              <w:spacing w:before="32" w:after="32"/>
            </w:pPr>
            <w:r>
              <w:t>Special interest groups</w:t>
            </w:r>
          </w:p>
        </w:tc>
        <w:tc>
          <w:tcPr>
            <w:tcW w:w="1486" w:type="dxa"/>
          </w:tcPr>
          <w:p w14:paraId="4B48075D" w14:textId="77777777" w:rsidR="001A2A5E" w:rsidRDefault="001A2A5E" w:rsidP="00400109">
            <w:pPr>
              <w:pStyle w:val="Tablebodytextnospaceafter"/>
              <w:spacing w:before="32" w:after="32"/>
              <w:jc w:val="right"/>
            </w:pPr>
            <w:r>
              <w:t>3</w:t>
            </w:r>
          </w:p>
        </w:tc>
        <w:tc>
          <w:tcPr>
            <w:tcW w:w="1486" w:type="dxa"/>
          </w:tcPr>
          <w:p w14:paraId="254F5BF8" w14:textId="77777777" w:rsidR="001A2A5E" w:rsidRDefault="001A2A5E" w:rsidP="00400109">
            <w:pPr>
              <w:pStyle w:val="Tablebodytextnospaceafter"/>
              <w:spacing w:before="32" w:after="32"/>
              <w:jc w:val="right"/>
            </w:pPr>
            <w:r>
              <w:t>2</w:t>
            </w:r>
          </w:p>
        </w:tc>
      </w:tr>
      <w:tr w:rsidR="001A2A5E" w14:paraId="741ED3D9" w14:textId="77777777" w:rsidTr="00400109">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2CECA7C9" w14:textId="77777777" w:rsidR="001A2A5E" w:rsidRDefault="001A2A5E" w:rsidP="00400109">
            <w:pPr>
              <w:pStyle w:val="Tablebodytextnospaceafter"/>
              <w:spacing w:before="32" w:after="32"/>
            </w:pPr>
            <w:r w:rsidRPr="00D67CBD">
              <w:t>Political party research unit</w:t>
            </w:r>
            <w:r>
              <w:t>s</w:t>
            </w:r>
          </w:p>
        </w:tc>
        <w:tc>
          <w:tcPr>
            <w:tcW w:w="1486" w:type="dxa"/>
          </w:tcPr>
          <w:p w14:paraId="0DED96AD" w14:textId="77777777" w:rsidR="001A2A5E" w:rsidRDefault="001A2A5E" w:rsidP="00400109">
            <w:pPr>
              <w:pStyle w:val="Tablebodytextnospaceafter"/>
              <w:spacing w:before="32" w:after="32"/>
              <w:jc w:val="right"/>
            </w:pPr>
            <w:r>
              <w:t>-</w:t>
            </w:r>
          </w:p>
        </w:tc>
        <w:tc>
          <w:tcPr>
            <w:tcW w:w="1486" w:type="dxa"/>
          </w:tcPr>
          <w:p w14:paraId="6EBA175A" w14:textId="77777777" w:rsidR="001A2A5E" w:rsidRDefault="001A2A5E" w:rsidP="00400109">
            <w:pPr>
              <w:pStyle w:val="Tablebodytextnospaceafter"/>
              <w:spacing w:before="32" w:after="32"/>
              <w:jc w:val="right"/>
            </w:pPr>
            <w:r>
              <w:t>1</w:t>
            </w:r>
          </w:p>
        </w:tc>
      </w:tr>
      <w:tr w:rsidR="00400109" w14:paraId="4A88F2C6" w14:textId="77777777" w:rsidTr="00400109">
        <w:trPr>
          <w:cnfStyle w:val="000000010000" w:firstRow="0" w:lastRow="0" w:firstColumn="0" w:lastColumn="0" w:oddVBand="0" w:evenVBand="0" w:oddHBand="0" w:evenHBand="1" w:firstRowFirstColumn="0" w:firstRowLastColumn="0" w:lastRowFirstColumn="0" w:lastRowLastColumn="0"/>
          <w:trHeight w:val="305"/>
        </w:trPr>
        <w:tc>
          <w:tcPr>
            <w:tcW w:w="6241" w:type="dxa"/>
            <w:shd w:val="clear" w:color="auto" w:fill="BFBFBF"/>
          </w:tcPr>
          <w:p w14:paraId="15193E8B" w14:textId="77777777" w:rsidR="00400109" w:rsidRPr="004C3112" w:rsidRDefault="00400109" w:rsidP="00400109">
            <w:pPr>
              <w:pStyle w:val="Tablebodytextnospaceafter"/>
              <w:spacing w:before="32" w:after="32"/>
              <w:rPr>
                <w:rStyle w:val="Emphasis"/>
              </w:rPr>
            </w:pPr>
            <w:r w:rsidRPr="004C3112">
              <w:rPr>
                <w:rStyle w:val="Emphasis"/>
              </w:rPr>
              <w:t>Total</w:t>
            </w:r>
          </w:p>
        </w:tc>
        <w:tc>
          <w:tcPr>
            <w:tcW w:w="1486" w:type="dxa"/>
            <w:shd w:val="clear" w:color="auto" w:fill="BFBFBF"/>
          </w:tcPr>
          <w:p w14:paraId="3B2C5B59" w14:textId="6A3C8F84" w:rsidR="00400109" w:rsidRDefault="00400109" w:rsidP="00400109">
            <w:pPr>
              <w:pStyle w:val="Tablebodytextnospaceafter"/>
              <w:spacing w:before="32" w:after="32"/>
              <w:jc w:val="right"/>
              <w:rPr>
                <w:rStyle w:val="Emphasis"/>
              </w:rPr>
            </w:pPr>
            <w:r>
              <w:rPr>
                <w:rStyle w:val="Emphasis"/>
              </w:rPr>
              <w:t>2,811</w:t>
            </w:r>
          </w:p>
        </w:tc>
        <w:tc>
          <w:tcPr>
            <w:tcW w:w="1486" w:type="dxa"/>
            <w:shd w:val="clear" w:color="auto" w:fill="BFBFBF"/>
          </w:tcPr>
          <w:p w14:paraId="04811A0A" w14:textId="6B723098" w:rsidR="00400109" w:rsidRPr="004C3112" w:rsidRDefault="001A2A5E" w:rsidP="00400109">
            <w:pPr>
              <w:pStyle w:val="Tablebodytextnospaceafter"/>
              <w:spacing w:before="32" w:after="32"/>
              <w:jc w:val="right"/>
              <w:rPr>
                <w:rStyle w:val="Emphasis"/>
              </w:rPr>
            </w:pPr>
            <w:r>
              <w:rPr>
                <w:rStyle w:val="Emphasis"/>
              </w:rPr>
              <w:t>3,862</w:t>
            </w:r>
          </w:p>
        </w:tc>
      </w:tr>
    </w:tbl>
    <w:p w14:paraId="79175863" w14:textId="77777777" w:rsidR="00F15F11" w:rsidRDefault="00F15F11" w:rsidP="00DF1795"/>
    <w:tbl>
      <w:tblPr>
        <w:tblStyle w:val="TableGridAnnualReport"/>
        <w:tblW w:w="9238" w:type="dxa"/>
        <w:tblInd w:w="10" w:type="dxa"/>
        <w:tblLayout w:type="fixed"/>
        <w:tblLook w:val="0420" w:firstRow="1" w:lastRow="0" w:firstColumn="0" w:lastColumn="0" w:noHBand="0" w:noVBand="1"/>
        <w:tblCaption w:val="Table for formatting purposes"/>
      </w:tblPr>
      <w:tblGrid>
        <w:gridCol w:w="6244"/>
        <w:gridCol w:w="1497"/>
        <w:gridCol w:w="1497"/>
      </w:tblGrid>
      <w:tr w:rsidR="00492842" w14:paraId="3A6D27E8" w14:textId="16FD8F8A" w:rsidTr="00492842">
        <w:trPr>
          <w:cnfStyle w:val="100000000000" w:firstRow="1" w:lastRow="0" w:firstColumn="0" w:lastColumn="0" w:oddVBand="0" w:evenVBand="0" w:oddHBand="0" w:evenHBand="0" w:firstRowFirstColumn="0" w:firstRowLastColumn="0" w:lastRowFirstColumn="0" w:lastRowLastColumn="0"/>
          <w:trHeight w:val="415"/>
        </w:trPr>
        <w:tc>
          <w:tcPr>
            <w:tcW w:w="6244" w:type="dxa"/>
          </w:tcPr>
          <w:p w14:paraId="0FA6D477" w14:textId="77777777" w:rsidR="00492842" w:rsidRPr="00BE4BB3" w:rsidRDefault="00492842" w:rsidP="00506E02">
            <w:pPr>
              <w:pStyle w:val="Tableheadingrow1"/>
            </w:pPr>
            <w:r>
              <w:t xml:space="preserve">7. </w:t>
            </w:r>
            <w:r w:rsidRPr="00BE4BB3">
              <w:t xml:space="preserve">OA </w:t>
            </w:r>
            <w:r>
              <w:t>c</w:t>
            </w:r>
            <w:r w:rsidRPr="00BE4BB3">
              <w:t xml:space="preserve">omplaints </w:t>
            </w:r>
            <w:r>
              <w:t>received against</w:t>
            </w:r>
          </w:p>
        </w:tc>
        <w:tc>
          <w:tcPr>
            <w:tcW w:w="1497" w:type="dxa"/>
          </w:tcPr>
          <w:p w14:paraId="21A462C0" w14:textId="77777777" w:rsidR="00492842" w:rsidRDefault="00492842" w:rsidP="00506E02">
            <w:pPr>
              <w:pStyle w:val="Tableheadingrow1"/>
              <w:jc w:val="right"/>
            </w:pPr>
            <w:r>
              <w:t>2019/20</w:t>
            </w:r>
          </w:p>
        </w:tc>
        <w:tc>
          <w:tcPr>
            <w:tcW w:w="1497" w:type="dxa"/>
          </w:tcPr>
          <w:p w14:paraId="18786984" w14:textId="7AB5B377" w:rsidR="00492842" w:rsidRDefault="00492842" w:rsidP="00506E02">
            <w:pPr>
              <w:pStyle w:val="Tableheadingrow1"/>
              <w:jc w:val="right"/>
            </w:pPr>
            <w:r>
              <w:t>2020/21</w:t>
            </w:r>
          </w:p>
        </w:tc>
      </w:tr>
      <w:tr w:rsidR="00492842" w14:paraId="4FC588E4" w14:textId="5E74B243" w:rsidTr="00492842">
        <w:trPr>
          <w:cnfStyle w:val="000000100000" w:firstRow="0" w:lastRow="0" w:firstColumn="0" w:lastColumn="0" w:oddVBand="0" w:evenVBand="0" w:oddHBand="1" w:evenHBand="0" w:firstRowFirstColumn="0" w:firstRowLastColumn="0" w:lastRowFirstColumn="0" w:lastRowLastColumn="0"/>
          <w:trHeight w:val="60"/>
        </w:trPr>
        <w:tc>
          <w:tcPr>
            <w:tcW w:w="6244" w:type="dxa"/>
          </w:tcPr>
          <w:p w14:paraId="08A0C60D" w14:textId="77777777" w:rsidR="00492842" w:rsidRPr="00BE4BB3" w:rsidRDefault="00492842" w:rsidP="00506E02">
            <w:pPr>
              <w:pStyle w:val="Tablebodytextnospaceafter"/>
            </w:pPr>
            <w:r>
              <w:t>G</w:t>
            </w:r>
            <w:r w:rsidRPr="00BE4BB3">
              <w:t>overnment departments</w:t>
            </w:r>
          </w:p>
        </w:tc>
        <w:tc>
          <w:tcPr>
            <w:tcW w:w="1497" w:type="dxa"/>
          </w:tcPr>
          <w:p w14:paraId="506863B2" w14:textId="77777777" w:rsidR="00492842" w:rsidRDefault="00492842" w:rsidP="008B7B15">
            <w:pPr>
              <w:pStyle w:val="Tablebodytextnospaceafter"/>
              <w:jc w:val="right"/>
            </w:pPr>
            <w:r>
              <w:t>1,394</w:t>
            </w:r>
          </w:p>
        </w:tc>
        <w:tc>
          <w:tcPr>
            <w:tcW w:w="1497" w:type="dxa"/>
          </w:tcPr>
          <w:p w14:paraId="3DE78EDB" w14:textId="3E3D4857" w:rsidR="00492842" w:rsidRDefault="00492842" w:rsidP="008B7B15">
            <w:pPr>
              <w:pStyle w:val="Tablebodytextnospaceafter"/>
              <w:jc w:val="right"/>
            </w:pPr>
            <w:r>
              <w:t>2,161</w:t>
            </w:r>
          </w:p>
        </w:tc>
      </w:tr>
      <w:tr w:rsidR="00492842" w14:paraId="2E2E8C1A" w14:textId="77602B37" w:rsidTr="00492842">
        <w:trPr>
          <w:cnfStyle w:val="000000010000" w:firstRow="0" w:lastRow="0" w:firstColumn="0" w:lastColumn="0" w:oddVBand="0" w:evenVBand="0" w:oddHBand="0" w:evenHBand="1" w:firstRowFirstColumn="0" w:firstRowLastColumn="0" w:lastRowFirstColumn="0" w:lastRowLastColumn="0"/>
          <w:trHeight w:val="321"/>
        </w:trPr>
        <w:tc>
          <w:tcPr>
            <w:tcW w:w="6244" w:type="dxa"/>
          </w:tcPr>
          <w:p w14:paraId="68217BE0" w14:textId="77777777" w:rsidR="00492842" w:rsidRPr="00BE4BB3" w:rsidRDefault="00492842" w:rsidP="00506E02">
            <w:pPr>
              <w:pStyle w:val="Tablebodytextnospaceafter"/>
              <w:rPr>
                <w:highlight w:val="yellow"/>
              </w:rPr>
            </w:pPr>
            <w:r w:rsidRPr="00BE4BB3">
              <w:t xml:space="preserve">Local </w:t>
            </w:r>
            <w:r>
              <w:t>authorities</w:t>
            </w:r>
            <w:r w:rsidRPr="00BE4BB3">
              <w:t xml:space="preserve"> </w:t>
            </w:r>
            <w:r>
              <w:t>(all)</w:t>
            </w:r>
          </w:p>
        </w:tc>
        <w:tc>
          <w:tcPr>
            <w:tcW w:w="1497" w:type="dxa"/>
          </w:tcPr>
          <w:p w14:paraId="21B815F1" w14:textId="77777777" w:rsidR="00492842" w:rsidRDefault="00492842" w:rsidP="008B7B15">
            <w:pPr>
              <w:pStyle w:val="Tablebodytextnospaceafter"/>
              <w:jc w:val="right"/>
            </w:pPr>
            <w:r>
              <w:t>445</w:t>
            </w:r>
          </w:p>
        </w:tc>
        <w:tc>
          <w:tcPr>
            <w:tcW w:w="1497" w:type="dxa"/>
          </w:tcPr>
          <w:p w14:paraId="3F66DE02" w14:textId="03408975" w:rsidR="00492842" w:rsidRDefault="00492842" w:rsidP="008B7B15">
            <w:pPr>
              <w:pStyle w:val="Tablebodytextnospaceafter"/>
              <w:jc w:val="right"/>
            </w:pPr>
            <w:r>
              <w:t>600</w:t>
            </w:r>
          </w:p>
        </w:tc>
      </w:tr>
      <w:tr w:rsidR="00492842" w14:paraId="7324FBD2" w14:textId="685FC479" w:rsidTr="00492842">
        <w:trPr>
          <w:cnfStyle w:val="000000100000" w:firstRow="0" w:lastRow="0" w:firstColumn="0" w:lastColumn="0" w:oddVBand="0" w:evenVBand="0" w:oddHBand="1" w:evenHBand="0" w:firstRowFirstColumn="0" w:firstRowLastColumn="0" w:lastRowFirstColumn="0" w:lastRowLastColumn="0"/>
          <w:trHeight w:val="20"/>
        </w:trPr>
        <w:tc>
          <w:tcPr>
            <w:tcW w:w="6244" w:type="dxa"/>
          </w:tcPr>
          <w:p w14:paraId="4AC19B36" w14:textId="4B5E4FB6" w:rsidR="00492842" w:rsidRPr="00AF7C56" w:rsidRDefault="00492842" w:rsidP="00506E02">
            <w:pPr>
              <w:pStyle w:val="Tablebodytextnospaceafter"/>
              <w:spacing w:before="29" w:after="29"/>
              <w:rPr>
                <w:rStyle w:val="Italics"/>
              </w:rPr>
            </w:pPr>
            <w:r>
              <w:rPr>
                <w:rStyle w:val="Italics"/>
              </w:rPr>
              <w:t xml:space="preserve">   </w:t>
            </w:r>
            <w:r w:rsidRPr="00AF7C56">
              <w:rPr>
                <w:rStyle w:val="Italics"/>
              </w:rPr>
              <w:t xml:space="preserve">District Councils </w:t>
            </w:r>
          </w:p>
        </w:tc>
        <w:tc>
          <w:tcPr>
            <w:tcW w:w="1497" w:type="dxa"/>
          </w:tcPr>
          <w:p w14:paraId="51ACF44C" w14:textId="77777777" w:rsidR="00492842" w:rsidRDefault="00492842" w:rsidP="00506E02">
            <w:pPr>
              <w:pStyle w:val="Tablebodytextnospaceafter"/>
              <w:spacing w:before="29" w:after="29"/>
              <w:rPr>
                <w:rStyle w:val="Italics"/>
              </w:rPr>
            </w:pPr>
            <w:r>
              <w:rPr>
                <w:rStyle w:val="Italics"/>
              </w:rPr>
              <w:t>192</w:t>
            </w:r>
          </w:p>
        </w:tc>
        <w:tc>
          <w:tcPr>
            <w:tcW w:w="1497" w:type="dxa"/>
          </w:tcPr>
          <w:p w14:paraId="3D013651" w14:textId="12210EB8" w:rsidR="00492842" w:rsidRDefault="00492842" w:rsidP="00506E02">
            <w:pPr>
              <w:pStyle w:val="Tablebodytextnospaceafter"/>
              <w:spacing w:before="29" w:after="29"/>
              <w:rPr>
                <w:rStyle w:val="Italics"/>
              </w:rPr>
            </w:pPr>
            <w:r>
              <w:rPr>
                <w:rStyle w:val="Italics"/>
              </w:rPr>
              <w:t>260</w:t>
            </w:r>
          </w:p>
        </w:tc>
      </w:tr>
      <w:tr w:rsidR="00492842" w14:paraId="2C12FD42" w14:textId="728D8B87" w:rsidTr="00492842">
        <w:trPr>
          <w:cnfStyle w:val="000000010000" w:firstRow="0" w:lastRow="0" w:firstColumn="0" w:lastColumn="0" w:oddVBand="0" w:evenVBand="0" w:oddHBand="0" w:evenHBand="1" w:firstRowFirstColumn="0" w:firstRowLastColumn="0" w:lastRowFirstColumn="0" w:lastRowLastColumn="0"/>
          <w:trHeight w:val="20"/>
        </w:trPr>
        <w:tc>
          <w:tcPr>
            <w:tcW w:w="6244" w:type="dxa"/>
          </w:tcPr>
          <w:p w14:paraId="6CDDA863" w14:textId="33D49222" w:rsidR="00492842" w:rsidRPr="00AF7C56" w:rsidRDefault="00492842" w:rsidP="00492842">
            <w:pPr>
              <w:pStyle w:val="Tablebodytextnospaceafter"/>
              <w:spacing w:before="29" w:after="29"/>
              <w:rPr>
                <w:rStyle w:val="Italics"/>
              </w:rPr>
            </w:pPr>
            <w:r>
              <w:rPr>
                <w:rStyle w:val="Italics"/>
              </w:rPr>
              <w:t xml:space="preserve">   City Councils</w:t>
            </w:r>
          </w:p>
        </w:tc>
        <w:tc>
          <w:tcPr>
            <w:tcW w:w="1497" w:type="dxa"/>
          </w:tcPr>
          <w:p w14:paraId="0CD6EB71" w14:textId="77777777" w:rsidR="00492842" w:rsidRDefault="00492842" w:rsidP="00506E02">
            <w:pPr>
              <w:pStyle w:val="Tablebodytextnospaceafter"/>
              <w:spacing w:before="29" w:after="29"/>
              <w:rPr>
                <w:rStyle w:val="Italics"/>
              </w:rPr>
            </w:pPr>
            <w:r>
              <w:rPr>
                <w:rStyle w:val="Italics"/>
              </w:rPr>
              <w:t>183</w:t>
            </w:r>
          </w:p>
        </w:tc>
        <w:tc>
          <w:tcPr>
            <w:tcW w:w="1497" w:type="dxa"/>
          </w:tcPr>
          <w:p w14:paraId="3B2EAC89" w14:textId="7BE2A7FD" w:rsidR="00492842" w:rsidRDefault="00492842" w:rsidP="00506E02">
            <w:pPr>
              <w:pStyle w:val="Tablebodytextnospaceafter"/>
              <w:spacing w:before="29" w:after="29"/>
              <w:rPr>
                <w:rStyle w:val="Italics"/>
              </w:rPr>
            </w:pPr>
            <w:r>
              <w:rPr>
                <w:rStyle w:val="Italics"/>
              </w:rPr>
              <w:t>237</w:t>
            </w:r>
          </w:p>
        </w:tc>
      </w:tr>
      <w:tr w:rsidR="00492842" w14:paraId="6405EAE1" w14:textId="089DCC3B" w:rsidTr="00492842">
        <w:trPr>
          <w:cnfStyle w:val="000000100000" w:firstRow="0" w:lastRow="0" w:firstColumn="0" w:lastColumn="0" w:oddVBand="0" w:evenVBand="0" w:oddHBand="1" w:evenHBand="0" w:firstRowFirstColumn="0" w:firstRowLastColumn="0" w:lastRowFirstColumn="0" w:lastRowLastColumn="0"/>
          <w:trHeight w:val="67"/>
        </w:trPr>
        <w:tc>
          <w:tcPr>
            <w:tcW w:w="6244" w:type="dxa"/>
          </w:tcPr>
          <w:p w14:paraId="6F8A9115" w14:textId="49D29073" w:rsidR="00492842" w:rsidRPr="00AF7C56" w:rsidRDefault="00492842" w:rsidP="00492842">
            <w:pPr>
              <w:pStyle w:val="Tablebodytextnospaceafter"/>
              <w:spacing w:before="29" w:after="29"/>
              <w:ind w:left="158"/>
              <w:rPr>
                <w:rStyle w:val="Italics"/>
              </w:rPr>
            </w:pPr>
            <w:r w:rsidRPr="00AF7C56">
              <w:rPr>
                <w:rStyle w:val="Italics"/>
              </w:rPr>
              <w:t xml:space="preserve">Council controlled organisations </w:t>
            </w:r>
          </w:p>
        </w:tc>
        <w:tc>
          <w:tcPr>
            <w:tcW w:w="1497" w:type="dxa"/>
          </w:tcPr>
          <w:p w14:paraId="6604DFAD" w14:textId="77777777" w:rsidR="00492842" w:rsidRDefault="00492842" w:rsidP="00506E02">
            <w:pPr>
              <w:pStyle w:val="Tablebodytextnospaceafter"/>
              <w:spacing w:before="29" w:after="29"/>
              <w:rPr>
                <w:rStyle w:val="Italics"/>
              </w:rPr>
            </w:pPr>
            <w:r>
              <w:rPr>
                <w:rStyle w:val="Italics"/>
              </w:rPr>
              <w:t>35</w:t>
            </w:r>
          </w:p>
        </w:tc>
        <w:tc>
          <w:tcPr>
            <w:tcW w:w="1497" w:type="dxa"/>
          </w:tcPr>
          <w:p w14:paraId="28B09959" w14:textId="5DE79548" w:rsidR="00492842" w:rsidRDefault="00492842" w:rsidP="00506E02">
            <w:pPr>
              <w:pStyle w:val="Tablebodytextnospaceafter"/>
              <w:spacing w:before="29" w:after="29"/>
              <w:rPr>
                <w:rStyle w:val="Italics"/>
              </w:rPr>
            </w:pPr>
            <w:r>
              <w:rPr>
                <w:rStyle w:val="Italics"/>
              </w:rPr>
              <w:t>71</w:t>
            </w:r>
          </w:p>
        </w:tc>
      </w:tr>
      <w:tr w:rsidR="00492842" w14:paraId="238877DA" w14:textId="19F7C1BA" w:rsidTr="00492842">
        <w:trPr>
          <w:cnfStyle w:val="000000010000" w:firstRow="0" w:lastRow="0" w:firstColumn="0" w:lastColumn="0" w:oddVBand="0" w:evenVBand="0" w:oddHBand="0" w:evenHBand="1" w:firstRowFirstColumn="0" w:firstRowLastColumn="0" w:lastRowFirstColumn="0" w:lastRowLastColumn="0"/>
          <w:trHeight w:val="20"/>
        </w:trPr>
        <w:tc>
          <w:tcPr>
            <w:tcW w:w="6244" w:type="dxa"/>
          </w:tcPr>
          <w:p w14:paraId="52109D51" w14:textId="0BADB910" w:rsidR="00492842" w:rsidRPr="00AF7C56" w:rsidRDefault="00492842" w:rsidP="00506E02">
            <w:pPr>
              <w:pStyle w:val="Tablebodytextnospaceafter"/>
              <w:spacing w:before="29" w:after="29"/>
              <w:rPr>
                <w:rStyle w:val="Italics"/>
              </w:rPr>
            </w:pPr>
            <w:r>
              <w:rPr>
                <w:rStyle w:val="Italics"/>
              </w:rPr>
              <w:t xml:space="preserve">   </w:t>
            </w:r>
            <w:r w:rsidRPr="00AF7C56">
              <w:rPr>
                <w:rStyle w:val="Italics"/>
              </w:rPr>
              <w:t xml:space="preserve">Regional Councils </w:t>
            </w:r>
          </w:p>
        </w:tc>
        <w:tc>
          <w:tcPr>
            <w:tcW w:w="1497" w:type="dxa"/>
          </w:tcPr>
          <w:p w14:paraId="00FA75DE" w14:textId="77777777" w:rsidR="00492842" w:rsidRDefault="00492842" w:rsidP="00506E02">
            <w:pPr>
              <w:pStyle w:val="Tablebodytextnospaceafter"/>
              <w:spacing w:before="29" w:after="29"/>
              <w:rPr>
                <w:rStyle w:val="Italics"/>
              </w:rPr>
            </w:pPr>
            <w:r>
              <w:rPr>
                <w:rStyle w:val="Italics"/>
              </w:rPr>
              <w:t>28</w:t>
            </w:r>
          </w:p>
        </w:tc>
        <w:tc>
          <w:tcPr>
            <w:tcW w:w="1497" w:type="dxa"/>
          </w:tcPr>
          <w:p w14:paraId="50CFC09B" w14:textId="2306FCB6" w:rsidR="00492842" w:rsidRDefault="00492842" w:rsidP="00506E02">
            <w:pPr>
              <w:pStyle w:val="Tablebodytextnospaceafter"/>
              <w:spacing w:before="29" w:after="29"/>
              <w:rPr>
                <w:rStyle w:val="Italics"/>
              </w:rPr>
            </w:pPr>
            <w:r>
              <w:rPr>
                <w:rStyle w:val="Italics"/>
              </w:rPr>
              <w:t>32</w:t>
            </w:r>
          </w:p>
        </w:tc>
      </w:tr>
      <w:tr w:rsidR="00492842" w14:paraId="6E03D2D4" w14:textId="4D1CD173" w:rsidTr="00492842">
        <w:trPr>
          <w:cnfStyle w:val="000000100000" w:firstRow="0" w:lastRow="0" w:firstColumn="0" w:lastColumn="0" w:oddVBand="0" w:evenVBand="0" w:oddHBand="1" w:evenHBand="0" w:firstRowFirstColumn="0" w:firstRowLastColumn="0" w:lastRowFirstColumn="0" w:lastRowLastColumn="0"/>
          <w:trHeight w:val="60"/>
        </w:trPr>
        <w:tc>
          <w:tcPr>
            <w:tcW w:w="6244" w:type="dxa"/>
          </w:tcPr>
          <w:p w14:paraId="456AB47F" w14:textId="77777777" w:rsidR="00492842" w:rsidRPr="00BE4BB3" w:rsidRDefault="00492842" w:rsidP="00506E02">
            <w:pPr>
              <w:pStyle w:val="Tablebodytextnospaceafter"/>
            </w:pPr>
            <w:r>
              <w:t>Other organisations state sector (all)</w:t>
            </w:r>
            <w:r w:rsidRPr="00BE4BB3">
              <w:t xml:space="preserve"> </w:t>
            </w:r>
          </w:p>
        </w:tc>
        <w:tc>
          <w:tcPr>
            <w:tcW w:w="1497" w:type="dxa"/>
          </w:tcPr>
          <w:p w14:paraId="458081E4" w14:textId="77777777" w:rsidR="00492842" w:rsidRDefault="00492842" w:rsidP="00827714">
            <w:pPr>
              <w:pStyle w:val="Tablebodytextnospaceafter"/>
              <w:jc w:val="right"/>
            </w:pPr>
            <w:r>
              <w:t>664</w:t>
            </w:r>
          </w:p>
        </w:tc>
        <w:tc>
          <w:tcPr>
            <w:tcW w:w="1497" w:type="dxa"/>
          </w:tcPr>
          <w:p w14:paraId="659C0C21" w14:textId="114B247D" w:rsidR="00492842" w:rsidRDefault="00492842" w:rsidP="00F00AE2">
            <w:pPr>
              <w:pStyle w:val="Tablebodytextnospaceafter"/>
              <w:jc w:val="right"/>
            </w:pPr>
            <w:r>
              <w:t>84</w:t>
            </w:r>
            <w:r w:rsidR="00F00AE2">
              <w:t>2</w:t>
            </w:r>
          </w:p>
        </w:tc>
      </w:tr>
      <w:tr w:rsidR="00492842" w14:paraId="73C4C564" w14:textId="2E8A48A6" w:rsidTr="00492842">
        <w:trPr>
          <w:cnfStyle w:val="000000010000" w:firstRow="0" w:lastRow="0" w:firstColumn="0" w:lastColumn="0" w:oddVBand="0" w:evenVBand="0" w:oddHBand="0" w:evenHBand="1" w:firstRowFirstColumn="0" w:firstRowLastColumn="0" w:lastRowFirstColumn="0" w:lastRowLastColumn="0"/>
          <w:trHeight w:val="321"/>
        </w:trPr>
        <w:tc>
          <w:tcPr>
            <w:tcW w:w="6244" w:type="dxa"/>
            <w:tcBorders>
              <w:bottom w:val="single" w:sz="4" w:space="0" w:color="FFFFFF" w:themeColor="background1"/>
            </w:tcBorders>
          </w:tcPr>
          <w:p w14:paraId="23BC0867" w14:textId="5D369E4C" w:rsidR="00492842" w:rsidRPr="00AF7C56" w:rsidRDefault="00492842" w:rsidP="00506E02">
            <w:pPr>
              <w:pStyle w:val="Tablebodytextnospaceafter"/>
              <w:spacing w:before="29" w:after="29"/>
              <w:rPr>
                <w:rStyle w:val="Italics"/>
              </w:rPr>
            </w:pPr>
            <w:r>
              <w:rPr>
                <w:rStyle w:val="Italics"/>
              </w:rPr>
              <w:t xml:space="preserve">   </w:t>
            </w:r>
            <w:r w:rsidRPr="00AF7C56">
              <w:rPr>
                <w:rStyle w:val="Italics"/>
              </w:rPr>
              <w:t xml:space="preserve">Boards of Trustees (schools) </w:t>
            </w:r>
          </w:p>
        </w:tc>
        <w:tc>
          <w:tcPr>
            <w:tcW w:w="1497" w:type="dxa"/>
          </w:tcPr>
          <w:p w14:paraId="7B7933CA" w14:textId="77777777" w:rsidR="00492842" w:rsidRDefault="00492842" w:rsidP="00506E02">
            <w:pPr>
              <w:pStyle w:val="Tablebodytextnospaceafter"/>
              <w:spacing w:before="29" w:after="29"/>
              <w:rPr>
                <w:rStyle w:val="Italics"/>
              </w:rPr>
            </w:pPr>
            <w:r>
              <w:rPr>
                <w:rStyle w:val="Italics"/>
              </w:rPr>
              <w:t>88</w:t>
            </w:r>
          </w:p>
        </w:tc>
        <w:tc>
          <w:tcPr>
            <w:tcW w:w="1497" w:type="dxa"/>
          </w:tcPr>
          <w:p w14:paraId="0A11C90C" w14:textId="0B0AB176" w:rsidR="00492842" w:rsidRDefault="00492842" w:rsidP="00506E02">
            <w:pPr>
              <w:pStyle w:val="Tablebodytextnospaceafter"/>
              <w:spacing w:before="29" w:after="29"/>
              <w:rPr>
                <w:rStyle w:val="Italics"/>
              </w:rPr>
            </w:pPr>
            <w:r>
              <w:rPr>
                <w:rStyle w:val="Italics"/>
              </w:rPr>
              <w:t>128</w:t>
            </w:r>
          </w:p>
        </w:tc>
      </w:tr>
      <w:tr w:rsidR="00492842" w14:paraId="3551A5D4" w14:textId="675A826F" w:rsidTr="00492842">
        <w:trPr>
          <w:cnfStyle w:val="000000100000" w:firstRow="0" w:lastRow="0" w:firstColumn="0" w:lastColumn="0" w:oddVBand="0" w:evenVBand="0" w:oddHBand="1" w:evenHBand="0" w:firstRowFirstColumn="0" w:firstRowLastColumn="0" w:lastRowFirstColumn="0" w:lastRowLastColumn="0"/>
          <w:trHeight w:val="321"/>
        </w:trPr>
        <w:tc>
          <w:tcPr>
            <w:tcW w:w="6244" w:type="dxa"/>
            <w:tcBorders>
              <w:top w:val="single" w:sz="4" w:space="0" w:color="FFFFFF" w:themeColor="background1"/>
              <w:bottom w:val="single" w:sz="4" w:space="0" w:color="FFFFFF" w:themeColor="background1"/>
            </w:tcBorders>
          </w:tcPr>
          <w:p w14:paraId="5ED574A7" w14:textId="763A9186" w:rsidR="00492842" w:rsidRPr="00AF7C56" w:rsidRDefault="00492842" w:rsidP="00506E02">
            <w:pPr>
              <w:pStyle w:val="Tablebodytextnospaceafter"/>
              <w:spacing w:before="29" w:after="29"/>
              <w:rPr>
                <w:rStyle w:val="Italics"/>
              </w:rPr>
            </w:pPr>
            <w:r>
              <w:rPr>
                <w:rStyle w:val="Italics"/>
              </w:rPr>
              <w:t xml:space="preserve">   </w:t>
            </w:r>
            <w:r w:rsidRPr="00AF7C56">
              <w:rPr>
                <w:rStyle w:val="Italics"/>
              </w:rPr>
              <w:t xml:space="preserve">District Health Boards </w:t>
            </w:r>
          </w:p>
        </w:tc>
        <w:tc>
          <w:tcPr>
            <w:tcW w:w="1497" w:type="dxa"/>
          </w:tcPr>
          <w:p w14:paraId="3227A0D4" w14:textId="77777777" w:rsidR="00492842" w:rsidRDefault="00492842" w:rsidP="00506E02">
            <w:pPr>
              <w:pStyle w:val="Tablebodytextnospaceafter"/>
              <w:spacing w:before="29" w:after="29"/>
              <w:rPr>
                <w:rStyle w:val="Italics"/>
              </w:rPr>
            </w:pPr>
            <w:r>
              <w:rPr>
                <w:rStyle w:val="Italics"/>
              </w:rPr>
              <w:t>61</w:t>
            </w:r>
          </w:p>
        </w:tc>
        <w:tc>
          <w:tcPr>
            <w:tcW w:w="1497" w:type="dxa"/>
          </w:tcPr>
          <w:p w14:paraId="164ADB8E" w14:textId="1D99FED4" w:rsidR="00492842" w:rsidRDefault="00492842" w:rsidP="00506E02">
            <w:pPr>
              <w:pStyle w:val="Tablebodytextnospaceafter"/>
              <w:spacing w:before="29" w:after="29"/>
              <w:rPr>
                <w:rStyle w:val="Italics"/>
              </w:rPr>
            </w:pPr>
            <w:r>
              <w:rPr>
                <w:rStyle w:val="Italics"/>
              </w:rPr>
              <w:t>64</w:t>
            </w:r>
          </w:p>
        </w:tc>
      </w:tr>
      <w:tr w:rsidR="00492842" w14:paraId="36E23F3F" w14:textId="50D59A65" w:rsidTr="00492842">
        <w:trPr>
          <w:cnfStyle w:val="000000010000" w:firstRow="0" w:lastRow="0" w:firstColumn="0" w:lastColumn="0" w:oddVBand="0" w:evenVBand="0" w:oddHBand="0" w:evenHBand="1" w:firstRowFirstColumn="0" w:firstRowLastColumn="0" w:lastRowFirstColumn="0" w:lastRowLastColumn="0"/>
          <w:trHeight w:val="321"/>
        </w:trPr>
        <w:tc>
          <w:tcPr>
            <w:tcW w:w="6244" w:type="dxa"/>
            <w:tcBorders>
              <w:top w:val="single" w:sz="4" w:space="0" w:color="FFFFFF" w:themeColor="background1"/>
              <w:bottom w:val="single" w:sz="4" w:space="0" w:color="FFFFFF" w:themeColor="background1"/>
            </w:tcBorders>
          </w:tcPr>
          <w:p w14:paraId="1853946E" w14:textId="1050FB22" w:rsidR="00492842" w:rsidRPr="00AF7C56" w:rsidRDefault="00492842" w:rsidP="00506E02">
            <w:pPr>
              <w:pStyle w:val="Tablebodytextnospaceafter"/>
              <w:spacing w:before="29" w:after="29"/>
              <w:rPr>
                <w:rStyle w:val="Italics"/>
              </w:rPr>
            </w:pPr>
            <w:r>
              <w:rPr>
                <w:rStyle w:val="Italics"/>
              </w:rPr>
              <w:t xml:space="preserve">   </w:t>
            </w:r>
            <w:r w:rsidRPr="00AF7C56">
              <w:rPr>
                <w:rStyle w:val="Italics"/>
              </w:rPr>
              <w:t xml:space="preserve">Universities </w:t>
            </w:r>
          </w:p>
        </w:tc>
        <w:tc>
          <w:tcPr>
            <w:tcW w:w="1497" w:type="dxa"/>
          </w:tcPr>
          <w:p w14:paraId="02D16A28" w14:textId="77777777" w:rsidR="00492842" w:rsidRDefault="00492842" w:rsidP="00506E02">
            <w:pPr>
              <w:pStyle w:val="Tablebodytextnospaceafter"/>
              <w:spacing w:before="29" w:after="29"/>
              <w:rPr>
                <w:rStyle w:val="Italics"/>
              </w:rPr>
            </w:pPr>
            <w:r>
              <w:rPr>
                <w:rStyle w:val="Italics"/>
              </w:rPr>
              <w:t>26</w:t>
            </w:r>
          </w:p>
        </w:tc>
        <w:tc>
          <w:tcPr>
            <w:tcW w:w="1497" w:type="dxa"/>
          </w:tcPr>
          <w:p w14:paraId="2D90FD4B" w14:textId="2E93C7CC" w:rsidR="00492842" w:rsidRDefault="00492842" w:rsidP="00506E02">
            <w:pPr>
              <w:pStyle w:val="Tablebodytextnospaceafter"/>
              <w:spacing w:before="29" w:after="29"/>
              <w:rPr>
                <w:rStyle w:val="Italics"/>
              </w:rPr>
            </w:pPr>
            <w:r>
              <w:rPr>
                <w:rStyle w:val="Italics"/>
              </w:rPr>
              <w:t>43</w:t>
            </w:r>
          </w:p>
        </w:tc>
      </w:tr>
      <w:tr w:rsidR="00492842" w14:paraId="43DCC01D" w14:textId="2E51EF9A" w:rsidTr="00492842">
        <w:trPr>
          <w:cnfStyle w:val="000000100000" w:firstRow="0" w:lastRow="0" w:firstColumn="0" w:lastColumn="0" w:oddVBand="0" w:evenVBand="0" w:oddHBand="1" w:evenHBand="0" w:firstRowFirstColumn="0" w:firstRowLastColumn="0" w:lastRowFirstColumn="0" w:lastRowLastColumn="0"/>
          <w:trHeight w:val="321"/>
        </w:trPr>
        <w:tc>
          <w:tcPr>
            <w:tcW w:w="6244" w:type="dxa"/>
            <w:tcBorders>
              <w:top w:val="single" w:sz="4" w:space="0" w:color="FFFFFF" w:themeColor="background1"/>
            </w:tcBorders>
          </w:tcPr>
          <w:p w14:paraId="20A12F01" w14:textId="47304BFA" w:rsidR="00492842" w:rsidRPr="00AF7C56" w:rsidRDefault="00492842" w:rsidP="00506E02">
            <w:pPr>
              <w:pStyle w:val="Tablebodytextnospaceafter"/>
              <w:spacing w:before="29" w:after="29"/>
              <w:rPr>
                <w:rStyle w:val="Italics"/>
              </w:rPr>
            </w:pPr>
            <w:r>
              <w:rPr>
                <w:rStyle w:val="Italics"/>
              </w:rPr>
              <w:t xml:space="preserve">   </w:t>
            </w:r>
            <w:r w:rsidRPr="00AF7C56">
              <w:rPr>
                <w:rStyle w:val="Italics"/>
              </w:rPr>
              <w:t xml:space="preserve">Polytechnics </w:t>
            </w:r>
          </w:p>
        </w:tc>
        <w:tc>
          <w:tcPr>
            <w:tcW w:w="1497" w:type="dxa"/>
          </w:tcPr>
          <w:p w14:paraId="0909465B" w14:textId="77777777" w:rsidR="00492842" w:rsidRDefault="00492842" w:rsidP="00506E02">
            <w:pPr>
              <w:pStyle w:val="Tablebodytextnospaceafter"/>
              <w:spacing w:before="29" w:after="29"/>
              <w:rPr>
                <w:rStyle w:val="Italics"/>
              </w:rPr>
            </w:pPr>
            <w:r>
              <w:rPr>
                <w:rStyle w:val="Italics"/>
              </w:rPr>
              <w:t>26</w:t>
            </w:r>
          </w:p>
        </w:tc>
        <w:tc>
          <w:tcPr>
            <w:tcW w:w="1497" w:type="dxa"/>
          </w:tcPr>
          <w:p w14:paraId="1861BA1E" w14:textId="0254466B" w:rsidR="00492842" w:rsidRDefault="00492842" w:rsidP="00506E02">
            <w:pPr>
              <w:pStyle w:val="Tablebodytextnospaceafter"/>
              <w:spacing w:before="29" w:after="29"/>
              <w:rPr>
                <w:rStyle w:val="Italics"/>
              </w:rPr>
            </w:pPr>
            <w:r>
              <w:rPr>
                <w:rStyle w:val="Italics"/>
              </w:rPr>
              <w:t>26</w:t>
            </w:r>
          </w:p>
        </w:tc>
      </w:tr>
      <w:tr w:rsidR="00492842" w14:paraId="01323EC8" w14:textId="782DDC33" w:rsidTr="00492842">
        <w:trPr>
          <w:cnfStyle w:val="000000010000" w:firstRow="0" w:lastRow="0" w:firstColumn="0" w:lastColumn="0" w:oddVBand="0" w:evenVBand="0" w:oddHBand="0" w:evenHBand="1" w:firstRowFirstColumn="0" w:firstRowLastColumn="0" w:lastRowFirstColumn="0" w:lastRowLastColumn="0"/>
          <w:trHeight w:val="60"/>
        </w:trPr>
        <w:tc>
          <w:tcPr>
            <w:tcW w:w="6244" w:type="dxa"/>
          </w:tcPr>
          <w:p w14:paraId="06C2F513" w14:textId="77777777" w:rsidR="00492842" w:rsidRPr="00BE4BB3" w:rsidRDefault="00492842" w:rsidP="00506E02">
            <w:pPr>
              <w:pStyle w:val="Tablebodytextnospaceafter"/>
            </w:pPr>
            <w:r>
              <w:t>Ministers</w:t>
            </w:r>
          </w:p>
        </w:tc>
        <w:tc>
          <w:tcPr>
            <w:tcW w:w="1497" w:type="dxa"/>
          </w:tcPr>
          <w:p w14:paraId="495C9E50" w14:textId="77777777" w:rsidR="00492842" w:rsidRDefault="00492842" w:rsidP="00506E02">
            <w:pPr>
              <w:pStyle w:val="Tablebodytextnospaceafter"/>
              <w:jc w:val="right"/>
            </w:pPr>
            <w:r>
              <w:t>22</w:t>
            </w:r>
          </w:p>
        </w:tc>
        <w:tc>
          <w:tcPr>
            <w:tcW w:w="1497" w:type="dxa"/>
          </w:tcPr>
          <w:p w14:paraId="12657F6D" w14:textId="3E559761" w:rsidR="00492842" w:rsidRDefault="00492842" w:rsidP="00506E02">
            <w:pPr>
              <w:pStyle w:val="Tablebodytextnospaceafter"/>
              <w:jc w:val="right"/>
            </w:pPr>
            <w:r>
              <w:t>51</w:t>
            </w:r>
          </w:p>
        </w:tc>
      </w:tr>
      <w:tr w:rsidR="00492842" w14:paraId="29E4D387" w14:textId="5AD6257A" w:rsidTr="00492842">
        <w:trPr>
          <w:cnfStyle w:val="000000100000" w:firstRow="0" w:lastRow="0" w:firstColumn="0" w:lastColumn="0" w:oddVBand="0" w:evenVBand="0" w:oddHBand="1" w:evenHBand="0" w:firstRowFirstColumn="0" w:firstRowLastColumn="0" w:lastRowFirstColumn="0" w:lastRowLastColumn="0"/>
          <w:trHeight w:val="60"/>
        </w:trPr>
        <w:tc>
          <w:tcPr>
            <w:tcW w:w="6244" w:type="dxa"/>
          </w:tcPr>
          <w:p w14:paraId="7F9F26BD" w14:textId="77777777" w:rsidR="00492842" w:rsidRPr="00BE4BB3" w:rsidRDefault="00492842" w:rsidP="00506E02">
            <w:pPr>
              <w:pStyle w:val="Tablebodytextnospaceafter"/>
            </w:pPr>
            <w:r w:rsidRPr="00BE4BB3">
              <w:t>Not specified</w:t>
            </w:r>
          </w:p>
        </w:tc>
        <w:tc>
          <w:tcPr>
            <w:tcW w:w="1497" w:type="dxa"/>
          </w:tcPr>
          <w:p w14:paraId="29652FBB" w14:textId="77777777" w:rsidR="00492842" w:rsidRDefault="00492842" w:rsidP="00506E02">
            <w:pPr>
              <w:pStyle w:val="Tablebodytextnospaceafter"/>
              <w:jc w:val="right"/>
            </w:pPr>
            <w:r>
              <w:t>281</w:t>
            </w:r>
          </w:p>
        </w:tc>
        <w:tc>
          <w:tcPr>
            <w:tcW w:w="1497" w:type="dxa"/>
          </w:tcPr>
          <w:p w14:paraId="6468B1F4" w14:textId="7903E106" w:rsidR="00492842" w:rsidRDefault="00492842" w:rsidP="00506E02">
            <w:pPr>
              <w:pStyle w:val="Tablebodytextnospaceafter"/>
              <w:jc w:val="right"/>
            </w:pPr>
            <w:r>
              <w:t>208</w:t>
            </w:r>
          </w:p>
        </w:tc>
      </w:tr>
      <w:tr w:rsidR="00492842" w14:paraId="71AD5B79" w14:textId="1F7FC86A" w:rsidTr="00492842">
        <w:trPr>
          <w:cnfStyle w:val="000000010000" w:firstRow="0" w:lastRow="0" w:firstColumn="0" w:lastColumn="0" w:oddVBand="0" w:evenVBand="0" w:oddHBand="0" w:evenHBand="1" w:firstRowFirstColumn="0" w:firstRowLastColumn="0" w:lastRowFirstColumn="0" w:lastRowLastColumn="0"/>
          <w:trHeight w:val="283"/>
        </w:trPr>
        <w:tc>
          <w:tcPr>
            <w:tcW w:w="6244" w:type="dxa"/>
            <w:shd w:val="clear" w:color="auto" w:fill="BFBFBF"/>
          </w:tcPr>
          <w:p w14:paraId="4A93BD88" w14:textId="77777777" w:rsidR="00492842" w:rsidRPr="00DE3800" w:rsidRDefault="00492842" w:rsidP="00506E02">
            <w:pPr>
              <w:pStyle w:val="Tablebodytextnospaceafter"/>
              <w:rPr>
                <w:rStyle w:val="Emphasis"/>
              </w:rPr>
            </w:pPr>
            <w:r w:rsidRPr="00DE3800">
              <w:rPr>
                <w:rStyle w:val="Emphasis"/>
              </w:rPr>
              <w:t>Total</w:t>
            </w:r>
          </w:p>
        </w:tc>
        <w:tc>
          <w:tcPr>
            <w:tcW w:w="1497" w:type="dxa"/>
            <w:shd w:val="clear" w:color="auto" w:fill="BFBFBF"/>
          </w:tcPr>
          <w:p w14:paraId="073404EB" w14:textId="77777777" w:rsidR="00492842" w:rsidRDefault="00492842" w:rsidP="008B7B15">
            <w:pPr>
              <w:pStyle w:val="Tablebodytextnospaceafter"/>
              <w:jc w:val="right"/>
              <w:rPr>
                <w:rStyle w:val="Emphasis"/>
              </w:rPr>
            </w:pPr>
            <w:r>
              <w:rPr>
                <w:rStyle w:val="Emphasis"/>
              </w:rPr>
              <w:t>2,811</w:t>
            </w:r>
          </w:p>
        </w:tc>
        <w:tc>
          <w:tcPr>
            <w:tcW w:w="1497" w:type="dxa"/>
            <w:shd w:val="clear" w:color="auto" w:fill="BFBFBF"/>
          </w:tcPr>
          <w:p w14:paraId="04385E22" w14:textId="1CC982C0" w:rsidR="00492842" w:rsidRDefault="00F00AE2" w:rsidP="008B7B15">
            <w:pPr>
              <w:pStyle w:val="Tablebodytextnospaceafter"/>
              <w:jc w:val="right"/>
              <w:rPr>
                <w:rStyle w:val="Emphasis"/>
              </w:rPr>
            </w:pPr>
            <w:r>
              <w:rPr>
                <w:rStyle w:val="Emphasis"/>
              </w:rPr>
              <w:t>3,862</w:t>
            </w:r>
          </w:p>
        </w:tc>
      </w:tr>
    </w:tbl>
    <w:p w14:paraId="34809D40" w14:textId="77777777" w:rsidR="00F15F11" w:rsidRDefault="00F15F11" w:rsidP="00DF1795"/>
    <w:tbl>
      <w:tblPr>
        <w:tblStyle w:val="TableGridAnnualReport"/>
        <w:tblW w:w="9251" w:type="dxa"/>
        <w:tblInd w:w="20" w:type="dxa"/>
        <w:tblLayout w:type="fixed"/>
        <w:tblLook w:val="0420" w:firstRow="1" w:lastRow="0" w:firstColumn="0" w:lastColumn="0" w:noHBand="0" w:noVBand="1"/>
        <w:tblCaption w:val="Table for formatting purposes"/>
      </w:tblPr>
      <w:tblGrid>
        <w:gridCol w:w="6227"/>
        <w:gridCol w:w="1512"/>
        <w:gridCol w:w="1512"/>
      </w:tblGrid>
      <w:tr w:rsidR="00F00AE2" w14:paraId="3989ABDB" w14:textId="12639E84" w:rsidTr="00F00AE2">
        <w:trPr>
          <w:cnfStyle w:val="100000000000" w:firstRow="1" w:lastRow="0" w:firstColumn="0" w:lastColumn="0" w:oddVBand="0" w:evenVBand="0" w:oddHBand="0" w:evenHBand="0" w:firstRowFirstColumn="0" w:firstRowLastColumn="0" w:lastRowFirstColumn="0" w:lastRowLastColumn="0"/>
          <w:trHeight w:val="284"/>
        </w:trPr>
        <w:tc>
          <w:tcPr>
            <w:tcW w:w="6227" w:type="dxa"/>
          </w:tcPr>
          <w:p w14:paraId="451D6496" w14:textId="77777777" w:rsidR="00F00AE2" w:rsidRPr="00BC7EEC" w:rsidRDefault="00F00AE2" w:rsidP="00506E02">
            <w:pPr>
              <w:pStyle w:val="Tableheadingrow1"/>
            </w:pPr>
            <w:r>
              <w:t>8. OA complaints received—greater than or equal to 15 complaints</w:t>
            </w:r>
          </w:p>
        </w:tc>
        <w:tc>
          <w:tcPr>
            <w:tcW w:w="1512" w:type="dxa"/>
          </w:tcPr>
          <w:p w14:paraId="4654AD50" w14:textId="77777777" w:rsidR="00F00AE2" w:rsidRDefault="00F00AE2" w:rsidP="00506E02">
            <w:pPr>
              <w:pStyle w:val="Tableheadingrow1"/>
              <w:jc w:val="right"/>
            </w:pPr>
            <w:r>
              <w:t>2019/20</w:t>
            </w:r>
          </w:p>
        </w:tc>
        <w:tc>
          <w:tcPr>
            <w:tcW w:w="1512" w:type="dxa"/>
          </w:tcPr>
          <w:p w14:paraId="12C4F823" w14:textId="61558BBE" w:rsidR="00F00AE2" w:rsidRDefault="00F00AE2" w:rsidP="001D6040">
            <w:pPr>
              <w:pStyle w:val="Tableheadingrow1"/>
              <w:jc w:val="right"/>
            </w:pPr>
            <w:r>
              <w:t>2020/</w:t>
            </w:r>
            <w:r w:rsidR="001D6040">
              <w:t>21</w:t>
            </w:r>
          </w:p>
        </w:tc>
      </w:tr>
      <w:tr w:rsidR="00F00AE2" w14:paraId="31F84D3C" w14:textId="29700373"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shd w:val="clear" w:color="auto" w:fill="BFBFBF"/>
          </w:tcPr>
          <w:p w14:paraId="7192C992" w14:textId="77777777" w:rsidR="00F00AE2" w:rsidRPr="001F660D" w:rsidRDefault="00F00AE2" w:rsidP="00506E02">
            <w:pPr>
              <w:pStyle w:val="Tablebodytextnospaceafter"/>
              <w:spacing w:before="29" w:after="29"/>
              <w:rPr>
                <w:rStyle w:val="Emphasis"/>
              </w:rPr>
            </w:pPr>
            <w:r w:rsidRPr="001F660D">
              <w:rPr>
                <w:rStyle w:val="Emphasis"/>
              </w:rPr>
              <w:t>Government departments</w:t>
            </w:r>
          </w:p>
        </w:tc>
        <w:tc>
          <w:tcPr>
            <w:tcW w:w="1512" w:type="dxa"/>
            <w:shd w:val="clear" w:color="auto" w:fill="BFBFBF"/>
          </w:tcPr>
          <w:p w14:paraId="2496383D" w14:textId="77777777" w:rsidR="00F00AE2" w:rsidRPr="001F660D" w:rsidRDefault="00F00AE2" w:rsidP="00506E02">
            <w:pPr>
              <w:pStyle w:val="Tablebodytextnospaceafter"/>
              <w:spacing w:before="29" w:after="29"/>
              <w:rPr>
                <w:rStyle w:val="Emphasis"/>
              </w:rPr>
            </w:pPr>
          </w:p>
        </w:tc>
        <w:tc>
          <w:tcPr>
            <w:tcW w:w="1512" w:type="dxa"/>
            <w:shd w:val="clear" w:color="auto" w:fill="BFBFBF"/>
          </w:tcPr>
          <w:p w14:paraId="4941171D" w14:textId="77777777" w:rsidR="00F00AE2" w:rsidRPr="001F660D" w:rsidRDefault="00F00AE2" w:rsidP="00506E02">
            <w:pPr>
              <w:pStyle w:val="Tablebodytextnospaceafter"/>
              <w:spacing w:before="29" w:after="29"/>
              <w:rPr>
                <w:rStyle w:val="Emphasis"/>
              </w:rPr>
            </w:pPr>
          </w:p>
        </w:tc>
      </w:tr>
      <w:tr w:rsidR="008124DA" w14:paraId="3B2C63C4"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31DCB166" w14:textId="77777777" w:rsidR="008124DA" w:rsidRPr="00DE3800" w:rsidRDefault="008124DA" w:rsidP="00506E02">
            <w:pPr>
              <w:pStyle w:val="Tablebodytextnospaceafter"/>
              <w:spacing w:before="29" w:after="29"/>
            </w:pPr>
            <w:r w:rsidRPr="00DE3800">
              <w:t xml:space="preserve">Ministry of Business, Innovation and Employment </w:t>
            </w:r>
          </w:p>
        </w:tc>
        <w:tc>
          <w:tcPr>
            <w:tcW w:w="1512" w:type="dxa"/>
          </w:tcPr>
          <w:p w14:paraId="7A8E658D" w14:textId="77777777" w:rsidR="008124DA" w:rsidRDefault="008124DA" w:rsidP="00AF0FD0">
            <w:pPr>
              <w:pStyle w:val="Tablebodytextnospaceafter"/>
              <w:spacing w:before="29" w:after="29"/>
              <w:jc w:val="right"/>
            </w:pPr>
            <w:r>
              <w:t>359</w:t>
            </w:r>
          </w:p>
        </w:tc>
        <w:tc>
          <w:tcPr>
            <w:tcW w:w="1512" w:type="dxa"/>
          </w:tcPr>
          <w:p w14:paraId="43DAC7B6" w14:textId="77777777" w:rsidR="008124DA" w:rsidRDefault="008124DA" w:rsidP="00AF0FD0">
            <w:pPr>
              <w:pStyle w:val="Tablebodytextnospaceafter"/>
              <w:spacing w:before="29" w:after="29"/>
              <w:jc w:val="right"/>
            </w:pPr>
            <w:r>
              <w:t>710</w:t>
            </w:r>
          </w:p>
        </w:tc>
      </w:tr>
      <w:tr w:rsidR="008124DA" w14:paraId="236F704C"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30FC1718" w14:textId="77777777" w:rsidR="008124DA" w:rsidRPr="00BE4BB3" w:rsidRDefault="008124DA" w:rsidP="00506E02">
            <w:pPr>
              <w:pStyle w:val="Tablebodytextnospaceafter"/>
              <w:spacing w:before="29" w:after="29"/>
            </w:pPr>
            <w:r w:rsidRPr="00BE4BB3">
              <w:t>Department of Corrections</w:t>
            </w:r>
          </w:p>
        </w:tc>
        <w:tc>
          <w:tcPr>
            <w:tcW w:w="1512" w:type="dxa"/>
          </w:tcPr>
          <w:p w14:paraId="520EB2BC" w14:textId="77777777" w:rsidR="008124DA" w:rsidRDefault="008124DA" w:rsidP="00506E02">
            <w:pPr>
              <w:pStyle w:val="Tablebodytextnospaceafter"/>
              <w:spacing w:before="29" w:after="29"/>
              <w:jc w:val="right"/>
            </w:pPr>
            <w:r>
              <w:t>374</w:t>
            </w:r>
          </w:p>
        </w:tc>
        <w:tc>
          <w:tcPr>
            <w:tcW w:w="1512" w:type="dxa"/>
          </w:tcPr>
          <w:p w14:paraId="18EBA6EC" w14:textId="77777777" w:rsidR="008124DA" w:rsidRDefault="008124DA" w:rsidP="00506E02">
            <w:pPr>
              <w:pStyle w:val="Tablebodytextnospaceafter"/>
              <w:spacing w:before="29" w:after="29"/>
              <w:jc w:val="right"/>
            </w:pPr>
            <w:r>
              <w:t>566</w:t>
            </w:r>
          </w:p>
        </w:tc>
      </w:tr>
      <w:tr w:rsidR="008124DA" w14:paraId="568F93EA"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0533CECF" w14:textId="77777777" w:rsidR="008124DA" w:rsidRPr="00DE3800" w:rsidRDefault="008124DA" w:rsidP="00506E02">
            <w:pPr>
              <w:pStyle w:val="Tablebodytextnospaceafter"/>
              <w:spacing w:before="29" w:after="29"/>
            </w:pPr>
            <w:r w:rsidRPr="00DE3800">
              <w:t>Ministry of Social Development</w:t>
            </w:r>
          </w:p>
        </w:tc>
        <w:tc>
          <w:tcPr>
            <w:tcW w:w="1512" w:type="dxa"/>
          </w:tcPr>
          <w:p w14:paraId="2F917B58" w14:textId="77777777" w:rsidR="008124DA" w:rsidRDefault="008124DA" w:rsidP="00506E02">
            <w:pPr>
              <w:pStyle w:val="Tablebodytextnospaceafter"/>
              <w:spacing w:before="29" w:after="29"/>
              <w:jc w:val="right"/>
            </w:pPr>
            <w:r>
              <w:t>150</w:t>
            </w:r>
          </w:p>
        </w:tc>
        <w:tc>
          <w:tcPr>
            <w:tcW w:w="1512" w:type="dxa"/>
          </w:tcPr>
          <w:p w14:paraId="7B35B5E2" w14:textId="77777777" w:rsidR="008124DA" w:rsidRDefault="008124DA" w:rsidP="00506E02">
            <w:pPr>
              <w:pStyle w:val="Tablebodytextnospaceafter"/>
              <w:spacing w:before="29" w:after="29"/>
              <w:jc w:val="right"/>
            </w:pPr>
            <w:r>
              <w:t>254</w:t>
            </w:r>
          </w:p>
        </w:tc>
      </w:tr>
      <w:tr w:rsidR="008124DA" w14:paraId="093A2F7F"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5D2A58BD" w14:textId="77777777" w:rsidR="008124DA" w:rsidRPr="00DE3800" w:rsidRDefault="008124DA" w:rsidP="00D13E44">
            <w:pPr>
              <w:pStyle w:val="Tablebodytextnospaceafter"/>
              <w:spacing w:before="29" w:after="29"/>
            </w:pPr>
            <w:r>
              <w:t>Oranga Tamariki — Ministry for Children</w:t>
            </w:r>
          </w:p>
        </w:tc>
        <w:tc>
          <w:tcPr>
            <w:tcW w:w="1512" w:type="dxa"/>
          </w:tcPr>
          <w:p w14:paraId="3C9B379B" w14:textId="77777777" w:rsidR="008124DA" w:rsidRDefault="008124DA" w:rsidP="00506E02">
            <w:pPr>
              <w:pStyle w:val="Tablebodytextnospaceafter"/>
              <w:spacing w:before="29" w:after="29"/>
              <w:jc w:val="right"/>
            </w:pPr>
            <w:r>
              <w:t>133</w:t>
            </w:r>
          </w:p>
        </w:tc>
        <w:tc>
          <w:tcPr>
            <w:tcW w:w="1512" w:type="dxa"/>
          </w:tcPr>
          <w:p w14:paraId="29B11332" w14:textId="77777777" w:rsidR="008124DA" w:rsidRDefault="008124DA" w:rsidP="00506E02">
            <w:pPr>
              <w:pStyle w:val="Tablebodytextnospaceafter"/>
              <w:spacing w:before="29" w:after="29"/>
              <w:jc w:val="right"/>
            </w:pPr>
            <w:r>
              <w:t>232</w:t>
            </w:r>
          </w:p>
        </w:tc>
      </w:tr>
      <w:tr w:rsidR="008124DA" w14:paraId="34CD0035"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183CD5CF" w14:textId="77777777" w:rsidR="008124DA" w:rsidRPr="00DE3800" w:rsidRDefault="008124DA" w:rsidP="00335FFD">
            <w:pPr>
              <w:pStyle w:val="Tablebodytextnospaceafter"/>
              <w:spacing w:before="29" w:after="29"/>
            </w:pPr>
            <w:r w:rsidRPr="00DE3800">
              <w:t>Inland Revenue</w:t>
            </w:r>
          </w:p>
        </w:tc>
        <w:tc>
          <w:tcPr>
            <w:tcW w:w="1512" w:type="dxa"/>
          </w:tcPr>
          <w:p w14:paraId="70E3224A" w14:textId="77777777" w:rsidR="008124DA" w:rsidRDefault="008124DA" w:rsidP="00335FFD">
            <w:pPr>
              <w:pStyle w:val="Tablebodytextnospaceafter"/>
              <w:spacing w:before="29" w:after="29"/>
              <w:jc w:val="right"/>
            </w:pPr>
            <w:r>
              <w:t>132</w:t>
            </w:r>
          </w:p>
        </w:tc>
        <w:tc>
          <w:tcPr>
            <w:tcW w:w="1512" w:type="dxa"/>
          </w:tcPr>
          <w:p w14:paraId="54A764A5" w14:textId="77777777" w:rsidR="008124DA" w:rsidRDefault="008124DA" w:rsidP="00335FFD">
            <w:pPr>
              <w:pStyle w:val="Tablebodytextnospaceafter"/>
              <w:spacing w:before="29" w:after="29"/>
              <w:jc w:val="right"/>
            </w:pPr>
            <w:r>
              <w:t>109</w:t>
            </w:r>
          </w:p>
        </w:tc>
      </w:tr>
      <w:tr w:rsidR="008124DA" w14:paraId="3AB14346"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378DCB2B" w14:textId="77777777" w:rsidR="008124DA" w:rsidRPr="00065BB5" w:rsidRDefault="008124DA" w:rsidP="00506E02">
            <w:pPr>
              <w:pStyle w:val="Tablebodytextnospaceafter"/>
              <w:spacing w:before="29" w:after="29"/>
            </w:pPr>
            <w:r w:rsidRPr="00065BB5">
              <w:t>Ministry of Health</w:t>
            </w:r>
          </w:p>
        </w:tc>
        <w:tc>
          <w:tcPr>
            <w:tcW w:w="1512" w:type="dxa"/>
          </w:tcPr>
          <w:p w14:paraId="55B80943" w14:textId="77777777" w:rsidR="008124DA" w:rsidRPr="00065BB5" w:rsidRDefault="008124DA" w:rsidP="00AF0FD0">
            <w:pPr>
              <w:pStyle w:val="Tablebodytextnospaceafter"/>
              <w:spacing w:before="29" w:after="29"/>
              <w:jc w:val="right"/>
            </w:pPr>
            <w:r>
              <w:t>75</w:t>
            </w:r>
          </w:p>
        </w:tc>
        <w:tc>
          <w:tcPr>
            <w:tcW w:w="1512" w:type="dxa"/>
          </w:tcPr>
          <w:p w14:paraId="1048249D" w14:textId="77777777" w:rsidR="008124DA" w:rsidRDefault="008124DA" w:rsidP="00AF0FD0">
            <w:pPr>
              <w:pStyle w:val="Tablebodytextnospaceafter"/>
              <w:spacing w:before="29" w:after="29"/>
              <w:jc w:val="right"/>
            </w:pPr>
            <w:r>
              <w:t>49</w:t>
            </w:r>
          </w:p>
        </w:tc>
      </w:tr>
      <w:tr w:rsidR="008124DA" w14:paraId="594DEB4C"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3D6E9CA9" w14:textId="77777777" w:rsidR="008124DA" w:rsidRPr="00DE3800" w:rsidRDefault="008124DA" w:rsidP="00335FFD">
            <w:pPr>
              <w:pStyle w:val="Tablebodytextnospaceafter"/>
              <w:spacing w:before="29" w:after="29"/>
            </w:pPr>
            <w:r>
              <w:t xml:space="preserve">Ministry of Education </w:t>
            </w:r>
          </w:p>
        </w:tc>
        <w:tc>
          <w:tcPr>
            <w:tcW w:w="1512" w:type="dxa"/>
          </w:tcPr>
          <w:p w14:paraId="577CDD21" w14:textId="77777777" w:rsidR="008124DA" w:rsidRDefault="008124DA" w:rsidP="00335FFD">
            <w:pPr>
              <w:pStyle w:val="Tablebodytextnospaceafter"/>
              <w:spacing w:before="29" w:after="29"/>
              <w:jc w:val="right"/>
            </w:pPr>
            <w:r>
              <w:t>35</w:t>
            </w:r>
          </w:p>
        </w:tc>
        <w:tc>
          <w:tcPr>
            <w:tcW w:w="1512" w:type="dxa"/>
          </w:tcPr>
          <w:p w14:paraId="6C3C1DBE" w14:textId="77777777" w:rsidR="008124DA" w:rsidRDefault="008124DA" w:rsidP="00335FFD">
            <w:pPr>
              <w:pStyle w:val="Tablebodytextnospaceafter"/>
              <w:spacing w:before="29" w:after="29"/>
              <w:jc w:val="right"/>
            </w:pPr>
            <w:r>
              <w:t>42</w:t>
            </w:r>
          </w:p>
        </w:tc>
      </w:tr>
      <w:tr w:rsidR="008124DA" w14:paraId="57345757"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1D48A465" w14:textId="77777777" w:rsidR="008124DA" w:rsidRPr="00DE3800" w:rsidRDefault="008124DA" w:rsidP="00E07C8A">
            <w:pPr>
              <w:pStyle w:val="Tablebodytextnospaceafter"/>
              <w:spacing w:before="29" w:after="29"/>
            </w:pPr>
            <w:r w:rsidRPr="00E07C8A">
              <w:t>Department of Internal Affairs</w:t>
            </w:r>
          </w:p>
        </w:tc>
        <w:tc>
          <w:tcPr>
            <w:tcW w:w="1512" w:type="dxa"/>
          </w:tcPr>
          <w:p w14:paraId="06D76BBF" w14:textId="77777777" w:rsidR="008124DA" w:rsidRDefault="008124DA" w:rsidP="00E07C8A">
            <w:pPr>
              <w:pStyle w:val="Tablebodytextnospaceafter"/>
              <w:spacing w:before="29" w:after="29"/>
              <w:jc w:val="right"/>
            </w:pPr>
            <w:r>
              <w:t>21</w:t>
            </w:r>
          </w:p>
        </w:tc>
        <w:tc>
          <w:tcPr>
            <w:tcW w:w="1512" w:type="dxa"/>
          </w:tcPr>
          <w:p w14:paraId="114D2295" w14:textId="77777777" w:rsidR="008124DA" w:rsidRDefault="008124DA" w:rsidP="00E07C8A">
            <w:pPr>
              <w:pStyle w:val="Tablebodytextnospaceafter"/>
              <w:spacing w:before="29" w:after="29"/>
              <w:jc w:val="right"/>
            </w:pPr>
            <w:r>
              <w:t>31</w:t>
            </w:r>
          </w:p>
        </w:tc>
      </w:tr>
      <w:tr w:rsidR="008124DA" w14:paraId="622A19B0"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0E077AB4" w14:textId="77777777" w:rsidR="008124DA" w:rsidRPr="00DE3800" w:rsidRDefault="008124DA" w:rsidP="00506E02">
            <w:pPr>
              <w:pStyle w:val="Tablebodytextnospaceafter"/>
              <w:spacing w:before="29" w:after="29"/>
            </w:pPr>
            <w:r w:rsidRPr="00DE3800">
              <w:t>Ministry of Justice</w:t>
            </w:r>
            <w:r>
              <w:rPr>
                <w:rStyle w:val="FootnoteReference"/>
              </w:rPr>
              <w:footnoteReference w:id="82"/>
            </w:r>
          </w:p>
        </w:tc>
        <w:tc>
          <w:tcPr>
            <w:tcW w:w="1512" w:type="dxa"/>
          </w:tcPr>
          <w:p w14:paraId="4FFAF38D" w14:textId="77777777" w:rsidR="008124DA" w:rsidRDefault="008124DA" w:rsidP="00506E02">
            <w:pPr>
              <w:pStyle w:val="Tablebodytextnospaceafter"/>
              <w:spacing w:before="29" w:after="29"/>
              <w:jc w:val="right"/>
            </w:pPr>
            <w:r>
              <w:t>43</w:t>
            </w:r>
          </w:p>
        </w:tc>
        <w:tc>
          <w:tcPr>
            <w:tcW w:w="1512" w:type="dxa"/>
          </w:tcPr>
          <w:p w14:paraId="695E4FD9" w14:textId="77777777" w:rsidR="008124DA" w:rsidRDefault="008124DA" w:rsidP="00506E02">
            <w:pPr>
              <w:pStyle w:val="Tablebodytextnospaceafter"/>
              <w:spacing w:before="29" w:after="29"/>
              <w:jc w:val="right"/>
            </w:pPr>
            <w:r>
              <w:t>25</w:t>
            </w:r>
          </w:p>
        </w:tc>
      </w:tr>
      <w:tr w:rsidR="008124DA" w14:paraId="2282F49B"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04285753" w14:textId="77777777" w:rsidR="008124DA" w:rsidRPr="00E07C8A" w:rsidRDefault="008124DA" w:rsidP="00E07C8A">
            <w:pPr>
              <w:pStyle w:val="Tablebodytextnospaceafter"/>
              <w:spacing w:before="29" w:after="29"/>
            </w:pPr>
            <w:r>
              <w:t>Department of Conservation</w:t>
            </w:r>
          </w:p>
        </w:tc>
        <w:tc>
          <w:tcPr>
            <w:tcW w:w="1512" w:type="dxa"/>
          </w:tcPr>
          <w:p w14:paraId="1AAAAB39" w14:textId="3AA03B1F" w:rsidR="008124DA" w:rsidRDefault="00FF6610" w:rsidP="00E07C8A">
            <w:pPr>
              <w:pStyle w:val="Tablebodytextnospaceafter"/>
              <w:spacing w:before="29" w:after="29"/>
              <w:jc w:val="right"/>
            </w:pPr>
            <w:r>
              <w:t>14</w:t>
            </w:r>
          </w:p>
        </w:tc>
        <w:tc>
          <w:tcPr>
            <w:tcW w:w="1512" w:type="dxa"/>
          </w:tcPr>
          <w:p w14:paraId="207779A8" w14:textId="77777777" w:rsidR="008124DA" w:rsidRDefault="008124DA" w:rsidP="00E07C8A">
            <w:pPr>
              <w:pStyle w:val="Tablebodytextnospaceafter"/>
              <w:spacing w:before="29" w:after="29"/>
              <w:jc w:val="right"/>
            </w:pPr>
            <w:r>
              <w:t>25</w:t>
            </w:r>
          </w:p>
        </w:tc>
      </w:tr>
      <w:tr w:rsidR="008124DA" w14:paraId="51090DF7"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14EE983B" w14:textId="77777777" w:rsidR="008124DA" w:rsidRPr="00E07C8A" w:rsidRDefault="008124DA" w:rsidP="00E07C8A">
            <w:pPr>
              <w:pStyle w:val="Tablebodytextnospaceafter"/>
              <w:spacing w:before="29" w:after="29"/>
            </w:pPr>
            <w:r>
              <w:t>Department of the Prime Minister and Cabinet</w:t>
            </w:r>
          </w:p>
        </w:tc>
        <w:tc>
          <w:tcPr>
            <w:tcW w:w="1512" w:type="dxa"/>
          </w:tcPr>
          <w:p w14:paraId="2052D292" w14:textId="4B31DE03" w:rsidR="008124DA" w:rsidRDefault="00FF6610" w:rsidP="00E07C8A">
            <w:pPr>
              <w:pStyle w:val="Tablebodytextnospaceafter"/>
              <w:spacing w:before="29" w:after="29"/>
              <w:jc w:val="right"/>
            </w:pPr>
            <w:r>
              <w:t>1</w:t>
            </w:r>
          </w:p>
        </w:tc>
        <w:tc>
          <w:tcPr>
            <w:tcW w:w="1512" w:type="dxa"/>
          </w:tcPr>
          <w:p w14:paraId="2464FB4A" w14:textId="77777777" w:rsidR="008124DA" w:rsidRDefault="008124DA" w:rsidP="00E07C8A">
            <w:pPr>
              <w:pStyle w:val="Tablebodytextnospaceafter"/>
              <w:spacing w:before="29" w:after="29"/>
              <w:jc w:val="right"/>
            </w:pPr>
            <w:r>
              <w:t>15</w:t>
            </w:r>
          </w:p>
        </w:tc>
      </w:tr>
      <w:tr w:rsidR="00F00AE2" w14:paraId="31D458D2" w14:textId="367B0A74"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shd w:val="clear" w:color="auto" w:fill="BFBFBF"/>
          </w:tcPr>
          <w:p w14:paraId="53EC2C08" w14:textId="77777777" w:rsidR="00F00AE2" w:rsidRPr="001F660D" w:rsidRDefault="00F00AE2" w:rsidP="00506E02">
            <w:pPr>
              <w:pStyle w:val="Tablebodytextnospaceafter"/>
              <w:spacing w:before="29" w:after="29"/>
              <w:rPr>
                <w:rStyle w:val="Emphasis"/>
              </w:rPr>
            </w:pPr>
            <w:r w:rsidRPr="001F660D">
              <w:rPr>
                <w:rStyle w:val="Emphasis"/>
              </w:rPr>
              <w:t xml:space="preserve">Local authorities </w:t>
            </w:r>
          </w:p>
        </w:tc>
        <w:tc>
          <w:tcPr>
            <w:tcW w:w="1512" w:type="dxa"/>
            <w:shd w:val="clear" w:color="auto" w:fill="BFBFBF"/>
          </w:tcPr>
          <w:p w14:paraId="1D5A7201" w14:textId="77777777" w:rsidR="00F00AE2" w:rsidRPr="001F660D" w:rsidRDefault="00F00AE2" w:rsidP="00506E02">
            <w:pPr>
              <w:pStyle w:val="Tablebodytextnospaceafter"/>
              <w:spacing w:before="29" w:after="29"/>
              <w:rPr>
                <w:rStyle w:val="Emphasis"/>
              </w:rPr>
            </w:pPr>
          </w:p>
        </w:tc>
        <w:tc>
          <w:tcPr>
            <w:tcW w:w="1512" w:type="dxa"/>
            <w:shd w:val="clear" w:color="auto" w:fill="BFBFBF"/>
          </w:tcPr>
          <w:p w14:paraId="294CC82E" w14:textId="77777777" w:rsidR="00F00AE2" w:rsidRPr="001F660D" w:rsidRDefault="00F00AE2" w:rsidP="00506E02">
            <w:pPr>
              <w:pStyle w:val="Tablebodytextnospaceafter"/>
              <w:spacing w:before="29" w:after="29"/>
              <w:rPr>
                <w:rStyle w:val="Emphasis"/>
              </w:rPr>
            </w:pPr>
          </w:p>
        </w:tc>
      </w:tr>
      <w:tr w:rsidR="004E2A8D" w14:paraId="47A172DF"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458C40B4" w14:textId="77777777" w:rsidR="004E2A8D" w:rsidRPr="00BE4BB3" w:rsidRDefault="004E2A8D" w:rsidP="00506E02">
            <w:pPr>
              <w:pStyle w:val="Tablebodytextnospaceafter"/>
              <w:spacing w:before="29" w:after="29"/>
            </w:pPr>
            <w:r w:rsidRPr="00BE4BB3">
              <w:t>Auckland</w:t>
            </w:r>
            <w:r>
              <w:t xml:space="preserve"> Council</w:t>
            </w:r>
          </w:p>
        </w:tc>
        <w:tc>
          <w:tcPr>
            <w:tcW w:w="1512" w:type="dxa"/>
          </w:tcPr>
          <w:p w14:paraId="309B1375" w14:textId="77777777" w:rsidR="004E2A8D" w:rsidRDefault="004E2A8D" w:rsidP="00926C6D">
            <w:pPr>
              <w:pStyle w:val="Tablebodytextnospaceafter"/>
              <w:spacing w:before="29" w:after="29"/>
              <w:jc w:val="right"/>
            </w:pPr>
            <w:r>
              <w:t>68</w:t>
            </w:r>
          </w:p>
        </w:tc>
        <w:tc>
          <w:tcPr>
            <w:tcW w:w="1512" w:type="dxa"/>
          </w:tcPr>
          <w:p w14:paraId="48462FB8" w14:textId="77777777" w:rsidR="004E2A8D" w:rsidRDefault="004E2A8D" w:rsidP="00926C6D">
            <w:pPr>
              <w:pStyle w:val="Tablebodytextnospaceafter"/>
              <w:spacing w:before="29" w:after="29"/>
              <w:jc w:val="right"/>
            </w:pPr>
            <w:r>
              <w:t>84</w:t>
            </w:r>
          </w:p>
        </w:tc>
      </w:tr>
      <w:tr w:rsidR="004E2A8D" w14:paraId="5D7D1978"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17C0A45D" w14:textId="77777777" w:rsidR="004E2A8D" w:rsidRPr="00BE4BB3" w:rsidRDefault="004E2A8D" w:rsidP="00506E02">
            <w:pPr>
              <w:pStyle w:val="Tablebodytextnospaceafter"/>
              <w:spacing w:before="29" w:after="29"/>
            </w:pPr>
            <w:r>
              <w:t>Auckland Transport</w:t>
            </w:r>
          </w:p>
        </w:tc>
        <w:tc>
          <w:tcPr>
            <w:tcW w:w="1512" w:type="dxa"/>
            <w:tcBorders>
              <w:top w:val="single" w:sz="4" w:space="0" w:color="FFFFFF" w:themeColor="background1"/>
            </w:tcBorders>
          </w:tcPr>
          <w:p w14:paraId="546E44F9" w14:textId="77777777" w:rsidR="004E2A8D" w:rsidRDefault="004E2A8D" w:rsidP="00506E02">
            <w:pPr>
              <w:pStyle w:val="Tablebodytextnospaceafter"/>
              <w:spacing w:before="29" w:after="29"/>
              <w:jc w:val="right"/>
            </w:pPr>
            <w:r>
              <w:t>33</w:t>
            </w:r>
          </w:p>
        </w:tc>
        <w:tc>
          <w:tcPr>
            <w:tcW w:w="1512" w:type="dxa"/>
            <w:tcBorders>
              <w:top w:val="single" w:sz="4" w:space="0" w:color="FFFFFF" w:themeColor="background1"/>
            </w:tcBorders>
          </w:tcPr>
          <w:p w14:paraId="2558DF59" w14:textId="77777777" w:rsidR="004E2A8D" w:rsidRDefault="004E2A8D" w:rsidP="00506E02">
            <w:pPr>
              <w:pStyle w:val="Tablebodytextnospaceafter"/>
              <w:spacing w:before="29" w:after="29"/>
              <w:jc w:val="right"/>
            </w:pPr>
            <w:r>
              <w:t>51</w:t>
            </w:r>
          </w:p>
        </w:tc>
      </w:tr>
      <w:tr w:rsidR="004E2A8D" w14:paraId="0D213A22"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2346FD04" w14:textId="77777777" w:rsidR="004E2A8D" w:rsidRPr="00065BB5" w:rsidRDefault="004E2A8D" w:rsidP="00335FFD">
            <w:pPr>
              <w:pStyle w:val="Tablebodytextnospaceafter"/>
              <w:spacing w:before="29" w:after="29"/>
            </w:pPr>
            <w:r w:rsidRPr="00065BB5">
              <w:t>Christchurch City Council</w:t>
            </w:r>
          </w:p>
        </w:tc>
        <w:tc>
          <w:tcPr>
            <w:tcW w:w="1512" w:type="dxa"/>
          </w:tcPr>
          <w:p w14:paraId="756555EC" w14:textId="77777777" w:rsidR="004E2A8D" w:rsidRPr="00065BB5" w:rsidRDefault="004E2A8D" w:rsidP="00926C6D">
            <w:pPr>
              <w:pStyle w:val="Tablebodytextnospaceafter"/>
              <w:spacing w:before="29" w:after="29"/>
              <w:jc w:val="right"/>
            </w:pPr>
            <w:r>
              <w:t>37</w:t>
            </w:r>
          </w:p>
        </w:tc>
        <w:tc>
          <w:tcPr>
            <w:tcW w:w="1512" w:type="dxa"/>
          </w:tcPr>
          <w:p w14:paraId="4B9E25E9" w14:textId="77777777" w:rsidR="004E2A8D" w:rsidRDefault="004E2A8D" w:rsidP="00926C6D">
            <w:pPr>
              <w:pStyle w:val="Tablebodytextnospaceafter"/>
              <w:spacing w:before="29" w:after="29"/>
              <w:jc w:val="right"/>
            </w:pPr>
            <w:r>
              <w:t>37</w:t>
            </w:r>
          </w:p>
        </w:tc>
      </w:tr>
      <w:tr w:rsidR="004E2A8D" w14:paraId="5D6A05CF"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4EBFDFB3" w14:textId="77777777" w:rsidR="004E2A8D" w:rsidRDefault="004E2A8D" w:rsidP="00335FFD">
            <w:pPr>
              <w:pStyle w:val="Tablebodytextnospaceafter"/>
              <w:spacing w:before="29" w:after="29"/>
            </w:pPr>
            <w:r>
              <w:t>Wellington City Council</w:t>
            </w:r>
          </w:p>
        </w:tc>
        <w:tc>
          <w:tcPr>
            <w:tcW w:w="1512" w:type="dxa"/>
          </w:tcPr>
          <w:p w14:paraId="31F5BC75" w14:textId="77777777" w:rsidR="004E2A8D" w:rsidRDefault="004E2A8D" w:rsidP="00335FFD">
            <w:pPr>
              <w:pStyle w:val="Tablebodytextnospaceafter"/>
              <w:spacing w:before="29" w:after="29"/>
              <w:jc w:val="right"/>
            </w:pPr>
            <w:r>
              <w:t>30</w:t>
            </w:r>
          </w:p>
        </w:tc>
        <w:tc>
          <w:tcPr>
            <w:tcW w:w="1512" w:type="dxa"/>
          </w:tcPr>
          <w:p w14:paraId="3B4B9398" w14:textId="77777777" w:rsidR="004E2A8D" w:rsidRDefault="004E2A8D" w:rsidP="00335FFD">
            <w:pPr>
              <w:pStyle w:val="Tablebodytextnospaceafter"/>
              <w:spacing w:before="29" w:after="29"/>
              <w:jc w:val="right"/>
            </w:pPr>
            <w:r>
              <w:t>29</w:t>
            </w:r>
          </w:p>
        </w:tc>
      </w:tr>
      <w:tr w:rsidR="004E2A8D" w14:paraId="37A9AEE0"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476DBD00" w14:textId="77777777" w:rsidR="004E2A8D" w:rsidRPr="00065BB5" w:rsidRDefault="004E2A8D" w:rsidP="00506E02">
            <w:pPr>
              <w:pStyle w:val="Tablebodytextnospaceafter"/>
              <w:spacing w:before="29" w:after="29"/>
            </w:pPr>
            <w:r>
              <w:t>Tasman District Council</w:t>
            </w:r>
          </w:p>
        </w:tc>
        <w:tc>
          <w:tcPr>
            <w:tcW w:w="1512" w:type="dxa"/>
          </w:tcPr>
          <w:p w14:paraId="57F88AEE" w14:textId="77777777" w:rsidR="004E2A8D" w:rsidRPr="00065BB5" w:rsidRDefault="004E2A8D" w:rsidP="00506E02">
            <w:pPr>
              <w:pStyle w:val="Tablebodytextnospaceafter"/>
              <w:spacing w:before="29" w:after="29"/>
              <w:jc w:val="right"/>
            </w:pPr>
            <w:r>
              <w:t>19</w:t>
            </w:r>
          </w:p>
        </w:tc>
        <w:tc>
          <w:tcPr>
            <w:tcW w:w="1512" w:type="dxa"/>
          </w:tcPr>
          <w:p w14:paraId="74F6B5CF" w14:textId="77777777" w:rsidR="004E2A8D" w:rsidRDefault="004E2A8D" w:rsidP="00506E02">
            <w:pPr>
              <w:pStyle w:val="Tablebodytextnospaceafter"/>
              <w:spacing w:before="29" w:after="29"/>
              <w:jc w:val="right"/>
            </w:pPr>
            <w:r>
              <w:t>25</w:t>
            </w:r>
          </w:p>
        </w:tc>
      </w:tr>
      <w:tr w:rsidR="004E2A8D" w14:paraId="6B26E020"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03A697C7" w14:textId="77777777" w:rsidR="004E2A8D" w:rsidRDefault="004E2A8D" w:rsidP="00506E02">
            <w:pPr>
              <w:pStyle w:val="Tablebodytextnospaceafter"/>
              <w:spacing w:before="29" w:after="29"/>
            </w:pPr>
            <w:r>
              <w:t>Hamilton City Council</w:t>
            </w:r>
          </w:p>
        </w:tc>
        <w:tc>
          <w:tcPr>
            <w:tcW w:w="1512" w:type="dxa"/>
          </w:tcPr>
          <w:p w14:paraId="29195CF3" w14:textId="5F298369" w:rsidR="004E2A8D" w:rsidRDefault="00FF6610" w:rsidP="00506E02">
            <w:pPr>
              <w:pStyle w:val="Tablebodytextnospaceafter"/>
              <w:spacing w:before="29" w:after="29"/>
              <w:jc w:val="right"/>
            </w:pPr>
            <w:r>
              <w:t>5</w:t>
            </w:r>
          </w:p>
        </w:tc>
        <w:tc>
          <w:tcPr>
            <w:tcW w:w="1512" w:type="dxa"/>
          </w:tcPr>
          <w:p w14:paraId="4D0F9DD5" w14:textId="77777777" w:rsidR="004E2A8D" w:rsidRDefault="004E2A8D" w:rsidP="00506E02">
            <w:pPr>
              <w:pStyle w:val="Tablebodytextnospaceafter"/>
              <w:spacing w:before="29" w:after="29"/>
              <w:jc w:val="right"/>
            </w:pPr>
            <w:r>
              <w:t>17</w:t>
            </w:r>
          </w:p>
        </w:tc>
      </w:tr>
      <w:tr w:rsidR="004E2A8D" w14:paraId="796AAD7E"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4D710D1B" w14:textId="77777777" w:rsidR="004E2A8D" w:rsidRDefault="004E2A8D" w:rsidP="00506E02">
            <w:pPr>
              <w:pStyle w:val="Tablebodytextnospaceafter"/>
              <w:spacing w:before="29" w:after="29"/>
            </w:pPr>
            <w:r>
              <w:t>Far North District Council</w:t>
            </w:r>
          </w:p>
        </w:tc>
        <w:tc>
          <w:tcPr>
            <w:tcW w:w="1512" w:type="dxa"/>
          </w:tcPr>
          <w:p w14:paraId="0510AACA" w14:textId="77777777" w:rsidR="004E2A8D" w:rsidRDefault="004E2A8D" w:rsidP="00506E02">
            <w:pPr>
              <w:pStyle w:val="Tablebodytextnospaceafter"/>
              <w:spacing w:before="29" w:after="29"/>
              <w:jc w:val="right"/>
            </w:pPr>
            <w:r>
              <w:t>20</w:t>
            </w:r>
          </w:p>
        </w:tc>
        <w:tc>
          <w:tcPr>
            <w:tcW w:w="1512" w:type="dxa"/>
          </w:tcPr>
          <w:p w14:paraId="6B74C306" w14:textId="77777777" w:rsidR="004E2A8D" w:rsidRDefault="004E2A8D" w:rsidP="00506E02">
            <w:pPr>
              <w:pStyle w:val="Tablebodytextnospaceafter"/>
              <w:spacing w:before="29" w:after="29"/>
              <w:jc w:val="right"/>
            </w:pPr>
            <w:r>
              <w:t>16</w:t>
            </w:r>
          </w:p>
        </w:tc>
      </w:tr>
      <w:tr w:rsidR="00F00AE2" w14:paraId="71CE2916" w14:textId="25B512B2"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shd w:val="clear" w:color="auto" w:fill="BFBFBF"/>
          </w:tcPr>
          <w:p w14:paraId="3EB1FF18" w14:textId="77777777" w:rsidR="00F00AE2" w:rsidRPr="001F660D" w:rsidRDefault="00F00AE2" w:rsidP="00506E02">
            <w:pPr>
              <w:pStyle w:val="Tablebodytextnospaceafter"/>
              <w:spacing w:before="29" w:after="29"/>
              <w:rPr>
                <w:rStyle w:val="Emphasis"/>
              </w:rPr>
            </w:pPr>
            <w:r w:rsidRPr="001F660D">
              <w:rPr>
                <w:rStyle w:val="Emphasis"/>
              </w:rPr>
              <w:t>Other organisations state sector</w:t>
            </w:r>
          </w:p>
        </w:tc>
        <w:tc>
          <w:tcPr>
            <w:tcW w:w="1512" w:type="dxa"/>
            <w:shd w:val="clear" w:color="auto" w:fill="BFBFBF"/>
          </w:tcPr>
          <w:p w14:paraId="44A46547" w14:textId="77777777" w:rsidR="00F00AE2" w:rsidRPr="001F660D" w:rsidRDefault="00F00AE2" w:rsidP="00506E02">
            <w:pPr>
              <w:pStyle w:val="Tablebodytextnospaceafter"/>
              <w:spacing w:before="29" w:after="29"/>
              <w:rPr>
                <w:rStyle w:val="Emphasis"/>
              </w:rPr>
            </w:pPr>
          </w:p>
        </w:tc>
        <w:tc>
          <w:tcPr>
            <w:tcW w:w="1512" w:type="dxa"/>
            <w:shd w:val="clear" w:color="auto" w:fill="BFBFBF"/>
          </w:tcPr>
          <w:p w14:paraId="2E9B0D5C" w14:textId="77777777" w:rsidR="00F00AE2" w:rsidRPr="001F660D" w:rsidRDefault="00F00AE2" w:rsidP="00506E02">
            <w:pPr>
              <w:pStyle w:val="Tablebodytextnospaceafter"/>
              <w:spacing w:before="29" w:after="29"/>
              <w:rPr>
                <w:rStyle w:val="Emphasis"/>
              </w:rPr>
            </w:pPr>
          </w:p>
        </w:tc>
      </w:tr>
      <w:tr w:rsidR="004E2A8D" w14:paraId="314E95BA"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bottom w:val="single" w:sz="4" w:space="0" w:color="FFFFFF" w:themeColor="background1"/>
            </w:tcBorders>
          </w:tcPr>
          <w:p w14:paraId="08AD8EEE" w14:textId="77777777" w:rsidR="004E2A8D" w:rsidRPr="00BE4BB3" w:rsidRDefault="004E2A8D" w:rsidP="00506E02">
            <w:pPr>
              <w:pStyle w:val="Tablebodytextnospaceafter"/>
              <w:spacing w:before="29" w:after="29"/>
            </w:pPr>
            <w:r w:rsidRPr="00BE4BB3">
              <w:t>Accident Compensation Corporation</w:t>
            </w:r>
          </w:p>
        </w:tc>
        <w:tc>
          <w:tcPr>
            <w:tcW w:w="1512" w:type="dxa"/>
          </w:tcPr>
          <w:p w14:paraId="055100AE" w14:textId="77777777" w:rsidR="004E2A8D" w:rsidRDefault="004E2A8D" w:rsidP="00506E02">
            <w:pPr>
              <w:pStyle w:val="Tablebodytextnospaceafter"/>
              <w:spacing w:before="29" w:after="29"/>
              <w:jc w:val="right"/>
            </w:pPr>
            <w:r>
              <w:t>88</w:t>
            </w:r>
          </w:p>
        </w:tc>
        <w:tc>
          <w:tcPr>
            <w:tcW w:w="1512" w:type="dxa"/>
          </w:tcPr>
          <w:p w14:paraId="0F93B9E1" w14:textId="77777777" w:rsidR="004E2A8D" w:rsidRDefault="004E2A8D" w:rsidP="00506E02">
            <w:pPr>
              <w:pStyle w:val="Tablebodytextnospaceafter"/>
              <w:spacing w:before="29" w:after="29"/>
              <w:jc w:val="right"/>
            </w:pPr>
            <w:r>
              <w:t>110</w:t>
            </w:r>
          </w:p>
        </w:tc>
      </w:tr>
      <w:tr w:rsidR="004E2A8D" w14:paraId="2E6574F1"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2ED2C1C2" w14:textId="77777777" w:rsidR="004E2A8D" w:rsidRPr="00BE4BB3" w:rsidRDefault="004E2A8D" w:rsidP="00506E02">
            <w:pPr>
              <w:pStyle w:val="Tablebodytextnospaceafter"/>
              <w:spacing w:before="29" w:after="29"/>
            </w:pPr>
            <w:r>
              <w:t>New Zealand Post Limited</w:t>
            </w:r>
          </w:p>
        </w:tc>
        <w:tc>
          <w:tcPr>
            <w:tcW w:w="1512" w:type="dxa"/>
          </w:tcPr>
          <w:p w14:paraId="66600A5D" w14:textId="77777777" w:rsidR="004E2A8D" w:rsidRDefault="004E2A8D" w:rsidP="00506E02">
            <w:pPr>
              <w:pStyle w:val="Tablebodytextnospaceafter"/>
              <w:jc w:val="right"/>
            </w:pPr>
            <w:r>
              <w:t>49</w:t>
            </w:r>
          </w:p>
        </w:tc>
        <w:tc>
          <w:tcPr>
            <w:tcW w:w="1512" w:type="dxa"/>
          </w:tcPr>
          <w:p w14:paraId="0D7A784A" w14:textId="77777777" w:rsidR="004E2A8D" w:rsidRDefault="004E2A8D" w:rsidP="00506E02">
            <w:pPr>
              <w:pStyle w:val="Tablebodytextnospaceafter"/>
              <w:jc w:val="right"/>
            </w:pPr>
            <w:r>
              <w:t>66</w:t>
            </w:r>
          </w:p>
        </w:tc>
      </w:tr>
      <w:tr w:rsidR="004E2A8D" w14:paraId="50FD4351"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05441506" w14:textId="77777777" w:rsidR="004E2A8D" w:rsidRPr="00BE4BB3" w:rsidRDefault="004E2A8D" w:rsidP="00506E02">
            <w:pPr>
              <w:pStyle w:val="Tablebodytextnospaceafter"/>
              <w:spacing w:before="29" w:after="29"/>
            </w:pPr>
            <w:r>
              <w:t xml:space="preserve">New Zealand </w:t>
            </w:r>
            <w:r w:rsidRPr="00BE4BB3">
              <w:t>Police</w:t>
            </w:r>
          </w:p>
        </w:tc>
        <w:tc>
          <w:tcPr>
            <w:tcW w:w="1512" w:type="dxa"/>
          </w:tcPr>
          <w:p w14:paraId="1FE747FF" w14:textId="77777777" w:rsidR="004E2A8D" w:rsidRDefault="004E2A8D" w:rsidP="00506E02">
            <w:pPr>
              <w:pStyle w:val="Tablebodytextnospaceafter"/>
              <w:jc w:val="right"/>
            </w:pPr>
            <w:r>
              <w:t>55</w:t>
            </w:r>
          </w:p>
        </w:tc>
        <w:tc>
          <w:tcPr>
            <w:tcW w:w="1512" w:type="dxa"/>
          </w:tcPr>
          <w:p w14:paraId="06C1B9B0" w14:textId="77777777" w:rsidR="004E2A8D" w:rsidRDefault="004E2A8D" w:rsidP="00506E02">
            <w:pPr>
              <w:pStyle w:val="Tablebodytextnospaceafter"/>
              <w:jc w:val="right"/>
            </w:pPr>
            <w:r>
              <w:t>58</w:t>
            </w:r>
          </w:p>
        </w:tc>
      </w:tr>
      <w:tr w:rsidR="004E2A8D" w14:paraId="16C5DE26"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bottom w:val="single" w:sz="4" w:space="0" w:color="FFFFFF" w:themeColor="background1"/>
            </w:tcBorders>
          </w:tcPr>
          <w:p w14:paraId="1F0C64FA" w14:textId="77777777" w:rsidR="004E2A8D" w:rsidRPr="00BE4BB3" w:rsidRDefault="004E2A8D" w:rsidP="00506E02">
            <w:pPr>
              <w:pStyle w:val="Tablebodytextnospaceafter"/>
              <w:spacing w:before="29" w:after="29"/>
            </w:pPr>
            <w:r w:rsidRPr="00BE4BB3">
              <w:t>Health and Disability Commissioner</w:t>
            </w:r>
          </w:p>
        </w:tc>
        <w:tc>
          <w:tcPr>
            <w:tcW w:w="1512" w:type="dxa"/>
          </w:tcPr>
          <w:p w14:paraId="398A8989" w14:textId="77777777" w:rsidR="004E2A8D" w:rsidRDefault="004E2A8D" w:rsidP="00AF0FD0">
            <w:pPr>
              <w:pStyle w:val="Tablebodytextnospaceafter"/>
              <w:jc w:val="right"/>
            </w:pPr>
            <w:r>
              <w:t>60</w:t>
            </w:r>
          </w:p>
        </w:tc>
        <w:tc>
          <w:tcPr>
            <w:tcW w:w="1512" w:type="dxa"/>
          </w:tcPr>
          <w:p w14:paraId="12CB27E3" w14:textId="77777777" w:rsidR="004E2A8D" w:rsidRDefault="004E2A8D" w:rsidP="00AF0FD0">
            <w:pPr>
              <w:pStyle w:val="Tablebodytextnospaceafter"/>
              <w:jc w:val="right"/>
            </w:pPr>
            <w:r>
              <w:t>48</w:t>
            </w:r>
          </w:p>
        </w:tc>
      </w:tr>
      <w:tr w:rsidR="004E2A8D" w14:paraId="1C9BB4D7"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3FE81180" w14:textId="77777777" w:rsidR="004E2A8D" w:rsidRPr="00BE4BB3" w:rsidRDefault="004E2A8D" w:rsidP="00506E02">
            <w:pPr>
              <w:pStyle w:val="Tablebodytextnospaceafter"/>
              <w:spacing w:before="29" w:after="29"/>
            </w:pPr>
            <w:r w:rsidRPr="00BE4BB3">
              <w:t>New Zealand Transport Agency</w:t>
            </w:r>
          </w:p>
        </w:tc>
        <w:tc>
          <w:tcPr>
            <w:tcW w:w="1512" w:type="dxa"/>
          </w:tcPr>
          <w:p w14:paraId="44F43018" w14:textId="77777777" w:rsidR="004E2A8D" w:rsidRDefault="004E2A8D" w:rsidP="00506E02">
            <w:pPr>
              <w:pStyle w:val="Tablebodytextnospaceafter"/>
              <w:jc w:val="right"/>
            </w:pPr>
            <w:r>
              <w:t>41</w:t>
            </w:r>
          </w:p>
        </w:tc>
        <w:tc>
          <w:tcPr>
            <w:tcW w:w="1512" w:type="dxa"/>
          </w:tcPr>
          <w:p w14:paraId="66E5E554" w14:textId="77777777" w:rsidR="004E2A8D" w:rsidRDefault="004E2A8D" w:rsidP="00506E02">
            <w:pPr>
              <w:pStyle w:val="Tablebodytextnospaceafter"/>
              <w:jc w:val="right"/>
            </w:pPr>
            <w:r>
              <w:t>42</w:t>
            </w:r>
          </w:p>
        </w:tc>
      </w:tr>
      <w:tr w:rsidR="004E2A8D" w14:paraId="358962EE"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bottom w:val="single" w:sz="4" w:space="0" w:color="FFFFFF" w:themeColor="background1"/>
            </w:tcBorders>
          </w:tcPr>
          <w:p w14:paraId="1C75501C" w14:textId="21821E67" w:rsidR="004E2A8D" w:rsidRPr="00BE4BB3" w:rsidRDefault="004E2A8D" w:rsidP="003B50F5">
            <w:pPr>
              <w:pStyle w:val="Tablebodytextnospaceafter"/>
              <w:spacing w:before="29" w:after="29"/>
            </w:pPr>
            <w:r>
              <w:t>Kāinga Ora – Homes and Communities</w:t>
            </w:r>
          </w:p>
        </w:tc>
        <w:tc>
          <w:tcPr>
            <w:tcW w:w="1512" w:type="dxa"/>
          </w:tcPr>
          <w:p w14:paraId="5B8EF7E5" w14:textId="77777777" w:rsidR="004E2A8D" w:rsidRDefault="004E2A8D" w:rsidP="00506E02">
            <w:pPr>
              <w:pStyle w:val="Tablebodytextnospaceafter"/>
              <w:jc w:val="right"/>
            </w:pPr>
            <w:r>
              <w:t>25</w:t>
            </w:r>
          </w:p>
        </w:tc>
        <w:tc>
          <w:tcPr>
            <w:tcW w:w="1512" w:type="dxa"/>
          </w:tcPr>
          <w:p w14:paraId="16C8EF19" w14:textId="77777777" w:rsidR="004E2A8D" w:rsidRDefault="004E2A8D" w:rsidP="00506E02">
            <w:pPr>
              <w:pStyle w:val="Tablebodytextnospaceafter"/>
              <w:jc w:val="right"/>
            </w:pPr>
            <w:r>
              <w:t>32</w:t>
            </w:r>
          </w:p>
        </w:tc>
      </w:tr>
      <w:tr w:rsidR="004E2A8D" w14:paraId="180F49F7"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72A51DEC" w14:textId="77777777" w:rsidR="004E2A8D" w:rsidRPr="00BE4BB3" w:rsidRDefault="004E2A8D" w:rsidP="00506E02">
            <w:pPr>
              <w:pStyle w:val="Tablebodytextnospaceafter"/>
              <w:spacing w:before="29" w:after="29"/>
            </w:pPr>
            <w:r>
              <w:t xml:space="preserve">Privacy Commissioner </w:t>
            </w:r>
          </w:p>
        </w:tc>
        <w:tc>
          <w:tcPr>
            <w:tcW w:w="1512" w:type="dxa"/>
          </w:tcPr>
          <w:p w14:paraId="4379E24B" w14:textId="77777777" w:rsidR="004E2A8D" w:rsidRDefault="004E2A8D" w:rsidP="00506E02">
            <w:pPr>
              <w:pStyle w:val="Tablebodytextnospaceafter"/>
              <w:jc w:val="right"/>
            </w:pPr>
            <w:r>
              <w:t>20</w:t>
            </w:r>
          </w:p>
        </w:tc>
        <w:tc>
          <w:tcPr>
            <w:tcW w:w="1512" w:type="dxa"/>
          </w:tcPr>
          <w:p w14:paraId="35EB1EF4" w14:textId="77777777" w:rsidR="004E2A8D" w:rsidRDefault="004E2A8D" w:rsidP="00506E02">
            <w:pPr>
              <w:pStyle w:val="Tablebodytextnospaceafter"/>
              <w:jc w:val="right"/>
            </w:pPr>
            <w:r>
              <w:t>30</w:t>
            </w:r>
          </w:p>
        </w:tc>
      </w:tr>
      <w:tr w:rsidR="004E2A8D" w14:paraId="026D4F05"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1D953B9C" w14:textId="77777777" w:rsidR="004E2A8D" w:rsidRDefault="004E2A8D" w:rsidP="004E2A8D">
            <w:pPr>
              <w:pStyle w:val="Tablebodytextnospaceafter"/>
              <w:spacing w:before="29" w:after="29"/>
            </w:pPr>
            <w:r>
              <w:t>Independent Police Conduct Authority</w:t>
            </w:r>
          </w:p>
        </w:tc>
        <w:tc>
          <w:tcPr>
            <w:tcW w:w="1512" w:type="dxa"/>
          </w:tcPr>
          <w:p w14:paraId="011C8FF7" w14:textId="1EDDBBAF" w:rsidR="004E2A8D" w:rsidRDefault="00FF6610" w:rsidP="00506E02">
            <w:pPr>
              <w:pStyle w:val="Tablebodytextnospaceafter"/>
              <w:jc w:val="right"/>
            </w:pPr>
            <w:r>
              <w:t>12</w:t>
            </w:r>
          </w:p>
        </w:tc>
        <w:tc>
          <w:tcPr>
            <w:tcW w:w="1512" w:type="dxa"/>
          </w:tcPr>
          <w:p w14:paraId="3FCBA45D" w14:textId="77777777" w:rsidR="004E2A8D" w:rsidRDefault="004E2A8D" w:rsidP="00506E02">
            <w:pPr>
              <w:pStyle w:val="Tablebodytextnospaceafter"/>
              <w:jc w:val="right"/>
            </w:pPr>
            <w:r>
              <w:t>21</w:t>
            </w:r>
          </w:p>
        </w:tc>
      </w:tr>
      <w:tr w:rsidR="004E2A8D" w14:paraId="0FD378C4"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367D197B" w14:textId="686161EC" w:rsidR="004E2A8D" w:rsidRDefault="004E2A8D" w:rsidP="009F5180">
            <w:pPr>
              <w:pStyle w:val="Tablebodytextnospaceafter"/>
              <w:spacing w:before="29" w:after="29"/>
            </w:pPr>
            <w:r>
              <w:t xml:space="preserve">Human </w:t>
            </w:r>
            <w:r w:rsidR="009F5180">
              <w:t>R</w:t>
            </w:r>
            <w:r>
              <w:t>ights Commission</w:t>
            </w:r>
          </w:p>
        </w:tc>
        <w:tc>
          <w:tcPr>
            <w:tcW w:w="1512" w:type="dxa"/>
          </w:tcPr>
          <w:p w14:paraId="78475308" w14:textId="4351583F" w:rsidR="004E2A8D" w:rsidRDefault="00FF6610" w:rsidP="00506E02">
            <w:pPr>
              <w:pStyle w:val="Tablebodytextnospaceafter"/>
              <w:jc w:val="right"/>
            </w:pPr>
            <w:r>
              <w:t>4</w:t>
            </w:r>
          </w:p>
        </w:tc>
        <w:tc>
          <w:tcPr>
            <w:tcW w:w="1512" w:type="dxa"/>
          </w:tcPr>
          <w:p w14:paraId="63495875" w14:textId="77777777" w:rsidR="004E2A8D" w:rsidRDefault="004E2A8D" w:rsidP="00506E02">
            <w:pPr>
              <w:pStyle w:val="Tablebodytextnospaceafter"/>
              <w:jc w:val="right"/>
            </w:pPr>
            <w:r>
              <w:t>18</w:t>
            </w:r>
          </w:p>
        </w:tc>
      </w:tr>
      <w:tr w:rsidR="004E2A8D" w14:paraId="4F50085A" w14:textId="77777777" w:rsidTr="00F00AE2">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3ECCBF22" w14:textId="77777777" w:rsidR="004E2A8D" w:rsidRDefault="004E2A8D" w:rsidP="004E2A8D">
            <w:pPr>
              <w:pStyle w:val="Tablebodytextnospaceafter"/>
              <w:spacing w:before="29" w:after="29"/>
            </w:pPr>
            <w:r>
              <w:t>Earthquake Commission</w:t>
            </w:r>
          </w:p>
        </w:tc>
        <w:tc>
          <w:tcPr>
            <w:tcW w:w="1512" w:type="dxa"/>
          </w:tcPr>
          <w:p w14:paraId="4FCD6394" w14:textId="0F699040" w:rsidR="004E2A8D" w:rsidRDefault="00FF6610" w:rsidP="00506E02">
            <w:pPr>
              <w:pStyle w:val="Tablebodytextnospaceafter"/>
              <w:jc w:val="right"/>
            </w:pPr>
            <w:r>
              <w:t>10</w:t>
            </w:r>
          </w:p>
        </w:tc>
        <w:tc>
          <w:tcPr>
            <w:tcW w:w="1512" w:type="dxa"/>
          </w:tcPr>
          <w:p w14:paraId="1571F1A5" w14:textId="77777777" w:rsidR="004E2A8D" w:rsidRDefault="004E2A8D" w:rsidP="00506E02">
            <w:pPr>
              <w:pStyle w:val="Tablebodytextnospaceafter"/>
              <w:jc w:val="right"/>
            </w:pPr>
            <w:r>
              <w:t>16</w:t>
            </w:r>
          </w:p>
        </w:tc>
      </w:tr>
      <w:tr w:rsidR="004E2A8D" w14:paraId="6A1D47AF" w14:textId="77777777" w:rsidTr="00F00AE2">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4C5D547D" w14:textId="77777777" w:rsidR="004E2A8D" w:rsidRDefault="004E2A8D" w:rsidP="004E2A8D">
            <w:pPr>
              <w:pStyle w:val="Tablebodytextnospaceafter"/>
              <w:spacing w:before="29" w:after="29"/>
            </w:pPr>
            <w:r>
              <w:t>University of Auckland</w:t>
            </w:r>
          </w:p>
        </w:tc>
        <w:tc>
          <w:tcPr>
            <w:tcW w:w="1512" w:type="dxa"/>
          </w:tcPr>
          <w:p w14:paraId="337F198D" w14:textId="4343D8F3" w:rsidR="004E2A8D" w:rsidRDefault="00FF6610" w:rsidP="00506E02">
            <w:pPr>
              <w:pStyle w:val="Tablebodytextnospaceafter"/>
              <w:jc w:val="right"/>
            </w:pPr>
            <w:r>
              <w:t>4</w:t>
            </w:r>
          </w:p>
        </w:tc>
        <w:tc>
          <w:tcPr>
            <w:tcW w:w="1512" w:type="dxa"/>
          </w:tcPr>
          <w:p w14:paraId="2E03FD68" w14:textId="77777777" w:rsidR="004E2A8D" w:rsidRDefault="004E2A8D" w:rsidP="00506E02">
            <w:pPr>
              <w:pStyle w:val="Tablebodytextnospaceafter"/>
              <w:jc w:val="right"/>
            </w:pPr>
            <w:r>
              <w:t>15</w:t>
            </w:r>
          </w:p>
        </w:tc>
      </w:tr>
    </w:tbl>
    <w:p w14:paraId="057490BA" w14:textId="77777777" w:rsidR="00F15F11" w:rsidRDefault="00F15F11" w:rsidP="00DF1795"/>
    <w:tbl>
      <w:tblPr>
        <w:tblStyle w:val="TableGridAnnualReport"/>
        <w:tblW w:w="9251" w:type="dxa"/>
        <w:tblInd w:w="20" w:type="dxa"/>
        <w:tblLayout w:type="fixed"/>
        <w:tblLook w:val="0420" w:firstRow="1" w:lastRow="0" w:firstColumn="0" w:lastColumn="0" w:noHBand="0" w:noVBand="1"/>
        <w:tblCaption w:val="Table for formatting purposes"/>
      </w:tblPr>
      <w:tblGrid>
        <w:gridCol w:w="6227"/>
        <w:gridCol w:w="1512"/>
        <w:gridCol w:w="1512"/>
      </w:tblGrid>
      <w:tr w:rsidR="00E1612A" w14:paraId="42E15BDE" w14:textId="0701FE77" w:rsidTr="00E1612A">
        <w:trPr>
          <w:cnfStyle w:val="100000000000" w:firstRow="1" w:lastRow="0" w:firstColumn="0" w:lastColumn="0" w:oddVBand="0" w:evenVBand="0" w:oddHBand="0" w:evenHBand="0" w:firstRowFirstColumn="0" w:firstRowLastColumn="0" w:lastRowFirstColumn="0" w:lastRowLastColumn="0"/>
          <w:trHeight w:val="60"/>
        </w:trPr>
        <w:tc>
          <w:tcPr>
            <w:tcW w:w="6227" w:type="dxa"/>
          </w:tcPr>
          <w:p w14:paraId="63E0E957" w14:textId="77777777" w:rsidR="00E1612A" w:rsidRPr="00BE4BB3" w:rsidRDefault="00E1612A" w:rsidP="00506E02">
            <w:pPr>
              <w:pStyle w:val="Tableheadingrow1"/>
            </w:pPr>
            <w:r>
              <w:t xml:space="preserve">9. </w:t>
            </w:r>
            <w:r w:rsidRPr="00BE4BB3">
              <w:t>Ho</w:t>
            </w:r>
            <w:r>
              <w:t>w OA complaints were dealt with</w:t>
            </w:r>
          </w:p>
        </w:tc>
        <w:tc>
          <w:tcPr>
            <w:tcW w:w="1512" w:type="dxa"/>
          </w:tcPr>
          <w:p w14:paraId="1A156C1D" w14:textId="77777777" w:rsidR="00E1612A" w:rsidRDefault="00E1612A" w:rsidP="00506E02">
            <w:pPr>
              <w:pStyle w:val="Tableheadingrow1"/>
              <w:jc w:val="right"/>
            </w:pPr>
            <w:r>
              <w:t>2019/20</w:t>
            </w:r>
          </w:p>
        </w:tc>
        <w:tc>
          <w:tcPr>
            <w:tcW w:w="1512" w:type="dxa"/>
          </w:tcPr>
          <w:p w14:paraId="728BCBC8" w14:textId="2758D66D" w:rsidR="00E1612A" w:rsidRDefault="00E1612A" w:rsidP="00506E02">
            <w:pPr>
              <w:pStyle w:val="Tableheadingrow1"/>
              <w:jc w:val="right"/>
            </w:pPr>
            <w:r>
              <w:t>2020/21</w:t>
            </w:r>
          </w:p>
        </w:tc>
      </w:tr>
      <w:tr w:rsidR="00E1612A" w14:paraId="04983EEF" w14:textId="7815AC77"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5A8E2A7D" w14:textId="77777777" w:rsidR="00E1612A" w:rsidRPr="007C3795" w:rsidRDefault="00E1612A" w:rsidP="00506E02">
            <w:pPr>
              <w:pStyle w:val="Tablebodytextnospaceafter"/>
              <w:rPr>
                <w:b/>
              </w:rPr>
            </w:pPr>
            <w:r w:rsidRPr="007C3795">
              <w:rPr>
                <w:b/>
              </w:rPr>
              <w:t>Outside jurisdiction</w:t>
            </w:r>
          </w:p>
        </w:tc>
        <w:tc>
          <w:tcPr>
            <w:tcW w:w="1512" w:type="dxa"/>
            <w:shd w:val="clear" w:color="auto" w:fill="BFBFBF"/>
          </w:tcPr>
          <w:p w14:paraId="0D4E0165" w14:textId="77777777" w:rsidR="00E1612A" w:rsidRPr="007C3795" w:rsidRDefault="00E1612A" w:rsidP="00506E02">
            <w:pPr>
              <w:pStyle w:val="Tablebodytextnospaceafter"/>
              <w:rPr>
                <w:b/>
              </w:rPr>
            </w:pPr>
          </w:p>
        </w:tc>
        <w:tc>
          <w:tcPr>
            <w:tcW w:w="1512" w:type="dxa"/>
            <w:shd w:val="clear" w:color="auto" w:fill="BFBFBF"/>
          </w:tcPr>
          <w:p w14:paraId="72865853" w14:textId="77777777" w:rsidR="00E1612A" w:rsidRPr="007C3795" w:rsidRDefault="00E1612A" w:rsidP="00506E02">
            <w:pPr>
              <w:pStyle w:val="Tablebodytextnospaceafter"/>
              <w:rPr>
                <w:b/>
              </w:rPr>
            </w:pPr>
          </w:p>
        </w:tc>
      </w:tr>
      <w:tr w:rsidR="00E1612A" w14:paraId="30B076D0" w14:textId="26F7552D"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5FB315FD" w14:textId="77777777" w:rsidR="00E1612A" w:rsidRPr="00BE4BB3" w:rsidRDefault="00E1612A" w:rsidP="00506E02">
            <w:pPr>
              <w:pStyle w:val="Tablebodytextnospaceafter"/>
            </w:pPr>
            <w:r>
              <w:t>A</w:t>
            </w:r>
            <w:r w:rsidRPr="00BE4BB3">
              <w:t xml:space="preserve">gency not listed in schedule </w:t>
            </w:r>
          </w:p>
        </w:tc>
        <w:tc>
          <w:tcPr>
            <w:tcW w:w="1512" w:type="dxa"/>
          </w:tcPr>
          <w:p w14:paraId="0B5E0347" w14:textId="77777777" w:rsidR="00E1612A" w:rsidRDefault="00E1612A" w:rsidP="00506E02">
            <w:pPr>
              <w:pStyle w:val="Tablebodytextnospaceafter"/>
            </w:pPr>
            <w:r>
              <w:t>354</w:t>
            </w:r>
          </w:p>
        </w:tc>
        <w:tc>
          <w:tcPr>
            <w:tcW w:w="1512" w:type="dxa"/>
          </w:tcPr>
          <w:p w14:paraId="798B5DE9" w14:textId="589600FF" w:rsidR="00E1612A" w:rsidRDefault="00E1612A" w:rsidP="00506E02">
            <w:pPr>
              <w:pStyle w:val="Tablebodytextnospaceafter"/>
            </w:pPr>
            <w:r>
              <w:t>298</w:t>
            </w:r>
          </w:p>
        </w:tc>
      </w:tr>
      <w:tr w:rsidR="00E1612A" w14:paraId="337EDFF8" w14:textId="729EA72E"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CCACFFE" w14:textId="77777777" w:rsidR="00E1612A" w:rsidRPr="00BE4BB3" w:rsidRDefault="00E1612A" w:rsidP="00506E02">
            <w:pPr>
              <w:pStyle w:val="Tablebodytextnospaceafter"/>
            </w:pPr>
            <w:r>
              <w:t>S</w:t>
            </w:r>
            <w:r w:rsidRPr="00BE4BB3">
              <w:t>cheduled agency otherwise outside jurisdiction</w:t>
            </w:r>
          </w:p>
        </w:tc>
        <w:tc>
          <w:tcPr>
            <w:tcW w:w="1512" w:type="dxa"/>
          </w:tcPr>
          <w:p w14:paraId="36A00224" w14:textId="77777777" w:rsidR="00E1612A" w:rsidRDefault="00E1612A" w:rsidP="00506E02">
            <w:pPr>
              <w:pStyle w:val="Tablebodytextnospaceafter"/>
            </w:pPr>
            <w:r>
              <w:t>44</w:t>
            </w:r>
          </w:p>
        </w:tc>
        <w:tc>
          <w:tcPr>
            <w:tcW w:w="1512" w:type="dxa"/>
          </w:tcPr>
          <w:p w14:paraId="4B809382" w14:textId="31DE8FC3" w:rsidR="00E1612A" w:rsidRDefault="00E1612A" w:rsidP="00506E02">
            <w:pPr>
              <w:pStyle w:val="Tablebodytextnospaceafter"/>
            </w:pPr>
            <w:r>
              <w:t>101</w:t>
            </w:r>
          </w:p>
        </w:tc>
      </w:tr>
      <w:tr w:rsidR="00E1612A" w14:paraId="3CCBEDAE" w14:textId="1EA7CF8D"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2562EC1C"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6D8C5CAB" w14:textId="77777777" w:rsidR="00E1612A" w:rsidRDefault="00E1612A" w:rsidP="00506E02">
            <w:pPr>
              <w:pStyle w:val="Tablebodytextnospaceafter"/>
              <w:jc w:val="right"/>
              <w:rPr>
                <w:rStyle w:val="EmphasisItalics"/>
              </w:rPr>
            </w:pPr>
            <w:r>
              <w:rPr>
                <w:rStyle w:val="EmphasisItalics"/>
              </w:rPr>
              <w:t>398</w:t>
            </w:r>
          </w:p>
        </w:tc>
        <w:tc>
          <w:tcPr>
            <w:tcW w:w="1512" w:type="dxa"/>
          </w:tcPr>
          <w:p w14:paraId="26D2083A" w14:textId="5DFDCAF5" w:rsidR="00E1612A" w:rsidRDefault="00E1612A" w:rsidP="00506E02">
            <w:pPr>
              <w:pStyle w:val="Tablebodytextnospaceafter"/>
              <w:jc w:val="right"/>
              <w:rPr>
                <w:rStyle w:val="EmphasisItalics"/>
              </w:rPr>
            </w:pPr>
            <w:r>
              <w:rPr>
                <w:rStyle w:val="EmphasisItalics"/>
              </w:rPr>
              <w:t>399</w:t>
            </w:r>
          </w:p>
        </w:tc>
      </w:tr>
      <w:tr w:rsidR="00E1612A" w14:paraId="47660DB0" w14:textId="62924ECB"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7669F2DE" w14:textId="77777777" w:rsidR="00E1612A" w:rsidRPr="007C3795" w:rsidRDefault="00E1612A" w:rsidP="00506E02">
            <w:pPr>
              <w:pStyle w:val="Tablebodytextnospaceafter"/>
              <w:rPr>
                <w:b/>
              </w:rPr>
            </w:pPr>
            <w:r w:rsidRPr="007C3795">
              <w:rPr>
                <w:b/>
              </w:rPr>
              <w:t>Referred</w:t>
            </w:r>
          </w:p>
        </w:tc>
        <w:tc>
          <w:tcPr>
            <w:tcW w:w="1512" w:type="dxa"/>
            <w:shd w:val="clear" w:color="auto" w:fill="BFBFBF"/>
          </w:tcPr>
          <w:p w14:paraId="13D40239" w14:textId="77777777" w:rsidR="00E1612A" w:rsidRPr="007C3795" w:rsidRDefault="00E1612A" w:rsidP="00506E02">
            <w:pPr>
              <w:pStyle w:val="Tablebodytextnospaceafter"/>
              <w:rPr>
                <w:b/>
              </w:rPr>
            </w:pPr>
          </w:p>
        </w:tc>
        <w:tc>
          <w:tcPr>
            <w:tcW w:w="1512" w:type="dxa"/>
            <w:shd w:val="clear" w:color="auto" w:fill="BFBFBF"/>
          </w:tcPr>
          <w:p w14:paraId="21E5A4A7" w14:textId="77777777" w:rsidR="00E1612A" w:rsidRPr="007C3795" w:rsidRDefault="00E1612A" w:rsidP="00506E02">
            <w:pPr>
              <w:pStyle w:val="Tablebodytextnospaceafter"/>
              <w:rPr>
                <w:b/>
              </w:rPr>
            </w:pPr>
          </w:p>
        </w:tc>
      </w:tr>
      <w:tr w:rsidR="00E1612A" w14:paraId="6BE601F7" w14:textId="77777777"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74E5A9D4" w14:textId="77777777" w:rsidR="00E1612A" w:rsidRPr="00BE4BB3" w:rsidRDefault="00E1612A" w:rsidP="00506E02">
            <w:pPr>
              <w:pStyle w:val="Tablebodytextnospaceafter"/>
            </w:pPr>
            <w:r>
              <w:t>R</w:t>
            </w:r>
            <w:r w:rsidRPr="00BE4BB3">
              <w:t>eferred to Health and Disability Commissioner</w:t>
            </w:r>
          </w:p>
        </w:tc>
        <w:tc>
          <w:tcPr>
            <w:tcW w:w="1512" w:type="dxa"/>
          </w:tcPr>
          <w:p w14:paraId="29B13037" w14:textId="77777777" w:rsidR="00E1612A" w:rsidRDefault="00E1612A" w:rsidP="00506E02">
            <w:pPr>
              <w:pStyle w:val="Tablebodytextnospaceafter"/>
            </w:pPr>
            <w:r>
              <w:t>12</w:t>
            </w:r>
          </w:p>
        </w:tc>
        <w:tc>
          <w:tcPr>
            <w:tcW w:w="1512" w:type="dxa"/>
          </w:tcPr>
          <w:p w14:paraId="0D936DBF" w14:textId="77777777" w:rsidR="00E1612A" w:rsidRDefault="00E1612A" w:rsidP="00506E02">
            <w:pPr>
              <w:pStyle w:val="Tablebodytextnospaceafter"/>
            </w:pPr>
            <w:r>
              <w:t>40</w:t>
            </w:r>
          </w:p>
        </w:tc>
      </w:tr>
      <w:tr w:rsidR="00E1612A" w14:paraId="6CB140BC" w14:textId="77777777"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1E648CE" w14:textId="77777777" w:rsidR="00E1612A" w:rsidRPr="00F853B8" w:rsidRDefault="00E1612A" w:rsidP="00506E02">
            <w:pPr>
              <w:pStyle w:val="Tablebodytextnospaceafter"/>
            </w:pPr>
            <w:r>
              <w:t>R</w:t>
            </w:r>
            <w:r w:rsidRPr="00F853B8">
              <w:t>eferred to Privacy Commissioner</w:t>
            </w:r>
          </w:p>
        </w:tc>
        <w:tc>
          <w:tcPr>
            <w:tcW w:w="1512" w:type="dxa"/>
          </w:tcPr>
          <w:p w14:paraId="2A83EC37" w14:textId="77777777" w:rsidR="00E1612A" w:rsidRDefault="00E1612A" w:rsidP="00506E02">
            <w:pPr>
              <w:pStyle w:val="Tablebodytextnospaceafter"/>
            </w:pPr>
            <w:r>
              <w:t>14</w:t>
            </w:r>
          </w:p>
        </w:tc>
        <w:tc>
          <w:tcPr>
            <w:tcW w:w="1512" w:type="dxa"/>
          </w:tcPr>
          <w:p w14:paraId="2209CAAE" w14:textId="77777777" w:rsidR="00E1612A" w:rsidRDefault="00E1612A" w:rsidP="00506E02">
            <w:pPr>
              <w:pStyle w:val="Tablebodytextnospaceafter"/>
            </w:pPr>
            <w:r>
              <w:t>20</w:t>
            </w:r>
          </w:p>
        </w:tc>
      </w:tr>
      <w:tr w:rsidR="00E1612A" w14:paraId="5049CDB9" w14:textId="77777777"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670D7018" w14:textId="77777777" w:rsidR="00E1612A" w:rsidRPr="00F853B8" w:rsidRDefault="00E1612A" w:rsidP="00506E02">
            <w:pPr>
              <w:pStyle w:val="Tablebodytextnospaceafter"/>
            </w:pPr>
            <w:r>
              <w:t>R</w:t>
            </w:r>
            <w:r w:rsidRPr="00F853B8">
              <w:t>eferred to Independent Police Conduct Authority</w:t>
            </w:r>
          </w:p>
        </w:tc>
        <w:tc>
          <w:tcPr>
            <w:tcW w:w="1512" w:type="dxa"/>
          </w:tcPr>
          <w:p w14:paraId="0992360B" w14:textId="77777777" w:rsidR="00E1612A" w:rsidRDefault="00E1612A" w:rsidP="00506E02">
            <w:pPr>
              <w:pStyle w:val="Tablebodytextnospaceafter"/>
            </w:pPr>
            <w:r>
              <w:t>26</w:t>
            </w:r>
          </w:p>
        </w:tc>
        <w:tc>
          <w:tcPr>
            <w:tcW w:w="1512" w:type="dxa"/>
          </w:tcPr>
          <w:p w14:paraId="492FF7FF" w14:textId="77777777" w:rsidR="00E1612A" w:rsidRDefault="00E1612A" w:rsidP="00506E02">
            <w:pPr>
              <w:pStyle w:val="Tablebodytextnospaceafter"/>
            </w:pPr>
            <w:r>
              <w:t>19</w:t>
            </w:r>
          </w:p>
        </w:tc>
      </w:tr>
      <w:tr w:rsidR="00E1612A" w14:paraId="408AC085" w14:textId="77777777"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A66151D" w14:textId="77777777" w:rsidR="00E1612A" w:rsidRDefault="00E1612A" w:rsidP="00506E02">
            <w:pPr>
              <w:pStyle w:val="Tablebodytextnospaceafter"/>
            </w:pPr>
            <w:r>
              <w:t>Referred to Inspector-General of Intelligence and Security</w:t>
            </w:r>
          </w:p>
        </w:tc>
        <w:tc>
          <w:tcPr>
            <w:tcW w:w="1512" w:type="dxa"/>
          </w:tcPr>
          <w:p w14:paraId="7944CA61" w14:textId="77777777" w:rsidR="00E1612A" w:rsidRDefault="00E1612A" w:rsidP="00506E02">
            <w:pPr>
              <w:pStyle w:val="Tablebodytextnospaceafter"/>
            </w:pPr>
            <w:r>
              <w:t>-</w:t>
            </w:r>
          </w:p>
        </w:tc>
        <w:tc>
          <w:tcPr>
            <w:tcW w:w="1512" w:type="dxa"/>
          </w:tcPr>
          <w:p w14:paraId="5F14EB10" w14:textId="77777777" w:rsidR="00E1612A" w:rsidRDefault="00E1612A" w:rsidP="00506E02">
            <w:pPr>
              <w:pStyle w:val="Tablebodytextnospaceafter"/>
            </w:pPr>
            <w:r>
              <w:t>1</w:t>
            </w:r>
          </w:p>
        </w:tc>
      </w:tr>
      <w:tr w:rsidR="00E1612A" w14:paraId="4AD26A58" w14:textId="095AA89D"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2F0B4220"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094C2FCC" w14:textId="77777777" w:rsidR="00E1612A" w:rsidRDefault="00E1612A" w:rsidP="00506E02">
            <w:pPr>
              <w:pStyle w:val="Tablebodytextnospaceafter"/>
              <w:jc w:val="right"/>
              <w:rPr>
                <w:rStyle w:val="EmphasisItalics"/>
              </w:rPr>
            </w:pPr>
            <w:r>
              <w:rPr>
                <w:rStyle w:val="EmphasisItalics"/>
              </w:rPr>
              <w:t>52</w:t>
            </w:r>
          </w:p>
        </w:tc>
        <w:tc>
          <w:tcPr>
            <w:tcW w:w="1512" w:type="dxa"/>
          </w:tcPr>
          <w:p w14:paraId="76034EB9" w14:textId="599E3B2A" w:rsidR="00E1612A" w:rsidRDefault="003B50F5" w:rsidP="00506E02">
            <w:pPr>
              <w:pStyle w:val="Tablebodytextnospaceafter"/>
              <w:jc w:val="right"/>
              <w:rPr>
                <w:rStyle w:val="EmphasisItalics"/>
              </w:rPr>
            </w:pPr>
            <w:r>
              <w:rPr>
                <w:rStyle w:val="EmphasisItalics"/>
              </w:rPr>
              <w:t>80</w:t>
            </w:r>
          </w:p>
        </w:tc>
      </w:tr>
      <w:tr w:rsidR="00E1612A" w14:paraId="685A5DAF" w14:textId="77EFF82E"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05468585" w14:textId="77777777" w:rsidR="00E1612A" w:rsidRPr="007C3795" w:rsidRDefault="00E1612A" w:rsidP="00506E02">
            <w:pPr>
              <w:pStyle w:val="Tablebodytextnospaceafter"/>
              <w:keepNext/>
              <w:rPr>
                <w:b/>
              </w:rPr>
            </w:pPr>
            <w:r w:rsidRPr="007C3795">
              <w:rPr>
                <w:b/>
              </w:rPr>
              <w:t>No investigation undertaken</w:t>
            </w:r>
          </w:p>
        </w:tc>
        <w:tc>
          <w:tcPr>
            <w:tcW w:w="1512" w:type="dxa"/>
            <w:shd w:val="clear" w:color="auto" w:fill="BFBFBF"/>
          </w:tcPr>
          <w:p w14:paraId="3AC66696" w14:textId="77777777" w:rsidR="00E1612A" w:rsidRPr="007C3795" w:rsidRDefault="00E1612A" w:rsidP="00506E02">
            <w:pPr>
              <w:pStyle w:val="Tablebodytextnospaceafter"/>
              <w:keepNext/>
              <w:rPr>
                <w:b/>
              </w:rPr>
            </w:pPr>
          </w:p>
        </w:tc>
        <w:tc>
          <w:tcPr>
            <w:tcW w:w="1512" w:type="dxa"/>
            <w:shd w:val="clear" w:color="auto" w:fill="BFBFBF"/>
          </w:tcPr>
          <w:p w14:paraId="4C10E8FB" w14:textId="77777777" w:rsidR="00E1612A" w:rsidRPr="007C3795" w:rsidRDefault="00E1612A" w:rsidP="00506E02">
            <w:pPr>
              <w:pStyle w:val="Tablebodytextnospaceafter"/>
              <w:keepNext/>
              <w:rPr>
                <w:b/>
              </w:rPr>
            </w:pPr>
          </w:p>
        </w:tc>
      </w:tr>
      <w:tr w:rsidR="00E1612A" w14:paraId="01DD8017" w14:textId="3FC6D128"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6DC8F091" w14:textId="77777777" w:rsidR="00E1612A" w:rsidRPr="00BE4BB3" w:rsidRDefault="00E1612A" w:rsidP="00506E02">
            <w:pPr>
              <w:pStyle w:val="Tablebodytextnospaceafter"/>
            </w:pPr>
            <w:r>
              <w:t>W</w:t>
            </w:r>
            <w:r w:rsidRPr="00BE4BB3">
              <w:t>ithdrawn by complainant or no response from complainant</w:t>
            </w:r>
          </w:p>
        </w:tc>
        <w:tc>
          <w:tcPr>
            <w:tcW w:w="1512" w:type="dxa"/>
          </w:tcPr>
          <w:p w14:paraId="385722C4" w14:textId="77777777" w:rsidR="00E1612A" w:rsidRDefault="00E1612A" w:rsidP="00506E02">
            <w:pPr>
              <w:pStyle w:val="Tablebodytextnospaceafter"/>
            </w:pPr>
            <w:r>
              <w:t>119</w:t>
            </w:r>
          </w:p>
        </w:tc>
        <w:tc>
          <w:tcPr>
            <w:tcW w:w="1512" w:type="dxa"/>
          </w:tcPr>
          <w:p w14:paraId="4952BB8E" w14:textId="5C85E553" w:rsidR="00E1612A" w:rsidRDefault="003B50F5" w:rsidP="00506E02">
            <w:pPr>
              <w:pStyle w:val="Tablebodytextnospaceafter"/>
            </w:pPr>
            <w:r>
              <w:t>202</w:t>
            </w:r>
          </w:p>
        </w:tc>
      </w:tr>
      <w:tr w:rsidR="00E1612A" w14:paraId="31C0679F" w14:textId="05F21021"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29879F64" w14:textId="77777777" w:rsidR="00E1612A" w:rsidRPr="00BE4BB3" w:rsidRDefault="00E1612A" w:rsidP="00506E02">
            <w:pPr>
              <w:pStyle w:val="Tablebodytextnospaceafter"/>
            </w:pPr>
            <w:r>
              <w:t>R</w:t>
            </w:r>
            <w:r w:rsidRPr="00BE4BB3">
              <w:t>ight of appeal to Court or Tribunal</w:t>
            </w:r>
          </w:p>
        </w:tc>
        <w:tc>
          <w:tcPr>
            <w:tcW w:w="1512" w:type="dxa"/>
          </w:tcPr>
          <w:p w14:paraId="6E078684" w14:textId="77777777" w:rsidR="00E1612A" w:rsidRDefault="00E1612A" w:rsidP="00506E02">
            <w:pPr>
              <w:pStyle w:val="Tablebodytextnospaceafter"/>
            </w:pPr>
            <w:r>
              <w:t>117</w:t>
            </w:r>
          </w:p>
        </w:tc>
        <w:tc>
          <w:tcPr>
            <w:tcW w:w="1512" w:type="dxa"/>
          </w:tcPr>
          <w:p w14:paraId="326177CA" w14:textId="6D320493" w:rsidR="00E1612A" w:rsidRDefault="003B50F5" w:rsidP="00506E02">
            <w:pPr>
              <w:pStyle w:val="Tablebodytextnospaceafter"/>
            </w:pPr>
            <w:r>
              <w:t>149</w:t>
            </w:r>
          </w:p>
        </w:tc>
      </w:tr>
      <w:tr w:rsidR="00E1612A" w14:paraId="4467F7F9" w14:textId="603D43E4"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D54075E" w14:textId="77777777" w:rsidR="00E1612A" w:rsidRPr="00BE4BB3" w:rsidRDefault="00E1612A" w:rsidP="00506E02">
            <w:pPr>
              <w:pStyle w:val="Tablebodytextnospaceafter"/>
            </w:pPr>
            <w:r>
              <w:t>A</w:t>
            </w:r>
            <w:r w:rsidRPr="00BE4BB3">
              <w:t>dequate alternative remedy – complain to agency first</w:t>
            </w:r>
          </w:p>
        </w:tc>
        <w:tc>
          <w:tcPr>
            <w:tcW w:w="1512" w:type="dxa"/>
          </w:tcPr>
          <w:p w14:paraId="5CA86CEF" w14:textId="77777777" w:rsidR="00E1612A" w:rsidRDefault="00E1612A" w:rsidP="00506E02">
            <w:pPr>
              <w:pStyle w:val="Tablebodytextnospaceafter"/>
            </w:pPr>
            <w:r>
              <w:t>957</w:t>
            </w:r>
          </w:p>
        </w:tc>
        <w:tc>
          <w:tcPr>
            <w:tcW w:w="1512" w:type="dxa"/>
          </w:tcPr>
          <w:p w14:paraId="296274EB" w14:textId="1F651141" w:rsidR="00E1612A" w:rsidRDefault="003B50F5" w:rsidP="00506E02">
            <w:pPr>
              <w:pStyle w:val="Tablebodytextnospaceafter"/>
            </w:pPr>
            <w:r>
              <w:t>1,296</w:t>
            </w:r>
          </w:p>
        </w:tc>
      </w:tr>
      <w:tr w:rsidR="00E1612A" w14:paraId="5C585BB9" w14:textId="412C3536"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3A0DB8E" w14:textId="77777777" w:rsidR="00E1612A" w:rsidRPr="00BE4BB3" w:rsidRDefault="00E1612A" w:rsidP="00506E02">
            <w:pPr>
              <w:pStyle w:val="Tablebodytextnospaceafter"/>
            </w:pPr>
            <w:r>
              <w:t>A</w:t>
            </w:r>
            <w:r w:rsidRPr="00BE4BB3">
              <w:t>dequate alternative remedy – complaint referred to agency by Ombudsman</w:t>
            </w:r>
          </w:p>
        </w:tc>
        <w:tc>
          <w:tcPr>
            <w:tcW w:w="1512" w:type="dxa"/>
          </w:tcPr>
          <w:p w14:paraId="6863EBC2" w14:textId="77777777" w:rsidR="00E1612A" w:rsidRDefault="00E1612A" w:rsidP="00506E02">
            <w:pPr>
              <w:pStyle w:val="Tablebodytextnospaceafter"/>
            </w:pPr>
            <w:r>
              <w:t>4</w:t>
            </w:r>
          </w:p>
        </w:tc>
        <w:tc>
          <w:tcPr>
            <w:tcW w:w="1512" w:type="dxa"/>
          </w:tcPr>
          <w:p w14:paraId="58022A4A" w14:textId="47CCA119" w:rsidR="00E1612A" w:rsidRDefault="003B50F5" w:rsidP="00506E02">
            <w:pPr>
              <w:pStyle w:val="Tablebodytextnospaceafter"/>
            </w:pPr>
            <w:r>
              <w:t>58</w:t>
            </w:r>
          </w:p>
        </w:tc>
      </w:tr>
      <w:tr w:rsidR="00E1612A" w14:paraId="60EFA0A3" w14:textId="661D3245"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4C3B7C6" w14:textId="77777777" w:rsidR="00E1612A" w:rsidRPr="00BE4BB3" w:rsidRDefault="00E1612A" w:rsidP="00506E02">
            <w:pPr>
              <w:pStyle w:val="Tablebodytextnospaceafter"/>
            </w:pPr>
            <w:r>
              <w:t>A</w:t>
            </w:r>
            <w:r w:rsidRPr="00BE4BB3">
              <w:t>dequate alternative remedy – recourse to other agency</w:t>
            </w:r>
          </w:p>
        </w:tc>
        <w:tc>
          <w:tcPr>
            <w:tcW w:w="1512" w:type="dxa"/>
          </w:tcPr>
          <w:p w14:paraId="50C99896" w14:textId="77777777" w:rsidR="00E1612A" w:rsidRDefault="00E1612A" w:rsidP="00506E02">
            <w:pPr>
              <w:pStyle w:val="Tablebodytextnospaceafter"/>
            </w:pPr>
            <w:r>
              <w:t>28</w:t>
            </w:r>
          </w:p>
        </w:tc>
        <w:tc>
          <w:tcPr>
            <w:tcW w:w="1512" w:type="dxa"/>
          </w:tcPr>
          <w:p w14:paraId="091E75A9" w14:textId="1798B1C2" w:rsidR="00E1612A" w:rsidRDefault="003B50F5" w:rsidP="00506E02">
            <w:pPr>
              <w:pStyle w:val="Tablebodytextnospaceafter"/>
            </w:pPr>
            <w:r>
              <w:t>31</w:t>
            </w:r>
          </w:p>
        </w:tc>
      </w:tr>
      <w:tr w:rsidR="00E1612A" w14:paraId="56C01017" w14:textId="709479C8"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3F26780" w14:textId="77777777" w:rsidR="00E1612A" w:rsidRPr="00BE4BB3" w:rsidRDefault="00E1612A" w:rsidP="00506E02">
            <w:pPr>
              <w:pStyle w:val="Tablebodytextnospaceafter"/>
            </w:pPr>
            <w:r>
              <w:t>O</w:t>
            </w:r>
            <w:r w:rsidRPr="00BE4BB3">
              <w:t>ut of time</w:t>
            </w:r>
          </w:p>
        </w:tc>
        <w:tc>
          <w:tcPr>
            <w:tcW w:w="1512" w:type="dxa"/>
          </w:tcPr>
          <w:p w14:paraId="04554837" w14:textId="77777777" w:rsidR="00E1612A" w:rsidRDefault="00E1612A" w:rsidP="00506E02">
            <w:pPr>
              <w:pStyle w:val="Tablebodytextnospaceafter"/>
            </w:pPr>
            <w:r>
              <w:t>5</w:t>
            </w:r>
          </w:p>
        </w:tc>
        <w:tc>
          <w:tcPr>
            <w:tcW w:w="1512" w:type="dxa"/>
          </w:tcPr>
          <w:p w14:paraId="0B10E000" w14:textId="719CE516" w:rsidR="00E1612A" w:rsidRDefault="003B50F5" w:rsidP="00506E02">
            <w:pPr>
              <w:pStyle w:val="Tablebodytextnospaceafter"/>
            </w:pPr>
            <w:r>
              <w:t>7</w:t>
            </w:r>
          </w:p>
        </w:tc>
      </w:tr>
      <w:tr w:rsidR="00E1612A" w14:paraId="383EEAAF" w14:textId="1E109F2B"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687CC72A" w14:textId="77777777" w:rsidR="00E1612A" w:rsidRPr="00BE4BB3" w:rsidRDefault="00E1612A" w:rsidP="00506E02">
            <w:pPr>
              <w:pStyle w:val="Tablebodytextnospaceafter"/>
            </w:pPr>
            <w:r>
              <w:t>I</w:t>
            </w:r>
            <w:r w:rsidRPr="00BE4BB3">
              <w:t>nsufficient personal interest</w:t>
            </w:r>
          </w:p>
        </w:tc>
        <w:tc>
          <w:tcPr>
            <w:tcW w:w="1512" w:type="dxa"/>
          </w:tcPr>
          <w:p w14:paraId="6CF2C365" w14:textId="77777777" w:rsidR="00E1612A" w:rsidRDefault="00E1612A" w:rsidP="00506E02">
            <w:pPr>
              <w:pStyle w:val="Tablebodytextnospaceafter"/>
            </w:pPr>
            <w:r>
              <w:t>1</w:t>
            </w:r>
          </w:p>
        </w:tc>
        <w:tc>
          <w:tcPr>
            <w:tcW w:w="1512" w:type="dxa"/>
          </w:tcPr>
          <w:p w14:paraId="7EB70072" w14:textId="616699AF" w:rsidR="00E1612A" w:rsidRDefault="003B50F5" w:rsidP="00506E02">
            <w:pPr>
              <w:pStyle w:val="Tablebodytextnospaceafter"/>
            </w:pPr>
            <w:r>
              <w:t>7</w:t>
            </w:r>
          </w:p>
        </w:tc>
      </w:tr>
      <w:tr w:rsidR="00E1612A" w14:paraId="47DEADD3" w14:textId="4D990EB9"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0BE121D" w14:textId="77777777" w:rsidR="00E1612A" w:rsidRPr="00BE4BB3" w:rsidRDefault="00E1612A" w:rsidP="00506E02">
            <w:pPr>
              <w:pStyle w:val="Tablebodytextnospaceafter"/>
            </w:pPr>
            <w:r>
              <w:t>E</w:t>
            </w:r>
            <w:r w:rsidRPr="00BE4BB3">
              <w:t>xplanation, advice or assistance provided</w:t>
            </w:r>
          </w:p>
        </w:tc>
        <w:tc>
          <w:tcPr>
            <w:tcW w:w="1512" w:type="dxa"/>
          </w:tcPr>
          <w:p w14:paraId="38DE6BE9" w14:textId="77777777" w:rsidR="00E1612A" w:rsidRDefault="00E1612A" w:rsidP="00506E02">
            <w:pPr>
              <w:pStyle w:val="Tablebodytextnospaceafter"/>
            </w:pPr>
            <w:r>
              <w:t>470</w:t>
            </w:r>
          </w:p>
        </w:tc>
        <w:tc>
          <w:tcPr>
            <w:tcW w:w="1512" w:type="dxa"/>
          </w:tcPr>
          <w:p w14:paraId="03D6AC0C" w14:textId="242FD102" w:rsidR="00E1612A" w:rsidRDefault="003B50F5" w:rsidP="00506E02">
            <w:pPr>
              <w:pStyle w:val="Tablebodytextnospaceafter"/>
            </w:pPr>
            <w:r>
              <w:t>510</w:t>
            </w:r>
          </w:p>
        </w:tc>
      </w:tr>
      <w:tr w:rsidR="00E1612A" w14:paraId="4112C401" w14:textId="5D92FDDB"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4BF4BDF" w14:textId="77777777" w:rsidR="00E1612A" w:rsidRPr="00B4537F" w:rsidRDefault="00E1612A" w:rsidP="008F18FF">
            <w:pPr>
              <w:pStyle w:val="Tablebodytextnospaceafter"/>
              <w:rPr>
                <w:color w:val="00B0F0"/>
              </w:rPr>
            </w:pPr>
            <w:r>
              <w:t>Investigation unnecessary</w:t>
            </w:r>
          </w:p>
        </w:tc>
        <w:tc>
          <w:tcPr>
            <w:tcW w:w="1512" w:type="dxa"/>
          </w:tcPr>
          <w:p w14:paraId="03968902" w14:textId="77777777" w:rsidR="00E1612A" w:rsidRDefault="00E1612A" w:rsidP="008F18FF">
            <w:pPr>
              <w:pStyle w:val="Tablebodytextnospaceafter"/>
            </w:pPr>
            <w:r>
              <w:t>159</w:t>
            </w:r>
          </w:p>
        </w:tc>
        <w:tc>
          <w:tcPr>
            <w:tcW w:w="1512" w:type="dxa"/>
          </w:tcPr>
          <w:p w14:paraId="6B21AEEB" w14:textId="125B43C4" w:rsidR="00E1612A" w:rsidRDefault="003B50F5" w:rsidP="008F18FF">
            <w:pPr>
              <w:pStyle w:val="Tablebodytextnospaceafter"/>
            </w:pPr>
            <w:r>
              <w:t>143</w:t>
            </w:r>
          </w:p>
        </w:tc>
      </w:tr>
      <w:tr w:rsidR="00E1612A" w14:paraId="0471C440" w14:textId="064070F3"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07F62FA3"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0AB2B260" w14:textId="77777777" w:rsidR="00E1612A" w:rsidRDefault="00E1612A" w:rsidP="00506E02">
            <w:pPr>
              <w:pStyle w:val="Tablebodytextnospaceafter"/>
              <w:jc w:val="right"/>
              <w:rPr>
                <w:rStyle w:val="EmphasisItalics"/>
              </w:rPr>
            </w:pPr>
            <w:r>
              <w:rPr>
                <w:rStyle w:val="EmphasisItalics"/>
              </w:rPr>
              <w:t>1,862</w:t>
            </w:r>
          </w:p>
        </w:tc>
        <w:tc>
          <w:tcPr>
            <w:tcW w:w="1512" w:type="dxa"/>
          </w:tcPr>
          <w:p w14:paraId="7139CC40" w14:textId="4C532944" w:rsidR="00E1612A" w:rsidRDefault="003B50F5" w:rsidP="00506E02">
            <w:pPr>
              <w:pStyle w:val="Tablebodytextnospaceafter"/>
              <w:jc w:val="right"/>
              <w:rPr>
                <w:rStyle w:val="EmphasisItalics"/>
              </w:rPr>
            </w:pPr>
            <w:r>
              <w:rPr>
                <w:rStyle w:val="EmphasisItalics"/>
              </w:rPr>
              <w:t>2,403</w:t>
            </w:r>
          </w:p>
        </w:tc>
      </w:tr>
      <w:tr w:rsidR="00E1612A" w14:paraId="06824D5E" w14:textId="515DB95F"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1B8287A5" w14:textId="77777777" w:rsidR="00E1612A" w:rsidRPr="007C3795" w:rsidRDefault="00E1612A" w:rsidP="00506E02">
            <w:pPr>
              <w:pStyle w:val="Tablebodytextnospaceafter"/>
              <w:rPr>
                <w:b/>
              </w:rPr>
            </w:pPr>
            <w:r w:rsidRPr="007C3795">
              <w:rPr>
                <w:b/>
              </w:rPr>
              <w:t>Resolved without investigation</w:t>
            </w:r>
          </w:p>
        </w:tc>
        <w:tc>
          <w:tcPr>
            <w:tcW w:w="1512" w:type="dxa"/>
            <w:shd w:val="clear" w:color="auto" w:fill="BFBFBF"/>
          </w:tcPr>
          <w:p w14:paraId="385A97E7" w14:textId="77777777" w:rsidR="00E1612A" w:rsidRPr="007C3795" w:rsidRDefault="00E1612A" w:rsidP="00506E02">
            <w:pPr>
              <w:pStyle w:val="Tablebodytextnospaceafter"/>
              <w:rPr>
                <w:b/>
              </w:rPr>
            </w:pPr>
          </w:p>
        </w:tc>
        <w:tc>
          <w:tcPr>
            <w:tcW w:w="1512" w:type="dxa"/>
            <w:shd w:val="clear" w:color="auto" w:fill="BFBFBF"/>
          </w:tcPr>
          <w:p w14:paraId="139D50C0" w14:textId="77777777" w:rsidR="00E1612A" w:rsidRPr="007C3795" w:rsidRDefault="00E1612A" w:rsidP="00506E02">
            <w:pPr>
              <w:pStyle w:val="Tablebodytextnospaceafter"/>
              <w:rPr>
                <w:b/>
              </w:rPr>
            </w:pPr>
          </w:p>
        </w:tc>
      </w:tr>
      <w:tr w:rsidR="00E1612A" w14:paraId="6C095A83" w14:textId="152F840F"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FDEB776" w14:textId="77777777" w:rsidR="00E1612A" w:rsidRPr="00BE4BB3" w:rsidRDefault="00E1612A" w:rsidP="00506E02">
            <w:pPr>
              <w:pStyle w:val="Tablebodytextnospaceafter"/>
            </w:pPr>
            <w:r>
              <w:t>R</w:t>
            </w:r>
            <w:r w:rsidRPr="00BE4BB3">
              <w:t xml:space="preserve">emedial action to benefit complainant </w:t>
            </w:r>
          </w:p>
        </w:tc>
        <w:tc>
          <w:tcPr>
            <w:tcW w:w="1512" w:type="dxa"/>
          </w:tcPr>
          <w:p w14:paraId="27CFDACB" w14:textId="77777777" w:rsidR="00E1612A" w:rsidRDefault="00E1612A" w:rsidP="00506E02">
            <w:pPr>
              <w:pStyle w:val="Tablebodytextnospaceafter"/>
            </w:pPr>
            <w:r>
              <w:t>114</w:t>
            </w:r>
          </w:p>
        </w:tc>
        <w:tc>
          <w:tcPr>
            <w:tcW w:w="1512" w:type="dxa"/>
          </w:tcPr>
          <w:p w14:paraId="5AE9F0AA" w14:textId="13F351C0" w:rsidR="00E1612A" w:rsidRDefault="003B50F5" w:rsidP="00506E02">
            <w:pPr>
              <w:pStyle w:val="Tablebodytextnospaceafter"/>
            </w:pPr>
            <w:r>
              <w:t>153</w:t>
            </w:r>
          </w:p>
        </w:tc>
      </w:tr>
      <w:tr w:rsidR="00E1612A" w14:paraId="41B2B2C5" w14:textId="5BC292F5"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DE23958" w14:textId="77777777" w:rsidR="00E1612A" w:rsidRPr="00BE4BB3" w:rsidRDefault="00E1612A" w:rsidP="00506E02">
            <w:pPr>
              <w:pStyle w:val="Tablebodytextnospaceafter"/>
            </w:pPr>
            <w:r>
              <w:t>R</w:t>
            </w:r>
            <w:r w:rsidRPr="00BE4BB3">
              <w:t>emedial action to improve state sector administration</w:t>
            </w:r>
          </w:p>
        </w:tc>
        <w:tc>
          <w:tcPr>
            <w:tcW w:w="1512" w:type="dxa"/>
          </w:tcPr>
          <w:p w14:paraId="70C7F298" w14:textId="77777777" w:rsidR="00E1612A" w:rsidRDefault="00E1612A" w:rsidP="00506E02">
            <w:pPr>
              <w:pStyle w:val="Tablebodytextnospaceafter"/>
            </w:pPr>
            <w:r>
              <w:t>1</w:t>
            </w:r>
          </w:p>
        </w:tc>
        <w:tc>
          <w:tcPr>
            <w:tcW w:w="1512" w:type="dxa"/>
          </w:tcPr>
          <w:p w14:paraId="528C9BBE" w14:textId="5E71413B" w:rsidR="00E1612A" w:rsidRDefault="003B50F5" w:rsidP="00506E02">
            <w:pPr>
              <w:pStyle w:val="Tablebodytextnospaceafter"/>
            </w:pPr>
            <w:r>
              <w:t>25</w:t>
            </w:r>
          </w:p>
        </w:tc>
      </w:tr>
      <w:tr w:rsidR="00E1612A" w14:paraId="26B510B7" w14:textId="773FA096"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F810BA6" w14:textId="77777777" w:rsidR="00E1612A" w:rsidRPr="00BE4BB3" w:rsidRDefault="00E1612A" w:rsidP="00506E02">
            <w:pPr>
              <w:pStyle w:val="Tablebodytextnospaceafter"/>
            </w:pPr>
            <w:r>
              <w:t>R</w:t>
            </w:r>
            <w:r w:rsidRPr="00BE4BB3">
              <w:t>emedial action to benefit complainant and improve state sector administration</w:t>
            </w:r>
          </w:p>
        </w:tc>
        <w:tc>
          <w:tcPr>
            <w:tcW w:w="1512" w:type="dxa"/>
          </w:tcPr>
          <w:p w14:paraId="2EEF2040" w14:textId="77777777" w:rsidR="00E1612A" w:rsidRDefault="00E1612A" w:rsidP="00506E02">
            <w:pPr>
              <w:pStyle w:val="Tablebodytextnospaceafter"/>
            </w:pPr>
            <w:r>
              <w:t>3</w:t>
            </w:r>
          </w:p>
        </w:tc>
        <w:tc>
          <w:tcPr>
            <w:tcW w:w="1512" w:type="dxa"/>
          </w:tcPr>
          <w:p w14:paraId="5F008F27" w14:textId="3368C8AD" w:rsidR="00E1612A" w:rsidRDefault="003B50F5" w:rsidP="00506E02">
            <w:pPr>
              <w:pStyle w:val="Tablebodytextnospaceafter"/>
            </w:pPr>
            <w:r>
              <w:t>5</w:t>
            </w:r>
          </w:p>
        </w:tc>
      </w:tr>
      <w:tr w:rsidR="00E1612A" w14:paraId="49434EB4" w14:textId="3380C454"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0B4F11AD" w14:textId="77777777" w:rsidR="00E1612A" w:rsidRPr="00BE4BB3" w:rsidRDefault="00E1612A" w:rsidP="00506E02">
            <w:pPr>
              <w:pStyle w:val="Tablebodytextnospaceafter"/>
            </w:pPr>
            <w:r>
              <w:t>P</w:t>
            </w:r>
            <w:r w:rsidRPr="00BE4BB3">
              <w:t>rovision of advice/explanation by agency or Ombudsman</w:t>
            </w:r>
            <w:r>
              <w:t xml:space="preserve"> that</w:t>
            </w:r>
            <w:r w:rsidRPr="00BE4BB3">
              <w:t xml:space="preserve"> satisfies complainant</w:t>
            </w:r>
          </w:p>
        </w:tc>
        <w:tc>
          <w:tcPr>
            <w:tcW w:w="1512" w:type="dxa"/>
          </w:tcPr>
          <w:p w14:paraId="2687F80A" w14:textId="77777777" w:rsidR="00E1612A" w:rsidRDefault="00E1612A" w:rsidP="00506E02">
            <w:pPr>
              <w:pStyle w:val="Tablebodytextnospaceafter"/>
            </w:pPr>
            <w:r>
              <w:t>5</w:t>
            </w:r>
          </w:p>
        </w:tc>
        <w:tc>
          <w:tcPr>
            <w:tcW w:w="1512" w:type="dxa"/>
          </w:tcPr>
          <w:p w14:paraId="6DF89956" w14:textId="30D75E58" w:rsidR="00E1612A" w:rsidRDefault="003B50F5" w:rsidP="00506E02">
            <w:pPr>
              <w:pStyle w:val="Tablebodytextnospaceafter"/>
            </w:pPr>
            <w:r>
              <w:t>17</w:t>
            </w:r>
          </w:p>
        </w:tc>
      </w:tr>
      <w:tr w:rsidR="00E1612A" w14:paraId="53254645" w14:textId="751F7BBD"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62F3CA3"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2D8E9CE2" w14:textId="77777777" w:rsidR="00E1612A" w:rsidRDefault="00E1612A" w:rsidP="00506E02">
            <w:pPr>
              <w:pStyle w:val="Tablebodytextnospaceafter"/>
              <w:jc w:val="right"/>
              <w:rPr>
                <w:rStyle w:val="EmphasisItalics"/>
              </w:rPr>
            </w:pPr>
            <w:r>
              <w:rPr>
                <w:rStyle w:val="EmphasisItalics"/>
              </w:rPr>
              <w:t>123</w:t>
            </w:r>
          </w:p>
        </w:tc>
        <w:tc>
          <w:tcPr>
            <w:tcW w:w="1512" w:type="dxa"/>
          </w:tcPr>
          <w:p w14:paraId="53DAF978" w14:textId="3AE6A6E9" w:rsidR="00E1612A" w:rsidRDefault="003B50F5" w:rsidP="00506E02">
            <w:pPr>
              <w:pStyle w:val="Tablebodytextnospaceafter"/>
              <w:jc w:val="right"/>
              <w:rPr>
                <w:rStyle w:val="EmphasisItalics"/>
              </w:rPr>
            </w:pPr>
            <w:r>
              <w:rPr>
                <w:rStyle w:val="EmphasisItalics"/>
              </w:rPr>
              <w:t>200</w:t>
            </w:r>
          </w:p>
        </w:tc>
      </w:tr>
      <w:tr w:rsidR="00E1612A" w14:paraId="5AE3B754" w14:textId="12A15B85"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5805996F" w14:textId="77777777" w:rsidR="00E1612A" w:rsidRPr="007C3795" w:rsidRDefault="00E1612A" w:rsidP="00506E02">
            <w:pPr>
              <w:pStyle w:val="Tablebodytextnospaceafter"/>
              <w:rPr>
                <w:b/>
              </w:rPr>
            </w:pPr>
            <w:r w:rsidRPr="007C3795">
              <w:rPr>
                <w:b/>
              </w:rPr>
              <w:t>Investigation discontinued</w:t>
            </w:r>
          </w:p>
        </w:tc>
        <w:tc>
          <w:tcPr>
            <w:tcW w:w="1512" w:type="dxa"/>
            <w:shd w:val="clear" w:color="auto" w:fill="BFBFBF"/>
          </w:tcPr>
          <w:p w14:paraId="3D936703" w14:textId="77777777" w:rsidR="00E1612A" w:rsidRPr="007C3795" w:rsidRDefault="00E1612A" w:rsidP="00506E02">
            <w:pPr>
              <w:pStyle w:val="Tablebodytextnospaceafter"/>
              <w:rPr>
                <w:b/>
              </w:rPr>
            </w:pPr>
          </w:p>
        </w:tc>
        <w:tc>
          <w:tcPr>
            <w:tcW w:w="1512" w:type="dxa"/>
            <w:shd w:val="clear" w:color="auto" w:fill="BFBFBF"/>
          </w:tcPr>
          <w:p w14:paraId="5340B882" w14:textId="77777777" w:rsidR="00E1612A" w:rsidRPr="007C3795" w:rsidRDefault="00E1612A" w:rsidP="00506E02">
            <w:pPr>
              <w:pStyle w:val="Tablebodytextnospaceafter"/>
              <w:rPr>
                <w:b/>
              </w:rPr>
            </w:pPr>
          </w:p>
        </w:tc>
      </w:tr>
      <w:tr w:rsidR="00E1612A" w14:paraId="02FA5EED" w14:textId="74F34018"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CFCF82A" w14:textId="77777777" w:rsidR="00E1612A" w:rsidRPr="00BE4BB3" w:rsidRDefault="00E1612A" w:rsidP="00506E02">
            <w:pPr>
              <w:pStyle w:val="Tablebodytextnospaceafter"/>
            </w:pPr>
            <w:r>
              <w:t>W</w:t>
            </w:r>
            <w:r w:rsidRPr="00BE4BB3">
              <w:t>ithdrawn by complainant or no response from complainant</w:t>
            </w:r>
          </w:p>
        </w:tc>
        <w:tc>
          <w:tcPr>
            <w:tcW w:w="1512" w:type="dxa"/>
          </w:tcPr>
          <w:p w14:paraId="2B1941B4" w14:textId="77777777" w:rsidR="00E1612A" w:rsidRDefault="00E1612A" w:rsidP="00506E02">
            <w:pPr>
              <w:pStyle w:val="Tablebodytextnospaceafter"/>
            </w:pPr>
            <w:r>
              <w:t>6</w:t>
            </w:r>
          </w:p>
        </w:tc>
        <w:tc>
          <w:tcPr>
            <w:tcW w:w="1512" w:type="dxa"/>
          </w:tcPr>
          <w:p w14:paraId="32EED600" w14:textId="23A2626A" w:rsidR="00E1612A" w:rsidRDefault="003B50F5" w:rsidP="00506E02">
            <w:pPr>
              <w:pStyle w:val="Tablebodytextnospaceafter"/>
            </w:pPr>
            <w:r>
              <w:t>9</w:t>
            </w:r>
          </w:p>
        </w:tc>
      </w:tr>
      <w:tr w:rsidR="00E1612A" w14:paraId="0721CDEE" w14:textId="0F948C74"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5A1856FA" w14:textId="77777777" w:rsidR="00E1612A" w:rsidRPr="00BE4BB3" w:rsidRDefault="00E1612A" w:rsidP="00506E02">
            <w:pPr>
              <w:pStyle w:val="Tablebodytextnospaceafter"/>
            </w:pPr>
            <w:r>
              <w:t>F</w:t>
            </w:r>
            <w:r w:rsidRPr="00BE4BB3">
              <w:t>urther investigation unnecessary</w:t>
            </w:r>
          </w:p>
        </w:tc>
        <w:tc>
          <w:tcPr>
            <w:tcW w:w="1512" w:type="dxa"/>
          </w:tcPr>
          <w:p w14:paraId="57843CEA" w14:textId="77777777" w:rsidR="00E1612A" w:rsidRDefault="00E1612A" w:rsidP="00506E02">
            <w:pPr>
              <w:pStyle w:val="Tablebodytextnospaceafter"/>
            </w:pPr>
            <w:r>
              <w:t>23</w:t>
            </w:r>
          </w:p>
        </w:tc>
        <w:tc>
          <w:tcPr>
            <w:tcW w:w="1512" w:type="dxa"/>
          </w:tcPr>
          <w:p w14:paraId="50DCF86F" w14:textId="2DD1A313" w:rsidR="00E1612A" w:rsidRDefault="003B50F5" w:rsidP="00506E02">
            <w:pPr>
              <w:pStyle w:val="Tablebodytextnospaceafter"/>
            </w:pPr>
            <w:r>
              <w:t>31</w:t>
            </w:r>
          </w:p>
        </w:tc>
      </w:tr>
      <w:tr w:rsidR="00E1612A" w14:paraId="1C8F0283" w14:textId="4833A04D"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6E5CCAC" w14:textId="77777777" w:rsidR="00E1612A" w:rsidRPr="00BE4BB3" w:rsidRDefault="00E1612A" w:rsidP="00506E02">
            <w:pPr>
              <w:pStyle w:val="Tablebodytextnospaceafter"/>
            </w:pPr>
            <w:r>
              <w:t>Agency to review</w:t>
            </w:r>
          </w:p>
        </w:tc>
        <w:tc>
          <w:tcPr>
            <w:tcW w:w="1512" w:type="dxa"/>
          </w:tcPr>
          <w:p w14:paraId="295AD44B" w14:textId="77777777" w:rsidR="00E1612A" w:rsidRDefault="00E1612A" w:rsidP="00506E02">
            <w:pPr>
              <w:pStyle w:val="Tablebodytextnospaceafter"/>
            </w:pPr>
            <w:r>
              <w:t>2</w:t>
            </w:r>
          </w:p>
        </w:tc>
        <w:tc>
          <w:tcPr>
            <w:tcW w:w="1512" w:type="dxa"/>
          </w:tcPr>
          <w:p w14:paraId="7F998BFA" w14:textId="72E4B1D9" w:rsidR="00E1612A" w:rsidRDefault="003B50F5" w:rsidP="00506E02">
            <w:pPr>
              <w:pStyle w:val="Tablebodytextnospaceafter"/>
            </w:pPr>
            <w:r>
              <w:t>14</w:t>
            </w:r>
          </w:p>
        </w:tc>
      </w:tr>
      <w:tr w:rsidR="00E1612A" w14:paraId="04BB54A2" w14:textId="409BE623"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5601715"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537D3086" w14:textId="77777777" w:rsidR="00E1612A" w:rsidRDefault="00E1612A" w:rsidP="00506E02">
            <w:pPr>
              <w:pStyle w:val="Tablebodytextnospaceafter"/>
              <w:jc w:val="right"/>
              <w:rPr>
                <w:rStyle w:val="EmphasisItalics"/>
              </w:rPr>
            </w:pPr>
            <w:r>
              <w:rPr>
                <w:rStyle w:val="EmphasisItalics"/>
              </w:rPr>
              <w:t>31</w:t>
            </w:r>
          </w:p>
        </w:tc>
        <w:tc>
          <w:tcPr>
            <w:tcW w:w="1512" w:type="dxa"/>
          </w:tcPr>
          <w:p w14:paraId="37D8B158" w14:textId="0F220342" w:rsidR="00E1612A" w:rsidRDefault="003B50F5" w:rsidP="00506E02">
            <w:pPr>
              <w:pStyle w:val="Tablebodytextnospaceafter"/>
              <w:jc w:val="right"/>
              <w:rPr>
                <w:rStyle w:val="EmphasisItalics"/>
              </w:rPr>
            </w:pPr>
            <w:r>
              <w:rPr>
                <w:rStyle w:val="EmphasisItalics"/>
              </w:rPr>
              <w:t>54</w:t>
            </w:r>
          </w:p>
        </w:tc>
      </w:tr>
      <w:tr w:rsidR="00E1612A" w14:paraId="0084EF94" w14:textId="0F1854A3"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21AA7710" w14:textId="77777777" w:rsidR="00E1612A" w:rsidRPr="007C3795" w:rsidRDefault="00E1612A" w:rsidP="00506E02">
            <w:pPr>
              <w:pStyle w:val="Tablebodytextnospaceafter"/>
              <w:rPr>
                <w:b/>
              </w:rPr>
            </w:pPr>
            <w:r w:rsidRPr="007C3795">
              <w:rPr>
                <w:b/>
              </w:rPr>
              <w:t>Resolved during investigation</w:t>
            </w:r>
          </w:p>
        </w:tc>
        <w:tc>
          <w:tcPr>
            <w:tcW w:w="1512" w:type="dxa"/>
            <w:shd w:val="clear" w:color="auto" w:fill="BFBFBF"/>
          </w:tcPr>
          <w:p w14:paraId="3FF3A16F" w14:textId="77777777" w:rsidR="00E1612A" w:rsidRPr="007C3795" w:rsidRDefault="00E1612A" w:rsidP="00506E02">
            <w:pPr>
              <w:pStyle w:val="Tablebodytextnospaceafter"/>
              <w:rPr>
                <w:b/>
              </w:rPr>
            </w:pPr>
          </w:p>
        </w:tc>
        <w:tc>
          <w:tcPr>
            <w:tcW w:w="1512" w:type="dxa"/>
            <w:shd w:val="clear" w:color="auto" w:fill="BFBFBF"/>
          </w:tcPr>
          <w:p w14:paraId="3373B89F" w14:textId="77777777" w:rsidR="00E1612A" w:rsidRPr="007C3795" w:rsidRDefault="00E1612A" w:rsidP="00506E02">
            <w:pPr>
              <w:pStyle w:val="Tablebodytextnospaceafter"/>
              <w:rPr>
                <w:b/>
              </w:rPr>
            </w:pPr>
          </w:p>
        </w:tc>
      </w:tr>
      <w:tr w:rsidR="00E1612A" w14:paraId="68B12CF0" w14:textId="797E8992"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06E7A27D" w14:textId="77777777" w:rsidR="00E1612A" w:rsidRPr="00BE4BB3" w:rsidRDefault="00E1612A" w:rsidP="00506E02">
            <w:pPr>
              <w:pStyle w:val="Tablebodytextnospaceafter"/>
            </w:pPr>
            <w:r>
              <w:t>R</w:t>
            </w:r>
            <w:r w:rsidRPr="00BE4BB3">
              <w:t>emedial action to benefit complainant</w:t>
            </w:r>
          </w:p>
        </w:tc>
        <w:tc>
          <w:tcPr>
            <w:tcW w:w="1512" w:type="dxa"/>
          </w:tcPr>
          <w:p w14:paraId="6AE4DAF7" w14:textId="77777777" w:rsidR="00E1612A" w:rsidRDefault="00E1612A" w:rsidP="00506E02">
            <w:pPr>
              <w:pStyle w:val="Tablebodytextnospaceafter"/>
            </w:pPr>
            <w:r>
              <w:t>38</w:t>
            </w:r>
          </w:p>
        </w:tc>
        <w:tc>
          <w:tcPr>
            <w:tcW w:w="1512" w:type="dxa"/>
          </w:tcPr>
          <w:p w14:paraId="06708FC4" w14:textId="77C5C91B" w:rsidR="00E1612A" w:rsidRDefault="003B50F5" w:rsidP="00506E02">
            <w:pPr>
              <w:pStyle w:val="Tablebodytextnospaceafter"/>
            </w:pPr>
            <w:r>
              <w:t>46</w:t>
            </w:r>
          </w:p>
        </w:tc>
      </w:tr>
      <w:tr w:rsidR="00E1612A" w14:paraId="6B019B7B" w14:textId="27481112"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015F316" w14:textId="77777777" w:rsidR="00E1612A" w:rsidRPr="00BE4BB3" w:rsidRDefault="00E1612A" w:rsidP="00506E02">
            <w:pPr>
              <w:pStyle w:val="Tablebodytextnospaceafter"/>
            </w:pPr>
            <w:r>
              <w:t>R</w:t>
            </w:r>
            <w:r w:rsidRPr="00BE4BB3">
              <w:t>emedial action to benefit complainant and improve state sector administration</w:t>
            </w:r>
          </w:p>
        </w:tc>
        <w:tc>
          <w:tcPr>
            <w:tcW w:w="1512" w:type="dxa"/>
          </w:tcPr>
          <w:p w14:paraId="5E43D2FA" w14:textId="77777777" w:rsidR="00E1612A" w:rsidRDefault="00E1612A" w:rsidP="00506E02">
            <w:pPr>
              <w:pStyle w:val="Tablebodytextnospaceafter"/>
            </w:pPr>
            <w:r>
              <w:t>4</w:t>
            </w:r>
          </w:p>
        </w:tc>
        <w:tc>
          <w:tcPr>
            <w:tcW w:w="1512" w:type="dxa"/>
          </w:tcPr>
          <w:p w14:paraId="12C3A23A" w14:textId="40854F96" w:rsidR="00E1612A" w:rsidRDefault="003B50F5" w:rsidP="00506E02">
            <w:pPr>
              <w:pStyle w:val="Tablebodytextnospaceafter"/>
            </w:pPr>
            <w:r>
              <w:t>11</w:t>
            </w:r>
          </w:p>
        </w:tc>
      </w:tr>
      <w:tr w:rsidR="00E1612A" w14:paraId="5AAD3C9E" w14:textId="763357DE"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7B6B5A5" w14:textId="77777777" w:rsidR="00E1612A" w:rsidRPr="00BE4BB3" w:rsidRDefault="00E1612A" w:rsidP="00506E02">
            <w:pPr>
              <w:pStyle w:val="Tablebodytextnospaceafter"/>
            </w:pPr>
            <w:r>
              <w:t>P</w:t>
            </w:r>
            <w:r w:rsidRPr="00BE4BB3">
              <w:t xml:space="preserve">rovision of advice/explanation by agency or Ombudsman </w:t>
            </w:r>
            <w:r>
              <w:t>that</w:t>
            </w:r>
            <w:r w:rsidRPr="00BE4BB3">
              <w:t xml:space="preserve"> satisfies complainant</w:t>
            </w:r>
          </w:p>
        </w:tc>
        <w:tc>
          <w:tcPr>
            <w:tcW w:w="1512" w:type="dxa"/>
          </w:tcPr>
          <w:p w14:paraId="379E9B01" w14:textId="77777777" w:rsidR="00E1612A" w:rsidRDefault="00E1612A" w:rsidP="00506E02">
            <w:pPr>
              <w:pStyle w:val="Tablebodytextnospaceafter"/>
            </w:pPr>
            <w:r>
              <w:t>5</w:t>
            </w:r>
          </w:p>
        </w:tc>
        <w:tc>
          <w:tcPr>
            <w:tcW w:w="1512" w:type="dxa"/>
          </w:tcPr>
          <w:p w14:paraId="2ABEE6D2" w14:textId="5DF38965" w:rsidR="00E1612A" w:rsidRDefault="003B50F5" w:rsidP="00506E02">
            <w:pPr>
              <w:pStyle w:val="Tablebodytextnospaceafter"/>
            </w:pPr>
            <w:r>
              <w:t>2</w:t>
            </w:r>
          </w:p>
        </w:tc>
      </w:tr>
      <w:tr w:rsidR="00E1612A" w14:paraId="575F40A4" w14:textId="78A9D3D6"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2FB6FA3"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075EB555" w14:textId="77777777" w:rsidR="00E1612A" w:rsidRDefault="00E1612A" w:rsidP="00506E02">
            <w:pPr>
              <w:pStyle w:val="Tablebodytextnospaceafter"/>
              <w:jc w:val="right"/>
              <w:rPr>
                <w:rStyle w:val="EmphasisItalics"/>
              </w:rPr>
            </w:pPr>
            <w:r>
              <w:rPr>
                <w:rStyle w:val="EmphasisItalics"/>
              </w:rPr>
              <w:t>47</w:t>
            </w:r>
          </w:p>
        </w:tc>
        <w:tc>
          <w:tcPr>
            <w:tcW w:w="1512" w:type="dxa"/>
          </w:tcPr>
          <w:p w14:paraId="2630B8DF" w14:textId="52FA212A" w:rsidR="00E1612A" w:rsidRDefault="003B50F5" w:rsidP="00506E02">
            <w:pPr>
              <w:pStyle w:val="Tablebodytextnospaceafter"/>
              <w:jc w:val="right"/>
              <w:rPr>
                <w:rStyle w:val="EmphasisItalics"/>
              </w:rPr>
            </w:pPr>
            <w:r>
              <w:rPr>
                <w:rStyle w:val="EmphasisItalics"/>
              </w:rPr>
              <w:t>59</w:t>
            </w:r>
          </w:p>
        </w:tc>
      </w:tr>
      <w:tr w:rsidR="00E1612A" w14:paraId="6AF5B622" w14:textId="36310DDE"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7C3FA758" w14:textId="77777777" w:rsidR="00E1612A" w:rsidRPr="007C3795" w:rsidRDefault="00E1612A" w:rsidP="00506E02">
            <w:pPr>
              <w:pStyle w:val="Tablebodytextnospaceafter"/>
              <w:rPr>
                <w:b/>
              </w:rPr>
            </w:pPr>
            <w:r w:rsidRPr="007C3795">
              <w:rPr>
                <w:b/>
              </w:rPr>
              <w:t>Investigation finalised (final opinion formed)</w:t>
            </w:r>
          </w:p>
        </w:tc>
        <w:tc>
          <w:tcPr>
            <w:tcW w:w="1512" w:type="dxa"/>
            <w:shd w:val="clear" w:color="auto" w:fill="BFBFBF"/>
          </w:tcPr>
          <w:p w14:paraId="7C6933D0" w14:textId="77777777" w:rsidR="00E1612A" w:rsidRPr="007C3795" w:rsidRDefault="00E1612A" w:rsidP="00506E02">
            <w:pPr>
              <w:pStyle w:val="Tablebodytextnospaceafter"/>
              <w:rPr>
                <w:b/>
              </w:rPr>
            </w:pPr>
          </w:p>
        </w:tc>
        <w:tc>
          <w:tcPr>
            <w:tcW w:w="1512" w:type="dxa"/>
            <w:shd w:val="clear" w:color="auto" w:fill="BFBFBF"/>
          </w:tcPr>
          <w:p w14:paraId="12EDC2BC" w14:textId="77777777" w:rsidR="00E1612A" w:rsidRPr="007C3795" w:rsidRDefault="00E1612A" w:rsidP="00506E02">
            <w:pPr>
              <w:pStyle w:val="Tablebodytextnospaceafter"/>
              <w:rPr>
                <w:b/>
              </w:rPr>
            </w:pPr>
          </w:p>
        </w:tc>
      </w:tr>
      <w:tr w:rsidR="00E1612A" w14:paraId="00E74215" w14:textId="46546BE8"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F59350E" w14:textId="77777777" w:rsidR="00E1612A" w:rsidRPr="00BE4BB3" w:rsidRDefault="00E1612A" w:rsidP="00506E02">
            <w:pPr>
              <w:pStyle w:val="Tablebodytextnospaceafter"/>
            </w:pPr>
            <w:r>
              <w:t>A</w:t>
            </w:r>
            <w:r w:rsidRPr="00BE4BB3">
              <w:t>dministrative deficiency identified – recommendation/s</w:t>
            </w:r>
          </w:p>
        </w:tc>
        <w:tc>
          <w:tcPr>
            <w:tcW w:w="1512" w:type="dxa"/>
          </w:tcPr>
          <w:p w14:paraId="7C9BD27F" w14:textId="77777777" w:rsidR="00E1612A" w:rsidRDefault="00E1612A" w:rsidP="00506E02">
            <w:pPr>
              <w:pStyle w:val="Tablebodytextnospaceafter"/>
            </w:pPr>
            <w:r>
              <w:t>30</w:t>
            </w:r>
          </w:p>
        </w:tc>
        <w:tc>
          <w:tcPr>
            <w:tcW w:w="1512" w:type="dxa"/>
          </w:tcPr>
          <w:p w14:paraId="2FBC734E" w14:textId="26651494" w:rsidR="00E1612A" w:rsidRDefault="00147BE5" w:rsidP="00506E02">
            <w:pPr>
              <w:pStyle w:val="Tablebodytextnospaceafter"/>
            </w:pPr>
            <w:r>
              <w:t>77</w:t>
            </w:r>
          </w:p>
        </w:tc>
      </w:tr>
      <w:tr w:rsidR="00E1612A" w14:paraId="77A9666B" w14:textId="6BA050DF"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2DEE17E" w14:textId="77777777" w:rsidR="00E1612A" w:rsidRPr="00BE4BB3" w:rsidRDefault="00E1612A" w:rsidP="00506E02">
            <w:pPr>
              <w:pStyle w:val="Tablebodytextnospaceafter"/>
            </w:pPr>
            <w:r>
              <w:t>A</w:t>
            </w:r>
            <w:r w:rsidRPr="00BE4BB3">
              <w:t>dministrative deficiency identified – no recommendation</w:t>
            </w:r>
          </w:p>
        </w:tc>
        <w:tc>
          <w:tcPr>
            <w:tcW w:w="1512" w:type="dxa"/>
          </w:tcPr>
          <w:p w14:paraId="1597B28C" w14:textId="77777777" w:rsidR="00E1612A" w:rsidRDefault="00E1612A" w:rsidP="00506E02">
            <w:pPr>
              <w:pStyle w:val="Tablebodytextnospaceafter"/>
            </w:pPr>
            <w:r>
              <w:t>21</w:t>
            </w:r>
          </w:p>
        </w:tc>
        <w:tc>
          <w:tcPr>
            <w:tcW w:w="1512" w:type="dxa"/>
          </w:tcPr>
          <w:p w14:paraId="004B7D8B" w14:textId="47D6BFD9" w:rsidR="00E1612A" w:rsidRDefault="00147BE5" w:rsidP="00506E02">
            <w:pPr>
              <w:pStyle w:val="Tablebodytextnospaceafter"/>
            </w:pPr>
            <w:r>
              <w:t>34</w:t>
            </w:r>
          </w:p>
        </w:tc>
      </w:tr>
      <w:tr w:rsidR="00E1612A" w14:paraId="748B040F" w14:textId="6B1BDACA"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8CB149A" w14:textId="77777777" w:rsidR="00E1612A" w:rsidRPr="00BE4BB3" w:rsidRDefault="00E1612A" w:rsidP="00506E02">
            <w:pPr>
              <w:pStyle w:val="Tablebodytextnospaceafter"/>
            </w:pPr>
            <w:r>
              <w:t>N</w:t>
            </w:r>
            <w:r w:rsidRPr="00BE4BB3">
              <w:t>o administrative deficiency identified</w:t>
            </w:r>
          </w:p>
        </w:tc>
        <w:tc>
          <w:tcPr>
            <w:tcW w:w="1512" w:type="dxa"/>
          </w:tcPr>
          <w:p w14:paraId="3C71CB24" w14:textId="77777777" w:rsidR="00E1612A" w:rsidRDefault="00E1612A" w:rsidP="00506E02">
            <w:pPr>
              <w:pStyle w:val="Tablebodytextnospaceafter"/>
            </w:pPr>
            <w:r>
              <w:t>99</w:t>
            </w:r>
          </w:p>
        </w:tc>
        <w:tc>
          <w:tcPr>
            <w:tcW w:w="1512" w:type="dxa"/>
          </w:tcPr>
          <w:p w14:paraId="26A5786A" w14:textId="4AD127C4" w:rsidR="00E1612A" w:rsidRDefault="003B50F5" w:rsidP="00506E02">
            <w:pPr>
              <w:pStyle w:val="Tablebodytextnospaceafter"/>
            </w:pPr>
            <w:r>
              <w:t>240</w:t>
            </w:r>
          </w:p>
        </w:tc>
      </w:tr>
      <w:tr w:rsidR="003B50F5" w14:paraId="1DAB97B5" w14:textId="77777777"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7FD8425" w14:textId="4436900C" w:rsidR="003B50F5" w:rsidRDefault="003B50F5" w:rsidP="00506E02">
            <w:pPr>
              <w:pStyle w:val="Tablebodytextnospaceafter"/>
            </w:pPr>
            <w:r>
              <w:t>Issues cannot be determined</w:t>
            </w:r>
          </w:p>
        </w:tc>
        <w:tc>
          <w:tcPr>
            <w:tcW w:w="1512" w:type="dxa"/>
          </w:tcPr>
          <w:p w14:paraId="13C35C81" w14:textId="5645CDE6" w:rsidR="003B50F5" w:rsidRDefault="003B50F5" w:rsidP="00506E02">
            <w:pPr>
              <w:pStyle w:val="Tablebodytextnospaceafter"/>
            </w:pPr>
            <w:r>
              <w:t>-</w:t>
            </w:r>
          </w:p>
        </w:tc>
        <w:tc>
          <w:tcPr>
            <w:tcW w:w="1512" w:type="dxa"/>
          </w:tcPr>
          <w:p w14:paraId="48C08B44" w14:textId="519212A1" w:rsidR="003B50F5" w:rsidRDefault="003B50F5" w:rsidP="00506E02">
            <w:pPr>
              <w:pStyle w:val="Tablebodytextnospaceafter"/>
            </w:pPr>
            <w:r>
              <w:t>1</w:t>
            </w:r>
          </w:p>
        </w:tc>
      </w:tr>
      <w:tr w:rsidR="00E1612A" w14:paraId="0C5C24D0" w14:textId="35093421"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1427A771" w14:textId="77777777" w:rsidR="00E1612A" w:rsidRPr="00A568D9" w:rsidRDefault="00E1612A" w:rsidP="00506E02">
            <w:pPr>
              <w:pStyle w:val="Tablebodytextnospaceafter"/>
              <w:rPr>
                <w:rStyle w:val="EmphasisItalics"/>
              </w:rPr>
            </w:pPr>
            <w:r w:rsidRPr="00A568D9">
              <w:rPr>
                <w:rStyle w:val="EmphasisItalics"/>
              </w:rPr>
              <w:t>Subtotal</w:t>
            </w:r>
          </w:p>
        </w:tc>
        <w:tc>
          <w:tcPr>
            <w:tcW w:w="1512" w:type="dxa"/>
          </w:tcPr>
          <w:p w14:paraId="0E6679D2" w14:textId="77777777" w:rsidR="00E1612A" w:rsidRDefault="00E1612A" w:rsidP="003D0AC3">
            <w:pPr>
              <w:pStyle w:val="Tablebodytextnospaceafter"/>
              <w:jc w:val="right"/>
              <w:rPr>
                <w:rStyle w:val="EmphasisItalics"/>
              </w:rPr>
            </w:pPr>
            <w:r>
              <w:rPr>
                <w:rStyle w:val="EmphasisItalics"/>
              </w:rPr>
              <w:t>150</w:t>
            </w:r>
          </w:p>
        </w:tc>
        <w:tc>
          <w:tcPr>
            <w:tcW w:w="1512" w:type="dxa"/>
          </w:tcPr>
          <w:p w14:paraId="3D21A39D" w14:textId="1B88AE2C" w:rsidR="00E1612A" w:rsidRDefault="003B50F5" w:rsidP="003D0AC3">
            <w:pPr>
              <w:pStyle w:val="Tablebodytextnospaceafter"/>
              <w:jc w:val="right"/>
              <w:rPr>
                <w:rStyle w:val="EmphasisItalics"/>
              </w:rPr>
            </w:pPr>
            <w:r>
              <w:rPr>
                <w:rStyle w:val="EmphasisItalics"/>
              </w:rPr>
              <w:t>352</w:t>
            </w:r>
          </w:p>
        </w:tc>
      </w:tr>
      <w:tr w:rsidR="00E1612A" w14:paraId="092758A5" w14:textId="4E8E9EC4"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5FD09E4" w14:textId="77777777" w:rsidR="00E1612A" w:rsidRPr="00B60F9F" w:rsidRDefault="00E1612A" w:rsidP="00506E02">
            <w:pPr>
              <w:pStyle w:val="Tablebodytextnospaceafter"/>
              <w:rPr>
                <w:rStyle w:val="EmphasisItalics"/>
              </w:rPr>
            </w:pPr>
            <w:r w:rsidRPr="00B60F9F">
              <w:rPr>
                <w:rStyle w:val="EmphasisItalics"/>
              </w:rPr>
              <w:t>Administration – adjustment</w:t>
            </w:r>
          </w:p>
        </w:tc>
        <w:tc>
          <w:tcPr>
            <w:tcW w:w="1512" w:type="dxa"/>
          </w:tcPr>
          <w:p w14:paraId="7137EA60" w14:textId="77777777" w:rsidR="00E1612A" w:rsidRDefault="00E1612A" w:rsidP="00506E02">
            <w:pPr>
              <w:pStyle w:val="Tablebodytextnospaceafter"/>
              <w:jc w:val="right"/>
              <w:rPr>
                <w:rStyle w:val="EmphasisItalics"/>
              </w:rPr>
            </w:pPr>
            <w:r>
              <w:rPr>
                <w:rStyle w:val="EmphasisItalics"/>
              </w:rPr>
              <w:t>2</w:t>
            </w:r>
          </w:p>
        </w:tc>
        <w:tc>
          <w:tcPr>
            <w:tcW w:w="1512" w:type="dxa"/>
          </w:tcPr>
          <w:p w14:paraId="506DB226" w14:textId="29E698AB" w:rsidR="00E1612A" w:rsidRDefault="003B50F5" w:rsidP="00506E02">
            <w:pPr>
              <w:pStyle w:val="Tablebodytextnospaceafter"/>
              <w:jc w:val="right"/>
              <w:rPr>
                <w:rStyle w:val="EmphasisItalics"/>
              </w:rPr>
            </w:pPr>
            <w:r>
              <w:rPr>
                <w:rStyle w:val="EmphasisItalics"/>
              </w:rPr>
              <w:t>-</w:t>
            </w:r>
          </w:p>
        </w:tc>
      </w:tr>
      <w:tr w:rsidR="00E1612A" w14:paraId="36A988FA" w14:textId="1B5839B1" w:rsidTr="00E1612A">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580577B" w14:textId="77777777" w:rsidR="00E1612A" w:rsidRPr="00B60F9F" w:rsidRDefault="00E1612A" w:rsidP="00506E02">
            <w:pPr>
              <w:pStyle w:val="Tablebodytextnospaceafter"/>
              <w:rPr>
                <w:rStyle w:val="EmphasisItalics"/>
              </w:rPr>
            </w:pPr>
            <w:r w:rsidRPr="00B60F9F">
              <w:rPr>
                <w:rStyle w:val="EmphasisItalics"/>
              </w:rPr>
              <w:t>Under consideration at 30 June</w:t>
            </w:r>
          </w:p>
        </w:tc>
        <w:tc>
          <w:tcPr>
            <w:tcW w:w="1512" w:type="dxa"/>
          </w:tcPr>
          <w:p w14:paraId="55303D39" w14:textId="77777777" w:rsidR="00E1612A" w:rsidRDefault="00E1612A" w:rsidP="00506E02">
            <w:pPr>
              <w:pStyle w:val="Tablebodytextnospaceafter"/>
              <w:jc w:val="right"/>
              <w:rPr>
                <w:rStyle w:val="EmphasisItalics"/>
              </w:rPr>
            </w:pPr>
            <w:r>
              <w:rPr>
                <w:rStyle w:val="EmphasisItalics"/>
              </w:rPr>
              <w:t>500</w:t>
            </w:r>
          </w:p>
        </w:tc>
        <w:tc>
          <w:tcPr>
            <w:tcW w:w="1512" w:type="dxa"/>
          </w:tcPr>
          <w:p w14:paraId="22AA05A2" w14:textId="72D8543B" w:rsidR="00E1612A" w:rsidRDefault="003B50F5" w:rsidP="00506E02">
            <w:pPr>
              <w:pStyle w:val="Tablebodytextnospaceafter"/>
              <w:jc w:val="right"/>
              <w:rPr>
                <w:rStyle w:val="EmphasisItalics"/>
              </w:rPr>
            </w:pPr>
            <w:r>
              <w:rPr>
                <w:rStyle w:val="EmphasisItalics"/>
              </w:rPr>
              <w:t>815</w:t>
            </w:r>
          </w:p>
        </w:tc>
      </w:tr>
      <w:tr w:rsidR="00E1612A" w14:paraId="7BE0E08F" w14:textId="6FA6D285" w:rsidTr="00E1612A">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20F8AD6C" w14:textId="77777777" w:rsidR="00E1612A" w:rsidRPr="00A568D9" w:rsidRDefault="00E1612A" w:rsidP="00506E02">
            <w:pPr>
              <w:pStyle w:val="Tablebodytextnospaceafter"/>
              <w:rPr>
                <w:rStyle w:val="Emphasis"/>
              </w:rPr>
            </w:pPr>
            <w:r w:rsidRPr="00A568D9">
              <w:rPr>
                <w:rStyle w:val="Emphasis"/>
              </w:rPr>
              <w:t>Total</w:t>
            </w:r>
          </w:p>
        </w:tc>
        <w:tc>
          <w:tcPr>
            <w:tcW w:w="1512" w:type="dxa"/>
            <w:shd w:val="clear" w:color="auto" w:fill="BFBFBF"/>
          </w:tcPr>
          <w:p w14:paraId="4F4742F7" w14:textId="77777777" w:rsidR="00E1612A" w:rsidRDefault="00E1612A" w:rsidP="00DC25BB">
            <w:pPr>
              <w:pStyle w:val="Tablebodytextnospaceafter"/>
              <w:jc w:val="right"/>
              <w:rPr>
                <w:rStyle w:val="Emphasis"/>
              </w:rPr>
            </w:pPr>
            <w:r>
              <w:rPr>
                <w:rStyle w:val="Emphasis"/>
              </w:rPr>
              <w:t>3,165</w:t>
            </w:r>
          </w:p>
        </w:tc>
        <w:tc>
          <w:tcPr>
            <w:tcW w:w="1512" w:type="dxa"/>
            <w:shd w:val="clear" w:color="auto" w:fill="BFBFBF"/>
          </w:tcPr>
          <w:p w14:paraId="6DE71AC5" w14:textId="31690C4C" w:rsidR="00E1612A" w:rsidRDefault="003B50F5" w:rsidP="00DC25BB">
            <w:pPr>
              <w:pStyle w:val="Tablebodytextnospaceafter"/>
              <w:jc w:val="right"/>
              <w:rPr>
                <w:rStyle w:val="Emphasis"/>
              </w:rPr>
            </w:pPr>
            <w:r>
              <w:rPr>
                <w:rStyle w:val="Emphasis"/>
              </w:rPr>
              <w:t>4,362</w:t>
            </w:r>
          </w:p>
        </w:tc>
      </w:tr>
    </w:tbl>
    <w:p w14:paraId="79743B88" w14:textId="77777777" w:rsidR="00F15F11" w:rsidRDefault="00F15F11" w:rsidP="00DF1795"/>
    <w:tbl>
      <w:tblPr>
        <w:tblStyle w:val="TableGridAnnualReport"/>
        <w:tblW w:w="9278" w:type="dxa"/>
        <w:tblInd w:w="-10" w:type="dxa"/>
        <w:tblLayout w:type="fixed"/>
        <w:tblLook w:val="0420" w:firstRow="1" w:lastRow="0" w:firstColumn="0" w:lastColumn="0" w:noHBand="0" w:noVBand="1"/>
        <w:tblCaption w:val="Table for formatting purposes"/>
      </w:tblPr>
      <w:tblGrid>
        <w:gridCol w:w="6184"/>
        <w:gridCol w:w="1547"/>
        <w:gridCol w:w="1547"/>
      </w:tblGrid>
      <w:tr w:rsidR="00037DB8" w14:paraId="7B5A10BD" w14:textId="24020479" w:rsidTr="00037DB8">
        <w:trPr>
          <w:cnfStyle w:val="100000000000" w:firstRow="1" w:lastRow="0" w:firstColumn="0" w:lastColumn="0" w:oddVBand="0" w:evenVBand="0" w:oddHBand="0" w:evenHBand="0" w:firstRowFirstColumn="0" w:firstRowLastColumn="0" w:lastRowFirstColumn="0" w:lastRowLastColumn="0"/>
          <w:trHeight w:val="556"/>
        </w:trPr>
        <w:tc>
          <w:tcPr>
            <w:tcW w:w="6184" w:type="dxa"/>
          </w:tcPr>
          <w:p w14:paraId="7B1CD999" w14:textId="59A675E0" w:rsidR="00037DB8" w:rsidRPr="00505090" w:rsidRDefault="00037DB8" w:rsidP="00F15F11">
            <w:pPr>
              <w:pStyle w:val="Tableheadingrow1"/>
            </w:pPr>
            <w:r>
              <w:t xml:space="preserve">10. </w:t>
            </w:r>
            <w:r w:rsidRPr="00505090">
              <w:t>Nature of deficiency identified where final opinion formed on OA complaints</w:t>
            </w:r>
          </w:p>
        </w:tc>
        <w:tc>
          <w:tcPr>
            <w:tcW w:w="1547" w:type="dxa"/>
          </w:tcPr>
          <w:p w14:paraId="26E0062F" w14:textId="77777777" w:rsidR="00037DB8" w:rsidRDefault="00037DB8" w:rsidP="00506E02">
            <w:pPr>
              <w:pStyle w:val="Tableheadingrow1"/>
              <w:jc w:val="right"/>
            </w:pPr>
            <w:r>
              <w:t>2019/20</w:t>
            </w:r>
          </w:p>
        </w:tc>
        <w:tc>
          <w:tcPr>
            <w:tcW w:w="1547" w:type="dxa"/>
          </w:tcPr>
          <w:p w14:paraId="7C724E13" w14:textId="62407828" w:rsidR="00037DB8" w:rsidRDefault="00037DB8" w:rsidP="00506E02">
            <w:pPr>
              <w:pStyle w:val="Tableheadingrow1"/>
              <w:jc w:val="right"/>
            </w:pPr>
            <w:r>
              <w:t>2020/21</w:t>
            </w:r>
          </w:p>
        </w:tc>
      </w:tr>
      <w:tr w:rsidR="00037DB8" w:rsidRPr="00F15F11" w14:paraId="602029D8" w14:textId="482A30FA" w:rsidTr="00037DB8">
        <w:trPr>
          <w:cnfStyle w:val="000000100000" w:firstRow="0" w:lastRow="0" w:firstColumn="0" w:lastColumn="0" w:oddVBand="0" w:evenVBand="0" w:oddHBand="1" w:evenHBand="0" w:firstRowFirstColumn="0" w:firstRowLastColumn="0" w:lastRowFirstColumn="0" w:lastRowLastColumn="0"/>
          <w:trHeight w:val="165"/>
        </w:trPr>
        <w:tc>
          <w:tcPr>
            <w:tcW w:w="6184" w:type="dxa"/>
            <w:shd w:val="clear" w:color="auto" w:fill="BFBFBF"/>
          </w:tcPr>
          <w:p w14:paraId="74332999" w14:textId="77777777" w:rsidR="00037DB8" w:rsidRPr="005F7C9F" w:rsidRDefault="00037DB8" w:rsidP="00E11C09">
            <w:pPr>
              <w:pStyle w:val="Tablesinglespacedparagraph"/>
              <w:tabs>
                <w:tab w:val="left" w:pos="4608"/>
              </w:tabs>
              <w:rPr>
                <w:rStyle w:val="Emphasis"/>
                <w:highlight w:val="yellow"/>
              </w:rPr>
            </w:pPr>
            <w:r w:rsidRPr="00222C74">
              <w:rPr>
                <w:rStyle w:val="Emphasis"/>
              </w:rPr>
              <w:t>Administrative deficiency in an individual case</w:t>
            </w:r>
          </w:p>
        </w:tc>
        <w:tc>
          <w:tcPr>
            <w:tcW w:w="1547" w:type="dxa"/>
            <w:shd w:val="clear" w:color="auto" w:fill="BFBFBF"/>
          </w:tcPr>
          <w:p w14:paraId="4941106E" w14:textId="1067ABB6" w:rsidR="00037DB8" w:rsidRPr="005F7C9F" w:rsidRDefault="00037DB8" w:rsidP="00222C74">
            <w:pPr>
              <w:pStyle w:val="Tablesinglespacedparagraph"/>
              <w:tabs>
                <w:tab w:val="left" w:pos="4608"/>
              </w:tabs>
              <w:rPr>
                <w:rStyle w:val="Emphasis"/>
                <w:highlight w:val="yellow"/>
              </w:rPr>
            </w:pPr>
          </w:p>
        </w:tc>
        <w:tc>
          <w:tcPr>
            <w:tcW w:w="1547" w:type="dxa"/>
            <w:shd w:val="clear" w:color="auto" w:fill="BFBFBF"/>
          </w:tcPr>
          <w:p w14:paraId="15A5CD40" w14:textId="77777777" w:rsidR="00037DB8" w:rsidRPr="005F7C9F" w:rsidRDefault="00037DB8" w:rsidP="00222C74">
            <w:pPr>
              <w:pStyle w:val="Tablesinglespacedparagraph"/>
              <w:tabs>
                <w:tab w:val="left" w:pos="4608"/>
              </w:tabs>
              <w:rPr>
                <w:rStyle w:val="Emphasis"/>
                <w:highlight w:val="yellow"/>
              </w:rPr>
            </w:pPr>
          </w:p>
        </w:tc>
      </w:tr>
      <w:tr w:rsidR="00037DB8" w14:paraId="186B7D9E" w14:textId="77777777" w:rsidTr="00037DB8">
        <w:trPr>
          <w:cnfStyle w:val="000000010000" w:firstRow="0" w:lastRow="0" w:firstColumn="0" w:lastColumn="0" w:oddVBand="0" w:evenVBand="0" w:oddHBand="0" w:evenHBand="1" w:firstRowFirstColumn="0" w:firstRowLastColumn="0" w:lastRowFirstColumn="0" w:lastRowLastColumn="0"/>
          <w:trHeight w:val="283"/>
        </w:trPr>
        <w:tc>
          <w:tcPr>
            <w:tcW w:w="6184" w:type="dxa"/>
          </w:tcPr>
          <w:p w14:paraId="48325340" w14:textId="77777777" w:rsidR="00037DB8" w:rsidRPr="00BE4BB3" w:rsidRDefault="00037DB8" w:rsidP="00D44245">
            <w:pPr>
              <w:pStyle w:val="Tablesinglespacedparagraph"/>
            </w:pPr>
            <w:r w:rsidRPr="00BE4BB3">
              <w:rPr>
                <w:rFonts w:eastAsia="Calibri"/>
              </w:rPr>
              <w:t>Unreasonable, unjust, oppressive or discriminatory act, omission or decision</w:t>
            </w:r>
          </w:p>
        </w:tc>
        <w:tc>
          <w:tcPr>
            <w:tcW w:w="1547" w:type="dxa"/>
          </w:tcPr>
          <w:p w14:paraId="4DB08A9A" w14:textId="77777777" w:rsidR="00037DB8" w:rsidRDefault="00037DB8" w:rsidP="00D44245">
            <w:pPr>
              <w:pStyle w:val="Tablesinglespacedparagraph"/>
              <w:jc w:val="right"/>
            </w:pPr>
            <w:r>
              <w:t>35</w:t>
            </w:r>
          </w:p>
        </w:tc>
        <w:tc>
          <w:tcPr>
            <w:tcW w:w="1547" w:type="dxa"/>
          </w:tcPr>
          <w:p w14:paraId="08C2134F" w14:textId="77777777" w:rsidR="00037DB8" w:rsidRDefault="00037DB8" w:rsidP="00D44245">
            <w:pPr>
              <w:pStyle w:val="Tablesinglespacedparagraph"/>
              <w:jc w:val="right"/>
            </w:pPr>
            <w:r>
              <w:t>46</w:t>
            </w:r>
          </w:p>
        </w:tc>
      </w:tr>
      <w:tr w:rsidR="00037DB8" w14:paraId="0B035690"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184" w:type="dxa"/>
          </w:tcPr>
          <w:p w14:paraId="6EBEC78D" w14:textId="77777777" w:rsidR="00037DB8" w:rsidRPr="00BE4BB3" w:rsidRDefault="00037DB8" w:rsidP="001F2F9A">
            <w:pPr>
              <w:pStyle w:val="Tablesinglespacedparagraph"/>
            </w:pPr>
            <w:r w:rsidRPr="00BE4BB3">
              <w:rPr>
                <w:rFonts w:eastAsia="Calibri"/>
              </w:rPr>
              <w:t>Procedural deficiency</w:t>
            </w:r>
          </w:p>
        </w:tc>
        <w:tc>
          <w:tcPr>
            <w:tcW w:w="1547" w:type="dxa"/>
          </w:tcPr>
          <w:p w14:paraId="27FA4C0F" w14:textId="77777777" w:rsidR="00037DB8" w:rsidRDefault="00037DB8" w:rsidP="001F2F9A">
            <w:pPr>
              <w:pStyle w:val="Tablesinglespacedparagraph"/>
              <w:jc w:val="right"/>
            </w:pPr>
            <w:r>
              <w:t>12</w:t>
            </w:r>
          </w:p>
        </w:tc>
        <w:tc>
          <w:tcPr>
            <w:tcW w:w="1547" w:type="dxa"/>
          </w:tcPr>
          <w:p w14:paraId="48449B37" w14:textId="77777777" w:rsidR="00037DB8" w:rsidRDefault="00037DB8" w:rsidP="001F2F9A">
            <w:pPr>
              <w:pStyle w:val="Tablesinglespacedparagraph"/>
              <w:jc w:val="right"/>
            </w:pPr>
            <w:r>
              <w:t>38</w:t>
            </w:r>
          </w:p>
        </w:tc>
      </w:tr>
      <w:tr w:rsidR="00037DB8" w14:paraId="51632F12" w14:textId="77777777" w:rsidTr="00037DB8">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1A1C9407" w14:textId="77777777" w:rsidR="00037DB8" w:rsidRPr="00BE4BB3" w:rsidRDefault="00037DB8" w:rsidP="001F2F9A">
            <w:pPr>
              <w:pStyle w:val="Tablesinglespacedparagraph"/>
              <w:rPr>
                <w:rFonts w:eastAsia="Calibri"/>
              </w:rPr>
            </w:pPr>
            <w:r w:rsidRPr="00BE4BB3">
              <w:rPr>
                <w:rFonts w:eastAsia="Calibri"/>
              </w:rPr>
              <w:t>Inadequate advice, explanation or reasons</w:t>
            </w:r>
          </w:p>
        </w:tc>
        <w:tc>
          <w:tcPr>
            <w:tcW w:w="1547" w:type="dxa"/>
          </w:tcPr>
          <w:p w14:paraId="55678F7B" w14:textId="77777777" w:rsidR="00037DB8" w:rsidRDefault="00037DB8" w:rsidP="001F2F9A">
            <w:pPr>
              <w:pStyle w:val="Tablesinglespacedparagraph"/>
              <w:jc w:val="right"/>
            </w:pPr>
            <w:r>
              <w:t>6</w:t>
            </w:r>
          </w:p>
        </w:tc>
        <w:tc>
          <w:tcPr>
            <w:tcW w:w="1547" w:type="dxa"/>
          </w:tcPr>
          <w:p w14:paraId="00F851B5" w14:textId="77777777" w:rsidR="00037DB8" w:rsidRDefault="00037DB8" w:rsidP="001F2F9A">
            <w:pPr>
              <w:pStyle w:val="Tablesinglespacedparagraph"/>
              <w:jc w:val="right"/>
            </w:pPr>
            <w:r>
              <w:t>16</w:t>
            </w:r>
          </w:p>
        </w:tc>
      </w:tr>
      <w:tr w:rsidR="00037DB8" w14:paraId="28481DA4" w14:textId="77777777" w:rsidTr="00037DB8">
        <w:trPr>
          <w:cnfStyle w:val="000000100000" w:firstRow="0" w:lastRow="0" w:firstColumn="0" w:lastColumn="0" w:oddVBand="0" w:evenVBand="0" w:oddHBand="1" w:evenHBand="0" w:firstRowFirstColumn="0" w:firstRowLastColumn="0" w:lastRowFirstColumn="0" w:lastRowLastColumn="0"/>
          <w:trHeight w:val="281"/>
        </w:trPr>
        <w:tc>
          <w:tcPr>
            <w:tcW w:w="6184" w:type="dxa"/>
          </w:tcPr>
          <w:p w14:paraId="6511A6B8" w14:textId="77777777" w:rsidR="00037DB8" w:rsidRPr="00BE4BB3" w:rsidRDefault="00037DB8" w:rsidP="001F2F9A">
            <w:pPr>
              <w:pStyle w:val="Tablesinglespacedparagraph"/>
              <w:rPr>
                <w:rFonts w:eastAsia="Calibri"/>
              </w:rPr>
            </w:pPr>
            <w:r>
              <w:rPr>
                <w:rFonts w:eastAsia="Calibri"/>
              </w:rPr>
              <w:t>Factual error or mistake</w:t>
            </w:r>
          </w:p>
        </w:tc>
        <w:tc>
          <w:tcPr>
            <w:tcW w:w="1547" w:type="dxa"/>
          </w:tcPr>
          <w:p w14:paraId="7135DCB3" w14:textId="77777777" w:rsidR="00037DB8" w:rsidRDefault="00037DB8" w:rsidP="001F2F9A">
            <w:pPr>
              <w:pStyle w:val="Tablesinglespacedparagraph"/>
              <w:jc w:val="right"/>
            </w:pPr>
            <w:r>
              <w:t>-</w:t>
            </w:r>
          </w:p>
        </w:tc>
        <w:tc>
          <w:tcPr>
            <w:tcW w:w="1547" w:type="dxa"/>
          </w:tcPr>
          <w:p w14:paraId="3A60A288" w14:textId="77777777" w:rsidR="00037DB8" w:rsidRDefault="00037DB8" w:rsidP="001F2F9A">
            <w:pPr>
              <w:pStyle w:val="Tablesinglespacedparagraph"/>
              <w:jc w:val="right"/>
            </w:pPr>
            <w:r>
              <w:t>6</w:t>
            </w:r>
          </w:p>
        </w:tc>
      </w:tr>
      <w:tr w:rsidR="00037DB8" w14:paraId="197B1956" w14:textId="77777777" w:rsidTr="00037DB8">
        <w:trPr>
          <w:cnfStyle w:val="000000010000" w:firstRow="0" w:lastRow="0" w:firstColumn="0" w:lastColumn="0" w:oddVBand="0" w:evenVBand="0" w:oddHBand="0" w:evenHBand="1" w:firstRowFirstColumn="0" w:firstRowLastColumn="0" w:lastRowFirstColumn="0" w:lastRowLastColumn="0"/>
          <w:trHeight w:val="312"/>
        </w:trPr>
        <w:tc>
          <w:tcPr>
            <w:tcW w:w="6184" w:type="dxa"/>
          </w:tcPr>
          <w:p w14:paraId="71A5D512" w14:textId="77777777" w:rsidR="00037DB8" w:rsidRPr="00BE4BB3" w:rsidRDefault="00037DB8" w:rsidP="001F2F9A">
            <w:pPr>
              <w:pStyle w:val="Tablesinglespacedparagraph"/>
            </w:pPr>
            <w:r w:rsidRPr="00BE4BB3">
              <w:rPr>
                <w:rFonts w:eastAsia="Calibri"/>
              </w:rPr>
              <w:t>Unreasonable delay</w:t>
            </w:r>
          </w:p>
        </w:tc>
        <w:tc>
          <w:tcPr>
            <w:tcW w:w="1547" w:type="dxa"/>
          </w:tcPr>
          <w:p w14:paraId="01EC1219" w14:textId="77777777" w:rsidR="00037DB8" w:rsidRDefault="00037DB8" w:rsidP="001F2F9A">
            <w:pPr>
              <w:pStyle w:val="Tablesinglespacedparagraph"/>
              <w:jc w:val="right"/>
            </w:pPr>
            <w:r>
              <w:t>1</w:t>
            </w:r>
          </w:p>
        </w:tc>
        <w:tc>
          <w:tcPr>
            <w:tcW w:w="1547" w:type="dxa"/>
          </w:tcPr>
          <w:p w14:paraId="587EF49D" w14:textId="77777777" w:rsidR="00037DB8" w:rsidRDefault="00037DB8" w:rsidP="001F2F9A">
            <w:pPr>
              <w:pStyle w:val="Tablesinglespacedparagraph"/>
              <w:jc w:val="right"/>
            </w:pPr>
            <w:r>
              <w:t>5</w:t>
            </w:r>
          </w:p>
        </w:tc>
      </w:tr>
      <w:tr w:rsidR="00037DB8" w14:paraId="7EC3438E"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184" w:type="dxa"/>
          </w:tcPr>
          <w:p w14:paraId="2287AABF" w14:textId="77777777" w:rsidR="00037DB8" w:rsidRPr="00BE4BB3" w:rsidRDefault="00037DB8" w:rsidP="001F2F9A">
            <w:pPr>
              <w:pStyle w:val="Tablesinglespacedparagraph"/>
            </w:pPr>
            <w:r w:rsidRPr="00BE4BB3">
              <w:rPr>
                <w:rFonts w:eastAsia="Calibri"/>
              </w:rPr>
              <w:t>Legal error</w:t>
            </w:r>
          </w:p>
        </w:tc>
        <w:tc>
          <w:tcPr>
            <w:tcW w:w="1547" w:type="dxa"/>
          </w:tcPr>
          <w:p w14:paraId="49AE2532" w14:textId="77777777" w:rsidR="00037DB8" w:rsidRDefault="00037DB8" w:rsidP="001F2F9A">
            <w:pPr>
              <w:pStyle w:val="Tablesinglespacedparagraph"/>
              <w:jc w:val="right"/>
            </w:pPr>
            <w:r>
              <w:t>-</w:t>
            </w:r>
          </w:p>
        </w:tc>
        <w:tc>
          <w:tcPr>
            <w:tcW w:w="1547" w:type="dxa"/>
          </w:tcPr>
          <w:p w14:paraId="38D5D7C4" w14:textId="77777777" w:rsidR="00037DB8" w:rsidRDefault="00037DB8" w:rsidP="001F2F9A">
            <w:pPr>
              <w:pStyle w:val="Tablesinglespacedparagraph"/>
              <w:jc w:val="right"/>
            </w:pPr>
            <w:r>
              <w:t>3</w:t>
            </w:r>
          </w:p>
        </w:tc>
      </w:tr>
      <w:tr w:rsidR="00037DB8" w14:paraId="6DD01747" w14:textId="77777777" w:rsidTr="00037DB8">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2403981F" w14:textId="77777777" w:rsidR="00037DB8" w:rsidRPr="00BE4BB3" w:rsidRDefault="00037DB8" w:rsidP="00506E02">
            <w:pPr>
              <w:pStyle w:val="Tablesinglespacedparagraph"/>
            </w:pPr>
            <w:r>
              <w:rPr>
                <w:rFonts w:eastAsia="Calibri"/>
              </w:rPr>
              <w:t>Wrong action or decision</w:t>
            </w:r>
          </w:p>
        </w:tc>
        <w:tc>
          <w:tcPr>
            <w:tcW w:w="1547" w:type="dxa"/>
          </w:tcPr>
          <w:p w14:paraId="38EFA8B7" w14:textId="77777777" w:rsidR="00037DB8" w:rsidRDefault="00037DB8" w:rsidP="00506E02">
            <w:pPr>
              <w:pStyle w:val="Tablesinglespacedparagraph"/>
              <w:jc w:val="right"/>
            </w:pPr>
            <w:r>
              <w:t>-</w:t>
            </w:r>
          </w:p>
        </w:tc>
        <w:tc>
          <w:tcPr>
            <w:tcW w:w="1547" w:type="dxa"/>
          </w:tcPr>
          <w:p w14:paraId="5D284AF2" w14:textId="77777777" w:rsidR="00037DB8" w:rsidRDefault="00037DB8" w:rsidP="00506E02">
            <w:pPr>
              <w:pStyle w:val="Tablesinglespacedparagraph"/>
              <w:jc w:val="right"/>
            </w:pPr>
            <w:r>
              <w:t>3</w:t>
            </w:r>
          </w:p>
        </w:tc>
      </w:tr>
      <w:tr w:rsidR="00037DB8" w:rsidRPr="00F15F11" w14:paraId="026D4F92" w14:textId="422B65B7" w:rsidTr="00037DB8">
        <w:trPr>
          <w:cnfStyle w:val="000000100000" w:firstRow="0" w:lastRow="0" w:firstColumn="0" w:lastColumn="0" w:oddVBand="0" w:evenVBand="0" w:oddHBand="1" w:evenHBand="0" w:firstRowFirstColumn="0" w:firstRowLastColumn="0" w:lastRowFirstColumn="0" w:lastRowLastColumn="0"/>
          <w:trHeight w:val="281"/>
        </w:trPr>
        <w:tc>
          <w:tcPr>
            <w:tcW w:w="6184" w:type="dxa"/>
            <w:shd w:val="clear" w:color="auto" w:fill="BFBFBF"/>
          </w:tcPr>
          <w:p w14:paraId="7C50E798" w14:textId="77777777" w:rsidR="00037DB8" w:rsidRPr="00F15F11" w:rsidRDefault="00037DB8" w:rsidP="00F15F11">
            <w:pPr>
              <w:pStyle w:val="Tablesinglespacedparagraph"/>
              <w:rPr>
                <w:rStyle w:val="Emphasis"/>
              </w:rPr>
            </w:pPr>
            <w:r w:rsidRPr="00F15F11">
              <w:rPr>
                <w:rStyle w:val="Emphasis"/>
              </w:rPr>
              <w:t>Administrative deficiency in the agency or system of government</w:t>
            </w:r>
          </w:p>
        </w:tc>
        <w:tc>
          <w:tcPr>
            <w:tcW w:w="1547" w:type="dxa"/>
            <w:shd w:val="clear" w:color="auto" w:fill="BFBFBF"/>
          </w:tcPr>
          <w:p w14:paraId="5985F0A2" w14:textId="2963FF96" w:rsidR="00037DB8" w:rsidRPr="00F15F11" w:rsidRDefault="00037DB8" w:rsidP="00F15F11">
            <w:pPr>
              <w:pStyle w:val="Tablesinglespacedparagraph"/>
              <w:rPr>
                <w:rStyle w:val="Emphasis"/>
              </w:rPr>
            </w:pPr>
          </w:p>
        </w:tc>
        <w:tc>
          <w:tcPr>
            <w:tcW w:w="1547" w:type="dxa"/>
            <w:shd w:val="clear" w:color="auto" w:fill="BFBFBF"/>
          </w:tcPr>
          <w:p w14:paraId="15E9F6F3" w14:textId="77777777" w:rsidR="00037DB8" w:rsidRPr="00F15F11" w:rsidRDefault="00037DB8" w:rsidP="00F15F11">
            <w:pPr>
              <w:pStyle w:val="Tablesinglespacedparagraph"/>
              <w:rPr>
                <w:rStyle w:val="Emphasis"/>
              </w:rPr>
            </w:pPr>
          </w:p>
        </w:tc>
      </w:tr>
      <w:tr w:rsidR="00037DB8" w14:paraId="3DB03FF7" w14:textId="4BB3771B" w:rsidTr="00037DB8">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369249EA" w14:textId="77777777" w:rsidR="00037DB8" w:rsidRDefault="00037DB8" w:rsidP="00506E02">
            <w:pPr>
              <w:pStyle w:val="Tablesinglespacedparagraph"/>
              <w:rPr>
                <w:rFonts w:eastAsia="Calibri"/>
              </w:rPr>
            </w:pPr>
            <w:r>
              <w:t>Flawed agency processes or systems</w:t>
            </w:r>
          </w:p>
        </w:tc>
        <w:tc>
          <w:tcPr>
            <w:tcW w:w="1547" w:type="dxa"/>
          </w:tcPr>
          <w:p w14:paraId="65C47B04" w14:textId="77777777" w:rsidR="00037DB8" w:rsidRDefault="00037DB8" w:rsidP="00506E02">
            <w:pPr>
              <w:pStyle w:val="Tablesinglespacedparagraph"/>
              <w:jc w:val="right"/>
            </w:pPr>
            <w:r>
              <w:t>9</w:t>
            </w:r>
          </w:p>
        </w:tc>
        <w:tc>
          <w:tcPr>
            <w:tcW w:w="1547" w:type="dxa"/>
          </w:tcPr>
          <w:p w14:paraId="3EED34CE" w14:textId="3DDABB1F" w:rsidR="00037DB8" w:rsidRDefault="00037DB8" w:rsidP="00506E02">
            <w:pPr>
              <w:pStyle w:val="Tablesinglespacedparagraph"/>
              <w:jc w:val="right"/>
            </w:pPr>
            <w:r>
              <w:t>17</w:t>
            </w:r>
          </w:p>
        </w:tc>
      </w:tr>
      <w:tr w:rsidR="00037DB8" w14:paraId="1299A10E" w14:textId="2D0F8F30" w:rsidTr="00037DB8">
        <w:trPr>
          <w:cnfStyle w:val="000000100000" w:firstRow="0" w:lastRow="0" w:firstColumn="0" w:lastColumn="0" w:oddVBand="0" w:evenVBand="0" w:oddHBand="1" w:evenHBand="0" w:firstRowFirstColumn="0" w:firstRowLastColumn="0" w:lastRowFirstColumn="0" w:lastRowLastColumn="0"/>
          <w:trHeight w:val="281"/>
        </w:trPr>
        <w:tc>
          <w:tcPr>
            <w:tcW w:w="6184" w:type="dxa"/>
          </w:tcPr>
          <w:p w14:paraId="2D92B5B5" w14:textId="6204EDA3" w:rsidR="00037DB8" w:rsidRDefault="00037DB8" w:rsidP="00D13E44">
            <w:pPr>
              <w:pStyle w:val="Tablesinglespacedparagraph"/>
              <w:rPr>
                <w:rFonts w:eastAsia="Calibri"/>
              </w:rPr>
            </w:pPr>
            <w:r>
              <w:rPr>
                <w:rFonts w:eastAsia="Calibri"/>
              </w:rPr>
              <w:t>Government or agency policy - unreasonable or harsh impact</w:t>
            </w:r>
          </w:p>
        </w:tc>
        <w:tc>
          <w:tcPr>
            <w:tcW w:w="1547" w:type="dxa"/>
          </w:tcPr>
          <w:p w14:paraId="07458F5D" w14:textId="77777777" w:rsidR="00037DB8" w:rsidRDefault="00037DB8" w:rsidP="001F2F9A">
            <w:pPr>
              <w:pStyle w:val="Tablesinglespacedparagraph"/>
              <w:jc w:val="right"/>
            </w:pPr>
            <w:r>
              <w:t>2</w:t>
            </w:r>
          </w:p>
        </w:tc>
        <w:tc>
          <w:tcPr>
            <w:tcW w:w="1547" w:type="dxa"/>
          </w:tcPr>
          <w:p w14:paraId="48F501CC" w14:textId="4C431A39" w:rsidR="00037DB8" w:rsidRDefault="00037DB8" w:rsidP="001F2F9A">
            <w:pPr>
              <w:pStyle w:val="Tablesinglespacedparagraph"/>
              <w:jc w:val="right"/>
            </w:pPr>
            <w:r>
              <w:t>12</w:t>
            </w:r>
          </w:p>
        </w:tc>
      </w:tr>
    </w:tbl>
    <w:p w14:paraId="46F38EBC" w14:textId="77777777" w:rsidR="00F15F11" w:rsidRDefault="00F15F11" w:rsidP="00B859BB">
      <w:pPr>
        <w:pStyle w:val="BodyText"/>
      </w:pPr>
    </w:p>
    <w:tbl>
      <w:tblPr>
        <w:tblStyle w:val="TableGridAnnualReport"/>
        <w:tblW w:w="9073" w:type="dxa"/>
        <w:tblLayout w:type="fixed"/>
        <w:tblLook w:val="0420" w:firstRow="1" w:lastRow="0" w:firstColumn="0" w:lastColumn="0" w:noHBand="0" w:noVBand="1"/>
        <w:tblCaption w:val="Nature of remedy obtained for OA complaints – Individual benefit"/>
      </w:tblPr>
      <w:tblGrid>
        <w:gridCol w:w="6237"/>
        <w:gridCol w:w="1418"/>
        <w:gridCol w:w="1418"/>
      </w:tblGrid>
      <w:tr w:rsidR="00037DB8" w14:paraId="77643B07" w14:textId="6557D00A" w:rsidTr="00037DB8">
        <w:trPr>
          <w:cnfStyle w:val="100000000000" w:firstRow="1" w:lastRow="0" w:firstColumn="0" w:lastColumn="0" w:oddVBand="0" w:evenVBand="0" w:oddHBand="0" w:evenHBand="0" w:firstRowFirstColumn="0" w:firstRowLastColumn="0" w:lastRowFirstColumn="0" w:lastRowLastColumn="0"/>
          <w:trHeight w:val="406"/>
        </w:trPr>
        <w:tc>
          <w:tcPr>
            <w:tcW w:w="6237" w:type="dxa"/>
          </w:tcPr>
          <w:p w14:paraId="08B7A01C" w14:textId="77777777" w:rsidR="00037DB8" w:rsidRPr="00BE4BB3" w:rsidRDefault="00037DB8" w:rsidP="00F15F11">
            <w:pPr>
              <w:pStyle w:val="Tableheadingrow1"/>
            </w:pPr>
            <w:r>
              <w:t xml:space="preserve">11. </w:t>
            </w:r>
            <w:r w:rsidRPr="00BE4BB3">
              <w:t>Nature of remedy obtained for OA complaints</w:t>
            </w:r>
            <w:r>
              <w:t xml:space="preserve"> </w:t>
            </w:r>
          </w:p>
        </w:tc>
        <w:tc>
          <w:tcPr>
            <w:tcW w:w="1418" w:type="dxa"/>
          </w:tcPr>
          <w:p w14:paraId="3DF4E78F" w14:textId="77777777" w:rsidR="00037DB8" w:rsidRDefault="00037DB8" w:rsidP="00506E02">
            <w:pPr>
              <w:pStyle w:val="Tableheadingrow1"/>
              <w:jc w:val="right"/>
            </w:pPr>
            <w:r>
              <w:t>2019/20</w:t>
            </w:r>
          </w:p>
        </w:tc>
        <w:tc>
          <w:tcPr>
            <w:tcW w:w="1418" w:type="dxa"/>
          </w:tcPr>
          <w:p w14:paraId="74D4F7B5" w14:textId="37917674" w:rsidR="00037DB8" w:rsidRDefault="00037DB8" w:rsidP="00506E02">
            <w:pPr>
              <w:pStyle w:val="Tableheadingrow1"/>
              <w:jc w:val="right"/>
            </w:pPr>
            <w:r>
              <w:t>2020/21</w:t>
            </w:r>
          </w:p>
        </w:tc>
      </w:tr>
      <w:tr w:rsidR="00037DB8" w:rsidRPr="00F15F11" w14:paraId="45F70F73" w14:textId="292FC00F"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shd w:val="clear" w:color="auto" w:fill="BFBFBF"/>
          </w:tcPr>
          <w:p w14:paraId="2ADA01C5" w14:textId="77777777" w:rsidR="00037DB8" w:rsidRPr="00F15F11" w:rsidRDefault="00037DB8" w:rsidP="00F15F11">
            <w:pPr>
              <w:pStyle w:val="Tablesinglespacedparagraph"/>
              <w:rPr>
                <w:rStyle w:val="Emphasis"/>
              </w:rPr>
            </w:pPr>
            <w:r w:rsidRPr="00F15F11">
              <w:rPr>
                <w:rStyle w:val="Emphasis"/>
              </w:rPr>
              <w:t>Individual benefit</w:t>
            </w:r>
          </w:p>
        </w:tc>
        <w:tc>
          <w:tcPr>
            <w:tcW w:w="1418" w:type="dxa"/>
            <w:shd w:val="clear" w:color="auto" w:fill="BFBFBF"/>
          </w:tcPr>
          <w:p w14:paraId="5B3972D4" w14:textId="40CA4586" w:rsidR="00037DB8" w:rsidRPr="00F15F11" w:rsidRDefault="00037DB8" w:rsidP="00F15F11">
            <w:pPr>
              <w:pStyle w:val="Tablesinglespacedparagraph"/>
              <w:rPr>
                <w:rStyle w:val="Emphasis"/>
              </w:rPr>
            </w:pPr>
          </w:p>
        </w:tc>
        <w:tc>
          <w:tcPr>
            <w:tcW w:w="1418" w:type="dxa"/>
            <w:shd w:val="clear" w:color="auto" w:fill="BFBFBF"/>
          </w:tcPr>
          <w:p w14:paraId="27E7C91B" w14:textId="77777777" w:rsidR="00037DB8" w:rsidRPr="00F15F11" w:rsidRDefault="00037DB8" w:rsidP="00F15F11">
            <w:pPr>
              <w:pStyle w:val="Tablesinglespacedparagraph"/>
              <w:rPr>
                <w:rStyle w:val="Emphasis"/>
              </w:rPr>
            </w:pPr>
          </w:p>
        </w:tc>
      </w:tr>
      <w:tr w:rsidR="00037DB8" w14:paraId="28A8F398" w14:textId="77777777" w:rsidTr="00037DB8">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0CCA8BD7" w14:textId="77777777" w:rsidR="00037DB8" w:rsidRPr="00BE4BB3" w:rsidRDefault="00037DB8" w:rsidP="00506E02">
            <w:pPr>
              <w:pStyle w:val="Tablesinglespacedparagraph"/>
            </w:pPr>
            <w:r w:rsidRPr="00BE4BB3">
              <w:rPr>
                <w:rFonts w:eastAsia="Calibri"/>
              </w:rPr>
              <w:t>Apology</w:t>
            </w:r>
          </w:p>
        </w:tc>
        <w:tc>
          <w:tcPr>
            <w:tcW w:w="1418" w:type="dxa"/>
          </w:tcPr>
          <w:p w14:paraId="51635F1E" w14:textId="77777777" w:rsidR="00037DB8" w:rsidRDefault="00037DB8" w:rsidP="00506E02">
            <w:pPr>
              <w:pStyle w:val="Tablesinglespacedparagraph"/>
              <w:jc w:val="right"/>
            </w:pPr>
            <w:r>
              <w:t>33</w:t>
            </w:r>
          </w:p>
        </w:tc>
        <w:tc>
          <w:tcPr>
            <w:tcW w:w="1418" w:type="dxa"/>
          </w:tcPr>
          <w:p w14:paraId="6C44DB96" w14:textId="77777777" w:rsidR="00037DB8" w:rsidRDefault="00037DB8" w:rsidP="00506E02">
            <w:pPr>
              <w:pStyle w:val="Tablesinglespacedparagraph"/>
              <w:jc w:val="right"/>
            </w:pPr>
            <w:r>
              <w:t>86</w:t>
            </w:r>
          </w:p>
        </w:tc>
      </w:tr>
      <w:tr w:rsidR="00037DB8" w14:paraId="712968E7"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7495C97C" w14:textId="77777777" w:rsidR="00037DB8" w:rsidRPr="00BE4BB3" w:rsidRDefault="00037DB8" w:rsidP="001F2F9A">
            <w:pPr>
              <w:pStyle w:val="Tablesinglespacedparagraph"/>
            </w:pPr>
            <w:r w:rsidRPr="00BE4BB3">
              <w:rPr>
                <w:rFonts w:eastAsia="Calibri"/>
              </w:rPr>
              <w:t>Decision to be reconsidered</w:t>
            </w:r>
          </w:p>
        </w:tc>
        <w:tc>
          <w:tcPr>
            <w:tcW w:w="1418" w:type="dxa"/>
          </w:tcPr>
          <w:p w14:paraId="315F8DE3" w14:textId="77777777" w:rsidR="00037DB8" w:rsidRDefault="00037DB8" w:rsidP="001F2F9A">
            <w:pPr>
              <w:pStyle w:val="Tablesinglespacedparagraph"/>
              <w:jc w:val="right"/>
            </w:pPr>
            <w:r>
              <w:t>56</w:t>
            </w:r>
          </w:p>
        </w:tc>
        <w:tc>
          <w:tcPr>
            <w:tcW w:w="1418" w:type="dxa"/>
          </w:tcPr>
          <w:p w14:paraId="39D31069" w14:textId="77777777" w:rsidR="00037DB8" w:rsidRDefault="00037DB8" w:rsidP="001F2F9A">
            <w:pPr>
              <w:pStyle w:val="Tablesinglespacedparagraph"/>
              <w:jc w:val="right"/>
            </w:pPr>
            <w:r>
              <w:t>84</w:t>
            </w:r>
          </w:p>
        </w:tc>
      </w:tr>
      <w:tr w:rsidR="00037DB8" w14:paraId="79702EB6" w14:textId="77777777" w:rsidTr="00037DB8">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5CAA612C" w14:textId="77777777" w:rsidR="00037DB8" w:rsidRPr="00BE4BB3" w:rsidRDefault="00037DB8" w:rsidP="00506E02">
            <w:pPr>
              <w:pStyle w:val="Tablesinglespacedparagraph"/>
            </w:pPr>
            <w:r w:rsidRPr="00BE4BB3">
              <w:rPr>
                <w:rFonts w:eastAsia="Calibri"/>
              </w:rPr>
              <w:t>Omission rectified</w:t>
            </w:r>
          </w:p>
        </w:tc>
        <w:tc>
          <w:tcPr>
            <w:tcW w:w="1418" w:type="dxa"/>
          </w:tcPr>
          <w:p w14:paraId="0F5ECD8C" w14:textId="77777777" w:rsidR="00037DB8" w:rsidRDefault="00037DB8" w:rsidP="00506E02">
            <w:pPr>
              <w:pStyle w:val="Tablesinglespacedparagraph"/>
              <w:jc w:val="right"/>
            </w:pPr>
            <w:r>
              <w:t>47</w:t>
            </w:r>
          </w:p>
        </w:tc>
        <w:tc>
          <w:tcPr>
            <w:tcW w:w="1418" w:type="dxa"/>
          </w:tcPr>
          <w:p w14:paraId="4300314D" w14:textId="77777777" w:rsidR="00037DB8" w:rsidRDefault="00037DB8" w:rsidP="00506E02">
            <w:pPr>
              <w:pStyle w:val="Tablesinglespacedparagraph"/>
              <w:jc w:val="right"/>
            </w:pPr>
            <w:r>
              <w:t>71</w:t>
            </w:r>
          </w:p>
        </w:tc>
      </w:tr>
      <w:tr w:rsidR="00037DB8" w14:paraId="0D851E1D"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5FBCF0DB" w14:textId="77777777" w:rsidR="00037DB8" w:rsidRPr="00BE4BB3" w:rsidRDefault="00037DB8" w:rsidP="00506E02">
            <w:pPr>
              <w:pStyle w:val="Tablesinglespacedparagraph"/>
              <w:rPr>
                <w:rFonts w:eastAsia="Calibri"/>
              </w:rPr>
            </w:pPr>
            <w:r w:rsidRPr="00BE4BB3">
              <w:rPr>
                <w:rFonts w:eastAsia="Calibri"/>
              </w:rPr>
              <w:t>Decision changed</w:t>
            </w:r>
          </w:p>
        </w:tc>
        <w:tc>
          <w:tcPr>
            <w:tcW w:w="1418" w:type="dxa"/>
          </w:tcPr>
          <w:p w14:paraId="6E70DB65" w14:textId="77777777" w:rsidR="00037DB8" w:rsidRDefault="00037DB8" w:rsidP="00506E02">
            <w:pPr>
              <w:pStyle w:val="Tablesinglespacedparagraph"/>
              <w:jc w:val="right"/>
            </w:pPr>
            <w:r>
              <w:t>49</w:t>
            </w:r>
          </w:p>
        </w:tc>
        <w:tc>
          <w:tcPr>
            <w:tcW w:w="1418" w:type="dxa"/>
          </w:tcPr>
          <w:p w14:paraId="7A9DA9B9" w14:textId="77777777" w:rsidR="00037DB8" w:rsidRDefault="00037DB8" w:rsidP="00506E02">
            <w:pPr>
              <w:pStyle w:val="Tablesinglespacedparagraph"/>
              <w:jc w:val="right"/>
            </w:pPr>
            <w:r>
              <w:t>65</w:t>
            </w:r>
          </w:p>
        </w:tc>
      </w:tr>
      <w:tr w:rsidR="00037DB8" w14:paraId="7BA75425" w14:textId="77777777" w:rsidTr="00037DB8">
        <w:trPr>
          <w:cnfStyle w:val="000000010000" w:firstRow="0" w:lastRow="0" w:firstColumn="0" w:lastColumn="0" w:oddVBand="0" w:evenVBand="0" w:oddHBand="0" w:evenHBand="1" w:firstRowFirstColumn="0" w:firstRowLastColumn="0" w:lastRowFirstColumn="0" w:lastRowLastColumn="0"/>
          <w:trHeight w:val="193"/>
        </w:trPr>
        <w:tc>
          <w:tcPr>
            <w:tcW w:w="6237" w:type="dxa"/>
          </w:tcPr>
          <w:p w14:paraId="46E0F469" w14:textId="77777777" w:rsidR="00037DB8" w:rsidRPr="00BE4BB3" w:rsidRDefault="00037DB8" w:rsidP="001F2F9A">
            <w:pPr>
              <w:pStyle w:val="Tablesinglespacedparagraph"/>
            </w:pPr>
            <w:r w:rsidRPr="00BE4BB3">
              <w:rPr>
                <w:rFonts w:eastAsia="Calibri"/>
              </w:rPr>
              <w:t>Reasons/explanation given</w:t>
            </w:r>
          </w:p>
        </w:tc>
        <w:tc>
          <w:tcPr>
            <w:tcW w:w="1418" w:type="dxa"/>
          </w:tcPr>
          <w:p w14:paraId="3F0D2AA0" w14:textId="77777777" w:rsidR="00037DB8" w:rsidRDefault="00037DB8" w:rsidP="001F2F9A">
            <w:pPr>
              <w:pStyle w:val="Tablesinglespacedparagraph"/>
              <w:jc w:val="right"/>
            </w:pPr>
            <w:r>
              <w:t>26</w:t>
            </w:r>
          </w:p>
        </w:tc>
        <w:tc>
          <w:tcPr>
            <w:tcW w:w="1418" w:type="dxa"/>
          </w:tcPr>
          <w:p w14:paraId="772904BA" w14:textId="77777777" w:rsidR="00037DB8" w:rsidRDefault="00037DB8" w:rsidP="001F2F9A">
            <w:pPr>
              <w:pStyle w:val="Tablesinglespacedparagraph"/>
              <w:jc w:val="right"/>
            </w:pPr>
            <w:r>
              <w:t>65</w:t>
            </w:r>
          </w:p>
        </w:tc>
      </w:tr>
      <w:tr w:rsidR="00037DB8" w14:paraId="61CEFC3B"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5D5403F4" w14:textId="77777777" w:rsidR="00037DB8" w:rsidRPr="00736344" w:rsidRDefault="00037DB8" w:rsidP="001F2F9A">
            <w:pPr>
              <w:pStyle w:val="Tablesinglespacedparagraph"/>
              <w:rPr>
                <w:rFonts w:eastAsia="Calibri"/>
              </w:rPr>
            </w:pPr>
            <w:r w:rsidRPr="00BE4BB3">
              <w:rPr>
                <w:rFonts w:eastAsia="Calibri"/>
              </w:rPr>
              <w:t>Financial remedy</w:t>
            </w:r>
          </w:p>
        </w:tc>
        <w:tc>
          <w:tcPr>
            <w:tcW w:w="1418" w:type="dxa"/>
          </w:tcPr>
          <w:p w14:paraId="7B2892DC" w14:textId="77777777" w:rsidR="00037DB8" w:rsidRDefault="00037DB8" w:rsidP="001F2F9A">
            <w:pPr>
              <w:pStyle w:val="Tablesinglespacedparagraph"/>
              <w:jc w:val="right"/>
            </w:pPr>
            <w:r>
              <w:t>18</w:t>
            </w:r>
          </w:p>
        </w:tc>
        <w:tc>
          <w:tcPr>
            <w:tcW w:w="1418" w:type="dxa"/>
          </w:tcPr>
          <w:p w14:paraId="5E96FF5A" w14:textId="77777777" w:rsidR="00037DB8" w:rsidRDefault="00037DB8" w:rsidP="001F2F9A">
            <w:pPr>
              <w:pStyle w:val="Tablesinglespacedparagraph"/>
              <w:jc w:val="right"/>
            </w:pPr>
            <w:r>
              <w:t>53</w:t>
            </w:r>
          </w:p>
        </w:tc>
      </w:tr>
      <w:tr w:rsidR="00037DB8" w:rsidRPr="00F15F11" w14:paraId="18A33AAE" w14:textId="5ADEC5A5" w:rsidTr="00037DB8">
        <w:trPr>
          <w:cnfStyle w:val="000000010000" w:firstRow="0" w:lastRow="0" w:firstColumn="0" w:lastColumn="0" w:oddVBand="0" w:evenVBand="0" w:oddHBand="0" w:evenHBand="1" w:firstRowFirstColumn="0" w:firstRowLastColumn="0" w:lastRowFirstColumn="0" w:lastRowLastColumn="0"/>
          <w:trHeight w:val="406"/>
        </w:trPr>
        <w:tc>
          <w:tcPr>
            <w:tcW w:w="6237" w:type="dxa"/>
            <w:shd w:val="clear" w:color="auto" w:fill="BFBFBF"/>
          </w:tcPr>
          <w:p w14:paraId="0B6CFE26" w14:textId="77777777" w:rsidR="00037DB8" w:rsidRPr="00F15F11" w:rsidRDefault="00037DB8" w:rsidP="00F15F11">
            <w:pPr>
              <w:pStyle w:val="Tablesinglespacedparagraph"/>
              <w:rPr>
                <w:rStyle w:val="Emphasis"/>
              </w:rPr>
            </w:pPr>
            <w:r w:rsidRPr="00F15F11">
              <w:rPr>
                <w:rStyle w:val="Emphasis"/>
              </w:rPr>
              <w:t>Public administration benefit</w:t>
            </w:r>
          </w:p>
        </w:tc>
        <w:tc>
          <w:tcPr>
            <w:tcW w:w="1418" w:type="dxa"/>
            <w:shd w:val="clear" w:color="auto" w:fill="BFBFBF"/>
          </w:tcPr>
          <w:p w14:paraId="684776BE" w14:textId="3C184DC9" w:rsidR="00037DB8" w:rsidRPr="00F15F11" w:rsidRDefault="00037DB8" w:rsidP="00F15F11">
            <w:pPr>
              <w:pStyle w:val="Tablesinglespacedparagraph"/>
              <w:rPr>
                <w:rStyle w:val="Emphasis"/>
              </w:rPr>
            </w:pPr>
          </w:p>
        </w:tc>
        <w:tc>
          <w:tcPr>
            <w:tcW w:w="1418" w:type="dxa"/>
            <w:shd w:val="clear" w:color="auto" w:fill="BFBFBF"/>
          </w:tcPr>
          <w:p w14:paraId="2F511F76" w14:textId="77777777" w:rsidR="00037DB8" w:rsidRPr="00F15F11" w:rsidRDefault="00037DB8" w:rsidP="00F15F11">
            <w:pPr>
              <w:pStyle w:val="Tablesinglespacedparagraph"/>
              <w:rPr>
                <w:rStyle w:val="Emphasis"/>
              </w:rPr>
            </w:pPr>
          </w:p>
        </w:tc>
      </w:tr>
      <w:tr w:rsidR="00037DB8" w14:paraId="01EE724F"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0DCE2E88" w14:textId="77777777" w:rsidR="00037DB8" w:rsidRPr="00BE4BB3" w:rsidRDefault="00037DB8" w:rsidP="00506E02">
            <w:pPr>
              <w:pStyle w:val="Tablesinglespacedparagraph"/>
            </w:pPr>
            <w:r w:rsidRPr="00BE4BB3">
              <w:rPr>
                <w:rFonts w:eastAsia="Calibri"/>
              </w:rPr>
              <w:t xml:space="preserve">Law/policy/practice/procedure to be reviewed </w:t>
            </w:r>
          </w:p>
        </w:tc>
        <w:tc>
          <w:tcPr>
            <w:tcW w:w="1418" w:type="dxa"/>
          </w:tcPr>
          <w:p w14:paraId="39DBCF01" w14:textId="77777777" w:rsidR="00037DB8" w:rsidRDefault="00037DB8" w:rsidP="00506E02">
            <w:pPr>
              <w:pStyle w:val="Tablesinglespacedparagraph"/>
              <w:jc w:val="right"/>
            </w:pPr>
            <w:r>
              <w:t>6</w:t>
            </w:r>
          </w:p>
        </w:tc>
        <w:tc>
          <w:tcPr>
            <w:tcW w:w="1418" w:type="dxa"/>
          </w:tcPr>
          <w:p w14:paraId="40A12AA9" w14:textId="77777777" w:rsidR="00037DB8" w:rsidRDefault="00037DB8" w:rsidP="00506E02">
            <w:pPr>
              <w:pStyle w:val="Tablesinglespacedparagraph"/>
              <w:jc w:val="right"/>
            </w:pPr>
            <w:r>
              <w:t>45</w:t>
            </w:r>
          </w:p>
        </w:tc>
      </w:tr>
      <w:tr w:rsidR="00037DB8" w14:paraId="5B73391B" w14:textId="77777777" w:rsidTr="00037DB8">
        <w:trPr>
          <w:cnfStyle w:val="000000010000" w:firstRow="0" w:lastRow="0" w:firstColumn="0" w:lastColumn="0" w:oddVBand="0" w:evenVBand="0" w:oddHBand="0" w:evenHBand="1" w:firstRowFirstColumn="0" w:firstRowLastColumn="0" w:lastRowFirstColumn="0" w:lastRowLastColumn="0"/>
          <w:trHeight w:val="229"/>
        </w:trPr>
        <w:tc>
          <w:tcPr>
            <w:tcW w:w="6237" w:type="dxa"/>
          </w:tcPr>
          <w:p w14:paraId="33A3FD2B" w14:textId="77777777" w:rsidR="00037DB8" w:rsidRPr="00BE4BB3" w:rsidRDefault="00037DB8" w:rsidP="00506E02">
            <w:pPr>
              <w:pStyle w:val="Tablesinglespacedparagraph"/>
            </w:pPr>
            <w:r w:rsidRPr="00BE4BB3">
              <w:rPr>
                <w:rFonts w:eastAsia="Calibri"/>
              </w:rPr>
              <w:t>Change in practice/procedure</w:t>
            </w:r>
          </w:p>
        </w:tc>
        <w:tc>
          <w:tcPr>
            <w:tcW w:w="1418" w:type="dxa"/>
          </w:tcPr>
          <w:p w14:paraId="35342481" w14:textId="77777777" w:rsidR="00037DB8" w:rsidRDefault="00037DB8" w:rsidP="00506E02">
            <w:pPr>
              <w:pStyle w:val="Tablesinglespacedparagraph"/>
              <w:jc w:val="right"/>
            </w:pPr>
            <w:r>
              <w:t>14</w:t>
            </w:r>
          </w:p>
        </w:tc>
        <w:tc>
          <w:tcPr>
            <w:tcW w:w="1418" w:type="dxa"/>
          </w:tcPr>
          <w:p w14:paraId="2C693717" w14:textId="77777777" w:rsidR="00037DB8" w:rsidRDefault="00037DB8" w:rsidP="00506E02">
            <w:pPr>
              <w:pStyle w:val="Tablesinglespacedparagraph"/>
              <w:jc w:val="right"/>
            </w:pPr>
            <w:r>
              <w:t>33</w:t>
            </w:r>
          </w:p>
        </w:tc>
      </w:tr>
      <w:tr w:rsidR="00037DB8" w14:paraId="7C3B4304"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6E62B326" w14:textId="77777777" w:rsidR="00037DB8" w:rsidRPr="00BE4BB3" w:rsidRDefault="00037DB8" w:rsidP="00506E02">
            <w:pPr>
              <w:pStyle w:val="Tablesinglespacedparagraph"/>
            </w:pPr>
            <w:r w:rsidRPr="00BE4BB3">
              <w:rPr>
                <w:rFonts w:eastAsia="Calibri"/>
              </w:rPr>
              <w:t>Provision of guidance or training to staff</w:t>
            </w:r>
          </w:p>
        </w:tc>
        <w:tc>
          <w:tcPr>
            <w:tcW w:w="1418" w:type="dxa"/>
          </w:tcPr>
          <w:p w14:paraId="5B7F99B0" w14:textId="77777777" w:rsidR="00037DB8" w:rsidRDefault="00037DB8" w:rsidP="00506E02">
            <w:pPr>
              <w:pStyle w:val="Tablesinglespacedparagraph"/>
              <w:jc w:val="right"/>
            </w:pPr>
            <w:r>
              <w:t>5</w:t>
            </w:r>
          </w:p>
        </w:tc>
        <w:tc>
          <w:tcPr>
            <w:tcW w:w="1418" w:type="dxa"/>
          </w:tcPr>
          <w:p w14:paraId="4937C988" w14:textId="77777777" w:rsidR="00037DB8" w:rsidRDefault="00037DB8" w:rsidP="00506E02">
            <w:pPr>
              <w:pStyle w:val="Tablesinglespacedparagraph"/>
              <w:jc w:val="right"/>
            </w:pPr>
            <w:r>
              <w:t>23</w:t>
            </w:r>
          </w:p>
        </w:tc>
      </w:tr>
      <w:tr w:rsidR="00037DB8" w14:paraId="5672A5AD" w14:textId="77777777" w:rsidTr="00037DB8">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0886DDC7" w14:textId="77777777" w:rsidR="00037DB8" w:rsidRPr="00BE4BB3" w:rsidRDefault="00037DB8" w:rsidP="001F2F9A">
            <w:pPr>
              <w:pStyle w:val="Tablesinglespacedparagraph"/>
            </w:pPr>
            <w:r w:rsidRPr="00BE4BB3">
              <w:rPr>
                <w:rFonts w:eastAsia="Calibri"/>
              </w:rPr>
              <w:t>Change in law/policy</w:t>
            </w:r>
          </w:p>
        </w:tc>
        <w:tc>
          <w:tcPr>
            <w:tcW w:w="1418" w:type="dxa"/>
          </w:tcPr>
          <w:p w14:paraId="38F6CF5E" w14:textId="77777777" w:rsidR="00037DB8" w:rsidRDefault="00037DB8" w:rsidP="001F2F9A">
            <w:pPr>
              <w:pStyle w:val="Tablesinglespacedparagraph"/>
              <w:jc w:val="right"/>
            </w:pPr>
            <w:r>
              <w:t>6</w:t>
            </w:r>
          </w:p>
        </w:tc>
        <w:tc>
          <w:tcPr>
            <w:tcW w:w="1418" w:type="dxa"/>
          </w:tcPr>
          <w:p w14:paraId="6F7E2C33" w14:textId="77777777" w:rsidR="00037DB8" w:rsidRDefault="00037DB8" w:rsidP="001F2F9A">
            <w:pPr>
              <w:pStyle w:val="Tablesinglespacedparagraph"/>
              <w:jc w:val="right"/>
            </w:pPr>
            <w:r>
              <w:t>4</w:t>
            </w:r>
          </w:p>
        </w:tc>
      </w:tr>
      <w:tr w:rsidR="00037DB8" w14:paraId="08389AED" w14:textId="77777777" w:rsidTr="00037DB8">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074AAF26" w14:textId="77777777" w:rsidR="00037DB8" w:rsidRPr="00BE4BB3" w:rsidRDefault="00037DB8" w:rsidP="00506E02">
            <w:pPr>
              <w:pStyle w:val="Tablesinglespacedparagraph"/>
              <w:rPr>
                <w:rFonts w:eastAsia="Calibri"/>
              </w:rPr>
            </w:pPr>
            <w:r>
              <w:rPr>
                <w:rFonts w:eastAsia="Calibri"/>
              </w:rPr>
              <w:t>Provision of additional resources</w:t>
            </w:r>
          </w:p>
        </w:tc>
        <w:tc>
          <w:tcPr>
            <w:tcW w:w="1418" w:type="dxa"/>
          </w:tcPr>
          <w:p w14:paraId="572DFB5A" w14:textId="77777777" w:rsidR="00037DB8" w:rsidRDefault="00037DB8" w:rsidP="00506E02">
            <w:pPr>
              <w:pStyle w:val="Tablesinglespacedparagraph"/>
              <w:jc w:val="right"/>
            </w:pPr>
            <w:r>
              <w:t>-</w:t>
            </w:r>
          </w:p>
        </w:tc>
        <w:tc>
          <w:tcPr>
            <w:tcW w:w="1418" w:type="dxa"/>
          </w:tcPr>
          <w:p w14:paraId="1A108E87" w14:textId="77777777" w:rsidR="00037DB8" w:rsidRDefault="00037DB8" w:rsidP="00506E02">
            <w:pPr>
              <w:pStyle w:val="Tablesinglespacedparagraph"/>
              <w:jc w:val="right"/>
            </w:pPr>
            <w:r>
              <w:t>2</w:t>
            </w:r>
          </w:p>
        </w:tc>
      </w:tr>
    </w:tbl>
    <w:p w14:paraId="356219C5" w14:textId="77777777" w:rsidR="00F15F11" w:rsidRDefault="00F15F11" w:rsidP="00AD1006">
      <w:pPr>
        <w:rPr>
          <w:rStyle w:val="Hyperlink"/>
        </w:rPr>
      </w:pPr>
    </w:p>
    <w:p w14:paraId="0F83698B" w14:textId="77777777" w:rsidR="00F15F11" w:rsidRDefault="00F15F11">
      <w:pPr>
        <w:spacing w:line="276" w:lineRule="auto"/>
        <w:rPr>
          <w:rFonts w:eastAsiaTheme="majorEastAsia" w:cstheme="majorBidi"/>
          <w:bCs/>
          <w:color w:val="2BB673"/>
          <w:sz w:val="32"/>
        </w:rPr>
      </w:pPr>
      <w:r>
        <w:br w:type="page"/>
      </w:r>
    </w:p>
    <w:p w14:paraId="3F74BE35" w14:textId="77777777" w:rsidR="00DF1795" w:rsidRDefault="00DF1795" w:rsidP="00AD1006">
      <w:pPr>
        <w:pStyle w:val="Heading3"/>
      </w:pPr>
      <w:r w:rsidRPr="000A6496">
        <w:t>Official Information Act (OIA)</w:t>
      </w:r>
    </w:p>
    <w:p w14:paraId="7CB1C061" w14:textId="77777777" w:rsidR="00DF1795" w:rsidRDefault="00DF1795" w:rsidP="00DF1795">
      <w:pPr>
        <w:pStyle w:val="Whitespace"/>
      </w:pPr>
    </w:p>
    <w:p w14:paraId="4A2E543B" w14:textId="7A9F82BC" w:rsidR="00DF1795" w:rsidRPr="00222C74" w:rsidRDefault="006428FC" w:rsidP="00DF1795">
      <w:pPr>
        <w:pStyle w:val="FigureCaption"/>
      </w:pPr>
      <w:bookmarkStart w:id="180" w:name="Figure6"/>
      <w:r w:rsidRPr="006428FC">
        <w:rPr>
          <w:noProof/>
          <w:lang w:eastAsia="en-NZ"/>
        </w:rPr>
        <w:drawing>
          <wp:inline distT="0" distB="0" distL="0" distR="0" wp14:anchorId="546762C0" wp14:editId="7D7051EC">
            <wp:extent cx="5904230" cy="2323465"/>
            <wp:effectExtent l="0" t="0" r="127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End w:id="180"/>
    </w:p>
    <w:p w14:paraId="6E62332C" w14:textId="10E5D54A" w:rsidR="00DF1795" w:rsidRDefault="001D7386" w:rsidP="00DF1795">
      <w:pPr>
        <w:pStyle w:val="FigureCaption"/>
        <w:rPr>
          <w:noProof/>
        </w:rPr>
      </w:pPr>
      <w:r>
        <w:t xml:space="preserve">Figure </w:t>
      </w:r>
      <w:r w:rsidR="001354F1">
        <w:fldChar w:fldCharType="begin"/>
      </w:r>
      <w:r w:rsidR="001354F1">
        <w:instrText xml:space="preserve"> SEQ Figure \* ARABIC </w:instrText>
      </w:r>
      <w:r w:rsidR="001354F1">
        <w:fldChar w:fldCharType="separate"/>
      </w:r>
      <w:r w:rsidR="004A757E">
        <w:rPr>
          <w:noProof/>
        </w:rPr>
        <w:t>6</w:t>
      </w:r>
      <w:r w:rsidR="001354F1">
        <w:rPr>
          <w:noProof/>
        </w:rPr>
        <w:fldChar w:fldCharType="end"/>
      </w:r>
      <w:r>
        <w:rPr>
          <w:noProof/>
        </w:rPr>
        <w:t>:</w:t>
      </w:r>
      <w:r w:rsidR="00DF1795" w:rsidRPr="00B649E4">
        <w:rPr>
          <w:noProof/>
        </w:rPr>
        <w:t xml:space="preserve"> OIA complaints received and actioned over the past 10 years</w:t>
      </w:r>
    </w:p>
    <w:p w14:paraId="4F08FABE" w14:textId="602C2A1C" w:rsidR="000C07E2" w:rsidRDefault="001354F1" w:rsidP="00222C74">
      <w:pPr>
        <w:pStyle w:val="BodyText"/>
      </w:pPr>
      <w:hyperlink w:anchor="Figure6table" w:history="1">
        <w:r w:rsidR="001D7386">
          <w:rPr>
            <w:rStyle w:val="Hyperlink"/>
          </w:rPr>
          <w:t>Link to text alternative version of Figure 6.</w:t>
        </w:r>
      </w:hyperlink>
      <w:r w:rsidR="000C07E2">
        <w:t xml:space="preserve"> </w:t>
      </w:r>
    </w:p>
    <w:p w14:paraId="7A111F31" w14:textId="77777777" w:rsidR="001D7386" w:rsidRDefault="001D7386" w:rsidP="001D7386">
      <w:pPr>
        <w:pStyle w:val="BodyText"/>
      </w:pPr>
    </w:p>
    <w:tbl>
      <w:tblPr>
        <w:tblStyle w:val="TableGridAnnualReport"/>
        <w:tblW w:w="9223" w:type="dxa"/>
        <w:tblInd w:w="40" w:type="dxa"/>
        <w:tblLayout w:type="fixed"/>
        <w:tblLook w:val="0420" w:firstRow="1" w:lastRow="0" w:firstColumn="0" w:lastColumn="0" w:noHBand="0" w:noVBand="1"/>
        <w:tblCaption w:val="Table for formatting purposes"/>
      </w:tblPr>
      <w:tblGrid>
        <w:gridCol w:w="6249"/>
        <w:gridCol w:w="1487"/>
        <w:gridCol w:w="1487"/>
      </w:tblGrid>
      <w:tr w:rsidR="00976D1A" w14:paraId="4B0DC67F" w14:textId="34E2A3BC" w:rsidTr="00976D1A">
        <w:trPr>
          <w:cnfStyle w:val="100000000000" w:firstRow="1" w:lastRow="0" w:firstColumn="0" w:lastColumn="0" w:oddVBand="0" w:evenVBand="0" w:oddHBand="0" w:evenHBand="0" w:firstRowFirstColumn="0" w:firstRowLastColumn="0" w:lastRowFirstColumn="0" w:lastRowLastColumn="0"/>
          <w:trHeight w:val="60"/>
        </w:trPr>
        <w:tc>
          <w:tcPr>
            <w:tcW w:w="6249" w:type="dxa"/>
          </w:tcPr>
          <w:p w14:paraId="0C15F009" w14:textId="77777777" w:rsidR="00976D1A" w:rsidRPr="00BE4BB3" w:rsidRDefault="00976D1A" w:rsidP="00F15F11">
            <w:pPr>
              <w:pStyle w:val="Tableheadingrow1"/>
            </w:pPr>
            <w:r>
              <w:t xml:space="preserve">12. </w:t>
            </w:r>
            <w:r w:rsidRPr="00BE4BB3">
              <w:t>Nature of OIA complaints made</w:t>
            </w:r>
          </w:p>
        </w:tc>
        <w:tc>
          <w:tcPr>
            <w:tcW w:w="1487" w:type="dxa"/>
          </w:tcPr>
          <w:p w14:paraId="4463FDD6" w14:textId="77777777" w:rsidR="00976D1A" w:rsidRDefault="00976D1A" w:rsidP="00506E02">
            <w:pPr>
              <w:pStyle w:val="Tableheadingrow1"/>
              <w:jc w:val="right"/>
            </w:pPr>
            <w:r>
              <w:t>2019/20</w:t>
            </w:r>
          </w:p>
        </w:tc>
        <w:tc>
          <w:tcPr>
            <w:tcW w:w="1487" w:type="dxa"/>
          </w:tcPr>
          <w:p w14:paraId="75B02A7A" w14:textId="78543F3E" w:rsidR="00976D1A" w:rsidRDefault="00976D1A" w:rsidP="00506E02">
            <w:pPr>
              <w:pStyle w:val="Tableheadingrow1"/>
              <w:jc w:val="right"/>
            </w:pPr>
            <w:r>
              <w:t>2020/21</w:t>
            </w:r>
          </w:p>
        </w:tc>
      </w:tr>
      <w:tr w:rsidR="00D53855" w14:paraId="71660C4E" w14:textId="77777777" w:rsidTr="00976D1A">
        <w:trPr>
          <w:cnfStyle w:val="000000100000" w:firstRow="0" w:lastRow="0" w:firstColumn="0" w:lastColumn="0" w:oddVBand="0" w:evenVBand="0" w:oddHBand="1" w:evenHBand="0" w:firstRowFirstColumn="0" w:firstRowLastColumn="0" w:lastRowFirstColumn="0" w:lastRowLastColumn="0"/>
          <w:trHeight w:val="237"/>
        </w:trPr>
        <w:tc>
          <w:tcPr>
            <w:tcW w:w="6249" w:type="dxa"/>
          </w:tcPr>
          <w:p w14:paraId="60981084" w14:textId="77777777" w:rsidR="00D53855" w:rsidRPr="00443D17" w:rsidRDefault="00D53855" w:rsidP="00EF67E9">
            <w:pPr>
              <w:pStyle w:val="Tablebodytextnospaceafter"/>
            </w:pPr>
            <w:r w:rsidRPr="00443D17">
              <w:t>Refusal</w:t>
            </w:r>
            <w:r>
              <w:t xml:space="preserve"> – general information request</w:t>
            </w:r>
          </w:p>
        </w:tc>
        <w:tc>
          <w:tcPr>
            <w:tcW w:w="1487" w:type="dxa"/>
          </w:tcPr>
          <w:p w14:paraId="44BE8FEA" w14:textId="77777777" w:rsidR="00D53855" w:rsidRDefault="00D53855" w:rsidP="00EF67E9">
            <w:pPr>
              <w:pStyle w:val="Tablebodytextnospaceafter"/>
              <w:jc w:val="right"/>
            </w:pPr>
            <w:r>
              <w:t>706</w:t>
            </w:r>
          </w:p>
        </w:tc>
        <w:tc>
          <w:tcPr>
            <w:tcW w:w="1487" w:type="dxa"/>
          </w:tcPr>
          <w:p w14:paraId="5DA3D66D" w14:textId="77777777" w:rsidR="00D53855" w:rsidRDefault="00D53855" w:rsidP="00EF67E9">
            <w:pPr>
              <w:pStyle w:val="Tablebodytextnospaceafter"/>
              <w:jc w:val="right"/>
            </w:pPr>
            <w:r>
              <w:t>746</w:t>
            </w:r>
          </w:p>
        </w:tc>
      </w:tr>
      <w:tr w:rsidR="00D53855" w14:paraId="247D86E4"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2F2FE13" w14:textId="77777777" w:rsidR="00D53855" w:rsidRPr="00443D17" w:rsidRDefault="00D53855" w:rsidP="00EF67E9">
            <w:pPr>
              <w:pStyle w:val="Tablebodytextnospaceafter"/>
            </w:pPr>
            <w:r w:rsidRPr="00443D17">
              <w:t xml:space="preserve">Delay </w:t>
            </w:r>
            <w:r>
              <w:t>in making decision</w:t>
            </w:r>
          </w:p>
        </w:tc>
        <w:tc>
          <w:tcPr>
            <w:tcW w:w="1487" w:type="dxa"/>
          </w:tcPr>
          <w:p w14:paraId="6F0A14E9" w14:textId="77777777" w:rsidR="00D53855" w:rsidRDefault="00D53855" w:rsidP="00EF67E9">
            <w:pPr>
              <w:pStyle w:val="Tablebodytextnospaceafter"/>
              <w:jc w:val="right"/>
            </w:pPr>
            <w:r>
              <w:t>290</w:t>
            </w:r>
          </w:p>
        </w:tc>
        <w:tc>
          <w:tcPr>
            <w:tcW w:w="1487" w:type="dxa"/>
          </w:tcPr>
          <w:p w14:paraId="70D13224" w14:textId="77777777" w:rsidR="00D53855" w:rsidRDefault="00D53855" w:rsidP="00EF67E9">
            <w:pPr>
              <w:pStyle w:val="Tablebodytextnospaceafter"/>
              <w:jc w:val="right"/>
            </w:pPr>
            <w:r>
              <w:t>312</w:t>
            </w:r>
          </w:p>
        </w:tc>
      </w:tr>
      <w:tr w:rsidR="00D53855" w14:paraId="59701718"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7EAC9D62" w14:textId="77777777" w:rsidR="00D53855" w:rsidRPr="00443D17" w:rsidRDefault="00D53855" w:rsidP="00EF67E9">
            <w:pPr>
              <w:pStyle w:val="Tablebodytextnospaceafter"/>
            </w:pPr>
            <w:r>
              <w:t>Incomplete or inadequate response</w:t>
            </w:r>
          </w:p>
        </w:tc>
        <w:tc>
          <w:tcPr>
            <w:tcW w:w="1487" w:type="dxa"/>
          </w:tcPr>
          <w:p w14:paraId="3F1EC086" w14:textId="77777777" w:rsidR="00D53855" w:rsidRDefault="00D53855" w:rsidP="00EF67E9">
            <w:pPr>
              <w:pStyle w:val="Tablebodytextnospaceafter"/>
              <w:jc w:val="right"/>
            </w:pPr>
            <w:r>
              <w:t>85</w:t>
            </w:r>
          </w:p>
        </w:tc>
        <w:tc>
          <w:tcPr>
            <w:tcW w:w="1487" w:type="dxa"/>
          </w:tcPr>
          <w:p w14:paraId="19CC9B57" w14:textId="77777777" w:rsidR="00D53855" w:rsidRDefault="00D53855" w:rsidP="00EF67E9">
            <w:pPr>
              <w:pStyle w:val="Tablebodytextnospaceafter"/>
              <w:jc w:val="right"/>
            </w:pPr>
            <w:r>
              <w:t>97</w:t>
            </w:r>
          </w:p>
        </w:tc>
      </w:tr>
      <w:tr w:rsidR="00D53855" w14:paraId="0D264A17"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3C32E04A" w14:textId="77777777" w:rsidR="00D53855" w:rsidRPr="00443D17" w:rsidRDefault="00D53855" w:rsidP="00506E02">
            <w:pPr>
              <w:pStyle w:val="Tablebodytextnospaceafter"/>
            </w:pPr>
            <w:r>
              <w:t>Extension</w:t>
            </w:r>
          </w:p>
        </w:tc>
        <w:tc>
          <w:tcPr>
            <w:tcW w:w="1487" w:type="dxa"/>
          </w:tcPr>
          <w:p w14:paraId="06D3584B" w14:textId="77777777" w:rsidR="00D53855" w:rsidRDefault="00D53855" w:rsidP="00506E02">
            <w:pPr>
              <w:pStyle w:val="Tablebodytextnospaceafter"/>
              <w:jc w:val="right"/>
            </w:pPr>
            <w:r>
              <w:t>78</w:t>
            </w:r>
          </w:p>
        </w:tc>
        <w:tc>
          <w:tcPr>
            <w:tcW w:w="1487" w:type="dxa"/>
          </w:tcPr>
          <w:p w14:paraId="74EEEDD0" w14:textId="77777777" w:rsidR="00D53855" w:rsidRDefault="00D53855" w:rsidP="00506E02">
            <w:pPr>
              <w:pStyle w:val="Tablebodytextnospaceafter"/>
              <w:jc w:val="right"/>
            </w:pPr>
            <w:r>
              <w:t>83</w:t>
            </w:r>
          </w:p>
        </w:tc>
      </w:tr>
      <w:tr w:rsidR="00D53855" w14:paraId="79F1AA51"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0F4FBD9" w14:textId="77777777" w:rsidR="00D53855" w:rsidRDefault="00D53855" w:rsidP="00EF67E9">
            <w:pPr>
              <w:pStyle w:val="Tablebodytextnospaceafter"/>
            </w:pPr>
            <w:r>
              <w:t>Refusal – personal information about individual</w:t>
            </w:r>
          </w:p>
        </w:tc>
        <w:tc>
          <w:tcPr>
            <w:tcW w:w="1487" w:type="dxa"/>
          </w:tcPr>
          <w:p w14:paraId="216E5CBF" w14:textId="77777777" w:rsidR="00D53855" w:rsidRDefault="00D53855" w:rsidP="00EF67E9">
            <w:pPr>
              <w:pStyle w:val="Tablebodytextnospaceafter"/>
              <w:jc w:val="right"/>
            </w:pPr>
            <w:r>
              <w:t>80</w:t>
            </w:r>
          </w:p>
        </w:tc>
        <w:tc>
          <w:tcPr>
            <w:tcW w:w="1487" w:type="dxa"/>
          </w:tcPr>
          <w:p w14:paraId="21E8C59C" w14:textId="77777777" w:rsidR="00D53855" w:rsidRDefault="00D53855" w:rsidP="00EF67E9">
            <w:pPr>
              <w:pStyle w:val="Tablebodytextnospaceafter"/>
              <w:jc w:val="right"/>
            </w:pPr>
            <w:r>
              <w:t>73</w:t>
            </w:r>
          </w:p>
        </w:tc>
      </w:tr>
      <w:tr w:rsidR="00D53855" w14:paraId="676EE312"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471FCB8E" w14:textId="77777777" w:rsidR="00D53855" w:rsidRPr="00443D17" w:rsidRDefault="00D53855" w:rsidP="00EF67E9">
            <w:pPr>
              <w:pStyle w:val="Tablebodytextnospaceafter"/>
            </w:pPr>
            <w:r w:rsidRPr="00443D17">
              <w:t>Delay</w:t>
            </w:r>
            <w:r>
              <w:t xml:space="preserve"> in releasing information</w:t>
            </w:r>
          </w:p>
        </w:tc>
        <w:tc>
          <w:tcPr>
            <w:tcW w:w="1487" w:type="dxa"/>
          </w:tcPr>
          <w:p w14:paraId="29D0D03E" w14:textId="77777777" w:rsidR="00D53855" w:rsidRDefault="00D53855" w:rsidP="00EF67E9">
            <w:pPr>
              <w:pStyle w:val="Tablebodytextnospaceafter"/>
              <w:jc w:val="right"/>
            </w:pPr>
            <w:r>
              <w:t>28</w:t>
            </w:r>
          </w:p>
        </w:tc>
        <w:tc>
          <w:tcPr>
            <w:tcW w:w="1487" w:type="dxa"/>
          </w:tcPr>
          <w:p w14:paraId="4AD1A334" w14:textId="77777777" w:rsidR="00D53855" w:rsidRDefault="00D53855" w:rsidP="00EF67E9">
            <w:pPr>
              <w:pStyle w:val="Tablebodytextnospaceafter"/>
              <w:jc w:val="right"/>
            </w:pPr>
            <w:r>
              <w:t>30</w:t>
            </w:r>
          </w:p>
        </w:tc>
      </w:tr>
      <w:tr w:rsidR="00D53855" w14:paraId="12B06188"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240A19EF" w14:textId="77777777" w:rsidR="00D53855" w:rsidRPr="00443D17" w:rsidRDefault="00D53855" w:rsidP="00EF67E9">
            <w:pPr>
              <w:pStyle w:val="Tablebodytextnospaceafter"/>
            </w:pPr>
            <w:r w:rsidRPr="00443D17">
              <w:t>Other</w:t>
            </w:r>
          </w:p>
        </w:tc>
        <w:tc>
          <w:tcPr>
            <w:tcW w:w="1487" w:type="dxa"/>
          </w:tcPr>
          <w:p w14:paraId="3291AAFC" w14:textId="77777777" w:rsidR="00D53855" w:rsidRDefault="00D53855" w:rsidP="00EF67E9">
            <w:pPr>
              <w:pStyle w:val="Tablebodytextnospaceafter"/>
              <w:jc w:val="right"/>
            </w:pPr>
            <w:r>
              <w:t>11</w:t>
            </w:r>
          </w:p>
        </w:tc>
        <w:tc>
          <w:tcPr>
            <w:tcW w:w="1487" w:type="dxa"/>
          </w:tcPr>
          <w:p w14:paraId="19595220" w14:textId="77777777" w:rsidR="00D53855" w:rsidRDefault="00D53855" w:rsidP="00EF67E9">
            <w:pPr>
              <w:pStyle w:val="Tablebodytextnospaceafter"/>
              <w:jc w:val="right"/>
            </w:pPr>
            <w:r>
              <w:t>17</w:t>
            </w:r>
          </w:p>
        </w:tc>
      </w:tr>
      <w:tr w:rsidR="00D53855" w14:paraId="60BBB537"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139A51F6" w14:textId="77777777" w:rsidR="00D53855" w:rsidRDefault="00D53855" w:rsidP="00EF67E9">
            <w:pPr>
              <w:pStyle w:val="Tablebodytextnospaceafter"/>
            </w:pPr>
            <w:r>
              <w:t>Decision not made as soon as reasonably practicable</w:t>
            </w:r>
          </w:p>
        </w:tc>
        <w:tc>
          <w:tcPr>
            <w:tcW w:w="1487" w:type="dxa"/>
          </w:tcPr>
          <w:p w14:paraId="2246FCA5" w14:textId="77777777" w:rsidR="00D53855" w:rsidRDefault="00D53855" w:rsidP="00EF67E9">
            <w:pPr>
              <w:pStyle w:val="Tablebodytextnospaceafter"/>
              <w:jc w:val="right"/>
            </w:pPr>
            <w:r>
              <w:t>17</w:t>
            </w:r>
          </w:p>
        </w:tc>
        <w:tc>
          <w:tcPr>
            <w:tcW w:w="1487" w:type="dxa"/>
          </w:tcPr>
          <w:p w14:paraId="18571B36" w14:textId="77777777" w:rsidR="00D53855" w:rsidRDefault="00D53855" w:rsidP="00EF67E9">
            <w:pPr>
              <w:pStyle w:val="Tablebodytextnospaceafter"/>
              <w:jc w:val="right"/>
            </w:pPr>
            <w:r>
              <w:t>12</w:t>
            </w:r>
          </w:p>
        </w:tc>
      </w:tr>
      <w:tr w:rsidR="00D53855" w14:paraId="02ED4FDF"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C23ED94" w14:textId="77777777" w:rsidR="00D53855" w:rsidRDefault="00D53855" w:rsidP="00EF67E9">
            <w:pPr>
              <w:pStyle w:val="Tablebodytextnospaceafter"/>
            </w:pPr>
            <w:r>
              <w:t>Manner or form of release</w:t>
            </w:r>
          </w:p>
        </w:tc>
        <w:tc>
          <w:tcPr>
            <w:tcW w:w="1487" w:type="dxa"/>
          </w:tcPr>
          <w:p w14:paraId="295DFE24" w14:textId="77777777" w:rsidR="00D53855" w:rsidRDefault="00D53855" w:rsidP="00EF67E9">
            <w:pPr>
              <w:pStyle w:val="Tablebodytextnospaceafter"/>
              <w:jc w:val="right"/>
            </w:pPr>
            <w:r>
              <w:t>4</w:t>
            </w:r>
          </w:p>
        </w:tc>
        <w:tc>
          <w:tcPr>
            <w:tcW w:w="1487" w:type="dxa"/>
          </w:tcPr>
          <w:p w14:paraId="15EB6779" w14:textId="77777777" w:rsidR="00D53855" w:rsidRDefault="00D53855" w:rsidP="00EF67E9">
            <w:pPr>
              <w:pStyle w:val="Tablebodytextnospaceafter"/>
              <w:jc w:val="right"/>
            </w:pPr>
            <w:r>
              <w:t>9</w:t>
            </w:r>
          </w:p>
        </w:tc>
      </w:tr>
      <w:tr w:rsidR="00D53855" w14:paraId="7F3258A0"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651DD95A" w14:textId="77777777" w:rsidR="00D53855" w:rsidRPr="00443D17" w:rsidRDefault="00D53855" w:rsidP="00EF67E9">
            <w:pPr>
              <w:pStyle w:val="Tablebodytextnospaceafter"/>
            </w:pPr>
            <w:r w:rsidRPr="00443D17">
              <w:t>Charge</w:t>
            </w:r>
          </w:p>
        </w:tc>
        <w:tc>
          <w:tcPr>
            <w:tcW w:w="1487" w:type="dxa"/>
          </w:tcPr>
          <w:p w14:paraId="45284C81" w14:textId="77777777" w:rsidR="00D53855" w:rsidRDefault="00D53855" w:rsidP="00EF67E9">
            <w:pPr>
              <w:pStyle w:val="Tablebodytextnospaceafter"/>
              <w:jc w:val="right"/>
            </w:pPr>
            <w:r>
              <w:t>17</w:t>
            </w:r>
          </w:p>
        </w:tc>
        <w:tc>
          <w:tcPr>
            <w:tcW w:w="1487" w:type="dxa"/>
          </w:tcPr>
          <w:p w14:paraId="360BD68B" w14:textId="77777777" w:rsidR="00D53855" w:rsidRDefault="00D53855" w:rsidP="00EF67E9">
            <w:pPr>
              <w:pStyle w:val="Tablebodytextnospaceafter"/>
              <w:jc w:val="right"/>
            </w:pPr>
            <w:r>
              <w:t>4</w:t>
            </w:r>
          </w:p>
        </w:tc>
      </w:tr>
      <w:tr w:rsidR="00D53855" w14:paraId="26DE82C1"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497EF2ED" w14:textId="77777777" w:rsidR="00D53855" w:rsidRPr="00443D17" w:rsidRDefault="00D53855" w:rsidP="00EF67E9">
            <w:pPr>
              <w:pStyle w:val="Tablebodytextnospaceafter"/>
            </w:pPr>
            <w:r>
              <w:t>Refusal – personal information about body corporate</w:t>
            </w:r>
          </w:p>
        </w:tc>
        <w:tc>
          <w:tcPr>
            <w:tcW w:w="1487" w:type="dxa"/>
          </w:tcPr>
          <w:p w14:paraId="263A513B" w14:textId="77777777" w:rsidR="00D53855" w:rsidRDefault="00D53855" w:rsidP="00EF67E9">
            <w:pPr>
              <w:pStyle w:val="Tablebodytextnospaceafter"/>
              <w:jc w:val="right"/>
            </w:pPr>
            <w:r>
              <w:t>7</w:t>
            </w:r>
          </w:p>
        </w:tc>
        <w:tc>
          <w:tcPr>
            <w:tcW w:w="1487" w:type="dxa"/>
          </w:tcPr>
          <w:p w14:paraId="264B03D3" w14:textId="77777777" w:rsidR="00D53855" w:rsidRDefault="00D53855" w:rsidP="00EF67E9">
            <w:pPr>
              <w:pStyle w:val="Tablebodytextnospaceafter"/>
              <w:jc w:val="right"/>
            </w:pPr>
            <w:r>
              <w:t>3</w:t>
            </w:r>
          </w:p>
        </w:tc>
      </w:tr>
      <w:tr w:rsidR="00D53855" w14:paraId="7FB421FB"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414AFC6E" w14:textId="77777777" w:rsidR="00D53855" w:rsidRDefault="00D53855" w:rsidP="00506E02">
            <w:pPr>
              <w:pStyle w:val="Tablebodytextnospaceafter"/>
            </w:pPr>
            <w:r>
              <w:t>Refusal – statement of reasons</w:t>
            </w:r>
          </w:p>
        </w:tc>
        <w:tc>
          <w:tcPr>
            <w:tcW w:w="1487" w:type="dxa"/>
          </w:tcPr>
          <w:p w14:paraId="74C2EB63" w14:textId="77777777" w:rsidR="00D53855" w:rsidRDefault="00D53855" w:rsidP="00506E02">
            <w:pPr>
              <w:pStyle w:val="Tablebodytextnospaceafter"/>
              <w:jc w:val="right"/>
            </w:pPr>
            <w:r>
              <w:t>3</w:t>
            </w:r>
          </w:p>
        </w:tc>
        <w:tc>
          <w:tcPr>
            <w:tcW w:w="1487" w:type="dxa"/>
          </w:tcPr>
          <w:p w14:paraId="74CD3697" w14:textId="77777777" w:rsidR="00D53855" w:rsidRDefault="00D53855" w:rsidP="00506E02">
            <w:pPr>
              <w:pStyle w:val="Tablebodytextnospaceafter"/>
              <w:jc w:val="right"/>
            </w:pPr>
            <w:r>
              <w:t>3</w:t>
            </w:r>
          </w:p>
        </w:tc>
      </w:tr>
      <w:tr w:rsidR="00D53855" w14:paraId="1F0721DF"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C88A660" w14:textId="77777777" w:rsidR="00D53855" w:rsidRDefault="00D53855" w:rsidP="00506E02">
            <w:pPr>
              <w:pStyle w:val="Tablebodytextnospaceafter"/>
            </w:pPr>
            <w:r>
              <w:t xml:space="preserve">Neither confirm nor deny existence of information </w:t>
            </w:r>
          </w:p>
        </w:tc>
        <w:tc>
          <w:tcPr>
            <w:tcW w:w="1487" w:type="dxa"/>
          </w:tcPr>
          <w:p w14:paraId="61638505" w14:textId="77777777" w:rsidR="00D53855" w:rsidRDefault="00D53855" w:rsidP="00506E02">
            <w:pPr>
              <w:pStyle w:val="Tablebodytextnospaceafter"/>
              <w:jc w:val="right"/>
            </w:pPr>
            <w:r>
              <w:t>-</w:t>
            </w:r>
          </w:p>
        </w:tc>
        <w:tc>
          <w:tcPr>
            <w:tcW w:w="1487" w:type="dxa"/>
          </w:tcPr>
          <w:p w14:paraId="41F2E9FB" w14:textId="77777777" w:rsidR="00D53855" w:rsidRDefault="00D53855" w:rsidP="00506E02">
            <w:pPr>
              <w:pStyle w:val="Tablebodytextnospaceafter"/>
              <w:jc w:val="right"/>
            </w:pPr>
            <w:r>
              <w:t>2</w:t>
            </w:r>
          </w:p>
        </w:tc>
      </w:tr>
      <w:tr w:rsidR="00D53855" w14:paraId="6A2D183F"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6FAB19C3" w14:textId="77777777" w:rsidR="00D53855" w:rsidRDefault="00D53855" w:rsidP="00EF67E9">
            <w:pPr>
              <w:pStyle w:val="Tablebodytextnospaceafter"/>
            </w:pPr>
            <w:r>
              <w:t>Condition</w:t>
            </w:r>
          </w:p>
        </w:tc>
        <w:tc>
          <w:tcPr>
            <w:tcW w:w="1487" w:type="dxa"/>
          </w:tcPr>
          <w:p w14:paraId="12083F0F" w14:textId="77777777" w:rsidR="00D53855" w:rsidRDefault="00D53855" w:rsidP="00EF67E9">
            <w:pPr>
              <w:pStyle w:val="Tablebodytextnospaceafter"/>
              <w:jc w:val="right"/>
            </w:pPr>
            <w:r>
              <w:t>2</w:t>
            </w:r>
          </w:p>
        </w:tc>
        <w:tc>
          <w:tcPr>
            <w:tcW w:w="1487" w:type="dxa"/>
          </w:tcPr>
          <w:p w14:paraId="6167E79B" w14:textId="77777777" w:rsidR="00D53855" w:rsidRDefault="00D53855" w:rsidP="00EF67E9">
            <w:pPr>
              <w:pStyle w:val="Tablebodytextnospaceafter"/>
              <w:jc w:val="right"/>
            </w:pPr>
            <w:r>
              <w:t>1</w:t>
            </w:r>
          </w:p>
        </w:tc>
      </w:tr>
      <w:tr w:rsidR="00D53855" w14:paraId="1DF2BB56" w14:textId="77777777" w:rsidTr="00976D1A">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5F081B27" w14:textId="77777777" w:rsidR="00D53855" w:rsidRDefault="00D53855" w:rsidP="00506E02">
            <w:pPr>
              <w:pStyle w:val="Tablebodytextnospaceafter"/>
            </w:pPr>
            <w:r>
              <w:t>Refusal – internal rules affecting decisions</w:t>
            </w:r>
          </w:p>
        </w:tc>
        <w:tc>
          <w:tcPr>
            <w:tcW w:w="1487" w:type="dxa"/>
          </w:tcPr>
          <w:p w14:paraId="55068115" w14:textId="77777777" w:rsidR="00D53855" w:rsidRDefault="00D53855" w:rsidP="00506E02">
            <w:pPr>
              <w:pStyle w:val="Tablebodytextnospaceafter"/>
              <w:jc w:val="right"/>
            </w:pPr>
            <w:r>
              <w:t>1</w:t>
            </w:r>
          </w:p>
        </w:tc>
        <w:tc>
          <w:tcPr>
            <w:tcW w:w="1487" w:type="dxa"/>
          </w:tcPr>
          <w:p w14:paraId="7592DB44" w14:textId="77777777" w:rsidR="00D53855" w:rsidRDefault="00D53855" w:rsidP="00506E02">
            <w:pPr>
              <w:pStyle w:val="Tablebodytextnospaceafter"/>
              <w:jc w:val="right"/>
            </w:pPr>
            <w:r>
              <w:t>1</w:t>
            </w:r>
          </w:p>
        </w:tc>
      </w:tr>
      <w:tr w:rsidR="00D53855" w14:paraId="61FEA200" w14:textId="77777777" w:rsidTr="00976D1A">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0409A0FF" w14:textId="77777777" w:rsidR="00D53855" w:rsidRDefault="00D53855" w:rsidP="00506E02">
            <w:pPr>
              <w:pStyle w:val="Tablebodytextnospaceafter"/>
            </w:pPr>
            <w:r>
              <w:t>Correction – personal information about body corporate</w:t>
            </w:r>
          </w:p>
        </w:tc>
        <w:tc>
          <w:tcPr>
            <w:tcW w:w="1487" w:type="dxa"/>
          </w:tcPr>
          <w:p w14:paraId="00720672" w14:textId="77777777" w:rsidR="00D53855" w:rsidRDefault="00D53855" w:rsidP="00506E02">
            <w:pPr>
              <w:pStyle w:val="Tablebodytextnospaceafter"/>
              <w:jc w:val="right"/>
            </w:pPr>
            <w:r>
              <w:t>-</w:t>
            </w:r>
          </w:p>
        </w:tc>
        <w:tc>
          <w:tcPr>
            <w:tcW w:w="1487" w:type="dxa"/>
          </w:tcPr>
          <w:p w14:paraId="316DF28C" w14:textId="77777777" w:rsidR="00D53855" w:rsidRDefault="00D53855" w:rsidP="00506E02">
            <w:pPr>
              <w:pStyle w:val="Tablebodytextnospaceafter"/>
              <w:jc w:val="right"/>
            </w:pPr>
            <w:r>
              <w:t>1</w:t>
            </w:r>
          </w:p>
        </w:tc>
      </w:tr>
      <w:tr w:rsidR="00976D1A" w14:paraId="55802DA6" w14:textId="21EF9B10" w:rsidTr="00976D1A">
        <w:trPr>
          <w:cnfStyle w:val="000000100000" w:firstRow="0" w:lastRow="0" w:firstColumn="0" w:lastColumn="0" w:oddVBand="0" w:evenVBand="0" w:oddHBand="1" w:evenHBand="0" w:firstRowFirstColumn="0" w:firstRowLastColumn="0" w:lastRowFirstColumn="0" w:lastRowLastColumn="0"/>
          <w:trHeight w:val="295"/>
        </w:trPr>
        <w:tc>
          <w:tcPr>
            <w:tcW w:w="6249" w:type="dxa"/>
            <w:shd w:val="clear" w:color="auto" w:fill="BFBFBF"/>
          </w:tcPr>
          <w:p w14:paraId="4DC1C950" w14:textId="77777777" w:rsidR="00976D1A" w:rsidRPr="002E5240" w:rsidRDefault="00976D1A" w:rsidP="00506E02">
            <w:pPr>
              <w:pStyle w:val="Tablebodytextnospaceafter"/>
              <w:rPr>
                <w:rStyle w:val="Emphasis"/>
              </w:rPr>
            </w:pPr>
            <w:r w:rsidRPr="002E5240">
              <w:rPr>
                <w:rStyle w:val="Emphasis"/>
              </w:rPr>
              <w:t>Total</w:t>
            </w:r>
          </w:p>
        </w:tc>
        <w:tc>
          <w:tcPr>
            <w:tcW w:w="1487" w:type="dxa"/>
            <w:shd w:val="clear" w:color="auto" w:fill="BFBFBF"/>
          </w:tcPr>
          <w:p w14:paraId="378DC9B6" w14:textId="77777777" w:rsidR="00976D1A" w:rsidRDefault="00976D1A" w:rsidP="00EF67E9">
            <w:pPr>
              <w:pStyle w:val="Tablebodytextnospaceafter"/>
              <w:jc w:val="right"/>
              <w:rPr>
                <w:rStyle w:val="Emphasis"/>
              </w:rPr>
            </w:pPr>
            <w:r>
              <w:rPr>
                <w:rStyle w:val="Emphasis"/>
              </w:rPr>
              <w:t>1,329</w:t>
            </w:r>
          </w:p>
        </w:tc>
        <w:tc>
          <w:tcPr>
            <w:tcW w:w="1487" w:type="dxa"/>
            <w:shd w:val="clear" w:color="auto" w:fill="BFBFBF"/>
          </w:tcPr>
          <w:p w14:paraId="001C7B40" w14:textId="74914673" w:rsidR="00976D1A" w:rsidRDefault="00976D1A" w:rsidP="00EF67E9">
            <w:pPr>
              <w:pStyle w:val="Tablebodytextnospaceafter"/>
              <w:jc w:val="right"/>
              <w:rPr>
                <w:rStyle w:val="Emphasis"/>
              </w:rPr>
            </w:pPr>
            <w:r>
              <w:rPr>
                <w:rStyle w:val="Emphasis"/>
              </w:rPr>
              <w:t>1,394</w:t>
            </w:r>
          </w:p>
        </w:tc>
      </w:tr>
    </w:tbl>
    <w:p w14:paraId="666D6D8D" w14:textId="77777777" w:rsidR="00F15F11" w:rsidRDefault="00F15F11" w:rsidP="00B859BB">
      <w:pPr>
        <w:pStyle w:val="BodyText"/>
      </w:pPr>
    </w:p>
    <w:tbl>
      <w:tblPr>
        <w:tblStyle w:val="TableGridAnnualReport"/>
        <w:tblW w:w="9223" w:type="dxa"/>
        <w:tblInd w:w="40" w:type="dxa"/>
        <w:tblLayout w:type="fixed"/>
        <w:tblLook w:val="0420" w:firstRow="1" w:lastRow="0" w:firstColumn="0" w:lastColumn="0" w:noHBand="0" w:noVBand="1"/>
        <w:tblCaption w:val="Table for formatting purposes"/>
      </w:tblPr>
      <w:tblGrid>
        <w:gridCol w:w="6249"/>
        <w:gridCol w:w="1487"/>
        <w:gridCol w:w="1487"/>
      </w:tblGrid>
      <w:tr w:rsidR="00D53855" w14:paraId="580DC616" w14:textId="2A3982F2" w:rsidTr="00D53855">
        <w:trPr>
          <w:cnfStyle w:val="100000000000" w:firstRow="1" w:lastRow="0" w:firstColumn="0" w:lastColumn="0" w:oddVBand="0" w:evenVBand="0" w:oddHBand="0" w:evenHBand="0" w:firstRowFirstColumn="0" w:firstRowLastColumn="0" w:lastRowFirstColumn="0" w:lastRowLastColumn="0"/>
          <w:trHeight w:val="286"/>
        </w:trPr>
        <w:tc>
          <w:tcPr>
            <w:tcW w:w="6249" w:type="dxa"/>
          </w:tcPr>
          <w:p w14:paraId="0F10B3E9" w14:textId="77777777" w:rsidR="00D53855" w:rsidRPr="00BE4BB3" w:rsidRDefault="00D53855" w:rsidP="00F15F11">
            <w:pPr>
              <w:pStyle w:val="Tableheadingrow1"/>
            </w:pPr>
            <w:r>
              <w:t xml:space="preserve">13. </w:t>
            </w:r>
            <w:r w:rsidRPr="00BE4BB3">
              <w:t>O</w:t>
            </w:r>
            <w:r>
              <w:t>IA complaints received from</w:t>
            </w:r>
          </w:p>
        </w:tc>
        <w:tc>
          <w:tcPr>
            <w:tcW w:w="1487" w:type="dxa"/>
          </w:tcPr>
          <w:p w14:paraId="41FE68F8" w14:textId="77777777" w:rsidR="00D53855" w:rsidRDefault="00D53855" w:rsidP="00506E02">
            <w:pPr>
              <w:pStyle w:val="Tableheadingrow1"/>
              <w:jc w:val="right"/>
            </w:pPr>
            <w:r>
              <w:t>2019/20</w:t>
            </w:r>
          </w:p>
        </w:tc>
        <w:tc>
          <w:tcPr>
            <w:tcW w:w="1487" w:type="dxa"/>
          </w:tcPr>
          <w:p w14:paraId="7B6157D3" w14:textId="1D825B74" w:rsidR="00D53855" w:rsidRDefault="00D53855" w:rsidP="00506E02">
            <w:pPr>
              <w:pStyle w:val="Tableheadingrow1"/>
              <w:jc w:val="right"/>
            </w:pPr>
            <w:r>
              <w:t>2020/21</w:t>
            </w:r>
          </w:p>
        </w:tc>
      </w:tr>
      <w:tr w:rsidR="00D53855" w14:paraId="6220C510" w14:textId="77777777" w:rsidTr="00D53855">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2B9D809C" w14:textId="77777777" w:rsidR="00D53855" w:rsidRPr="00BE4BB3" w:rsidRDefault="00D53855" w:rsidP="00506E02">
            <w:pPr>
              <w:pStyle w:val="Tablebodytextnospaceafter"/>
            </w:pPr>
            <w:r>
              <w:t>General public – i</w:t>
            </w:r>
            <w:r w:rsidRPr="00BE4BB3">
              <w:t>ndividuals</w:t>
            </w:r>
          </w:p>
        </w:tc>
        <w:tc>
          <w:tcPr>
            <w:tcW w:w="1487" w:type="dxa"/>
          </w:tcPr>
          <w:p w14:paraId="545BAC93" w14:textId="77777777" w:rsidR="00D53855" w:rsidRDefault="00D53855" w:rsidP="001E2DB2">
            <w:pPr>
              <w:pStyle w:val="Tablebodytextnospaceafter"/>
              <w:jc w:val="right"/>
            </w:pPr>
            <w:r>
              <w:t>807</w:t>
            </w:r>
          </w:p>
        </w:tc>
        <w:tc>
          <w:tcPr>
            <w:tcW w:w="1487" w:type="dxa"/>
          </w:tcPr>
          <w:p w14:paraId="5BF85D51" w14:textId="77777777" w:rsidR="00D53855" w:rsidRDefault="00D53855" w:rsidP="001E2DB2">
            <w:pPr>
              <w:pStyle w:val="Tablebodytextnospaceafter"/>
              <w:jc w:val="right"/>
            </w:pPr>
            <w:r>
              <w:t>897</w:t>
            </w:r>
          </w:p>
        </w:tc>
      </w:tr>
      <w:tr w:rsidR="00D53855" w14:paraId="4D4E124F" w14:textId="77777777" w:rsidTr="00D53855">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1E34F272" w14:textId="77777777" w:rsidR="00D53855" w:rsidRPr="00BE4BB3" w:rsidRDefault="00D53855" w:rsidP="00506E02">
            <w:pPr>
              <w:pStyle w:val="Tablebodytextnospaceafter"/>
            </w:pPr>
            <w:r w:rsidRPr="00BE4BB3">
              <w:t>Media</w:t>
            </w:r>
          </w:p>
        </w:tc>
        <w:tc>
          <w:tcPr>
            <w:tcW w:w="1487" w:type="dxa"/>
          </w:tcPr>
          <w:p w14:paraId="7045CE03" w14:textId="77777777" w:rsidR="00D53855" w:rsidRDefault="00D53855" w:rsidP="00506E02">
            <w:pPr>
              <w:pStyle w:val="Tablebodytextnospaceafter"/>
              <w:jc w:val="right"/>
            </w:pPr>
            <w:r>
              <w:t>254</w:t>
            </w:r>
          </w:p>
        </w:tc>
        <w:tc>
          <w:tcPr>
            <w:tcW w:w="1487" w:type="dxa"/>
          </w:tcPr>
          <w:p w14:paraId="40FD37AF" w14:textId="77777777" w:rsidR="00D53855" w:rsidRDefault="00D53855" w:rsidP="00506E02">
            <w:pPr>
              <w:pStyle w:val="Tablebodytextnospaceafter"/>
              <w:jc w:val="right"/>
            </w:pPr>
            <w:r>
              <w:t>259</w:t>
            </w:r>
          </w:p>
        </w:tc>
      </w:tr>
      <w:tr w:rsidR="00D53855" w14:paraId="6FC6786C" w14:textId="77777777" w:rsidTr="00D53855">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47214374" w14:textId="77777777" w:rsidR="00D53855" w:rsidRPr="00BE4BB3" w:rsidRDefault="00D53855" w:rsidP="00506E02">
            <w:pPr>
              <w:pStyle w:val="Tablebodytextnospaceafter"/>
            </w:pPr>
            <w:r w:rsidRPr="00BE4BB3">
              <w:t>Companies, associations</w:t>
            </w:r>
            <w:r>
              <w:t>,</w:t>
            </w:r>
            <w:r w:rsidRPr="00BE4BB3">
              <w:t xml:space="preserve"> and incorporated societies</w:t>
            </w:r>
          </w:p>
        </w:tc>
        <w:tc>
          <w:tcPr>
            <w:tcW w:w="1487" w:type="dxa"/>
          </w:tcPr>
          <w:p w14:paraId="6225A26A" w14:textId="77777777" w:rsidR="00D53855" w:rsidRDefault="00D53855" w:rsidP="001E2DB2">
            <w:pPr>
              <w:pStyle w:val="Tablebodytextnospaceafter"/>
              <w:jc w:val="right"/>
            </w:pPr>
            <w:r>
              <w:t>95</w:t>
            </w:r>
          </w:p>
        </w:tc>
        <w:tc>
          <w:tcPr>
            <w:tcW w:w="1487" w:type="dxa"/>
          </w:tcPr>
          <w:p w14:paraId="58D49E37" w14:textId="77777777" w:rsidR="00D53855" w:rsidRDefault="00D53855" w:rsidP="001E2DB2">
            <w:pPr>
              <w:pStyle w:val="Tablebodytextnospaceafter"/>
              <w:jc w:val="right"/>
            </w:pPr>
            <w:r>
              <w:t>103</w:t>
            </w:r>
          </w:p>
        </w:tc>
      </w:tr>
      <w:tr w:rsidR="00D53855" w14:paraId="1090C65C" w14:textId="77777777" w:rsidTr="00D53855">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C06BC46" w14:textId="77777777" w:rsidR="00D53855" w:rsidRPr="00BE4BB3" w:rsidRDefault="00D53855" w:rsidP="00506E02">
            <w:pPr>
              <w:pStyle w:val="Tablebodytextnospaceafter"/>
            </w:pPr>
            <w:r w:rsidRPr="00BE4BB3">
              <w:t>Prisoners</w:t>
            </w:r>
            <w:r>
              <w:t xml:space="preserve"> and prisoner advocates</w:t>
            </w:r>
          </w:p>
        </w:tc>
        <w:tc>
          <w:tcPr>
            <w:tcW w:w="1487" w:type="dxa"/>
          </w:tcPr>
          <w:p w14:paraId="197198C8" w14:textId="77777777" w:rsidR="00D53855" w:rsidRDefault="00D53855" w:rsidP="00506E02">
            <w:pPr>
              <w:pStyle w:val="Tablebodytextnospaceafter"/>
              <w:jc w:val="right"/>
            </w:pPr>
            <w:r>
              <w:t>53</w:t>
            </w:r>
          </w:p>
        </w:tc>
        <w:tc>
          <w:tcPr>
            <w:tcW w:w="1487" w:type="dxa"/>
          </w:tcPr>
          <w:p w14:paraId="35FEF1D8" w14:textId="77777777" w:rsidR="00D53855" w:rsidRDefault="00D53855" w:rsidP="00506E02">
            <w:pPr>
              <w:pStyle w:val="Tablebodytextnospaceafter"/>
              <w:jc w:val="right"/>
            </w:pPr>
            <w:r>
              <w:t>63</w:t>
            </w:r>
          </w:p>
        </w:tc>
      </w:tr>
      <w:tr w:rsidR="00D53855" w14:paraId="7C13F45C" w14:textId="77777777" w:rsidTr="00D53855">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D167790" w14:textId="77777777" w:rsidR="00D53855" w:rsidRPr="00BE4BB3" w:rsidRDefault="00D53855" w:rsidP="00506E02">
            <w:pPr>
              <w:pStyle w:val="Tablebodytextnospaceafter"/>
            </w:pPr>
            <w:r w:rsidRPr="00BE4BB3">
              <w:t>Members of Parliament</w:t>
            </w:r>
          </w:p>
        </w:tc>
        <w:tc>
          <w:tcPr>
            <w:tcW w:w="1487" w:type="dxa"/>
          </w:tcPr>
          <w:p w14:paraId="01F59560" w14:textId="77777777" w:rsidR="00D53855" w:rsidRDefault="00D53855" w:rsidP="00506E02">
            <w:pPr>
              <w:pStyle w:val="Tablebodytextnospaceafter"/>
              <w:jc w:val="right"/>
            </w:pPr>
            <w:r>
              <w:t>41</w:t>
            </w:r>
          </w:p>
        </w:tc>
        <w:tc>
          <w:tcPr>
            <w:tcW w:w="1487" w:type="dxa"/>
          </w:tcPr>
          <w:p w14:paraId="457030FB" w14:textId="77777777" w:rsidR="00D53855" w:rsidRDefault="00D53855" w:rsidP="00506E02">
            <w:pPr>
              <w:pStyle w:val="Tablebodytextnospaceafter"/>
              <w:jc w:val="right"/>
            </w:pPr>
            <w:r>
              <w:t>26</w:t>
            </w:r>
          </w:p>
        </w:tc>
      </w:tr>
      <w:tr w:rsidR="00D53855" w14:paraId="60E7AC6A" w14:textId="77777777" w:rsidTr="00D53855">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49262D6" w14:textId="77777777" w:rsidR="00D53855" w:rsidRPr="00BE4BB3" w:rsidRDefault="00D53855" w:rsidP="00506E02">
            <w:pPr>
              <w:pStyle w:val="Tablebodytextnospaceafter"/>
            </w:pPr>
            <w:r w:rsidRPr="00BE4BB3">
              <w:t>Special interest groups</w:t>
            </w:r>
          </w:p>
        </w:tc>
        <w:tc>
          <w:tcPr>
            <w:tcW w:w="1487" w:type="dxa"/>
          </w:tcPr>
          <w:p w14:paraId="1EE6777F" w14:textId="77777777" w:rsidR="00D53855" w:rsidRDefault="00D53855" w:rsidP="00506E02">
            <w:pPr>
              <w:pStyle w:val="Tablebodytextnospaceafter"/>
              <w:jc w:val="right"/>
            </w:pPr>
            <w:r>
              <w:t>41</w:t>
            </w:r>
          </w:p>
        </w:tc>
        <w:tc>
          <w:tcPr>
            <w:tcW w:w="1487" w:type="dxa"/>
          </w:tcPr>
          <w:p w14:paraId="0A830F1E" w14:textId="77777777" w:rsidR="00D53855" w:rsidRDefault="00D53855" w:rsidP="00506E02">
            <w:pPr>
              <w:pStyle w:val="Tablebodytextnospaceafter"/>
              <w:jc w:val="right"/>
            </w:pPr>
            <w:r>
              <w:t>15</w:t>
            </w:r>
          </w:p>
        </w:tc>
      </w:tr>
      <w:tr w:rsidR="00D53855" w14:paraId="3C0B06C2" w14:textId="77777777" w:rsidTr="00D53855">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2CE5964" w14:textId="77777777" w:rsidR="00D53855" w:rsidRDefault="00D53855" w:rsidP="00506E02">
            <w:pPr>
              <w:pStyle w:val="Tablebodytextnospaceafter"/>
            </w:pPr>
            <w:r>
              <w:t>Trade unions</w:t>
            </w:r>
          </w:p>
        </w:tc>
        <w:tc>
          <w:tcPr>
            <w:tcW w:w="1487" w:type="dxa"/>
          </w:tcPr>
          <w:p w14:paraId="314826F9" w14:textId="77777777" w:rsidR="00D53855" w:rsidRDefault="00D53855" w:rsidP="00506E02">
            <w:pPr>
              <w:pStyle w:val="Tablebodytextnospaceafter"/>
              <w:jc w:val="right"/>
            </w:pPr>
            <w:r>
              <w:t>7</w:t>
            </w:r>
          </w:p>
        </w:tc>
        <w:tc>
          <w:tcPr>
            <w:tcW w:w="1487" w:type="dxa"/>
          </w:tcPr>
          <w:p w14:paraId="380BE989" w14:textId="77777777" w:rsidR="00D53855" w:rsidRDefault="00D53855" w:rsidP="00506E02">
            <w:pPr>
              <w:pStyle w:val="Tablebodytextnospaceafter"/>
              <w:jc w:val="right"/>
            </w:pPr>
            <w:r>
              <w:t>10</w:t>
            </w:r>
          </w:p>
        </w:tc>
      </w:tr>
      <w:tr w:rsidR="00D53855" w14:paraId="63BF26F1" w14:textId="77777777" w:rsidTr="00D53855">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0E0F2017" w14:textId="77777777" w:rsidR="00D53855" w:rsidRDefault="00D53855" w:rsidP="00506E02">
            <w:pPr>
              <w:pStyle w:val="Tablebodytextnospaceafter"/>
            </w:pPr>
            <w:r w:rsidRPr="00BE4BB3">
              <w:t>Researchers</w:t>
            </w:r>
          </w:p>
        </w:tc>
        <w:tc>
          <w:tcPr>
            <w:tcW w:w="1487" w:type="dxa"/>
          </w:tcPr>
          <w:p w14:paraId="754EBD23" w14:textId="77777777" w:rsidR="00D53855" w:rsidRDefault="00D53855" w:rsidP="00506E02">
            <w:pPr>
              <w:pStyle w:val="Tablebodytextnospaceafter"/>
              <w:jc w:val="right"/>
            </w:pPr>
            <w:r>
              <w:t>4</w:t>
            </w:r>
          </w:p>
        </w:tc>
        <w:tc>
          <w:tcPr>
            <w:tcW w:w="1487" w:type="dxa"/>
          </w:tcPr>
          <w:p w14:paraId="68BADD0D" w14:textId="77777777" w:rsidR="00D53855" w:rsidRDefault="00D53855" w:rsidP="00506E02">
            <w:pPr>
              <w:pStyle w:val="Tablebodytextnospaceafter"/>
              <w:jc w:val="right"/>
            </w:pPr>
            <w:r>
              <w:t>9</w:t>
            </w:r>
          </w:p>
        </w:tc>
      </w:tr>
      <w:tr w:rsidR="00D53855" w14:paraId="6CC506DD" w14:textId="77777777" w:rsidTr="00D53855">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745E8FB" w14:textId="77777777" w:rsidR="00D53855" w:rsidRPr="00BE4BB3" w:rsidRDefault="00D53855" w:rsidP="00506E02">
            <w:pPr>
              <w:pStyle w:val="Tablebodytextnospaceafter"/>
            </w:pPr>
            <w:r w:rsidRPr="00BE4BB3">
              <w:t>Political party research units</w:t>
            </w:r>
          </w:p>
        </w:tc>
        <w:tc>
          <w:tcPr>
            <w:tcW w:w="1487" w:type="dxa"/>
          </w:tcPr>
          <w:p w14:paraId="1007C193" w14:textId="77777777" w:rsidR="00D53855" w:rsidRDefault="00D53855" w:rsidP="00506E02">
            <w:pPr>
              <w:pStyle w:val="Tablebodytextnospaceafter"/>
              <w:jc w:val="right"/>
            </w:pPr>
            <w:r>
              <w:t>25</w:t>
            </w:r>
          </w:p>
        </w:tc>
        <w:tc>
          <w:tcPr>
            <w:tcW w:w="1487" w:type="dxa"/>
          </w:tcPr>
          <w:p w14:paraId="1499D675" w14:textId="77777777" w:rsidR="00D53855" w:rsidRDefault="00D53855" w:rsidP="00506E02">
            <w:pPr>
              <w:pStyle w:val="Tablebodytextnospaceafter"/>
              <w:jc w:val="right"/>
            </w:pPr>
            <w:r>
              <w:t>6</w:t>
            </w:r>
          </w:p>
        </w:tc>
      </w:tr>
      <w:tr w:rsidR="00D53855" w14:paraId="4335E8DD" w14:textId="77777777" w:rsidTr="00D53855">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5DA54D9C" w14:textId="77777777" w:rsidR="00D53855" w:rsidRPr="00BE4BB3" w:rsidRDefault="00D53855" w:rsidP="00506E02">
            <w:pPr>
              <w:pStyle w:val="Tablebodytextnospaceafter"/>
            </w:pPr>
            <w:r>
              <w:t>D</w:t>
            </w:r>
            <w:r w:rsidRPr="00BE4BB3">
              <w:t>epartments</w:t>
            </w:r>
            <w:r>
              <w:t xml:space="preserve">, government </w:t>
            </w:r>
            <w:r w:rsidRPr="00BE4BB3">
              <w:t>organisations</w:t>
            </w:r>
            <w:r>
              <w:t>, and</w:t>
            </w:r>
            <w:r w:rsidRPr="00BE4BB3">
              <w:t xml:space="preserve"> local authorities</w:t>
            </w:r>
          </w:p>
        </w:tc>
        <w:tc>
          <w:tcPr>
            <w:tcW w:w="1487" w:type="dxa"/>
          </w:tcPr>
          <w:p w14:paraId="299F474B" w14:textId="77777777" w:rsidR="00D53855" w:rsidRDefault="00D53855" w:rsidP="00506E02">
            <w:pPr>
              <w:pStyle w:val="Tablebodytextnospaceafter"/>
              <w:jc w:val="right"/>
            </w:pPr>
            <w:r>
              <w:t>1</w:t>
            </w:r>
          </w:p>
        </w:tc>
        <w:tc>
          <w:tcPr>
            <w:tcW w:w="1487" w:type="dxa"/>
          </w:tcPr>
          <w:p w14:paraId="5E7ED81E" w14:textId="77777777" w:rsidR="00D53855" w:rsidRDefault="00D53855" w:rsidP="00506E02">
            <w:pPr>
              <w:pStyle w:val="Tablebodytextnospaceafter"/>
              <w:jc w:val="right"/>
            </w:pPr>
            <w:r>
              <w:t>3</w:t>
            </w:r>
          </w:p>
        </w:tc>
      </w:tr>
      <w:tr w:rsidR="00D53855" w14:paraId="2AAEA8F7" w14:textId="77777777" w:rsidTr="00D53855">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06334AB1" w14:textId="77777777" w:rsidR="00D53855" w:rsidRDefault="00D53855" w:rsidP="00506E02">
            <w:pPr>
              <w:pStyle w:val="Tablebodytextnospaceafter"/>
            </w:pPr>
            <w:r>
              <w:t>Review agency</w:t>
            </w:r>
          </w:p>
        </w:tc>
        <w:tc>
          <w:tcPr>
            <w:tcW w:w="1487" w:type="dxa"/>
          </w:tcPr>
          <w:p w14:paraId="78C52B0F" w14:textId="77777777" w:rsidR="00D53855" w:rsidRDefault="00D53855" w:rsidP="00506E02">
            <w:pPr>
              <w:pStyle w:val="Tablebodytextnospaceafter"/>
              <w:jc w:val="right"/>
            </w:pPr>
            <w:r>
              <w:t>1</w:t>
            </w:r>
          </w:p>
        </w:tc>
        <w:tc>
          <w:tcPr>
            <w:tcW w:w="1487" w:type="dxa"/>
          </w:tcPr>
          <w:p w14:paraId="3F11D895" w14:textId="77777777" w:rsidR="00D53855" w:rsidRDefault="00D53855" w:rsidP="00506E02">
            <w:pPr>
              <w:pStyle w:val="Tablebodytextnospaceafter"/>
              <w:jc w:val="right"/>
            </w:pPr>
            <w:r>
              <w:t>3</w:t>
            </w:r>
          </w:p>
        </w:tc>
      </w:tr>
      <w:tr w:rsidR="00D53855" w14:paraId="09EF3B3A" w14:textId="16007EBF" w:rsidTr="00D53855">
        <w:trPr>
          <w:cnfStyle w:val="000000010000" w:firstRow="0" w:lastRow="0" w:firstColumn="0" w:lastColumn="0" w:oddVBand="0" w:evenVBand="0" w:oddHBand="0" w:evenHBand="1" w:firstRowFirstColumn="0" w:firstRowLastColumn="0" w:lastRowFirstColumn="0" w:lastRowLastColumn="0"/>
          <w:trHeight w:val="305"/>
        </w:trPr>
        <w:tc>
          <w:tcPr>
            <w:tcW w:w="6249" w:type="dxa"/>
            <w:shd w:val="clear" w:color="auto" w:fill="BFBFBF"/>
          </w:tcPr>
          <w:p w14:paraId="10AD99C2" w14:textId="77777777" w:rsidR="00D53855" w:rsidRPr="0060208A" w:rsidRDefault="00D53855" w:rsidP="00506E02">
            <w:pPr>
              <w:pStyle w:val="Tablebodytextnospaceafter"/>
              <w:rPr>
                <w:rStyle w:val="Emphasis"/>
              </w:rPr>
            </w:pPr>
            <w:r w:rsidRPr="0060208A">
              <w:rPr>
                <w:rStyle w:val="Emphasis"/>
              </w:rPr>
              <w:t>Total</w:t>
            </w:r>
          </w:p>
        </w:tc>
        <w:tc>
          <w:tcPr>
            <w:tcW w:w="1487" w:type="dxa"/>
            <w:shd w:val="clear" w:color="auto" w:fill="BFBFBF"/>
          </w:tcPr>
          <w:p w14:paraId="142927F9" w14:textId="77777777" w:rsidR="00D53855" w:rsidRPr="00760F69" w:rsidRDefault="00D53855" w:rsidP="00506E02">
            <w:pPr>
              <w:pStyle w:val="Tablebodytextnospaceafter"/>
              <w:jc w:val="right"/>
              <w:rPr>
                <w:rStyle w:val="Emphasis"/>
              </w:rPr>
            </w:pPr>
            <w:r>
              <w:rPr>
                <w:rStyle w:val="Emphasis"/>
              </w:rPr>
              <w:t>1,329</w:t>
            </w:r>
          </w:p>
        </w:tc>
        <w:tc>
          <w:tcPr>
            <w:tcW w:w="1487" w:type="dxa"/>
            <w:shd w:val="clear" w:color="auto" w:fill="BFBFBF"/>
          </w:tcPr>
          <w:p w14:paraId="2C0B1B43" w14:textId="72529462" w:rsidR="00D53855" w:rsidRDefault="00D53855" w:rsidP="00506E02">
            <w:pPr>
              <w:pStyle w:val="Tablebodytextnospaceafter"/>
              <w:jc w:val="right"/>
              <w:rPr>
                <w:rStyle w:val="Emphasis"/>
              </w:rPr>
            </w:pPr>
            <w:r>
              <w:rPr>
                <w:rStyle w:val="Emphasis"/>
              </w:rPr>
              <w:t>1,394</w:t>
            </w:r>
          </w:p>
        </w:tc>
      </w:tr>
    </w:tbl>
    <w:p w14:paraId="39BFC34A" w14:textId="63E9540B" w:rsidR="00DF1795" w:rsidRDefault="00DF1795" w:rsidP="00DF1795">
      <w:pPr>
        <w:rPr>
          <w:rStyle w:val="Hyperlink"/>
        </w:rPr>
      </w:pPr>
    </w:p>
    <w:tbl>
      <w:tblPr>
        <w:tblStyle w:val="TableGridAnnualReport"/>
        <w:tblW w:w="9268" w:type="dxa"/>
        <w:tblInd w:w="20" w:type="dxa"/>
        <w:tblLayout w:type="fixed"/>
        <w:tblLook w:val="0420" w:firstRow="1" w:lastRow="0" w:firstColumn="0" w:lastColumn="0" w:noHBand="0" w:noVBand="1"/>
        <w:tblCaption w:val="Table for formatting purposes"/>
      </w:tblPr>
      <w:tblGrid>
        <w:gridCol w:w="6260"/>
        <w:gridCol w:w="1504"/>
        <w:gridCol w:w="1504"/>
      </w:tblGrid>
      <w:tr w:rsidR="00017A03" w14:paraId="29C6E711" w14:textId="7A24E531" w:rsidTr="00017A03">
        <w:trPr>
          <w:cnfStyle w:val="100000000000" w:firstRow="1" w:lastRow="0" w:firstColumn="0" w:lastColumn="0" w:oddVBand="0" w:evenVBand="0" w:oddHBand="0" w:evenHBand="0" w:firstRowFirstColumn="0" w:firstRowLastColumn="0" w:lastRowFirstColumn="0" w:lastRowLastColumn="0"/>
          <w:trHeight w:val="326"/>
        </w:trPr>
        <w:tc>
          <w:tcPr>
            <w:tcW w:w="6260" w:type="dxa"/>
          </w:tcPr>
          <w:p w14:paraId="64643F85" w14:textId="77777777" w:rsidR="00017A03" w:rsidRPr="00E02014" w:rsidRDefault="00017A03" w:rsidP="00F15F11">
            <w:pPr>
              <w:pStyle w:val="Tableheadingrow1"/>
            </w:pPr>
            <w:r>
              <w:t xml:space="preserve">14. </w:t>
            </w:r>
            <w:r w:rsidRPr="00E02014">
              <w:t>OIA complaints received against</w:t>
            </w:r>
          </w:p>
        </w:tc>
        <w:tc>
          <w:tcPr>
            <w:tcW w:w="1504" w:type="dxa"/>
          </w:tcPr>
          <w:p w14:paraId="2D36C8ED" w14:textId="77777777" w:rsidR="00017A03" w:rsidRDefault="00017A03" w:rsidP="00506E02">
            <w:pPr>
              <w:pStyle w:val="Tableheadingrow1"/>
              <w:jc w:val="right"/>
            </w:pPr>
            <w:r>
              <w:t>2019/20</w:t>
            </w:r>
          </w:p>
        </w:tc>
        <w:tc>
          <w:tcPr>
            <w:tcW w:w="1504" w:type="dxa"/>
          </w:tcPr>
          <w:p w14:paraId="74797957" w14:textId="75631A65" w:rsidR="00017A03" w:rsidRDefault="00017A03" w:rsidP="00506E02">
            <w:pPr>
              <w:pStyle w:val="Tableheadingrow1"/>
              <w:jc w:val="right"/>
            </w:pPr>
            <w:r>
              <w:t>2020/21</w:t>
            </w:r>
          </w:p>
        </w:tc>
      </w:tr>
      <w:tr w:rsidR="00017A03" w14:paraId="5A591B9C" w14:textId="7330F836" w:rsidTr="00017A03">
        <w:trPr>
          <w:cnfStyle w:val="000000100000" w:firstRow="0" w:lastRow="0" w:firstColumn="0" w:lastColumn="0" w:oddVBand="0" w:evenVBand="0" w:oddHBand="1" w:evenHBand="0" w:firstRowFirstColumn="0" w:firstRowLastColumn="0" w:lastRowFirstColumn="0" w:lastRowLastColumn="0"/>
          <w:trHeight w:val="60"/>
        </w:trPr>
        <w:tc>
          <w:tcPr>
            <w:tcW w:w="6260" w:type="dxa"/>
          </w:tcPr>
          <w:p w14:paraId="4E9B4F24" w14:textId="77777777" w:rsidR="00017A03" w:rsidRPr="00BE4BB3" w:rsidRDefault="00017A03" w:rsidP="00506E02">
            <w:pPr>
              <w:pStyle w:val="Tablebodytextnospaceafter"/>
            </w:pPr>
            <w:r>
              <w:t>G</w:t>
            </w:r>
            <w:r w:rsidRPr="00BE4BB3">
              <w:t>overnment departments</w:t>
            </w:r>
          </w:p>
        </w:tc>
        <w:tc>
          <w:tcPr>
            <w:tcW w:w="1504" w:type="dxa"/>
          </w:tcPr>
          <w:p w14:paraId="79B2C5BF" w14:textId="77777777" w:rsidR="00017A03" w:rsidRDefault="00017A03" w:rsidP="00B9537A">
            <w:pPr>
              <w:pStyle w:val="Tablebodytextnospaceafter"/>
              <w:jc w:val="right"/>
            </w:pPr>
            <w:r>
              <w:t>505</w:t>
            </w:r>
          </w:p>
        </w:tc>
        <w:tc>
          <w:tcPr>
            <w:tcW w:w="1504" w:type="dxa"/>
          </w:tcPr>
          <w:p w14:paraId="38AF2854" w14:textId="2F3361D6" w:rsidR="00017A03" w:rsidRDefault="00017A03" w:rsidP="00B9537A">
            <w:pPr>
              <w:pStyle w:val="Tablebodytextnospaceafter"/>
              <w:jc w:val="right"/>
            </w:pPr>
            <w:r>
              <w:t>635</w:t>
            </w:r>
          </w:p>
        </w:tc>
      </w:tr>
      <w:tr w:rsidR="00017A03" w14:paraId="0F727BDD" w14:textId="32AAE9F8" w:rsidTr="00017A03">
        <w:trPr>
          <w:cnfStyle w:val="000000010000" w:firstRow="0" w:lastRow="0" w:firstColumn="0" w:lastColumn="0" w:oddVBand="0" w:evenVBand="0" w:oddHBand="0" w:evenHBand="1" w:firstRowFirstColumn="0" w:firstRowLastColumn="0" w:lastRowFirstColumn="0" w:lastRowLastColumn="0"/>
          <w:trHeight w:val="60"/>
        </w:trPr>
        <w:tc>
          <w:tcPr>
            <w:tcW w:w="6260" w:type="dxa"/>
          </w:tcPr>
          <w:p w14:paraId="278506D1" w14:textId="77777777" w:rsidR="00017A03" w:rsidRDefault="00017A03" w:rsidP="00506E02">
            <w:pPr>
              <w:pStyle w:val="Tablebodytextnospaceafter"/>
            </w:pPr>
            <w:r>
              <w:t>Other organisations state sector (all)</w:t>
            </w:r>
          </w:p>
        </w:tc>
        <w:tc>
          <w:tcPr>
            <w:tcW w:w="1504" w:type="dxa"/>
          </w:tcPr>
          <w:p w14:paraId="3B24D7AB" w14:textId="77777777" w:rsidR="00017A03" w:rsidRDefault="00017A03" w:rsidP="00B9537A">
            <w:pPr>
              <w:pStyle w:val="Tablebodytextnospaceafter"/>
              <w:jc w:val="right"/>
            </w:pPr>
            <w:r>
              <w:t>686</w:t>
            </w:r>
          </w:p>
        </w:tc>
        <w:tc>
          <w:tcPr>
            <w:tcW w:w="1504" w:type="dxa"/>
          </w:tcPr>
          <w:p w14:paraId="61DEA58F" w14:textId="03AED7A9" w:rsidR="00017A03" w:rsidRDefault="00017A03" w:rsidP="00B9537A">
            <w:pPr>
              <w:pStyle w:val="Tablebodytextnospaceafter"/>
              <w:jc w:val="right"/>
            </w:pPr>
            <w:r>
              <w:t>643</w:t>
            </w:r>
          </w:p>
        </w:tc>
      </w:tr>
      <w:tr w:rsidR="00017A03" w14:paraId="541510EB" w14:textId="35825051" w:rsidTr="00017A03">
        <w:trPr>
          <w:cnfStyle w:val="000000100000" w:firstRow="0" w:lastRow="0" w:firstColumn="0" w:lastColumn="0" w:oddVBand="0" w:evenVBand="0" w:oddHBand="1" w:evenHBand="0" w:firstRowFirstColumn="0" w:firstRowLastColumn="0" w:lastRowFirstColumn="0" w:lastRowLastColumn="0"/>
          <w:trHeight w:val="283"/>
        </w:trPr>
        <w:tc>
          <w:tcPr>
            <w:tcW w:w="6260" w:type="dxa"/>
          </w:tcPr>
          <w:p w14:paraId="36067E5D" w14:textId="340EFA74" w:rsidR="00017A03" w:rsidRPr="002D6029" w:rsidRDefault="00017A03" w:rsidP="00506E02">
            <w:pPr>
              <w:pStyle w:val="Tablebodytextnospaceafter"/>
              <w:rPr>
                <w:rStyle w:val="Italics"/>
              </w:rPr>
            </w:pPr>
            <w:r>
              <w:rPr>
                <w:rStyle w:val="Italics"/>
              </w:rPr>
              <w:t xml:space="preserve">   </w:t>
            </w:r>
            <w:r w:rsidRPr="002D6029">
              <w:rPr>
                <w:rStyle w:val="Italics"/>
              </w:rPr>
              <w:t xml:space="preserve">District Health Boards </w:t>
            </w:r>
          </w:p>
        </w:tc>
        <w:tc>
          <w:tcPr>
            <w:tcW w:w="1504" w:type="dxa"/>
          </w:tcPr>
          <w:p w14:paraId="25AF607B" w14:textId="77777777" w:rsidR="00017A03" w:rsidRDefault="00017A03" w:rsidP="00506E02">
            <w:pPr>
              <w:pStyle w:val="Tablebodytextnospaceafter"/>
              <w:rPr>
                <w:rStyle w:val="Italics"/>
              </w:rPr>
            </w:pPr>
            <w:r>
              <w:rPr>
                <w:rStyle w:val="Italics"/>
              </w:rPr>
              <w:t>96</w:t>
            </w:r>
          </w:p>
        </w:tc>
        <w:tc>
          <w:tcPr>
            <w:tcW w:w="1504" w:type="dxa"/>
          </w:tcPr>
          <w:p w14:paraId="63500672" w14:textId="6832A51A" w:rsidR="00017A03" w:rsidRDefault="00017A03" w:rsidP="00506E02">
            <w:pPr>
              <w:pStyle w:val="Tablebodytextnospaceafter"/>
              <w:rPr>
                <w:rStyle w:val="Italics"/>
              </w:rPr>
            </w:pPr>
            <w:r>
              <w:rPr>
                <w:rStyle w:val="Italics"/>
              </w:rPr>
              <w:t>85</w:t>
            </w:r>
          </w:p>
        </w:tc>
      </w:tr>
      <w:tr w:rsidR="00017A03" w14:paraId="04BF4CDE" w14:textId="10142726" w:rsidTr="00017A03">
        <w:trPr>
          <w:cnfStyle w:val="000000010000" w:firstRow="0" w:lastRow="0" w:firstColumn="0" w:lastColumn="0" w:oddVBand="0" w:evenVBand="0" w:oddHBand="0" w:evenHBand="1" w:firstRowFirstColumn="0" w:firstRowLastColumn="0" w:lastRowFirstColumn="0" w:lastRowLastColumn="0"/>
          <w:trHeight w:val="283"/>
        </w:trPr>
        <w:tc>
          <w:tcPr>
            <w:tcW w:w="6260" w:type="dxa"/>
          </w:tcPr>
          <w:p w14:paraId="4736F717" w14:textId="5E6C4AF7" w:rsidR="00017A03" w:rsidRPr="002D6029" w:rsidRDefault="00017A03" w:rsidP="00506E02">
            <w:pPr>
              <w:pStyle w:val="Tablebodytextnospaceafter"/>
              <w:rPr>
                <w:rStyle w:val="Italics"/>
              </w:rPr>
            </w:pPr>
            <w:r>
              <w:rPr>
                <w:rStyle w:val="Italics"/>
              </w:rPr>
              <w:t xml:space="preserve">   </w:t>
            </w:r>
            <w:r w:rsidRPr="002D6029">
              <w:rPr>
                <w:rStyle w:val="Italics"/>
              </w:rPr>
              <w:t xml:space="preserve">Boards of Trustees (schools) </w:t>
            </w:r>
          </w:p>
        </w:tc>
        <w:tc>
          <w:tcPr>
            <w:tcW w:w="1504" w:type="dxa"/>
          </w:tcPr>
          <w:p w14:paraId="21CB0659" w14:textId="77777777" w:rsidR="00017A03" w:rsidRDefault="00017A03" w:rsidP="00506E02">
            <w:pPr>
              <w:pStyle w:val="Tablebodytextnospaceafter"/>
              <w:rPr>
                <w:rStyle w:val="Italics"/>
              </w:rPr>
            </w:pPr>
            <w:r>
              <w:rPr>
                <w:rStyle w:val="Italics"/>
              </w:rPr>
              <w:t>43</w:t>
            </w:r>
          </w:p>
        </w:tc>
        <w:tc>
          <w:tcPr>
            <w:tcW w:w="1504" w:type="dxa"/>
          </w:tcPr>
          <w:p w14:paraId="702E8736" w14:textId="518A7473" w:rsidR="00017A03" w:rsidRDefault="00017A03" w:rsidP="00506E02">
            <w:pPr>
              <w:pStyle w:val="Tablebodytextnospaceafter"/>
              <w:rPr>
                <w:rStyle w:val="Italics"/>
              </w:rPr>
            </w:pPr>
            <w:r>
              <w:rPr>
                <w:rStyle w:val="Italics"/>
              </w:rPr>
              <w:t>37</w:t>
            </w:r>
          </w:p>
        </w:tc>
      </w:tr>
      <w:tr w:rsidR="00017A03" w14:paraId="7FD18E74" w14:textId="44061B7A" w:rsidTr="00017A03">
        <w:trPr>
          <w:cnfStyle w:val="000000100000" w:firstRow="0" w:lastRow="0" w:firstColumn="0" w:lastColumn="0" w:oddVBand="0" w:evenVBand="0" w:oddHBand="1" w:evenHBand="0" w:firstRowFirstColumn="0" w:firstRowLastColumn="0" w:lastRowFirstColumn="0" w:lastRowLastColumn="0"/>
          <w:trHeight w:val="283"/>
        </w:trPr>
        <w:tc>
          <w:tcPr>
            <w:tcW w:w="6260" w:type="dxa"/>
            <w:tcBorders>
              <w:bottom w:val="single" w:sz="4" w:space="0" w:color="FFFFFF" w:themeColor="background1"/>
            </w:tcBorders>
          </w:tcPr>
          <w:p w14:paraId="39F48D88" w14:textId="30EDD7E4" w:rsidR="00017A03" w:rsidRPr="002D6029" w:rsidRDefault="00017A03" w:rsidP="00506E02">
            <w:pPr>
              <w:pStyle w:val="Tablebodytextnospaceafter"/>
              <w:rPr>
                <w:rStyle w:val="Italics"/>
              </w:rPr>
            </w:pPr>
            <w:r>
              <w:rPr>
                <w:rStyle w:val="Italics"/>
              </w:rPr>
              <w:t xml:space="preserve">   </w:t>
            </w:r>
            <w:r w:rsidRPr="002D6029">
              <w:rPr>
                <w:rStyle w:val="Italics"/>
              </w:rPr>
              <w:t xml:space="preserve">Universities </w:t>
            </w:r>
          </w:p>
        </w:tc>
        <w:tc>
          <w:tcPr>
            <w:tcW w:w="1504" w:type="dxa"/>
          </w:tcPr>
          <w:p w14:paraId="23E4139F" w14:textId="77777777" w:rsidR="00017A03" w:rsidRDefault="00017A03" w:rsidP="00506E02">
            <w:pPr>
              <w:pStyle w:val="Tablebodytextnospaceafter"/>
              <w:rPr>
                <w:rStyle w:val="Italics"/>
              </w:rPr>
            </w:pPr>
            <w:r>
              <w:rPr>
                <w:rStyle w:val="Italics"/>
              </w:rPr>
              <w:t>45</w:t>
            </w:r>
          </w:p>
        </w:tc>
        <w:tc>
          <w:tcPr>
            <w:tcW w:w="1504" w:type="dxa"/>
          </w:tcPr>
          <w:p w14:paraId="3958F0B6" w14:textId="06EDC11D" w:rsidR="00017A03" w:rsidRDefault="00017A03" w:rsidP="00506E02">
            <w:pPr>
              <w:pStyle w:val="Tablebodytextnospaceafter"/>
              <w:rPr>
                <w:rStyle w:val="Italics"/>
              </w:rPr>
            </w:pPr>
            <w:r>
              <w:rPr>
                <w:rStyle w:val="Italics"/>
              </w:rPr>
              <w:t>43</w:t>
            </w:r>
          </w:p>
        </w:tc>
      </w:tr>
      <w:tr w:rsidR="00017A03" w14:paraId="7DF39A50" w14:textId="24174458" w:rsidTr="00017A03">
        <w:trPr>
          <w:cnfStyle w:val="000000010000" w:firstRow="0" w:lastRow="0" w:firstColumn="0" w:lastColumn="0" w:oddVBand="0" w:evenVBand="0" w:oddHBand="0" w:evenHBand="1" w:firstRowFirstColumn="0" w:firstRowLastColumn="0" w:lastRowFirstColumn="0" w:lastRowLastColumn="0"/>
          <w:trHeight w:val="60"/>
        </w:trPr>
        <w:tc>
          <w:tcPr>
            <w:tcW w:w="6260" w:type="dxa"/>
            <w:tcBorders>
              <w:top w:val="single" w:sz="4" w:space="0" w:color="FFFFFF" w:themeColor="background1"/>
            </w:tcBorders>
          </w:tcPr>
          <w:p w14:paraId="2552F439" w14:textId="77777777" w:rsidR="00017A03" w:rsidRPr="00BE4BB3" w:rsidRDefault="00017A03" w:rsidP="00506E02">
            <w:pPr>
              <w:pStyle w:val="Tablebodytextnospaceafter"/>
            </w:pPr>
            <w:r>
              <w:t>Ministers</w:t>
            </w:r>
          </w:p>
        </w:tc>
        <w:tc>
          <w:tcPr>
            <w:tcW w:w="1504" w:type="dxa"/>
          </w:tcPr>
          <w:p w14:paraId="35D9C1FB" w14:textId="77777777" w:rsidR="00017A03" w:rsidRDefault="00017A03" w:rsidP="00506E02">
            <w:pPr>
              <w:pStyle w:val="Tablebodytextnospaceafter"/>
              <w:jc w:val="right"/>
            </w:pPr>
            <w:r>
              <w:t>133</w:t>
            </w:r>
          </w:p>
        </w:tc>
        <w:tc>
          <w:tcPr>
            <w:tcW w:w="1504" w:type="dxa"/>
          </w:tcPr>
          <w:p w14:paraId="2BA5AFB9" w14:textId="21B701F7" w:rsidR="00017A03" w:rsidRDefault="00017A03" w:rsidP="00506E02">
            <w:pPr>
              <w:pStyle w:val="Tablebodytextnospaceafter"/>
              <w:jc w:val="right"/>
            </w:pPr>
            <w:r>
              <w:t>101</w:t>
            </w:r>
          </w:p>
        </w:tc>
      </w:tr>
      <w:tr w:rsidR="00017A03" w14:paraId="11D21060" w14:textId="0E531830" w:rsidTr="00017A03">
        <w:trPr>
          <w:cnfStyle w:val="000000100000" w:firstRow="0" w:lastRow="0" w:firstColumn="0" w:lastColumn="0" w:oddVBand="0" w:evenVBand="0" w:oddHBand="1" w:evenHBand="0" w:firstRowFirstColumn="0" w:firstRowLastColumn="0" w:lastRowFirstColumn="0" w:lastRowLastColumn="0"/>
          <w:trHeight w:val="60"/>
        </w:trPr>
        <w:tc>
          <w:tcPr>
            <w:tcW w:w="6260" w:type="dxa"/>
          </w:tcPr>
          <w:p w14:paraId="0573F0FE" w14:textId="77777777" w:rsidR="00017A03" w:rsidRPr="00E02014" w:rsidRDefault="00017A03" w:rsidP="00506E02">
            <w:pPr>
              <w:pStyle w:val="Tablebodytextnospaceafter"/>
            </w:pPr>
            <w:r w:rsidRPr="00E02014">
              <w:t>Not specified</w:t>
            </w:r>
          </w:p>
        </w:tc>
        <w:tc>
          <w:tcPr>
            <w:tcW w:w="1504" w:type="dxa"/>
          </w:tcPr>
          <w:p w14:paraId="7595E07D" w14:textId="77777777" w:rsidR="00017A03" w:rsidRDefault="00017A03" w:rsidP="00506E02">
            <w:pPr>
              <w:pStyle w:val="Tablebodytextnospaceafter"/>
              <w:jc w:val="right"/>
            </w:pPr>
            <w:r>
              <w:t>5</w:t>
            </w:r>
          </w:p>
        </w:tc>
        <w:tc>
          <w:tcPr>
            <w:tcW w:w="1504" w:type="dxa"/>
          </w:tcPr>
          <w:p w14:paraId="24D3A3F5" w14:textId="73EE50EF" w:rsidR="00017A03" w:rsidRDefault="00017A03" w:rsidP="00506E02">
            <w:pPr>
              <w:pStyle w:val="Tablebodytextnospaceafter"/>
              <w:jc w:val="right"/>
            </w:pPr>
            <w:r>
              <w:t>15</w:t>
            </w:r>
          </w:p>
        </w:tc>
      </w:tr>
      <w:tr w:rsidR="00017A03" w14:paraId="512723BA" w14:textId="6645C285" w:rsidTr="00017A03">
        <w:trPr>
          <w:cnfStyle w:val="000000010000" w:firstRow="0" w:lastRow="0" w:firstColumn="0" w:lastColumn="0" w:oddVBand="0" w:evenVBand="0" w:oddHBand="0" w:evenHBand="1" w:firstRowFirstColumn="0" w:firstRowLastColumn="0" w:lastRowFirstColumn="0" w:lastRowLastColumn="0"/>
          <w:trHeight w:val="283"/>
        </w:trPr>
        <w:tc>
          <w:tcPr>
            <w:tcW w:w="6260" w:type="dxa"/>
            <w:shd w:val="clear" w:color="auto" w:fill="BFBFBF"/>
          </w:tcPr>
          <w:p w14:paraId="42CAFB2E" w14:textId="77777777" w:rsidR="00017A03" w:rsidRPr="00463F5E" w:rsidRDefault="00017A03" w:rsidP="00506E02">
            <w:pPr>
              <w:pStyle w:val="Tablebodytextnospaceafter"/>
              <w:rPr>
                <w:rStyle w:val="Emphasis"/>
              </w:rPr>
            </w:pPr>
            <w:r w:rsidRPr="00463F5E">
              <w:rPr>
                <w:rStyle w:val="Emphasis"/>
              </w:rPr>
              <w:t>Total</w:t>
            </w:r>
          </w:p>
        </w:tc>
        <w:tc>
          <w:tcPr>
            <w:tcW w:w="1504" w:type="dxa"/>
            <w:shd w:val="clear" w:color="auto" w:fill="BFBFBF"/>
          </w:tcPr>
          <w:p w14:paraId="72D0D924" w14:textId="77777777" w:rsidR="00017A03" w:rsidRPr="00760F69" w:rsidRDefault="00017A03" w:rsidP="00B9537A">
            <w:pPr>
              <w:pStyle w:val="Tablebodytextnospaceafter"/>
              <w:jc w:val="right"/>
              <w:rPr>
                <w:rStyle w:val="Emphasis"/>
              </w:rPr>
            </w:pPr>
            <w:r>
              <w:rPr>
                <w:rStyle w:val="Emphasis"/>
              </w:rPr>
              <w:t>1,329</w:t>
            </w:r>
          </w:p>
        </w:tc>
        <w:tc>
          <w:tcPr>
            <w:tcW w:w="1504" w:type="dxa"/>
            <w:shd w:val="clear" w:color="auto" w:fill="BFBFBF"/>
          </w:tcPr>
          <w:p w14:paraId="1D446453" w14:textId="6448ECA6" w:rsidR="00017A03" w:rsidRDefault="00017A03" w:rsidP="00B9537A">
            <w:pPr>
              <w:pStyle w:val="Tablebodytextnospaceafter"/>
              <w:jc w:val="right"/>
              <w:rPr>
                <w:rStyle w:val="Emphasis"/>
              </w:rPr>
            </w:pPr>
            <w:r>
              <w:rPr>
                <w:rStyle w:val="Emphasis"/>
              </w:rPr>
              <w:t>1,394</w:t>
            </w:r>
          </w:p>
        </w:tc>
      </w:tr>
    </w:tbl>
    <w:p w14:paraId="40A6DE85" w14:textId="77777777" w:rsidR="00DF1795" w:rsidRPr="00BE4BB3" w:rsidRDefault="00DF1795" w:rsidP="00DF1795">
      <w:pPr>
        <w:pStyle w:val="BodyText"/>
      </w:pPr>
    </w:p>
    <w:tbl>
      <w:tblPr>
        <w:tblStyle w:val="TableGridAnnualReport"/>
        <w:tblW w:w="9251" w:type="dxa"/>
        <w:tblInd w:w="30" w:type="dxa"/>
        <w:tblLayout w:type="fixed"/>
        <w:tblLook w:val="0420" w:firstRow="1" w:lastRow="0" w:firstColumn="0" w:lastColumn="0" w:noHBand="0" w:noVBand="1"/>
        <w:tblCaption w:val="Table for formatting purposes"/>
      </w:tblPr>
      <w:tblGrid>
        <w:gridCol w:w="6227"/>
        <w:gridCol w:w="1512"/>
        <w:gridCol w:w="1512"/>
      </w:tblGrid>
      <w:tr w:rsidR="00017A03" w14:paraId="71846191" w14:textId="02251190" w:rsidTr="00017A03">
        <w:trPr>
          <w:cnfStyle w:val="100000000000" w:firstRow="1" w:lastRow="0" w:firstColumn="0" w:lastColumn="0" w:oddVBand="0" w:evenVBand="0" w:oddHBand="0" w:evenHBand="0" w:firstRowFirstColumn="0" w:firstRowLastColumn="0" w:lastRowFirstColumn="0" w:lastRowLastColumn="0"/>
          <w:trHeight w:val="283"/>
        </w:trPr>
        <w:tc>
          <w:tcPr>
            <w:tcW w:w="6227" w:type="dxa"/>
          </w:tcPr>
          <w:p w14:paraId="5CB36DDB" w14:textId="77777777" w:rsidR="00017A03" w:rsidRPr="00BC7EEC" w:rsidRDefault="00017A03" w:rsidP="00F15F11">
            <w:pPr>
              <w:pStyle w:val="Tableheadingrow1"/>
            </w:pPr>
            <w:r>
              <w:t>15. OIA complaints received – greater than or equal to 15 complaints</w:t>
            </w:r>
          </w:p>
        </w:tc>
        <w:tc>
          <w:tcPr>
            <w:tcW w:w="1512" w:type="dxa"/>
          </w:tcPr>
          <w:p w14:paraId="55C7EAB7" w14:textId="77777777" w:rsidR="00017A03" w:rsidRDefault="00017A03" w:rsidP="00506E02">
            <w:pPr>
              <w:pStyle w:val="Tableheadingrow1"/>
              <w:jc w:val="right"/>
            </w:pPr>
            <w:r>
              <w:t>2019/20</w:t>
            </w:r>
          </w:p>
        </w:tc>
        <w:tc>
          <w:tcPr>
            <w:tcW w:w="1512" w:type="dxa"/>
          </w:tcPr>
          <w:p w14:paraId="631F71CA" w14:textId="3EF4BC02" w:rsidR="00017A03" w:rsidRDefault="00017A03" w:rsidP="00506E02">
            <w:pPr>
              <w:pStyle w:val="Tableheadingrow1"/>
              <w:jc w:val="right"/>
            </w:pPr>
            <w:r>
              <w:t>2020/21</w:t>
            </w:r>
          </w:p>
        </w:tc>
      </w:tr>
      <w:tr w:rsidR="00017A03" w14:paraId="11B124C2" w14:textId="485D403B"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shd w:val="clear" w:color="auto" w:fill="BFBFBF"/>
          </w:tcPr>
          <w:p w14:paraId="7E9FF7E0" w14:textId="77777777" w:rsidR="00017A03" w:rsidRPr="005D63B3" w:rsidRDefault="00017A03" w:rsidP="00506E02">
            <w:pPr>
              <w:pStyle w:val="Tablebodytextnospaceafter"/>
              <w:rPr>
                <w:rStyle w:val="Emphasis"/>
              </w:rPr>
            </w:pPr>
            <w:r w:rsidRPr="005D63B3">
              <w:rPr>
                <w:rStyle w:val="Emphasis"/>
              </w:rPr>
              <w:t xml:space="preserve">Government departments </w:t>
            </w:r>
          </w:p>
        </w:tc>
        <w:tc>
          <w:tcPr>
            <w:tcW w:w="1512" w:type="dxa"/>
            <w:shd w:val="clear" w:color="auto" w:fill="BFBFBF"/>
          </w:tcPr>
          <w:p w14:paraId="3151297B" w14:textId="77777777" w:rsidR="00017A03" w:rsidRPr="005D63B3" w:rsidRDefault="00017A03" w:rsidP="00506E02">
            <w:pPr>
              <w:pStyle w:val="Tablebodytextnospaceafter"/>
              <w:rPr>
                <w:rStyle w:val="Emphasis"/>
              </w:rPr>
            </w:pPr>
          </w:p>
        </w:tc>
        <w:tc>
          <w:tcPr>
            <w:tcW w:w="1512" w:type="dxa"/>
            <w:shd w:val="clear" w:color="auto" w:fill="BFBFBF"/>
          </w:tcPr>
          <w:p w14:paraId="3C75ECDA" w14:textId="77777777" w:rsidR="00017A03" w:rsidRPr="005D63B3" w:rsidRDefault="00017A03" w:rsidP="00506E02">
            <w:pPr>
              <w:pStyle w:val="Tablebodytextnospaceafter"/>
              <w:rPr>
                <w:rStyle w:val="Emphasis"/>
              </w:rPr>
            </w:pPr>
          </w:p>
        </w:tc>
      </w:tr>
      <w:tr w:rsidR="00FF6610" w14:paraId="0D55EC4C"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2A07FD8D" w14:textId="77777777" w:rsidR="00FF6610" w:rsidRPr="00BE4BB3" w:rsidRDefault="00FF6610" w:rsidP="00506E02">
            <w:pPr>
              <w:pStyle w:val="Tablebodytextnospaceafter"/>
            </w:pPr>
            <w:r w:rsidRPr="00BE4BB3">
              <w:t>Ministry of Health</w:t>
            </w:r>
          </w:p>
        </w:tc>
        <w:tc>
          <w:tcPr>
            <w:tcW w:w="1512" w:type="dxa"/>
          </w:tcPr>
          <w:p w14:paraId="0F96DDFF" w14:textId="77777777" w:rsidR="00FF6610" w:rsidRDefault="00FF6610" w:rsidP="00506E02">
            <w:pPr>
              <w:pStyle w:val="Tablebodytextnospaceafter"/>
              <w:jc w:val="right"/>
            </w:pPr>
            <w:r>
              <w:t>69</w:t>
            </w:r>
          </w:p>
        </w:tc>
        <w:tc>
          <w:tcPr>
            <w:tcW w:w="1512" w:type="dxa"/>
          </w:tcPr>
          <w:p w14:paraId="29CF35F6" w14:textId="77777777" w:rsidR="00FF6610" w:rsidRDefault="00FF6610" w:rsidP="00506E02">
            <w:pPr>
              <w:pStyle w:val="Tablebodytextnospaceafter"/>
              <w:jc w:val="right"/>
            </w:pPr>
            <w:r>
              <w:t>120</w:t>
            </w:r>
          </w:p>
        </w:tc>
      </w:tr>
      <w:tr w:rsidR="00FF6610" w14:paraId="159B814D"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3456CF7D" w14:textId="77777777" w:rsidR="00FF6610" w:rsidRPr="00BE4BB3" w:rsidRDefault="00FF6610" w:rsidP="00506E02">
            <w:pPr>
              <w:pStyle w:val="Tablebodytextnospaceafter"/>
            </w:pPr>
            <w:r w:rsidRPr="00BE4BB3">
              <w:t xml:space="preserve">Department of Corrections </w:t>
            </w:r>
          </w:p>
        </w:tc>
        <w:tc>
          <w:tcPr>
            <w:tcW w:w="1512" w:type="dxa"/>
          </w:tcPr>
          <w:p w14:paraId="0162CAE0" w14:textId="77777777" w:rsidR="00FF6610" w:rsidRDefault="00FF6610" w:rsidP="00506E02">
            <w:pPr>
              <w:pStyle w:val="Tablebodytextnospaceafter"/>
              <w:jc w:val="right"/>
            </w:pPr>
            <w:r>
              <w:t>76</w:t>
            </w:r>
          </w:p>
        </w:tc>
        <w:tc>
          <w:tcPr>
            <w:tcW w:w="1512" w:type="dxa"/>
          </w:tcPr>
          <w:p w14:paraId="460DAC65" w14:textId="77777777" w:rsidR="00FF6610" w:rsidRDefault="00FF6610" w:rsidP="00506E02">
            <w:pPr>
              <w:pStyle w:val="Tablebodytextnospaceafter"/>
              <w:jc w:val="right"/>
            </w:pPr>
            <w:r>
              <w:t>100</w:t>
            </w:r>
          </w:p>
        </w:tc>
      </w:tr>
      <w:tr w:rsidR="00FF6610" w14:paraId="66DECAEC"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Borders>
              <w:bottom w:val="single" w:sz="4" w:space="0" w:color="FFFFFF" w:themeColor="background1"/>
            </w:tcBorders>
          </w:tcPr>
          <w:p w14:paraId="09BC276A" w14:textId="77777777" w:rsidR="00FF6610" w:rsidRPr="00BE4BB3" w:rsidRDefault="00FF6610" w:rsidP="00506E02">
            <w:pPr>
              <w:pStyle w:val="Tablebodytextnospaceafter"/>
            </w:pPr>
            <w:r>
              <w:t>Ministry of Business, Innovation and Employment</w:t>
            </w:r>
          </w:p>
        </w:tc>
        <w:tc>
          <w:tcPr>
            <w:tcW w:w="1512" w:type="dxa"/>
          </w:tcPr>
          <w:p w14:paraId="1240C914" w14:textId="77777777" w:rsidR="00FF6610" w:rsidRDefault="00FF6610" w:rsidP="00B9537A">
            <w:pPr>
              <w:pStyle w:val="Tablebodytextnospaceafter"/>
              <w:jc w:val="right"/>
            </w:pPr>
            <w:r>
              <w:t>48</w:t>
            </w:r>
          </w:p>
        </w:tc>
        <w:tc>
          <w:tcPr>
            <w:tcW w:w="1512" w:type="dxa"/>
          </w:tcPr>
          <w:p w14:paraId="5A6EC740" w14:textId="77777777" w:rsidR="00FF6610" w:rsidRDefault="00FF6610" w:rsidP="00B9537A">
            <w:pPr>
              <w:pStyle w:val="Tablebodytextnospaceafter"/>
              <w:jc w:val="right"/>
            </w:pPr>
            <w:r>
              <w:t>94</w:t>
            </w:r>
          </w:p>
        </w:tc>
      </w:tr>
      <w:tr w:rsidR="00FF6610" w14:paraId="109FB18A"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0C1BB66D" w14:textId="77777777" w:rsidR="00FF6610" w:rsidRPr="00BE4BB3" w:rsidRDefault="00FF6610" w:rsidP="00506E02">
            <w:pPr>
              <w:pStyle w:val="Tablebodytextnospaceafter"/>
            </w:pPr>
            <w:r w:rsidRPr="00BE4BB3">
              <w:t>Ministry of Justice</w:t>
            </w:r>
          </w:p>
        </w:tc>
        <w:tc>
          <w:tcPr>
            <w:tcW w:w="1512" w:type="dxa"/>
          </w:tcPr>
          <w:p w14:paraId="1E321C49" w14:textId="77777777" w:rsidR="00FF6610" w:rsidRDefault="00FF6610" w:rsidP="00506E02">
            <w:pPr>
              <w:pStyle w:val="Tablebodytextnospaceafter"/>
              <w:jc w:val="right"/>
            </w:pPr>
            <w:r>
              <w:t>41</w:t>
            </w:r>
          </w:p>
        </w:tc>
        <w:tc>
          <w:tcPr>
            <w:tcW w:w="1512" w:type="dxa"/>
          </w:tcPr>
          <w:p w14:paraId="0373E833" w14:textId="77777777" w:rsidR="00FF6610" w:rsidRDefault="00FF6610" w:rsidP="00506E02">
            <w:pPr>
              <w:pStyle w:val="Tablebodytextnospaceafter"/>
              <w:jc w:val="right"/>
            </w:pPr>
            <w:r>
              <w:t>40</w:t>
            </w:r>
          </w:p>
        </w:tc>
      </w:tr>
      <w:tr w:rsidR="00FF6610" w14:paraId="13AB3303"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Borders>
              <w:top w:val="single" w:sz="4" w:space="0" w:color="FFFFFF" w:themeColor="background1"/>
            </w:tcBorders>
          </w:tcPr>
          <w:p w14:paraId="596AB9C6" w14:textId="77777777" w:rsidR="00FF6610" w:rsidRDefault="00FF6610" w:rsidP="00506E02">
            <w:pPr>
              <w:pStyle w:val="Tablebodytextnospaceafter"/>
            </w:pPr>
            <w:r>
              <w:t>Ministry for Primary Industries</w:t>
            </w:r>
          </w:p>
        </w:tc>
        <w:tc>
          <w:tcPr>
            <w:tcW w:w="1512" w:type="dxa"/>
          </w:tcPr>
          <w:p w14:paraId="6E65B512" w14:textId="77777777" w:rsidR="00FF6610" w:rsidRDefault="00FF6610" w:rsidP="00506E02">
            <w:pPr>
              <w:pStyle w:val="Tablebodytextnospaceafter"/>
              <w:jc w:val="right"/>
            </w:pPr>
            <w:r>
              <w:t>48</w:t>
            </w:r>
          </w:p>
        </w:tc>
        <w:tc>
          <w:tcPr>
            <w:tcW w:w="1512" w:type="dxa"/>
          </w:tcPr>
          <w:p w14:paraId="4EE07311" w14:textId="77777777" w:rsidR="00FF6610" w:rsidRDefault="00FF6610" w:rsidP="00506E02">
            <w:pPr>
              <w:pStyle w:val="Tablebodytextnospaceafter"/>
              <w:jc w:val="right"/>
            </w:pPr>
            <w:r>
              <w:t>35</w:t>
            </w:r>
          </w:p>
        </w:tc>
      </w:tr>
      <w:tr w:rsidR="00FF6610" w14:paraId="22F3F87C"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Borders>
              <w:top w:val="single" w:sz="4" w:space="0" w:color="FFFFFF" w:themeColor="background1"/>
            </w:tcBorders>
          </w:tcPr>
          <w:p w14:paraId="29D0B9C8" w14:textId="77777777" w:rsidR="00FF6610" w:rsidRPr="00BE4BB3" w:rsidRDefault="00FF6610" w:rsidP="00506E02">
            <w:pPr>
              <w:pStyle w:val="Tablebodytextnospaceafter"/>
            </w:pPr>
            <w:r>
              <w:t xml:space="preserve">Department of Conservation </w:t>
            </w:r>
          </w:p>
        </w:tc>
        <w:tc>
          <w:tcPr>
            <w:tcW w:w="1512" w:type="dxa"/>
          </w:tcPr>
          <w:p w14:paraId="4773F044" w14:textId="77777777" w:rsidR="00FF6610" w:rsidRDefault="00FF6610" w:rsidP="00506E02">
            <w:pPr>
              <w:pStyle w:val="Tablebodytextnospaceafter"/>
              <w:jc w:val="right"/>
            </w:pPr>
            <w:r>
              <w:t>24</w:t>
            </w:r>
          </w:p>
        </w:tc>
        <w:tc>
          <w:tcPr>
            <w:tcW w:w="1512" w:type="dxa"/>
          </w:tcPr>
          <w:p w14:paraId="45D54CE6" w14:textId="77777777" w:rsidR="00FF6610" w:rsidRDefault="00FF6610" w:rsidP="00506E02">
            <w:pPr>
              <w:pStyle w:val="Tablebodytextnospaceafter"/>
              <w:jc w:val="right"/>
            </w:pPr>
            <w:r>
              <w:t>34</w:t>
            </w:r>
          </w:p>
        </w:tc>
      </w:tr>
      <w:tr w:rsidR="00FF6610" w14:paraId="7A1943C3"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04907A3A" w14:textId="77777777" w:rsidR="00FF6610" w:rsidRDefault="00FF6610" w:rsidP="00D13E44">
            <w:pPr>
              <w:pStyle w:val="Tablebodytextnospaceafter"/>
            </w:pPr>
            <w:r>
              <w:t>Oranga Tamariki—Ministry for Children</w:t>
            </w:r>
          </w:p>
        </w:tc>
        <w:tc>
          <w:tcPr>
            <w:tcW w:w="1512" w:type="dxa"/>
          </w:tcPr>
          <w:p w14:paraId="35ADB9FE" w14:textId="77777777" w:rsidR="00FF6610" w:rsidRDefault="00FF6610" w:rsidP="00506E02">
            <w:pPr>
              <w:pStyle w:val="Tablebodytextnospaceafter"/>
              <w:jc w:val="right"/>
            </w:pPr>
            <w:r>
              <w:t>17</w:t>
            </w:r>
          </w:p>
        </w:tc>
        <w:tc>
          <w:tcPr>
            <w:tcW w:w="1512" w:type="dxa"/>
          </w:tcPr>
          <w:p w14:paraId="64C52495" w14:textId="77777777" w:rsidR="00FF6610" w:rsidRDefault="00FF6610" w:rsidP="00506E02">
            <w:pPr>
              <w:pStyle w:val="Tablebodytextnospaceafter"/>
              <w:jc w:val="right"/>
            </w:pPr>
            <w:r>
              <w:t>34</w:t>
            </w:r>
          </w:p>
        </w:tc>
      </w:tr>
      <w:tr w:rsidR="00FF6610" w14:paraId="6F1EF6CD"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Borders>
              <w:top w:val="single" w:sz="4" w:space="0" w:color="FFFFFF" w:themeColor="background1"/>
            </w:tcBorders>
          </w:tcPr>
          <w:p w14:paraId="364995AA" w14:textId="77777777" w:rsidR="00FF6610" w:rsidRDefault="00FF6610" w:rsidP="00506E02">
            <w:pPr>
              <w:pStyle w:val="Tablebodytextnospaceafter"/>
            </w:pPr>
            <w:r>
              <w:t>Ministry of Foreign Affairs and Trade</w:t>
            </w:r>
          </w:p>
        </w:tc>
        <w:tc>
          <w:tcPr>
            <w:tcW w:w="1512" w:type="dxa"/>
          </w:tcPr>
          <w:p w14:paraId="3FFF5E1E" w14:textId="77777777" w:rsidR="00FF6610" w:rsidRDefault="00FF6610" w:rsidP="00506E02">
            <w:pPr>
              <w:pStyle w:val="Tablebodytextnospaceafter"/>
              <w:jc w:val="right"/>
            </w:pPr>
            <w:r>
              <w:t>6</w:t>
            </w:r>
          </w:p>
        </w:tc>
        <w:tc>
          <w:tcPr>
            <w:tcW w:w="1512" w:type="dxa"/>
          </w:tcPr>
          <w:p w14:paraId="42CA8A0D" w14:textId="77777777" w:rsidR="00FF6610" w:rsidRDefault="00FF6610" w:rsidP="00506E02">
            <w:pPr>
              <w:pStyle w:val="Tablebodytextnospaceafter"/>
              <w:jc w:val="right"/>
            </w:pPr>
            <w:r>
              <w:t>33</w:t>
            </w:r>
          </w:p>
        </w:tc>
      </w:tr>
      <w:tr w:rsidR="00FF6610" w14:paraId="3DAD8CDA"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11EF0DC3" w14:textId="77777777" w:rsidR="00FF6610" w:rsidRPr="00BE4BB3" w:rsidRDefault="00FF6610" w:rsidP="00506E02">
            <w:pPr>
              <w:pStyle w:val="Tablebodytextnospaceafter"/>
            </w:pPr>
            <w:r w:rsidRPr="00BE4BB3">
              <w:t xml:space="preserve">Ministry of Education </w:t>
            </w:r>
          </w:p>
        </w:tc>
        <w:tc>
          <w:tcPr>
            <w:tcW w:w="1512" w:type="dxa"/>
          </w:tcPr>
          <w:p w14:paraId="1AEFABE9" w14:textId="77777777" w:rsidR="00FF6610" w:rsidRDefault="00FF6610" w:rsidP="00506E02">
            <w:pPr>
              <w:pStyle w:val="Tablebodytextnospaceafter"/>
              <w:jc w:val="right"/>
            </w:pPr>
            <w:r>
              <w:t>36</w:t>
            </w:r>
          </w:p>
        </w:tc>
        <w:tc>
          <w:tcPr>
            <w:tcW w:w="1512" w:type="dxa"/>
          </w:tcPr>
          <w:p w14:paraId="77A2DAB7" w14:textId="77777777" w:rsidR="00FF6610" w:rsidRDefault="00FF6610" w:rsidP="00506E02">
            <w:pPr>
              <w:pStyle w:val="Tablebodytextnospaceafter"/>
              <w:jc w:val="right"/>
            </w:pPr>
            <w:r>
              <w:t>27</w:t>
            </w:r>
          </w:p>
        </w:tc>
      </w:tr>
      <w:tr w:rsidR="00FF6610" w14:paraId="450F5AF3"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4601501A" w14:textId="77777777" w:rsidR="00FF6610" w:rsidRPr="00BE4BB3" w:rsidRDefault="00FF6610" w:rsidP="00506E02">
            <w:pPr>
              <w:pStyle w:val="Tablebodytextnospaceafter"/>
            </w:pPr>
            <w:r w:rsidRPr="00BE4BB3">
              <w:t>Ministry of Social Development</w:t>
            </w:r>
          </w:p>
        </w:tc>
        <w:tc>
          <w:tcPr>
            <w:tcW w:w="1512" w:type="dxa"/>
          </w:tcPr>
          <w:p w14:paraId="3B6AC52B" w14:textId="77777777" w:rsidR="00FF6610" w:rsidRDefault="00FF6610" w:rsidP="00506E02">
            <w:pPr>
              <w:pStyle w:val="Tablebodytextnospaceafter"/>
              <w:jc w:val="right"/>
            </w:pPr>
            <w:r>
              <w:t>39</w:t>
            </w:r>
          </w:p>
        </w:tc>
        <w:tc>
          <w:tcPr>
            <w:tcW w:w="1512" w:type="dxa"/>
          </w:tcPr>
          <w:p w14:paraId="0A1AE6A7" w14:textId="77777777" w:rsidR="00FF6610" w:rsidRDefault="00FF6610" w:rsidP="00506E02">
            <w:pPr>
              <w:pStyle w:val="Tablebodytextnospaceafter"/>
              <w:jc w:val="right"/>
            </w:pPr>
            <w:r>
              <w:t>22</w:t>
            </w:r>
          </w:p>
        </w:tc>
      </w:tr>
      <w:tr w:rsidR="00FF6610" w14:paraId="36A84187"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Borders>
              <w:top w:val="single" w:sz="4" w:space="0" w:color="FFFFFF" w:themeColor="background1"/>
            </w:tcBorders>
          </w:tcPr>
          <w:p w14:paraId="792104A6" w14:textId="77777777" w:rsidR="00FF6610" w:rsidRDefault="00FF6610" w:rsidP="00506E02">
            <w:pPr>
              <w:pStyle w:val="Tablebodytextnospaceafter"/>
            </w:pPr>
            <w:r>
              <w:t>Department of the Prime Minister and Cabinet</w:t>
            </w:r>
          </w:p>
        </w:tc>
        <w:tc>
          <w:tcPr>
            <w:tcW w:w="1512" w:type="dxa"/>
          </w:tcPr>
          <w:p w14:paraId="02BC557C" w14:textId="77777777" w:rsidR="00FF6610" w:rsidRDefault="00FF6610" w:rsidP="00506E02">
            <w:pPr>
              <w:pStyle w:val="Tablebodytextnospaceafter"/>
              <w:jc w:val="right"/>
            </w:pPr>
            <w:r>
              <w:t>3</w:t>
            </w:r>
          </w:p>
        </w:tc>
        <w:tc>
          <w:tcPr>
            <w:tcW w:w="1512" w:type="dxa"/>
          </w:tcPr>
          <w:p w14:paraId="0E282F38" w14:textId="77777777" w:rsidR="00FF6610" w:rsidRDefault="00FF6610" w:rsidP="00506E02">
            <w:pPr>
              <w:pStyle w:val="Tablebodytextnospaceafter"/>
              <w:jc w:val="right"/>
            </w:pPr>
            <w:r>
              <w:t>19</w:t>
            </w:r>
          </w:p>
        </w:tc>
      </w:tr>
      <w:tr w:rsidR="00017A03" w14:paraId="0340702F" w14:textId="2B82CEFA"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shd w:val="clear" w:color="auto" w:fill="BFBFBF"/>
          </w:tcPr>
          <w:p w14:paraId="5861F1BC" w14:textId="11B28A54" w:rsidR="00017A03" w:rsidRPr="00017A03" w:rsidRDefault="00017A03" w:rsidP="00506E02">
            <w:pPr>
              <w:pStyle w:val="Tablebodytextnospaceafter"/>
              <w:rPr>
                <w:b/>
                <w:bCs/>
                <w:iCs/>
              </w:rPr>
            </w:pPr>
            <w:r>
              <w:rPr>
                <w:b/>
                <w:bCs/>
                <w:iCs/>
              </w:rPr>
              <w:t>Ministers</w:t>
            </w:r>
            <w:r w:rsidRPr="00017A03">
              <w:rPr>
                <w:b/>
                <w:bCs/>
                <w:iCs/>
              </w:rPr>
              <w:t xml:space="preserve"> </w:t>
            </w:r>
          </w:p>
        </w:tc>
        <w:tc>
          <w:tcPr>
            <w:tcW w:w="1512" w:type="dxa"/>
            <w:shd w:val="clear" w:color="auto" w:fill="BFBFBF"/>
          </w:tcPr>
          <w:p w14:paraId="124BDBEB" w14:textId="77777777" w:rsidR="00017A03" w:rsidRPr="00017A03" w:rsidRDefault="00017A03" w:rsidP="00506E02">
            <w:pPr>
              <w:pStyle w:val="Tablebodytextnospaceafter"/>
              <w:rPr>
                <w:b/>
                <w:bCs/>
                <w:iCs/>
              </w:rPr>
            </w:pPr>
          </w:p>
        </w:tc>
        <w:tc>
          <w:tcPr>
            <w:tcW w:w="1512" w:type="dxa"/>
            <w:shd w:val="clear" w:color="auto" w:fill="BFBFBF"/>
          </w:tcPr>
          <w:p w14:paraId="544B14C0" w14:textId="77777777" w:rsidR="00017A03" w:rsidRPr="00017A03" w:rsidRDefault="00017A03" w:rsidP="00506E02">
            <w:pPr>
              <w:pStyle w:val="Tablebodytextnospaceafter"/>
              <w:rPr>
                <w:b/>
                <w:bCs/>
                <w:iCs/>
              </w:rPr>
            </w:pPr>
          </w:p>
        </w:tc>
      </w:tr>
      <w:tr w:rsidR="00017A03" w14:paraId="4743C72A" w14:textId="77777777" w:rsidTr="0023249C">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1C0C4DA6" w14:textId="196C1A53" w:rsidR="00017A03" w:rsidRDefault="00017A03" w:rsidP="00017A03">
            <w:pPr>
              <w:pStyle w:val="Tablebodytextnospaceafter"/>
            </w:pPr>
            <w:r>
              <w:t>Minister of Police</w:t>
            </w:r>
          </w:p>
        </w:tc>
        <w:tc>
          <w:tcPr>
            <w:tcW w:w="1512" w:type="dxa"/>
          </w:tcPr>
          <w:p w14:paraId="1F0B9C5E" w14:textId="569B3D5E" w:rsidR="00017A03" w:rsidRDefault="00FF6610" w:rsidP="00017A03">
            <w:pPr>
              <w:pStyle w:val="Tablebodytextnospaceafter"/>
              <w:jc w:val="right"/>
            </w:pPr>
            <w:r>
              <w:t>12</w:t>
            </w:r>
          </w:p>
        </w:tc>
        <w:tc>
          <w:tcPr>
            <w:tcW w:w="1512" w:type="dxa"/>
          </w:tcPr>
          <w:p w14:paraId="1B7A8B6E" w14:textId="633AA2BD" w:rsidR="00017A03" w:rsidRDefault="00017A03" w:rsidP="00017A03">
            <w:pPr>
              <w:pStyle w:val="Tablebodytextnospaceafter"/>
              <w:jc w:val="right"/>
            </w:pPr>
            <w:r>
              <w:t>15</w:t>
            </w:r>
          </w:p>
        </w:tc>
      </w:tr>
      <w:tr w:rsidR="00017A03" w14:paraId="18DCC1AA" w14:textId="77777777" w:rsidTr="0023249C">
        <w:trPr>
          <w:cnfStyle w:val="000000100000" w:firstRow="0" w:lastRow="0" w:firstColumn="0" w:lastColumn="0" w:oddVBand="0" w:evenVBand="0" w:oddHBand="1" w:evenHBand="0" w:firstRowFirstColumn="0" w:firstRowLastColumn="0" w:lastRowFirstColumn="0" w:lastRowLastColumn="0"/>
          <w:trHeight w:val="283"/>
        </w:trPr>
        <w:tc>
          <w:tcPr>
            <w:tcW w:w="6227" w:type="dxa"/>
            <w:shd w:val="clear" w:color="auto" w:fill="BFBFBF"/>
          </w:tcPr>
          <w:p w14:paraId="30E4E0C5" w14:textId="77777777" w:rsidR="00017A03" w:rsidRPr="00017A03" w:rsidRDefault="00017A03" w:rsidP="0023249C">
            <w:pPr>
              <w:pStyle w:val="Tablebodytextnospaceafter"/>
              <w:rPr>
                <w:b/>
                <w:bCs/>
                <w:iCs/>
              </w:rPr>
            </w:pPr>
            <w:r w:rsidRPr="00017A03">
              <w:rPr>
                <w:b/>
                <w:bCs/>
                <w:iCs/>
              </w:rPr>
              <w:t xml:space="preserve">Other organisations state sector </w:t>
            </w:r>
          </w:p>
        </w:tc>
        <w:tc>
          <w:tcPr>
            <w:tcW w:w="1512" w:type="dxa"/>
            <w:shd w:val="clear" w:color="auto" w:fill="BFBFBF"/>
          </w:tcPr>
          <w:p w14:paraId="578FAD7F" w14:textId="77777777" w:rsidR="00017A03" w:rsidRPr="00017A03" w:rsidRDefault="00017A03" w:rsidP="0023249C">
            <w:pPr>
              <w:pStyle w:val="Tablebodytextnospaceafter"/>
              <w:rPr>
                <w:b/>
                <w:bCs/>
                <w:iCs/>
              </w:rPr>
            </w:pPr>
          </w:p>
        </w:tc>
        <w:tc>
          <w:tcPr>
            <w:tcW w:w="1512" w:type="dxa"/>
            <w:shd w:val="clear" w:color="auto" w:fill="BFBFBF"/>
          </w:tcPr>
          <w:p w14:paraId="3DFFC95D" w14:textId="77777777" w:rsidR="00017A03" w:rsidRPr="00017A03" w:rsidRDefault="00017A03" w:rsidP="0023249C">
            <w:pPr>
              <w:pStyle w:val="Tablebodytextnospaceafter"/>
              <w:rPr>
                <w:b/>
                <w:bCs/>
                <w:iCs/>
              </w:rPr>
            </w:pPr>
          </w:p>
        </w:tc>
      </w:tr>
      <w:tr w:rsidR="004276D3" w14:paraId="7C005A2E"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400882C5" w14:textId="77777777" w:rsidR="004276D3" w:rsidRPr="00BE4BB3" w:rsidRDefault="004276D3" w:rsidP="00506E02">
            <w:pPr>
              <w:pStyle w:val="Tablebodytextnospaceafter"/>
            </w:pPr>
            <w:r>
              <w:t xml:space="preserve">New Zealand </w:t>
            </w:r>
            <w:r w:rsidRPr="00BE4BB3">
              <w:t>Police</w:t>
            </w:r>
          </w:p>
        </w:tc>
        <w:tc>
          <w:tcPr>
            <w:tcW w:w="1512" w:type="dxa"/>
          </w:tcPr>
          <w:p w14:paraId="218D8F5E" w14:textId="77777777" w:rsidR="004276D3" w:rsidRDefault="004276D3" w:rsidP="00501D00">
            <w:pPr>
              <w:pStyle w:val="Tablebodytextnospaceafter"/>
              <w:jc w:val="right"/>
            </w:pPr>
            <w:r>
              <w:t>272</w:t>
            </w:r>
          </w:p>
        </w:tc>
        <w:tc>
          <w:tcPr>
            <w:tcW w:w="1512" w:type="dxa"/>
          </w:tcPr>
          <w:p w14:paraId="4EC1CDC8" w14:textId="77777777" w:rsidR="004276D3" w:rsidRDefault="004276D3" w:rsidP="00501D00">
            <w:pPr>
              <w:pStyle w:val="Tablebodytextnospaceafter"/>
              <w:jc w:val="right"/>
            </w:pPr>
            <w:r>
              <w:t>237</w:t>
            </w:r>
          </w:p>
        </w:tc>
      </w:tr>
      <w:tr w:rsidR="004276D3" w14:paraId="0203C27D"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34907F76" w14:textId="77777777" w:rsidR="004276D3" w:rsidRDefault="004276D3" w:rsidP="00506E02">
            <w:pPr>
              <w:pStyle w:val="Tablebodytextnospaceafter"/>
            </w:pPr>
            <w:r>
              <w:t xml:space="preserve">WorkSafe New Zealand </w:t>
            </w:r>
          </w:p>
        </w:tc>
        <w:tc>
          <w:tcPr>
            <w:tcW w:w="1512" w:type="dxa"/>
          </w:tcPr>
          <w:p w14:paraId="2676A94F" w14:textId="77777777" w:rsidR="004276D3" w:rsidRDefault="004276D3" w:rsidP="00506E02">
            <w:pPr>
              <w:pStyle w:val="Tablebodytextnospaceafter"/>
              <w:jc w:val="right"/>
            </w:pPr>
            <w:r>
              <w:t>25</w:t>
            </w:r>
          </w:p>
        </w:tc>
        <w:tc>
          <w:tcPr>
            <w:tcW w:w="1512" w:type="dxa"/>
          </w:tcPr>
          <w:p w14:paraId="314A1491" w14:textId="77777777" w:rsidR="004276D3" w:rsidRDefault="004276D3" w:rsidP="00506E02">
            <w:pPr>
              <w:pStyle w:val="Tablebodytextnospaceafter"/>
              <w:jc w:val="right"/>
            </w:pPr>
            <w:r>
              <w:t>34</w:t>
            </w:r>
          </w:p>
        </w:tc>
      </w:tr>
      <w:tr w:rsidR="004276D3" w14:paraId="6AD05046"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6548F7A5" w14:textId="77777777" w:rsidR="004276D3" w:rsidRPr="00BE4BB3" w:rsidRDefault="004276D3" w:rsidP="00506E02">
            <w:pPr>
              <w:pStyle w:val="Tablebodytextnospaceafter"/>
            </w:pPr>
            <w:r>
              <w:t>New Zealand Transport Agency</w:t>
            </w:r>
          </w:p>
        </w:tc>
        <w:tc>
          <w:tcPr>
            <w:tcW w:w="1512" w:type="dxa"/>
          </w:tcPr>
          <w:p w14:paraId="3B5164AA" w14:textId="77777777" w:rsidR="004276D3" w:rsidRDefault="004276D3" w:rsidP="00506E02">
            <w:pPr>
              <w:pStyle w:val="Tablebodytextnospaceafter"/>
              <w:jc w:val="right"/>
            </w:pPr>
            <w:r>
              <w:t>33</w:t>
            </w:r>
          </w:p>
        </w:tc>
        <w:tc>
          <w:tcPr>
            <w:tcW w:w="1512" w:type="dxa"/>
          </w:tcPr>
          <w:p w14:paraId="3C8F9192" w14:textId="77777777" w:rsidR="004276D3" w:rsidRDefault="004276D3" w:rsidP="00506E02">
            <w:pPr>
              <w:pStyle w:val="Tablebodytextnospaceafter"/>
              <w:jc w:val="right"/>
            </w:pPr>
            <w:r>
              <w:t>30</w:t>
            </w:r>
          </w:p>
        </w:tc>
      </w:tr>
      <w:tr w:rsidR="004276D3" w14:paraId="79420D0B"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54A47D26" w14:textId="77777777" w:rsidR="004276D3" w:rsidRDefault="004276D3" w:rsidP="00506E02">
            <w:pPr>
              <w:pStyle w:val="Tablebodytextnospaceafter"/>
            </w:pPr>
            <w:r>
              <w:t>Waikato District Health Board</w:t>
            </w:r>
          </w:p>
        </w:tc>
        <w:tc>
          <w:tcPr>
            <w:tcW w:w="1512" w:type="dxa"/>
          </w:tcPr>
          <w:p w14:paraId="4561EE0D" w14:textId="77777777" w:rsidR="004276D3" w:rsidRDefault="004276D3" w:rsidP="00506E02">
            <w:pPr>
              <w:pStyle w:val="Tablebodytextnospaceafter"/>
              <w:jc w:val="right"/>
            </w:pPr>
            <w:r>
              <w:t>22</w:t>
            </w:r>
          </w:p>
        </w:tc>
        <w:tc>
          <w:tcPr>
            <w:tcW w:w="1512" w:type="dxa"/>
          </w:tcPr>
          <w:p w14:paraId="58F63AFE" w14:textId="77777777" w:rsidR="004276D3" w:rsidRDefault="004276D3" w:rsidP="00506E02">
            <w:pPr>
              <w:pStyle w:val="Tablebodytextnospaceafter"/>
              <w:jc w:val="right"/>
            </w:pPr>
            <w:r>
              <w:t>28</w:t>
            </w:r>
          </w:p>
        </w:tc>
      </w:tr>
      <w:tr w:rsidR="004276D3" w14:paraId="4FC3CEA3" w14:textId="77777777" w:rsidTr="00017A03">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75FB58FA" w14:textId="77777777" w:rsidR="004276D3" w:rsidRDefault="004276D3" w:rsidP="00506E02">
            <w:pPr>
              <w:pStyle w:val="Tablebodytextnospaceafter"/>
            </w:pPr>
            <w:r>
              <w:t>Accident Compensation Corporation</w:t>
            </w:r>
          </w:p>
        </w:tc>
        <w:tc>
          <w:tcPr>
            <w:tcW w:w="1512" w:type="dxa"/>
          </w:tcPr>
          <w:p w14:paraId="469163EF" w14:textId="0A5BCB32" w:rsidR="004276D3" w:rsidRDefault="00FF6610" w:rsidP="00506E02">
            <w:pPr>
              <w:pStyle w:val="Tablebodytextnospaceafter"/>
              <w:jc w:val="right"/>
            </w:pPr>
            <w:r>
              <w:t>12</w:t>
            </w:r>
          </w:p>
        </w:tc>
        <w:tc>
          <w:tcPr>
            <w:tcW w:w="1512" w:type="dxa"/>
          </w:tcPr>
          <w:p w14:paraId="52B39E11" w14:textId="77777777" w:rsidR="004276D3" w:rsidRDefault="004276D3" w:rsidP="00506E02">
            <w:pPr>
              <w:pStyle w:val="Tablebodytextnospaceafter"/>
              <w:jc w:val="right"/>
            </w:pPr>
            <w:r>
              <w:t>22</w:t>
            </w:r>
          </w:p>
        </w:tc>
      </w:tr>
      <w:tr w:rsidR="004276D3" w14:paraId="50C0EBE1" w14:textId="77777777" w:rsidTr="00017A03">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25DB229A" w14:textId="77777777" w:rsidR="004276D3" w:rsidRDefault="004276D3" w:rsidP="00506E02">
            <w:pPr>
              <w:pStyle w:val="Tablebodytextnospaceafter"/>
            </w:pPr>
            <w:r>
              <w:t>Fire and Emergency New Zealand</w:t>
            </w:r>
          </w:p>
        </w:tc>
        <w:tc>
          <w:tcPr>
            <w:tcW w:w="1512" w:type="dxa"/>
          </w:tcPr>
          <w:p w14:paraId="62CB2A30" w14:textId="1B64D101" w:rsidR="004276D3" w:rsidRDefault="00FF6610" w:rsidP="00506E02">
            <w:pPr>
              <w:pStyle w:val="Tablebodytextnospaceafter"/>
              <w:jc w:val="right"/>
            </w:pPr>
            <w:r>
              <w:t>5</w:t>
            </w:r>
          </w:p>
        </w:tc>
        <w:tc>
          <w:tcPr>
            <w:tcW w:w="1512" w:type="dxa"/>
          </w:tcPr>
          <w:p w14:paraId="271E4EC7" w14:textId="77777777" w:rsidR="004276D3" w:rsidRDefault="004276D3" w:rsidP="00506E02">
            <w:pPr>
              <w:pStyle w:val="Tablebodytextnospaceafter"/>
              <w:jc w:val="right"/>
            </w:pPr>
            <w:r>
              <w:t>16</w:t>
            </w:r>
          </w:p>
        </w:tc>
      </w:tr>
    </w:tbl>
    <w:p w14:paraId="4FBC9565" w14:textId="77777777" w:rsidR="00F15F11" w:rsidRDefault="00F15F11" w:rsidP="00DF1795">
      <w:pPr>
        <w:pStyle w:val="BodyText"/>
      </w:pPr>
    </w:p>
    <w:tbl>
      <w:tblPr>
        <w:tblStyle w:val="TableGridAnnualReport"/>
        <w:tblW w:w="9326" w:type="dxa"/>
        <w:tblInd w:w="20" w:type="dxa"/>
        <w:tblLayout w:type="fixed"/>
        <w:tblLook w:val="0420" w:firstRow="1" w:lastRow="0" w:firstColumn="0" w:lastColumn="0" w:noHBand="0" w:noVBand="1"/>
        <w:tblCaption w:val="Table for formatting purposes"/>
      </w:tblPr>
      <w:tblGrid>
        <w:gridCol w:w="6208"/>
        <w:gridCol w:w="1559"/>
        <w:gridCol w:w="1559"/>
      </w:tblGrid>
      <w:tr w:rsidR="004276D3" w14:paraId="5CBC07F0" w14:textId="426539DD" w:rsidTr="0007556F">
        <w:trPr>
          <w:cnfStyle w:val="100000000000" w:firstRow="1" w:lastRow="0" w:firstColumn="0" w:lastColumn="0" w:oddVBand="0" w:evenVBand="0" w:oddHBand="0" w:evenHBand="0" w:firstRowFirstColumn="0" w:firstRowLastColumn="0" w:lastRowFirstColumn="0" w:lastRowLastColumn="0"/>
          <w:trHeight w:val="60"/>
        </w:trPr>
        <w:tc>
          <w:tcPr>
            <w:tcW w:w="6208" w:type="dxa"/>
          </w:tcPr>
          <w:p w14:paraId="10BC14EB" w14:textId="77777777" w:rsidR="004276D3" w:rsidRPr="00BE4BB3" w:rsidRDefault="004276D3" w:rsidP="00F15F11">
            <w:pPr>
              <w:pStyle w:val="Tableheadingrow1"/>
            </w:pPr>
            <w:r>
              <w:t xml:space="preserve">16. </w:t>
            </w:r>
            <w:r w:rsidRPr="00BE4BB3">
              <w:t>Ho</w:t>
            </w:r>
            <w:r>
              <w:t>w OIA complaints were dealt with</w:t>
            </w:r>
          </w:p>
        </w:tc>
        <w:tc>
          <w:tcPr>
            <w:tcW w:w="1559" w:type="dxa"/>
          </w:tcPr>
          <w:p w14:paraId="022B933C" w14:textId="77777777" w:rsidR="004276D3" w:rsidRDefault="004276D3" w:rsidP="00506E02">
            <w:pPr>
              <w:pStyle w:val="Tableheadingrow1"/>
              <w:jc w:val="right"/>
            </w:pPr>
            <w:r>
              <w:t>2019/20</w:t>
            </w:r>
          </w:p>
        </w:tc>
        <w:tc>
          <w:tcPr>
            <w:tcW w:w="1559" w:type="dxa"/>
          </w:tcPr>
          <w:p w14:paraId="406999F1" w14:textId="0CC8CCB9" w:rsidR="004276D3" w:rsidRDefault="004276D3" w:rsidP="00506E02">
            <w:pPr>
              <w:pStyle w:val="Tableheadingrow1"/>
              <w:jc w:val="right"/>
            </w:pPr>
            <w:r>
              <w:t>2020/21</w:t>
            </w:r>
          </w:p>
        </w:tc>
      </w:tr>
      <w:tr w:rsidR="004276D3" w14:paraId="58E1DFD6" w14:textId="2E439768"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shd w:val="clear" w:color="auto" w:fill="BFBFBF"/>
          </w:tcPr>
          <w:p w14:paraId="3489634C" w14:textId="77777777" w:rsidR="004276D3" w:rsidRPr="00111CBC" w:rsidRDefault="004276D3" w:rsidP="00506E02">
            <w:pPr>
              <w:pStyle w:val="Tablebodytextnospaceafter"/>
              <w:rPr>
                <w:rStyle w:val="Emphasis"/>
                <w:bCs w:val="0"/>
                <w:iCs w:val="0"/>
              </w:rPr>
            </w:pPr>
            <w:r w:rsidRPr="00111CBC">
              <w:rPr>
                <w:rStyle w:val="Emphasis"/>
                <w:bCs w:val="0"/>
                <w:iCs w:val="0"/>
              </w:rPr>
              <w:t>Outside jurisdiction</w:t>
            </w:r>
          </w:p>
        </w:tc>
        <w:tc>
          <w:tcPr>
            <w:tcW w:w="1559" w:type="dxa"/>
            <w:shd w:val="clear" w:color="auto" w:fill="BFBFBF"/>
          </w:tcPr>
          <w:p w14:paraId="16F89110" w14:textId="77777777" w:rsidR="004276D3" w:rsidRPr="00111CBC" w:rsidRDefault="004276D3" w:rsidP="00506E02">
            <w:pPr>
              <w:pStyle w:val="Tablebodytextnospaceafter"/>
              <w:rPr>
                <w:rStyle w:val="Emphasis"/>
                <w:bCs w:val="0"/>
                <w:iCs w:val="0"/>
              </w:rPr>
            </w:pPr>
          </w:p>
        </w:tc>
        <w:tc>
          <w:tcPr>
            <w:tcW w:w="1559" w:type="dxa"/>
            <w:shd w:val="clear" w:color="auto" w:fill="BFBFBF"/>
          </w:tcPr>
          <w:p w14:paraId="721436FD" w14:textId="77777777" w:rsidR="004276D3" w:rsidRPr="00111CBC" w:rsidRDefault="004276D3" w:rsidP="00506E02">
            <w:pPr>
              <w:pStyle w:val="Tablebodytextnospaceafter"/>
              <w:rPr>
                <w:rStyle w:val="Emphasis"/>
                <w:bCs w:val="0"/>
                <w:iCs w:val="0"/>
              </w:rPr>
            </w:pPr>
          </w:p>
        </w:tc>
      </w:tr>
      <w:tr w:rsidR="004276D3" w14:paraId="39F397AE" w14:textId="0C8E6952"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Borders>
              <w:top w:val="single" w:sz="4" w:space="0" w:color="FFFFFF"/>
            </w:tcBorders>
          </w:tcPr>
          <w:p w14:paraId="6C550A74" w14:textId="77777777" w:rsidR="004276D3" w:rsidRPr="00BE4BB3" w:rsidRDefault="004276D3" w:rsidP="00506E02">
            <w:pPr>
              <w:pStyle w:val="Tablebodytextnospaceafter"/>
            </w:pPr>
            <w:r>
              <w:t>A</w:t>
            </w:r>
            <w:r w:rsidRPr="00BE4BB3">
              <w:t xml:space="preserve">gency not listed in schedule </w:t>
            </w:r>
          </w:p>
        </w:tc>
        <w:tc>
          <w:tcPr>
            <w:tcW w:w="1559" w:type="dxa"/>
          </w:tcPr>
          <w:p w14:paraId="4124C057" w14:textId="77777777" w:rsidR="004276D3" w:rsidRDefault="004276D3" w:rsidP="00506E02">
            <w:pPr>
              <w:pStyle w:val="Tablebodytextnospaceafter"/>
            </w:pPr>
            <w:r>
              <w:t>9</w:t>
            </w:r>
          </w:p>
        </w:tc>
        <w:tc>
          <w:tcPr>
            <w:tcW w:w="1559" w:type="dxa"/>
          </w:tcPr>
          <w:p w14:paraId="4E6B275C" w14:textId="7950F43C" w:rsidR="004276D3" w:rsidRDefault="004276D3" w:rsidP="00506E02">
            <w:pPr>
              <w:pStyle w:val="Tablebodytextnospaceafter"/>
            </w:pPr>
            <w:r>
              <w:t>12</w:t>
            </w:r>
          </w:p>
        </w:tc>
      </w:tr>
      <w:tr w:rsidR="004276D3" w14:paraId="3D9B87D6" w14:textId="7FD1D394"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510ED264" w14:textId="77777777" w:rsidR="004276D3" w:rsidRPr="00BE4BB3" w:rsidRDefault="004276D3" w:rsidP="00506E02">
            <w:pPr>
              <w:pStyle w:val="Tablebodytextnospaceafter"/>
            </w:pPr>
            <w:r>
              <w:t>S</w:t>
            </w:r>
            <w:r w:rsidRPr="00BE4BB3">
              <w:t>cheduled agency otherwise outside jurisdiction</w:t>
            </w:r>
          </w:p>
        </w:tc>
        <w:tc>
          <w:tcPr>
            <w:tcW w:w="1559" w:type="dxa"/>
          </w:tcPr>
          <w:p w14:paraId="58C94CFE" w14:textId="77777777" w:rsidR="004276D3" w:rsidRDefault="004276D3" w:rsidP="00506E02">
            <w:pPr>
              <w:pStyle w:val="Tablebodytextnospaceafter"/>
            </w:pPr>
            <w:r>
              <w:t>30</w:t>
            </w:r>
          </w:p>
        </w:tc>
        <w:tc>
          <w:tcPr>
            <w:tcW w:w="1559" w:type="dxa"/>
          </w:tcPr>
          <w:p w14:paraId="2FAEC8D5" w14:textId="5D28B399" w:rsidR="004276D3" w:rsidRDefault="004276D3" w:rsidP="00506E02">
            <w:pPr>
              <w:pStyle w:val="Tablebodytextnospaceafter"/>
            </w:pPr>
            <w:r>
              <w:t>61</w:t>
            </w:r>
          </w:p>
        </w:tc>
      </w:tr>
      <w:tr w:rsidR="004276D3" w14:paraId="21D5D0DD" w14:textId="5F5B54CA"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12B6F53C" w14:textId="77777777" w:rsidR="004276D3" w:rsidRPr="00F72E52" w:rsidRDefault="004276D3" w:rsidP="00506E02">
            <w:pPr>
              <w:pStyle w:val="Tablebodytextnospaceafter"/>
              <w:rPr>
                <w:rStyle w:val="EmphasisItalics"/>
              </w:rPr>
            </w:pPr>
            <w:r w:rsidRPr="00F72E52">
              <w:rPr>
                <w:rStyle w:val="EmphasisItalics"/>
              </w:rPr>
              <w:t>Subtotal</w:t>
            </w:r>
          </w:p>
        </w:tc>
        <w:tc>
          <w:tcPr>
            <w:tcW w:w="1559" w:type="dxa"/>
          </w:tcPr>
          <w:p w14:paraId="3CBFB6D5" w14:textId="77777777" w:rsidR="004276D3" w:rsidRDefault="004276D3" w:rsidP="00506E02">
            <w:pPr>
              <w:pStyle w:val="Tablebodytextnospaceafter"/>
              <w:jc w:val="right"/>
              <w:rPr>
                <w:rStyle w:val="EmphasisItalics"/>
              </w:rPr>
            </w:pPr>
            <w:r>
              <w:rPr>
                <w:rStyle w:val="EmphasisItalics"/>
              </w:rPr>
              <w:t>39</w:t>
            </w:r>
          </w:p>
        </w:tc>
        <w:tc>
          <w:tcPr>
            <w:tcW w:w="1559" w:type="dxa"/>
          </w:tcPr>
          <w:p w14:paraId="4DD0B92D" w14:textId="4D266D35" w:rsidR="004276D3" w:rsidRDefault="004276D3" w:rsidP="00506E02">
            <w:pPr>
              <w:pStyle w:val="Tablebodytextnospaceafter"/>
              <w:jc w:val="right"/>
              <w:rPr>
                <w:rStyle w:val="EmphasisItalics"/>
              </w:rPr>
            </w:pPr>
            <w:r>
              <w:rPr>
                <w:rStyle w:val="EmphasisItalics"/>
              </w:rPr>
              <w:t>73</w:t>
            </w:r>
          </w:p>
        </w:tc>
      </w:tr>
      <w:tr w:rsidR="004276D3" w14:paraId="39703A03" w14:textId="5B5CCD7C"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Borders>
              <w:bottom w:val="single" w:sz="4" w:space="0" w:color="FFFFFF" w:themeColor="background1"/>
              <w:right w:val="single" w:sz="4" w:space="0" w:color="FFFFFF" w:themeColor="background1"/>
            </w:tcBorders>
            <w:shd w:val="clear" w:color="auto" w:fill="BFBFBF"/>
          </w:tcPr>
          <w:p w14:paraId="22BA6CB4" w14:textId="77777777" w:rsidR="004276D3" w:rsidRPr="00111CBC" w:rsidRDefault="004276D3" w:rsidP="00506E02">
            <w:pPr>
              <w:pStyle w:val="Tablebodytextnospaceafter"/>
              <w:rPr>
                <w:rStyle w:val="Emphasis"/>
                <w:bCs w:val="0"/>
                <w:iCs w:val="0"/>
              </w:rPr>
            </w:pPr>
            <w:r w:rsidRPr="00111CBC">
              <w:rPr>
                <w:rStyle w:val="Emphasis"/>
                <w:bCs w:val="0"/>
                <w:iCs w:val="0"/>
              </w:rPr>
              <w:t>Referred</w:t>
            </w:r>
          </w:p>
        </w:tc>
        <w:tc>
          <w:tcPr>
            <w:tcW w:w="1559" w:type="dxa"/>
            <w:tcBorders>
              <w:bottom w:val="single" w:sz="4" w:space="0" w:color="FFFFFF" w:themeColor="background1"/>
              <w:right w:val="single" w:sz="4" w:space="0" w:color="FFFFFF" w:themeColor="background1"/>
            </w:tcBorders>
            <w:shd w:val="clear" w:color="auto" w:fill="BFBFBF"/>
          </w:tcPr>
          <w:p w14:paraId="57FDAA04" w14:textId="77777777" w:rsidR="004276D3" w:rsidRPr="00111CBC" w:rsidRDefault="004276D3" w:rsidP="00506E02">
            <w:pPr>
              <w:pStyle w:val="Tablebodytextnospaceafter"/>
              <w:rPr>
                <w:rStyle w:val="Emphasis"/>
                <w:bCs w:val="0"/>
                <w:iCs w:val="0"/>
              </w:rPr>
            </w:pPr>
          </w:p>
        </w:tc>
        <w:tc>
          <w:tcPr>
            <w:tcW w:w="1559" w:type="dxa"/>
            <w:tcBorders>
              <w:bottom w:val="single" w:sz="4" w:space="0" w:color="FFFFFF" w:themeColor="background1"/>
              <w:right w:val="single" w:sz="4" w:space="0" w:color="FFFFFF" w:themeColor="background1"/>
            </w:tcBorders>
            <w:shd w:val="clear" w:color="auto" w:fill="BFBFBF"/>
          </w:tcPr>
          <w:p w14:paraId="1243FB98" w14:textId="77777777" w:rsidR="004276D3" w:rsidRPr="00111CBC" w:rsidRDefault="004276D3" w:rsidP="00506E02">
            <w:pPr>
              <w:pStyle w:val="Tablebodytextnospaceafter"/>
              <w:rPr>
                <w:rStyle w:val="Emphasis"/>
                <w:bCs w:val="0"/>
                <w:iCs w:val="0"/>
              </w:rPr>
            </w:pPr>
          </w:p>
        </w:tc>
      </w:tr>
      <w:tr w:rsidR="004276D3" w14:paraId="22D5FE2D" w14:textId="5517BF1F"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Borders>
              <w:top w:val="single" w:sz="4" w:space="0" w:color="FFFFFF" w:themeColor="background1"/>
              <w:bottom w:val="single" w:sz="4" w:space="0" w:color="FFFFFF" w:themeColor="background1"/>
            </w:tcBorders>
          </w:tcPr>
          <w:p w14:paraId="216E67C6" w14:textId="77777777" w:rsidR="004276D3" w:rsidRPr="00BE4BB3" w:rsidRDefault="004276D3" w:rsidP="00506E02">
            <w:pPr>
              <w:pStyle w:val="Tablebodytextnospaceafter"/>
            </w:pPr>
            <w:r>
              <w:t>R</w:t>
            </w:r>
            <w:r w:rsidRPr="00BE4BB3">
              <w:t>eferred to Privacy Commissioner</w:t>
            </w:r>
          </w:p>
        </w:tc>
        <w:tc>
          <w:tcPr>
            <w:tcW w:w="1559" w:type="dxa"/>
            <w:tcBorders>
              <w:top w:val="single" w:sz="4" w:space="0" w:color="FFFFFF" w:themeColor="background1"/>
              <w:bottom w:val="single" w:sz="4" w:space="0" w:color="FFFFFF" w:themeColor="background1"/>
              <w:right w:val="single" w:sz="4" w:space="0" w:color="FFFFFF" w:themeColor="background1"/>
            </w:tcBorders>
          </w:tcPr>
          <w:p w14:paraId="5F999AD6" w14:textId="77777777" w:rsidR="004276D3" w:rsidRDefault="004276D3" w:rsidP="00506E02">
            <w:pPr>
              <w:pStyle w:val="Tablebodytextnospaceafter"/>
            </w:pPr>
            <w:r>
              <w:t>77</w:t>
            </w:r>
          </w:p>
        </w:tc>
        <w:tc>
          <w:tcPr>
            <w:tcW w:w="1559" w:type="dxa"/>
            <w:tcBorders>
              <w:top w:val="single" w:sz="4" w:space="0" w:color="FFFFFF" w:themeColor="background1"/>
              <w:bottom w:val="single" w:sz="4" w:space="0" w:color="FFFFFF" w:themeColor="background1"/>
              <w:right w:val="single" w:sz="4" w:space="0" w:color="FFFFFF" w:themeColor="background1"/>
            </w:tcBorders>
          </w:tcPr>
          <w:p w14:paraId="0B0BFE5A" w14:textId="233BB5AD" w:rsidR="004276D3" w:rsidRDefault="004276D3" w:rsidP="00506E02">
            <w:pPr>
              <w:pStyle w:val="Tablebodytextnospaceafter"/>
            </w:pPr>
            <w:r>
              <w:t>62</w:t>
            </w:r>
          </w:p>
        </w:tc>
      </w:tr>
      <w:tr w:rsidR="004276D3" w14:paraId="55831DDB" w14:textId="6629805C"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Borders>
              <w:top w:val="single" w:sz="4" w:space="0" w:color="FFFFFF" w:themeColor="background1"/>
              <w:bottom w:val="single" w:sz="4" w:space="0" w:color="FFFFFF"/>
            </w:tcBorders>
          </w:tcPr>
          <w:p w14:paraId="0684D68C" w14:textId="77777777" w:rsidR="004276D3" w:rsidRPr="00F72E52" w:rsidRDefault="004276D3" w:rsidP="00506E02">
            <w:pPr>
              <w:pStyle w:val="Tablesinglespacedparagraph"/>
              <w:rPr>
                <w:rStyle w:val="EmphasisItalics"/>
              </w:rPr>
            </w:pPr>
            <w:r w:rsidRPr="00F72E52">
              <w:rPr>
                <w:rStyle w:val="EmphasisItalics"/>
              </w:rPr>
              <w:t>Subtotal</w:t>
            </w:r>
          </w:p>
        </w:tc>
        <w:tc>
          <w:tcPr>
            <w:tcW w:w="1559" w:type="dxa"/>
            <w:tcBorders>
              <w:top w:val="single" w:sz="4" w:space="0" w:color="FFFFFF" w:themeColor="background1"/>
              <w:right w:val="single" w:sz="4" w:space="0" w:color="FFFFFF" w:themeColor="background1"/>
            </w:tcBorders>
          </w:tcPr>
          <w:p w14:paraId="51F23FB7" w14:textId="77777777" w:rsidR="004276D3" w:rsidRDefault="004276D3" w:rsidP="00506E02">
            <w:pPr>
              <w:pStyle w:val="Tablesinglespacedparagraph"/>
              <w:jc w:val="right"/>
              <w:rPr>
                <w:rStyle w:val="EmphasisItalics"/>
              </w:rPr>
            </w:pPr>
            <w:r>
              <w:rPr>
                <w:rStyle w:val="EmphasisItalics"/>
              </w:rPr>
              <w:t>77</w:t>
            </w:r>
          </w:p>
        </w:tc>
        <w:tc>
          <w:tcPr>
            <w:tcW w:w="1559" w:type="dxa"/>
            <w:tcBorders>
              <w:top w:val="single" w:sz="4" w:space="0" w:color="FFFFFF" w:themeColor="background1"/>
              <w:right w:val="single" w:sz="4" w:space="0" w:color="FFFFFF" w:themeColor="background1"/>
            </w:tcBorders>
          </w:tcPr>
          <w:p w14:paraId="612E3611" w14:textId="4F02306F" w:rsidR="004276D3" w:rsidRDefault="004276D3" w:rsidP="00506E02">
            <w:pPr>
              <w:pStyle w:val="Tablesinglespacedparagraph"/>
              <w:jc w:val="right"/>
              <w:rPr>
                <w:rStyle w:val="EmphasisItalics"/>
              </w:rPr>
            </w:pPr>
            <w:r>
              <w:rPr>
                <w:rStyle w:val="EmphasisItalics"/>
              </w:rPr>
              <w:t>62</w:t>
            </w:r>
          </w:p>
        </w:tc>
      </w:tr>
      <w:tr w:rsidR="004276D3" w14:paraId="43285130" w14:textId="44DD128D"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shd w:val="clear" w:color="auto" w:fill="BFBFBF"/>
          </w:tcPr>
          <w:p w14:paraId="221D3440" w14:textId="77777777" w:rsidR="004276D3" w:rsidRPr="00111CBC" w:rsidRDefault="004276D3" w:rsidP="00506E02">
            <w:pPr>
              <w:pStyle w:val="Tablebodytextnospaceafter"/>
              <w:rPr>
                <w:rStyle w:val="Emphasis"/>
                <w:bCs w:val="0"/>
                <w:iCs w:val="0"/>
              </w:rPr>
            </w:pPr>
            <w:r w:rsidRPr="00111CBC">
              <w:rPr>
                <w:rStyle w:val="Emphasis"/>
                <w:bCs w:val="0"/>
                <w:iCs w:val="0"/>
              </w:rPr>
              <w:t>No investigation undertaken</w:t>
            </w:r>
          </w:p>
        </w:tc>
        <w:tc>
          <w:tcPr>
            <w:tcW w:w="1559" w:type="dxa"/>
            <w:shd w:val="clear" w:color="auto" w:fill="BFBFBF"/>
          </w:tcPr>
          <w:p w14:paraId="67FF2B2D" w14:textId="77777777" w:rsidR="004276D3" w:rsidRPr="00111CBC" w:rsidRDefault="004276D3" w:rsidP="00506E02">
            <w:pPr>
              <w:pStyle w:val="Tablebodytextnospaceafter"/>
              <w:rPr>
                <w:rStyle w:val="Emphasis"/>
                <w:bCs w:val="0"/>
                <w:iCs w:val="0"/>
              </w:rPr>
            </w:pPr>
          </w:p>
        </w:tc>
        <w:tc>
          <w:tcPr>
            <w:tcW w:w="1559" w:type="dxa"/>
            <w:shd w:val="clear" w:color="auto" w:fill="BFBFBF"/>
          </w:tcPr>
          <w:p w14:paraId="701D8608" w14:textId="77777777" w:rsidR="004276D3" w:rsidRPr="00111CBC" w:rsidRDefault="004276D3" w:rsidP="00506E02">
            <w:pPr>
              <w:pStyle w:val="Tablebodytextnospaceafter"/>
              <w:rPr>
                <w:rStyle w:val="Emphasis"/>
                <w:bCs w:val="0"/>
                <w:iCs w:val="0"/>
              </w:rPr>
            </w:pPr>
          </w:p>
        </w:tc>
      </w:tr>
      <w:tr w:rsidR="004276D3" w14:paraId="1C6199EE" w14:textId="37ABE6CE"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7CBF713B" w14:textId="77777777" w:rsidR="004276D3" w:rsidRPr="00BE4BB3" w:rsidRDefault="004276D3" w:rsidP="00506E02">
            <w:pPr>
              <w:pStyle w:val="Tablebodytextnospaceafter"/>
            </w:pPr>
            <w:r>
              <w:t>W</w:t>
            </w:r>
            <w:r w:rsidRPr="00BE4BB3">
              <w:t>ithdrawn by complainant or no response from complainant</w:t>
            </w:r>
          </w:p>
        </w:tc>
        <w:tc>
          <w:tcPr>
            <w:tcW w:w="1559" w:type="dxa"/>
          </w:tcPr>
          <w:p w14:paraId="461485E6" w14:textId="77777777" w:rsidR="004276D3" w:rsidRDefault="004276D3" w:rsidP="00506E02">
            <w:pPr>
              <w:pStyle w:val="Tablebodytextnospaceafter"/>
            </w:pPr>
            <w:r>
              <w:t>172</w:t>
            </w:r>
          </w:p>
        </w:tc>
        <w:tc>
          <w:tcPr>
            <w:tcW w:w="1559" w:type="dxa"/>
          </w:tcPr>
          <w:p w14:paraId="58C23717" w14:textId="487FBDD2" w:rsidR="004276D3" w:rsidRDefault="004276D3" w:rsidP="00506E02">
            <w:pPr>
              <w:pStyle w:val="Tablebodytextnospaceafter"/>
            </w:pPr>
            <w:r>
              <w:t>173</w:t>
            </w:r>
          </w:p>
        </w:tc>
      </w:tr>
      <w:tr w:rsidR="004276D3" w14:paraId="1E817576" w14:textId="2DC8476C"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675AFCFA" w14:textId="77777777" w:rsidR="004276D3" w:rsidRPr="00BE4BB3" w:rsidRDefault="004276D3" w:rsidP="00506E02">
            <w:pPr>
              <w:pStyle w:val="Tablebodytextnospaceafter"/>
            </w:pPr>
            <w:r>
              <w:t>A</w:t>
            </w:r>
            <w:r w:rsidRPr="00BE4BB3">
              <w:t>dequate alternative remedy – complain to agency first</w:t>
            </w:r>
          </w:p>
        </w:tc>
        <w:tc>
          <w:tcPr>
            <w:tcW w:w="1559" w:type="dxa"/>
          </w:tcPr>
          <w:p w14:paraId="4B83E8A9" w14:textId="77777777" w:rsidR="004276D3" w:rsidRDefault="004276D3" w:rsidP="00506E02">
            <w:pPr>
              <w:pStyle w:val="Tablebodytextnospaceafter"/>
            </w:pPr>
            <w:r>
              <w:t>12</w:t>
            </w:r>
          </w:p>
        </w:tc>
        <w:tc>
          <w:tcPr>
            <w:tcW w:w="1559" w:type="dxa"/>
          </w:tcPr>
          <w:p w14:paraId="7768BA72" w14:textId="6D183718" w:rsidR="004276D3" w:rsidRDefault="004276D3" w:rsidP="00506E02">
            <w:pPr>
              <w:pStyle w:val="Tablebodytextnospaceafter"/>
            </w:pPr>
            <w:r>
              <w:t>5</w:t>
            </w:r>
          </w:p>
        </w:tc>
      </w:tr>
      <w:tr w:rsidR="004276D3" w14:paraId="1792AECB" w14:textId="07C59ACF"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6783F014" w14:textId="77777777" w:rsidR="004276D3" w:rsidRPr="00BE4BB3" w:rsidRDefault="004276D3" w:rsidP="00506E02">
            <w:pPr>
              <w:pStyle w:val="Tablebodytextnospaceafter"/>
            </w:pPr>
            <w:r>
              <w:t>A</w:t>
            </w:r>
            <w:r w:rsidRPr="00BE4BB3">
              <w:t>dequate alternative remedy – complaint referred to agency by Ombudsman</w:t>
            </w:r>
          </w:p>
        </w:tc>
        <w:tc>
          <w:tcPr>
            <w:tcW w:w="1559" w:type="dxa"/>
          </w:tcPr>
          <w:p w14:paraId="0CA45662" w14:textId="77777777" w:rsidR="004276D3" w:rsidRDefault="004276D3" w:rsidP="00506E02">
            <w:pPr>
              <w:pStyle w:val="Tablebodytextnospaceafter"/>
            </w:pPr>
            <w:r>
              <w:t>2</w:t>
            </w:r>
          </w:p>
        </w:tc>
        <w:tc>
          <w:tcPr>
            <w:tcW w:w="1559" w:type="dxa"/>
          </w:tcPr>
          <w:p w14:paraId="42D0A02F" w14:textId="2D68C15F" w:rsidR="004276D3" w:rsidRDefault="004276D3" w:rsidP="00506E02">
            <w:pPr>
              <w:pStyle w:val="Tablebodytextnospaceafter"/>
            </w:pPr>
            <w:r>
              <w:t>1</w:t>
            </w:r>
          </w:p>
        </w:tc>
      </w:tr>
      <w:tr w:rsidR="004276D3" w14:paraId="22D1ACF4" w14:textId="38A6FF5D"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4CD32558" w14:textId="77777777" w:rsidR="004276D3" w:rsidRPr="009A2C2C" w:rsidRDefault="004276D3" w:rsidP="00506E02">
            <w:pPr>
              <w:pStyle w:val="Tablebodytextnospaceafter"/>
            </w:pPr>
            <w:r>
              <w:t>E</w:t>
            </w:r>
            <w:r w:rsidRPr="009A2C2C">
              <w:t>xplanation, advice or assistance provided</w:t>
            </w:r>
          </w:p>
        </w:tc>
        <w:tc>
          <w:tcPr>
            <w:tcW w:w="1559" w:type="dxa"/>
          </w:tcPr>
          <w:p w14:paraId="2171B8F7" w14:textId="77777777" w:rsidR="004276D3" w:rsidRDefault="004276D3" w:rsidP="00506E02">
            <w:pPr>
              <w:pStyle w:val="Tablebodytextnospaceafter"/>
            </w:pPr>
            <w:r>
              <w:t>81</w:t>
            </w:r>
          </w:p>
        </w:tc>
        <w:tc>
          <w:tcPr>
            <w:tcW w:w="1559" w:type="dxa"/>
          </w:tcPr>
          <w:p w14:paraId="799F6787" w14:textId="2B789ADB" w:rsidR="004276D3" w:rsidRDefault="004276D3" w:rsidP="00506E02">
            <w:pPr>
              <w:pStyle w:val="Tablebodytextnospaceafter"/>
            </w:pPr>
            <w:r>
              <w:t>45</w:t>
            </w:r>
          </w:p>
        </w:tc>
      </w:tr>
      <w:tr w:rsidR="004276D3" w14:paraId="1E968976" w14:textId="73539097"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60E4E295" w14:textId="77777777" w:rsidR="004276D3" w:rsidRDefault="004276D3" w:rsidP="008F18FF">
            <w:pPr>
              <w:pStyle w:val="Tablebodytextnospaceafter"/>
            </w:pPr>
            <w:r>
              <w:t>Investigation unnecessary</w:t>
            </w:r>
          </w:p>
        </w:tc>
        <w:tc>
          <w:tcPr>
            <w:tcW w:w="1559" w:type="dxa"/>
          </w:tcPr>
          <w:p w14:paraId="5E2DD022" w14:textId="77777777" w:rsidR="004276D3" w:rsidRDefault="004276D3" w:rsidP="008F18FF">
            <w:pPr>
              <w:pStyle w:val="Tablebodytextnospaceafter"/>
            </w:pPr>
            <w:r>
              <w:t>183</w:t>
            </w:r>
          </w:p>
        </w:tc>
        <w:tc>
          <w:tcPr>
            <w:tcW w:w="1559" w:type="dxa"/>
          </w:tcPr>
          <w:p w14:paraId="67DED615" w14:textId="6436616B" w:rsidR="004276D3" w:rsidRDefault="004276D3" w:rsidP="008F18FF">
            <w:pPr>
              <w:pStyle w:val="Tablebodytextnospaceafter"/>
            </w:pPr>
            <w:r>
              <w:t>174</w:t>
            </w:r>
          </w:p>
        </w:tc>
      </w:tr>
      <w:tr w:rsidR="004276D3" w14:paraId="2127EA7F" w14:textId="6AC7CCC0"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102436EE" w14:textId="77777777" w:rsidR="004276D3" w:rsidRPr="009A2C2C" w:rsidRDefault="004276D3" w:rsidP="00506E02">
            <w:pPr>
              <w:pStyle w:val="Tablebodytextnospaceafter"/>
              <w:rPr>
                <w:rStyle w:val="EmphasisItalics"/>
              </w:rPr>
            </w:pPr>
            <w:r w:rsidRPr="009A2C2C">
              <w:rPr>
                <w:rStyle w:val="EmphasisItalics"/>
              </w:rPr>
              <w:t>Subtotal</w:t>
            </w:r>
          </w:p>
        </w:tc>
        <w:tc>
          <w:tcPr>
            <w:tcW w:w="1559" w:type="dxa"/>
          </w:tcPr>
          <w:p w14:paraId="5F217239" w14:textId="77777777" w:rsidR="004276D3" w:rsidRDefault="004276D3" w:rsidP="00506E02">
            <w:pPr>
              <w:pStyle w:val="Tablebodytextnospaceafter"/>
              <w:jc w:val="right"/>
              <w:rPr>
                <w:rStyle w:val="EmphasisItalics"/>
              </w:rPr>
            </w:pPr>
            <w:r>
              <w:rPr>
                <w:rStyle w:val="EmphasisItalics"/>
              </w:rPr>
              <w:t>452</w:t>
            </w:r>
          </w:p>
        </w:tc>
        <w:tc>
          <w:tcPr>
            <w:tcW w:w="1559" w:type="dxa"/>
          </w:tcPr>
          <w:p w14:paraId="0E06DBE3" w14:textId="084F1A1D" w:rsidR="004276D3" w:rsidRDefault="009F5180" w:rsidP="00506E02">
            <w:pPr>
              <w:pStyle w:val="Tablebodytextnospaceafter"/>
              <w:jc w:val="right"/>
              <w:rPr>
                <w:rStyle w:val="EmphasisItalics"/>
              </w:rPr>
            </w:pPr>
            <w:r>
              <w:rPr>
                <w:rStyle w:val="EmphasisItalics"/>
              </w:rPr>
              <w:t>398</w:t>
            </w:r>
          </w:p>
        </w:tc>
      </w:tr>
      <w:tr w:rsidR="004276D3" w14:paraId="15C80FA2" w14:textId="382E49F0"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shd w:val="clear" w:color="auto" w:fill="BFBFBF"/>
          </w:tcPr>
          <w:p w14:paraId="135BD24C" w14:textId="77777777" w:rsidR="004276D3" w:rsidRPr="00111CBC" w:rsidRDefault="004276D3" w:rsidP="00506E02">
            <w:pPr>
              <w:pStyle w:val="Tablebodytextnospaceafter"/>
              <w:rPr>
                <w:rStyle w:val="Emphasis"/>
                <w:bCs w:val="0"/>
                <w:iCs w:val="0"/>
              </w:rPr>
            </w:pPr>
            <w:r w:rsidRPr="00111CBC">
              <w:rPr>
                <w:rStyle w:val="Emphasis"/>
                <w:bCs w:val="0"/>
                <w:iCs w:val="0"/>
              </w:rPr>
              <w:t>Resolved without investigation</w:t>
            </w:r>
          </w:p>
        </w:tc>
        <w:tc>
          <w:tcPr>
            <w:tcW w:w="1559" w:type="dxa"/>
            <w:shd w:val="clear" w:color="auto" w:fill="BFBFBF"/>
          </w:tcPr>
          <w:p w14:paraId="30E67FF8" w14:textId="77777777" w:rsidR="004276D3" w:rsidRPr="00111CBC" w:rsidRDefault="004276D3" w:rsidP="00506E02">
            <w:pPr>
              <w:pStyle w:val="Tablebodytextnospaceafter"/>
              <w:rPr>
                <w:rStyle w:val="Emphasis"/>
                <w:bCs w:val="0"/>
                <w:iCs w:val="0"/>
              </w:rPr>
            </w:pPr>
          </w:p>
        </w:tc>
        <w:tc>
          <w:tcPr>
            <w:tcW w:w="1559" w:type="dxa"/>
            <w:shd w:val="clear" w:color="auto" w:fill="BFBFBF"/>
          </w:tcPr>
          <w:p w14:paraId="62D7580C" w14:textId="77777777" w:rsidR="004276D3" w:rsidRPr="00111CBC" w:rsidRDefault="004276D3" w:rsidP="00506E02">
            <w:pPr>
              <w:pStyle w:val="Tablebodytextnospaceafter"/>
              <w:rPr>
                <w:rStyle w:val="Emphasis"/>
                <w:bCs w:val="0"/>
                <w:iCs w:val="0"/>
              </w:rPr>
            </w:pPr>
          </w:p>
        </w:tc>
      </w:tr>
      <w:tr w:rsidR="004276D3" w14:paraId="20609D23" w14:textId="7A59B8B8"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370C78B8" w14:textId="77777777" w:rsidR="004276D3" w:rsidRPr="00BE4BB3" w:rsidRDefault="004276D3" w:rsidP="00506E02">
            <w:pPr>
              <w:pStyle w:val="Tablebodytextnospaceafter"/>
            </w:pPr>
            <w:r>
              <w:t>R</w:t>
            </w:r>
            <w:r w:rsidRPr="00BE4BB3">
              <w:t xml:space="preserve">emedial action to benefit complainant </w:t>
            </w:r>
          </w:p>
        </w:tc>
        <w:tc>
          <w:tcPr>
            <w:tcW w:w="1559" w:type="dxa"/>
          </w:tcPr>
          <w:p w14:paraId="6AC84735" w14:textId="77777777" w:rsidR="004276D3" w:rsidRDefault="004276D3" w:rsidP="00506E02">
            <w:pPr>
              <w:pStyle w:val="Tablebodytextnospaceafter"/>
            </w:pPr>
            <w:r>
              <w:t>103</w:t>
            </w:r>
          </w:p>
        </w:tc>
        <w:tc>
          <w:tcPr>
            <w:tcW w:w="1559" w:type="dxa"/>
          </w:tcPr>
          <w:p w14:paraId="5F106E6B" w14:textId="13EE235F" w:rsidR="004276D3" w:rsidRDefault="009F5180" w:rsidP="00506E02">
            <w:pPr>
              <w:pStyle w:val="Tablebodytextnospaceafter"/>
            </w:pPr>
            <w:r>
              <w:t>104</w:t>
            </w:r>
          </w:p>
        </w:tc>
      </w:tr>
      <w:tr w:rsidR="004276D3" w14:paraId="1178858F" w14:textId="646ECBF5"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7D7E08CC" w14:textId="77777777" w:rsidR="004276D3" w:rsidRPr="00BE4BB3" w:rsidRDefault="004276D3" w:rsidP="00506E02">
            <w:pPr>
              <w:pStyle w:val="Tablebodytextnospaceafter"/>
            </w:pPr>
            <w:r>
              <w:t>R</w:t>
            </w:r>
            <w:r w:rsidRPr="00BE4BB3">
              <w:t>emedial action to benefit complainant and improve state sector administration</w:t>
            </w:r>
          </w:p>
        </w:tc>
        <w:tc>
          <w:tcPr>
            <w:tcW w:w="1559" w:type="dxa"/>
          </w:tcPr>
          <w:p w14:paraId="7D7520CE" w14:textId="77777777" w:rsidR="004276D3" w:rsidRDefault="004276D3" w:rsidP="00506E02">
            <w:pPr>
              <w:pStyle w:val="Tablebodytextnospaceafter"/>
            </w:pPr>
            <w:r>
              <w:t>2</w:t>
            </w:r>
          </w:p>
        </w:tc>
        <w:tc>
          <w:tcPr>
            <w:tcW w:w="1559" w:type="dxa"/>
          </w:tcPr>
          <w:p w14:paraId="0993631A" w14:textId="01AF44E6" w:rsidR="004276D3" w:rsidRDefault="009F5180" w:rsidP="00506E02">
            <w:pPr>
              <w:pStyle w:val="Tablebodytextnospaceafter"/>
            </w:pPr>
            <w:r>
              <w:t>1</w:t>
            </w:r>
          </w:p>
        </w:tc>
      </w:tr>
      <w:tr w:rsidR="004276D3" w14:paraId="7C52DD71" w14:textId="764DA1E7"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57A88934" w14:textId="77777777" w:rsidR="004276D3" w:rsidRPr="009A2C2C" w:rsidRDefault="004276D3" w:rsidP="00506E02">
            <w:pPr>
              <w:pStyle w:val="Tablebodytextnospaceafter"/>
            </w:pPr>
            <w:r>
              <w:t>P</w:t>
            </w:r>
            <w:r w:rsidRPr="009A2C2C">
              <w:t xml:space="preserve">rovision of advice/explanation by agency or Ombudsman </w:t>
            </w:r>
            <w:r>
              <w:t>that</w:t>
            </w:r>
            <w:r w:rsidRPr="009A2C2C">
              <w:t xml:space="preserve"> satisfies complainant</w:t>
            </w:r>
          </w:p>
        </w:tc>
        <w:tc>
          <w:tcPr>
            <w:tcW w:w="1559" w:type="dxa"/>
          </w:tcPr>
          <w:p w14:paraId="79819C37" w14:textId="77777777" w:rsidR="004276D3" w:rsidRDefault="004276D3" w:rsidP="00506E02">
            <w:pPr>
              <w:pStyle w:val="Tablebodytextnospaceafter"/>
            </w:pPr>
            <w:r>
              <w:t>30</w:t>
            </w:r>
          </w:p>
        </w:tc>
        <w:tc>
          <w:tcPr>
            <w:tcW w:w="1559" w:type="dxa"/>
          </w:tcPr>
          <w:p w14:paraId="1B49035F" w14:textId="3957691F" w:rsidR="004276D3" w:rsidRDefault="009F5180" w:rsidP="00506E02">
            <w:pPr>
              <w:pStyle w:val="Tablebodytextnospaceafter"/>
            </w:pPr>
            <w:r>
              <w:t>35</w:t>
            </w:r>
          </w:p>
        </w:tc>
      </w:tr>
      <w:tr w:rsidR="004276D3" w14:paraId="4C621D6F" w14:textId="5B130F14"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120634CF" w14:textId="77777777" w:rsidR="004276D3" w:rsidRPr="009A2C2C" w:rsidRDefault="004276D3" w:rsidP="00506E02">
            <w:pPr>
              <w:pStyle w:val="Tablebodytextnospaceafter"/>
              <w:rPr>
                <w:rStyle w:val="EmphasisItalics"/>
              </w:rPr>
            </w:pPr>
            <w:r w:rsidRPr="009A2C2C">
              <w:rPr>
                <w:rStyle w:val="EmphasisItalics"/>
              </w:rPr>
              <w:t>Subtotal</w:t>
            </w:r>
          </w:p>
        </w:tc>
        <w:tc>
          <w:tcPr>
            <w:tcW w:w="1559" w:type="dxa"/>
          </w:tcPr>
          <w:p w14:paraId="01198DD0" w14:textId="77777777" w:rsidR="004276D3" w:rsidRDefault="004276D3" w:rsidP="00506E02">
            <w:pPr>
              <w:pStyle w:val="Tablebodytextnospaceafter"/>
              <w:jc w:val="right"/>
              <w:rPr>
                <w:rStyle w:val="EmphasisItalics"/>
              </w:rPr>
            </w:pPr>
            <w:r>
              <w:rPr>
                <w:rStyle w:val="EmphasisItalics"/>
              </w:rPr>
              <w:t>136</w:t>
            </w:r>
          </w:p>
        </w:tc>
        <w:tc>
          <w:tcPr>
            <w:tcW w:w="1559" w:type="dxa"/>
          </w:tcPr>
          <w:p w14:paraId="05365B9E" w14:textId="0388E937" w:rsidR="004276D3" w:rsidRDefault="009F5180" w:rsidP="00506E02">
            <w:pPr>
              <w:pStyle w:val="Tablebodytextnospaceafter"/>
              <w:jc w:val="right"/>
              <w:rPr>
                <w:rStyle w:val="EmphasisItalics"/>
              </w:rPr>
            </w:pPr>
            <w:r>
              <w:rPr>
                <w:rStyle w:val="EmphasisItalics"/>
              </w:rPr>
              <w:t>140</w:t>
            </w:r>
          </w:p>
        </w:tc>
      </w:tr>
      <w:tr w:rsidR="004276D3" w14:paraId="2FAD9072" w14:textId="11657EB7"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shd w:val="clear" w:color="auto" w:fill="BFBFBF"/>
          </w:tcPr>
          <w:p w14:paraId="6B0FFFFE" w14:textId="77777777" w:rsidR="004276D3" w:rsidRPr="00111CBC" w:rsidRDefault="004276D3" w:rsidP="00506E02">
            <w:pPr>
              <w:pStyle w:val="Tablebodytextnospaceafter"/>
              <w:rPr>
                <w:rStyle w:val="Emphasis"/>
                <w:bCs w:val="0"/>
                <w:iCs w:val="0"/>
              </w:rPr>
            </w:pPr>
            <w:r w:rsidRPr="00111CBC">
              <w:rPr>
                <w:rStyle w:val="Emphasis"/>
                <w:bCs w:val="0"/>
                <w:iCs w:val="0"/>
              </w:rPr>
              <w:t>Investigation discontinued</w:t>
            </w:r>
          </w:p>
        </w:tc>
        <w:tc>
          <w:tcPr>
            <w:tcW w:w="1559" w:type="dxa"/>
            <w:shd w:val="clear" w:color="auto" w:fill="BFBFBF"/>
          </w:tcPr>
          <w:p w14:paraId="2E4BDEC2" w14:textId="77777777" w:rsidR="004276D3" w:rsidRPr="00111CBC" w:rsidRDefault="004276D3" w:rsidP="00506E02">
            <w:pPr>
              <w:pStyle w:val="Tablebodytextnospaceafter"/>
              <w:rPr>
                <w:rStyle w:val="Emphasis"/>
                <w:bCs w:val="0"/>
                <w:iCs w:val="0"/>
              </w:rPr>
            </w:pPr>
          </w:p>
        </w:tc>
        <w:tc>
          <w:tcPr>
            <w:tcW w:w="1559" w:type="dxa"/>
            <w:shd w:val="clear" w:color="auto" w:fill="BFBFBF"/>
          </w:tcPr>
          <w:p w14:paraId="7DBADC70" w14:textId="77777777" w:rsidR="004276D3" w:rsidRPr="00111CBC" w:rsidRDefault="004276D3" w:rsidP="00506E02">
            <w:pPr>
              <w:pStyle w:val="Tablebodytextnospaceafter"/>
              <w:rPr>
                <w:rStyle w:val="Emphasis"/>
                <w:bCs w:val="0"/>
                <w:iCs w:val="0"/>
              </w:rPr>
            </w:pPr>
          </w:p>
        </w:tc>
      </w:tr>
      <w:tr w:rsidR="004276D3" w14:paraId="47D2519A" w14:textId="04A7AA1B"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308B2255" w14:textId="77777777" w:rsidR="004276D3" w:rsidRPr="00BE4BB3" w:rsidRDefault="004276D3" w:rsidP="00506E02">
            <w:pPr>
              <w:pStyle w:val="Tablebodytextnospaceafter"/>
            </w:pPr>
            <w:r>
              <w:t>W</w:t>
            </w:r>
            <w:r w:rsidRPr="00BE4BB3">
              <w:t>ithdrawn by complainant or no response from complainant</w:t>
            </w:r>
          </w:p>
        </w:tc>
        <w:tc>
          <w:tcPr>
            <w:tcW w:w="1559" w:type="dxa"/>
          </w:tcPr>
          <w:p w14:paraId="712F8A1C" w14:textId="77777777" w:rsidR="004276D3" w:rsidRDefault="004276D3" w:rsidP="00506E02">
            <w:pPr>
              <w:pStyle w:val="Tablebodytextnospaceafter"/>
            </w:pPr>
            <w:r>
              <w:t>57</w:t>
            </w:r>
          </w:p>
        </w:tc>
        <w:tc>
          <w:tcPr>
            <w:tcW w:w="1559" w:type="dxa"/>
          </w:tcPr>
          <w:p w14:paraId="2F357333" w14:textId="34B60685" w:rsidR="004276D3" w:rsidRDefault="009F5180" w:rsidP="00506E02">
            <w:pPr>
              <w:pStyle w:val="Tablebodytextnospaceafter"/>
            </w:pPr>
            <w:r>
              <w:t>37</w:t>
            </w:r>
          </w:p>
        </w:tc>
      </w:tr>
      <w:tr w:rsidR="004276D3" w14:paraId="305750D4" w14:textId="30913782"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6A915D7B" w14:textId="77777777" w:rsidR="004276D3" w:rsidRPr="00BE4BB3" w:rsidRDefault="004276D3" w:rsidP="00506E02">
            <w:pPr>
              <w:pStyle w:val="Tablebodytextnospaceafter"/>
            </w:pPr>
            <w:r>
              <w:t>F</w:t>
            </w:r>
            <w:r w:rsidRPr="00BE4BB3">
              <w:t>urther investigation unnecessary</w:t>
            </w:r>
          </w:p>
        </w:tc>
        <w:tc>
          <w:tcPr>
            <w:tcW w:w="1559" w:type="dxa"/>
          </w:tcPr>
          <w:p w14:paraId="7CD91DC0" w14:textId="77777777" w:rsidR="004276D3" w:rsidRDefault="004276D3" w:rsidP="00506E02">
            <w:pPr>
              <w:pStyle w:val="Tablebodytextnospaceafter"/>
            </w:pPr>
            <w:r>
              <w:t>75</w:t>
            </w:r>
          </w:p>
        </w:tc>
        <w:tc>
          <w:tcPr>
            <w:tcW w:w="1559" w:type="dxa"/>
          </w:tcPr>
          <w:p w14:paraId="4E0B30BF" w14:textId="6ED4FA70" w:rsidR="004276D3" w:rsidRDefault="009F5180" w:rsidP="00506E02">
            <w:pPr>
              <w:pStyle w:val="Tablebodytextnospaceafter"/>
            </w:pPr>
            <w:r>
              <w:t>72</w:t>
            </w:r>
          </w:p>
        </w:tc>
      </w:tr>
      <w:tr w:rsidR="004276D3" w14:paraId="5F7D7C90" w14:textId="1A5B1F2E"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6BFFC58E" w14:textId="77777777" w:rsidR="004276D3" w:rsidRPr="00673C50" w:rsidRDefault="004276D3" w:rsidP="00506E02">
            <w:pPr>
              <w:pStyle w:val="Tablebodytextnospaceafter"/>
              <w:rPr>
                <w:rStyle w:val="EmphasisItalics"/>
              </w:rPr>
            </w:pPr>
            <w:r w:rsidRPr="00673C50">
              <w:rPr>
                <w:rStyle w:val="EmphasisItalics"/>
              </w:rPr>
              <w:t>Subtotal</w:t>
            </w:r>
          </w:p>
        </w:tc>
        <w:tc>
          <w:tcPr>
            <w:tcW w:w="1559" w:type="dxa"/>
          </w:tcPr>
          <w:p w14:paraId="24FED6A7" w14:textId="77777777" w:rsidR="004276D3" w:rsidRDefault="004276D3" w:rsidP="00506E02">
            <w:pPr>
              <w:pStyle w:val="Tablebodytextnospaceafter"/>
              <w:jc w:val="right"/>
              <w:rPr>
                <w:rStyle w:val="EmphasisItalics"/>
              </w:rPr>
            </w:pPr>
            <w:r>
              <w:rPr>
                <w:rStyle w:val="EmphasisItalics"/>
              </w:rPr>
              <w:t>134</w:t>
            </w:r>
          </w:p>
        </w:tc>
        <w:tc>
          <w:tcPr>
            <w:tcW w:w="1559" w:type="dxa"/>
          </w:tcPr>
          <w:p w14:paraId="34C7DB7D" w14:textId="173A7C8B" w:rsidR="004276D3" w:rsidRDefault="009F5180" w:rsidP="00506E02">
            <w:pPr>
              <w:pStyle w:val="Tablebodytextnospaceafter"/>
              <w:jc w:val="right"/>
              <w:rPr>
                <w:rStyle w:val="EmphasisItalics"/>
              </w:rPr>
            </w:pPr>
            <w:r>
              <w:rPr>
                <w:rStyle w:val="EmphasisItalics"/>
              </w:rPr>
              <w:t>109</w:t>
            </w:r>
          </w:p>
        </w:tc>
      </w:tr>
      <w:tr w:rsidR="004276D3" w14:paraId="274BEAAD" w14:textId="723C1197"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shd w:val="clear" w:color="auto" w:fill="BFBFBF"/>
          </w:tcPr>
          <w:p w14:paraId="6C208D7B" w14:textId="77777777" w:rsidR="004276D3" w:rsidRPr="00111CBC" w:rsidRDefault="004276D3" w:rsidP="00506E02">
            <w:pPr>
              <w:pStyle w:val="Tablebodytextnospaceafter"/>
              <w:rPr>
                <w:rStyle w:val="Emphasis"/>
                <w:bCs w:val="0"/>
                <w:iCs w:val="0"/>
              </w:rPr>
            </w:pPr>
            <w:r w:rsidRPr="00111CBC">
              <w:rPr>
                <w:rStyle w:val="Emphasis"/>
                <w:bCs w:val="0"/>
                <w:iCs w:val="0"/>
              </w:rPr>
              <w:t>Resolved during investigation</w:t>
            </w:r>
          </w:p>
        </w:tc>
        <w:tc>
          <w:tcPr>
            <w:tcW w:w="1559" w:type="dxa"/>
            <w:shd w:val="clear" w:color="auto" w:fill="BFBFBF"/>
          </w:tcPr>
          <w:p w14:paraId="3E92F849" w14:textId="77777777" w:rsidR="004276D3" w:rsidRPr="00111CBC" w:rsidRDefault="004276D3" w:rsidP="00506E02">
            <w:pPr>
              <w:pStyle w:val="Tablebodytextnospaceafter"/>
              <w:rPr>
                <w:rStyle w:val="Emphasis"/>
                <w:bCs w:val="0"/>
                <w:iCs w:val="0"/>
              </w:rPr>
            </w:pPr>
          </w:p>
        </w:tc>
        <w:tc>
          <w:tcPr>
            <w:tcW w:w="1559" w:type="dxa"/>
            <w:shd w:val="clear" w:color="auto" w:fill="BFBFBF"/>
          </w:tcPr>
          <w:p w14:paraId="057BBD21" w14:textId="77777777" w:rsidR="004276D3" w:rsidRPr="00111CBC" w:rsidRDefault="004276D3" w:rsidP="00506E02">
            <w:pPr>
              <w:pStyle w:val="Tablebodytextnospaceafter"/>
              <w:rPr>
                <w:rStyle w:val="Emphasis"/>
                <w:bCs w:val="0"/>
                <w:iCs w:val="0"/>
              </w:rPr>
            </w:pPr>
          </w:p>
        </w:tc>
      </w:tr>
      <w:tr w:rsidR="004276D3" w14:paraId="369881C4" w14:textId="7713446C"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2676C6BE" w14:textId="77777777" w:rsidR="004276D3" w:rsidRPr="00BE4BB3" w:rsidRDefault="004276D3" w:rsidP="00506E02">
            <w:pPr>
              <w:pStyle w:val="Tablebodytextnospaceafter"/>
            </w:pPr>
            <w:r>
              <w:t>R</w:t>
            </w:r>
            <w:r w:rsidRPr="00BE4BB3">
              <w:t>emedial action to benefit complainant</w:t>
            </w:r>
          </w:p>
        </w:tc>
        <w:tc>
          <w:tcPr>
            <w:tcW w:w="1559" w:type="dxa"/>
          </w:tcPr>
          <w:p w14:paraId="336B4DE8" w14:textId="77777777" w:rsidR="004276D3" w:rsidRDefault="004276D3" w:rsidP="00506E02">
            <w:pPr>
              <w:pStyle w:val="Tablebodytextnospaceafter"/>
            </w:pPr>
            <w:r>
              <w:t>173</w:t>
            </w:r>
          </w:p>
        </w:tc>
        <w:tc>
          <w:tcPr>
            <w:tcW w:w="1559" w:type="dxa"/>
          </w:tcPr>
          <w:p w14:paraId="3934CE3C" w14:textId="13876FCA" w:rsidR="004276D3" w:rsidRDefault="009F5180" w:rsidP="00506E02">
            <w:pPr>
              <w:pStyle w:val="Tablebodytextnospaceafter"/>
            </w:pPr>
            <w:r>
              <w:t>150</w:t>
            </w:r>
          </w:p>
        </w:tc>
      </w:tr>
      <w:tr w:rsidR="009F5180" w14:paraId="4BD1741F" w14:textId="77777777"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2CBE5E0C" w14:textId="3FFE2719" w:rsidR="009F5180" w:rsidRDefault="009F5180" w:rsidP="00506E02">
            <w:pPr>
              <w:pStyle w:val="Tablebodytextnospaceafter"/>
            </w:pPr>
            <w:r>
              <w:t>R</w:t>
            </w:r>
            <w:r w:rsidRPr="00BE4BB3">
              <w:t>emedial action to benefit complainant and improve state sector administration</w:t>
            </w:r>
          </w:p>
        </w:tc>
        <w:tc>
          <w:tcPr>
            <w:tcW w:w="1559" w:type="dxa"/>
          </w:tcPr>
          <w:p w14:paraId="1E2AD02C" w14:textId="31888C61" w:rsidR="009F5180" w:rsidRDefault="009F5180" w:rsidP="00506E02">
            <w:pPr>
              <w:pStyle w:val="Tablebodytextnospaceafter"/>
            </w:pPr>
            <w:r>
              <w:t>-</w:t>
            </w:r>
          </w:p>
        </w:tc>
        <w:tc>
          <w:tcPr>
            <w:tcW w:w="1559" w:type="dxa"/>
          </w:tcPr>
          <w:p w14:paraId="6B80EB58" w14:textId="70F6B8EB" w:rsidR="009F5180" w:rsidRDefault="009F5180" w:rsidP="00506E02">
            <w:pPr>
              <w:pStyle w:val="Tablebodytextnospaceafter"/>
            </w:pPr>
            <w:r>
              <w:t>3</w:t>
            </w:r>
          </w:p>
        </w:tc>
      </w:tr>
      <w:tr w:rsidR="004276D3" w14:paraId="38D209DA" w14:textId="55D88367"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73D70450" w14:textId="77777777" w:rsidR="004276D3" w:rsidRPr="00BE4BB3" w:rsidRDefault="004276D3" w:rsidP="00506E02">
            <w:pPr>
              <w:pStyle w:val="Tablebodytextnospaceafter"/>
            </w:pPr>
            <w:r>
              <w:t>P</w:t>
            </w:r>
            <w:r w:rsidRPr="00BE4BB3">
              <w:t xml:space="preserve">rovision of advice/explanation by agency or Ombudsman </w:t>
            </w:r>
            <w:r>
              <w:t xml:space="preserve">that </w:t>
            </w:r>
            <w:r w:rsidRPr="00BE4BB3">
              <w:t>satisfies complainant</w:t>
            </w:r>
          </w:p>
        </w:tc>
        <w:tc>
          <w:tcPr>
            <w:tcW w:w="1559" w:type="dxa"/>
          </w:tcPr>
          <w:p w14:paraId="52B65B1B" w14:textId="77777777" w:rsidR="004276D3" w:rsidRDefault="004276D3" w:rsidP="00506E02">
            <w:pPr>
              <w:pStyle w:val="Tablebodytextnospaceafter"/>
            </w:pPr>
            <w:r>
              <w:t>17</w:t>
            </w:r>
          </w:p>
        </w:tc>
        <w:tc>
          <w:tcPr>
            <w:tcW w:w="1559" w:type="dxa"/>
          </w:tcPr>
          <w:p w14:paraId="6E35F7B5" w14:textId="5020ABBC" w:rsidR="004276D3" w:rsidRDefault="009F5180" w:rsidP="00506E02">
            <w:pPr>
              <w:pStyle w:val="Tablebodytextnospaceafter"/>
            </w:pPr>
            <w:r>
              <w:t>16</w:t>
            </w:r>
          </w:p>
        </w:tc>
      </w:tr>
      <w:tr w:rsidR="004276D3" w14:paraId="48B9E9A6" w14:textId="276CCD2C"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6CD0D160" w14:textId="77777777" w:rsidR="004276D3" w:rsidRPr="00673C50" w:rsidRDefault="004276D3" w:rsidP="00506E02">
            <w:pPr>
              <w:pStyle w:val="Tablebodytextnospaceafter"/>
              <w:rPr>
                <w:rStyle w:val="EmphasisItalics"/>
              </w:rPr>
            </w:pPr>
            <w:r w:rsidRPr="00673C50">
              <w:rPr>
                <w:rStyle w:val="EmphasisItalics"/>
              </w:rPr>
              <w:t>Subtotal</w:t>
            </w:r>
          </w:p>
        </w:tc>
        <w:tc>
          <w:tcPr>
            <w:tcW w:w="1559" w:type="dxa"/>
          </w:tcPr>
          <w:p w14:paraId="0B975C3B" w14:textId="77777777" w:rsidR="004276D3" w:rsidRDefault="004276D3" w:rsidP="00506E02">
            <w:pPr>
              <w:pStyle w:val="Tablebodytextnospaceafter"/>
              <w:jc w:val="right"/>
              <w:rPr>
                <w:rStyle w:val="EmphasisItalics"/>
              </w:rPr>
            </w:pPr>
            <w:r>
              <w:rPr>
                <w:rStyle w:val="EmphasisItalics"/>
              </w:rPr>
              <w:t>191</w:t>
            </w:r>
          </w:p>
        </w:tc>
        <w:tc>
          <w:tcPr>
            <w:tcW w:w="1559" w:type="dxa"/>
          </w:tcPr>
          <w:p w14:paraId="1407D28D" w14:textId="7B70421C" w:rsidR="004276D3" w:rsidRDefault="009F5180" w:rsidP="00506E02">
            <w:pPr>
              <w:pStyle w:val="Tablebodytextnospaceafter"/>
              <w:jc w:val="right"/>
              <w:rPr>
                <w:rStyle w:val="EmphasisItalics"/>
              </w:rPr>
            </w:pPr>
            <w:r>
              <w:rPr>
                <w:rStyle w:val="EmphasisItalics"/>
              </w:rPr>
              <w:t>169</w:t>
            </w:r>
          </w:p>
        </w:tc>
      </w:tr>
      <w:tr w:rsidR="004276D3" w14:paraId="66E9B99B" w14:textId="0B251C3B"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shd w:val="clear" w:color="auto" w:fill="BFBFBF"/>
          </w:tcPr>
          <w:p w14:paraId="1F455136" w14:textId="77777777" w:rsidR="004276D3" w:rsidRPr="00111CBC" w:rsidRDefault="004276D3" w:rsidP="00506E02">
            <w:pPr>
              <w:pStyle w:val="Tablebodytextnospaceafter"/>
              <w:rPr>
                <w:rStyle w:val="Emphasis"/>
                <w:bCs w:val="0"/>
                <w:iCs w:val="0"/>
              </w:rPr>
            </w:pPr>
            <w:r w:rsidRPr="00111CBC">
              <w:rPr>
                <w:rStyle w:val="Emphasis"/>
                <w:bCs w:val="0"/>
                <w:iCs w:val="0"/>
              </w:rPr>
              <w:t>Investigation finalised (final opinion formed)</w:t>
            </w:r>
          </w:p>
        </w:tc>
        <w:tc>
          <w:tcPr>
            <w:tcW w:w="1559" w:type="dxa"/>
            <w:shd w:val="clear" w:color="auto" w:fill="BFBFBF"/>
          </w:tcPr>
          <w:p w14:paraId="30FCA243" w14:textId="77777777" w:rsidR="004276D3" w:rsidRPr="00111CBC" w:rsidRDefault="004276D3" w:rsidP="00506E02">
            <w:pPr>
              <w:pStyle w:val="Tablebodytextnospaceafter"/>
              <w:rPr>
                <w:rStyle w:val="Emphasis"/>
                <w:bCs w:val="0"/>
                <w:iCs w:val="0"/>
              </w:rPr>
            </w:pPr>
          </w:p>
        </w:tc>
        <w:tc>
          <w:tcPr>
            <w:tcW w:w="1559" w:type="dxa"/>
            <w:shd w:val="clear" w:color="auto" w:fill="BFBFBF"/>
          </w:tcPr>
          <w:p w14:paraId="29B8AEF8" w14:textId="77777777" w:rsidR="004276D3" w:rsidRPr="00111CBC" w:rsidRDefault="004276D3" w:rsidP="00506E02">
            <w:pPr>
              <w:pStyle w:val="Tablebodytextnospaceafter"/>
              <w:rPr>
                <w:rStyle w:val="Emphasis"/>
                <w:bCs w:val="0"/>
                <w:iCs w:val="0"/>
              </w:rPr>
            </w:pPr>
          </w:p>
        </w:tc>
      </w:tr>
      <w:tr w:rsidR="004276D3" w14:paraId="4919C2BE" w14:textId="2D1D2807"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2F826446" w14:textId="77777777" w:rsidR="004276D3" w:rsidRPr="00BE4BB3" w:rsidRDefault="004276D3" w:rsidP="00506E02">
            <w:pPr>
              <w:pStyle w:val="Tablebodytextnospaceafter"/>
            </w:pPr>
            <w:r>
              <w:t>A</w:t>
            </w:r>
            <w:r w:rsidRPr="00BE4BB3">
              <w:t>dministrative deficiency identified – recommendation/s</w:t>
            </w:r>
          </w:p>
        </w:tc>
        <w:tc>
          <w:tcPr>
            <w:tcW w:w="1559" w:type="dxa"/>
          </w:tcPr>
          <w:p w14:paraId="140CC622" w14:textId="77777777" w:rsidR="004276D3" w:rsidRDefault="004276D3" w:rsidP="00506E02">
            <w:pPr>
              <w:pStyle w:val="Tablebodytextnospaceafter"/>
            </w:pPr>
            <w:r>
              <w:t>49</w:t>
            </w:r>
          </w:p>
        </w:tc>
        <w:tc>
          <w:tcPr>
            <w:tcW w:w="1559" w:type="dxa"/>
          </w:tcPr>
          <w:p w14:paraId="52955667" w14:textId="584C7340" w:rsidR="004276D3" w:rsidRDefault="009F5180" w:rsidP="00506E02">
            <w:pPr>
              <w:pStyle w:val="Tablebodytextnospaceafter"/>
            </w:pPr>
            <w:r>
              <w:t>43</w:t>
            </w:r>
          </w:p>
        </w:tc>
      </w:tr>
      <w:tr w:rsidR="004276D3" w14:paraId="415D6DB0" w14:textId="4620A0A8"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7C50DC4B" w14:textId="77777777" w:rsidR="004276D3" w:rsidRPr="00BE4BB3" w:rsidRDefault="004276D3" w:rsidP="00506E02">
            <w:pPr>
              <w:pStyle w:val="Tablebodytextnospaceafter"/>
            </w:pPr>
            <w:r>
              <w:t>A</w:t>
            </w:r>
            <w:r w:rsidRPr="00BE4BB3">
              <w:t>dministrative deficiency identified – no recommendation</w:t>
            </w:r>
          </w:p>
        </w:tc>
        <w:tc>
          <w:tcPr>
            <w:tcW w:w="1559" w:type="dxa"/>
          </w:tcPr>
          <w:p w14:paraId="7F10C4DE" w14:textId="77777777" w:rsidR="004276D3" w:rsidRDefault="004276D3" w:rsidP="00506E02">
            <w:pPr>
              <w:pStyle w:val="Tablebodytextnospaceafter"/>
            </w:pPr>
            <w:r>
              <w:t>52</w:t>
            </w:r>
          </w:p>
        </w:tc>
        <w:tc>
          <w:tcPr>
            <w:tcW w:w="1559" w:type="dxa"/>
          </w:tcPr>
          <w:p w14:paraId="6CC034CE" w14:textId="54E662AC" w:rsidR="004276D3" w:rsidRDefault="009F5180" w:rsidP="00506E02">
            <w:pPr>
              <w:pStyle w:val="Tablebodytextnospaceafter"/>
            </w:pPr>
            <w:r>
              <w:t>36</w:t>
            </w:r>
          </w:p>
        </w:tc>
      </w:tr>
      <w:tr w:rsidR="004276D3" w14:paraId="3C7EF51A" w14:textId="24B6B2A2"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3845C84A" w14:textId="77777777" w:rsidR="004276D3" w:rsidRPr="00BE4BB3" w:rsidRDefault="004276D3" w:rsidP="00506E02">
            <w:pPr>
              <w:pStyle w:val="Tablebodytextnospaceafter"/>
            </w:pPr>
            <w:r>
              <w:t>N</w:t>
            </w:r>
            <w:r w:rsidRPr="00BE4BB3">
              <w:t>o administrative deficiency identified</w:t>
            </w:r>
          </w:p>
        </w:tc>
        <w:tc>
          <w:tcPr>
            <w:tcW w:w="1559" w:type="dxa"/>
          </w:tcPr>
          <w:p w14:paraId="683B0D6D" w14:textId="77777777" w:rsidR="004276D3" w:rsidRDefault="004276D3" w:rsidP="00506E02">
            <w:pPr>
              <w:pStyle w:val="Tablebodytextnospaceafter"/>
            </w:pPr>
            <w:r>
              <w:t>241</w:t>
            </w:r>
          </w:p>
        </w:tc>
        <w:tc>
          <w:tcPr>
            <w:tcW w:w="1559" w:type="dxa"/>
          </w:tcPr>
          <w:p w14:paraId="0FEFA4A1" w14:textId="57FC9F5A" w:rsidR="004276D3" w:rsidRDefault="009F5180" w:rsidP="00506E02">
            <w:pPr>
              <w:pStyle w:val="Tablebodytextnospaceafter"/>
            </w:pPr>
            <w:r>
              <w:t>191</w:t>
            </w:r>
          </w:p>
        </w:tc>
      </w:tr>
      <w:tr w:rsidR="009F5180" w14:paraId="39E789DE" w14:textId="77777777"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218386BE" w14:textId="388B8DAF" w:rsidR="009F5180" w:rsidRDefault="009F5180" w:rsidP="00506E02">
            <w:pPr>
              <w:pStyle w:val="Tablebodytextnospaceafter"/>
            </w:pPr>
            <w:r>
              <w:t>Issues cannot be determined</w:t>
            </w:r>
          </w:p>
        </w:tc>
        <w:tc>
          <w:tcPr>
            <w:tcW w:w="1559" w:type="dxa"/>
          </w:tcPr>
          <w:p w14:paraId="4DD4EA9C" w14:textId="5C13BED5" w:rsidR="009F5180" w:rsidRDefault="009F5180" w:rsidP="00506E02">
            <w:pPr>
              <w:pStyle w:val="Tablebodytextnospaceafter"/>
            </w:pPr>
            <w:r>
              <w:t>-</w:t>
            </w:r>
          </w:p>
        </w:tc>
        <w:tc>
          <w:tcPr>
            <w:tcW w:w="1559" w:type="dxa"/>
          </w:tcPr>
          <w:p w14:paraId="7C39365D" w14:textId="0302F961" w:rsidR="009F5180" w:rsidRDefault="009F5180" w:rsidP="00506E02">
            <w:pPr>
              <w:pStyle w:val="Tablebodytextnospaceafter"/>
            </w:pPr>
            <w:r>
              <w:t>1</w:t>
            </w:r>
          </w:p>
        </w:tc>
      </w:tr>
      <w:tr w:rsidR="004276D3" w14:paraId="39A90F50" w14:textId="778B7BAB"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6D8DAC80" w14:textId="77777777" w:rsidR="004276D3" w:rsidRPr="00673C50" w:rsidRDefault="004276D3" w:rsidP="00506E02">
            <w:pPr>
              <w:pStyle w:val="Tablebodytextnospaceafter"/>
              <w:rPr>
                <w:rStyle w:val="EmphasisItalics"/>
              </w:rPr>
            </w:pPr>
            <w:r w:rsidRPr="00673C50">
              <w:rPr>
                <w:rStyle w:val="EmphasisItalics"/>
              </w:rPr>
              <w:t>Subtotal</w:t>
            </w:r>
          </w:p>
        </w:tc>
        <w:tc>
          <w:tcPr>
            <w:tcW w:w="1559" w:type="dxa"/>
          </w:tcPr>
          <w:p w14:paraId="2BF03835" w14:textId="77777777" w:rsidR="004276D3" w:rsidRDefault="004276D3" w:rsidP="00506E02">
            <w:pPr>
              <w:pStyle w:val="Tablebodytextnospaceafter"/>
              <w:jc w:val="right"/>
              <w:rPr>
                <w:rStyle w:val="EmphasisItalics"/>
              </w:rPr>
            </w:pPr>
            <w:r>
              <w:rPr>
                <w:rStyle w:val="EmphasisItalics"/>
              </w:rPr>
              <w:t>342</w:t>
            </w:r>
          </w:p>
        </w:tc>
        <w:tc>
          <w:tcPr>
            <w:tcW w:w="1559" w:type="dxa"/>
          </w:tcPr>
          <w:p w14:paraId="3D143E64" w14:textId="74D15110" w:rsidR="004276D3" w:rsidRDefault="009F5180" w:rsidP="00506E02">
            <w:pPr>
              <w:pStyle w:val="Tablebodytextnospaceafter"/>
              <w:jc w:val="right"/>
              <w:rPr>
                <w:rStyle w:val="EmphasisItalics"/>
              </w:rPr>
            </w:pPr>
            <w:r>
              <w:rPr>
                <w:rStyle w:val="EmphasisItalics"/>
              </w:rPr>
              <w:t>271</w:t>
            </w:r>
          </w:p>
        </w:tc>
      </w:tr>
      <w:tr w:rsidR="004276D3" w14:paraId="19AA83E1" w14:textId="4CAA5220"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tcPr>
          <w:p w14:paraId="25BD4389" w14:textId="77777777" w:rsidR="004276D3" w:rsidRPr="00673C50" w:rsidRDefault="004276D3" w:rsidP="00506E02">
            <w:pPr>
              <w:pStyle w:val="Tablebodytextnospaceafter"/>
              <w:rPr>
                <w:rStyle w:val="EmphasisItalics"/>
              </w:rPr>
            </w:pPr>
            <w:r w:rsidRPr="00B60F9F">
              <w:rPr>
                <w:rStyle w:val="EmphasisItalics"/>
              </w:rPr>
              <w:t>Administration – adjustment</w:t>
            </w:r>
          </w:p>
        </w:tc>
        <w:tc>
          <w:tcPr>
            <w:tcW w:w="1559" w:type="dxa"/>
          </w:tcPr>
          <w:p w14:paraId="3FFAF58A" w14:textId="77777777" w:rsidR="004276D3" w:rsidRDefault="004276D3" w:rsidP="00506E02">
            <w:pPr>
              <w:pStyle w:val="Tablebodytextnospaceafter"/>
              <w:jc w:val="right"/>
              <w:rPr>
                <w:rStyle w:val="EmphasisItalics"/>
              </w:rPr>
            </w:pPr>
            <w:r>
              <w:rPr>
                <w:rStyle w:val="EmphasisItalics"/>
              </w:rPr>
              <w:t>-</w:t>
            </w:r>
          </w:p>
        </w:tc>
        <w:tc>
          <w:tcPr>
            <w:tcW w:w="1559" w:type="dxa"/>
          </w:tcPr>
          <w:p w14:paraId="3D1D80A0" w14:textId="1085F295" w:rsidR="004276D3" w:rsidRDefault="009F5180" w:rsidP="00506E02">
            <w:pPr>
              <w:pStyle w:val="Tablebodytextnospaceafter"/>
              <w:jc w:val="right"/>
              <w:rPr>
                <w:rStyle w:val="EmphasisItalics"/>
              </w:rPr>
            </w:pPr>
            <w:r>
              <w:rPr>
                <w:rStyle w:val="EmphasisItalics"/>
              </w:rPr>
              <w:t>1</w:t>
            </w:r>
          </w:p>
        </w:tc>
      </w:tr>
      <w:tr w:rsidR="004276D3" w14:paraId="62911BE4" w14:textId="2FDC3C4A" w:rsidTr="0007556F">
        <w:trPr>
          <w:cnfStyle w:val="000000010000" w:firstRow="0" w:lastRow="0" w:firstColumn="0" w:lastColumn="0" w:oddVBand="0" w:evenVBand="0" w:oddHBand="0" w:evenHBand="1" w:firstRowFirstColumn="0" w:firstRowLastColumn="0" w:lastRowFirstColumn="0" w:lastRowLastColumn="0"/>
          <w:trHeight w:val="60"/>
        </w:trPr>
        <w:tc>
          <w:tcPr>
            <w:tcW w:w="6208" w:type="dxa"/>
          </w:tcPr>
          <w:p w14:paraId="3D9212EC" w14:textId="77777777" w:rsidR="004276D3" w:rsidRPr="00B60F9F" w:rsidRDefault="004276D3" w:rsidP="00506E02">
            <w:pPr>
              <w:pStyle w:val="Tablebodytextnospaceafter"/>
              <w:rPr>
                <w:rStyle w:val="EmphasisItalics"/>
              </w:rPr>
            </w:pPr>
            <w:r w:rsidRPr="00B60F9F">
              <w:rPr>
                <w:rStyle w:val="EmphasisItalics"/>
              </w:rPr>
              <w:t>Under consideration at 30 June</w:t>
            </w:r>
          </w:p>
        </w:tc>
        <w:tc>
          <w:tcPr>
            <w:tcW w:w="1559" w:type="dxa"/>
          </w:tcPr>
          <w:p w14:paraId="427A22AD" w14:textId="77777777" w:rsidR="004276D3" w:rsidRDefault="004276D3" w:rsidP="00506E02">
            <w:pPr>
              <w:pStyle w:val="Tablebodytextnospaceafter"/>
              <w:jc w:val="right"/>
              <w:rPr>
                <w:rStyle w:val="EmphasisItalics"/>
              </w:rPr>
            </w:pPr>
            <w:r>
              <w:rPr>
                <w:rStyle w:val="EmphasisItalics"/>
              </w:rPr>
              <w:t>428</w:t>
            </w:r>
          </w:p>
        </w:tc>
        <w:tc>
          <w:tcPr>
            <w:tcW w:w="1559" w:type="dxa"/>
          </w:tcPr>
          <w:p w14:paraId="2F01A545" w14:textId="0BA52DA5" w:rsidR="004276D3" w:rsidRDefault="009F5180" w:rsidP="00506E02">
            <w:pPr>
              <w:pStyle w:val="Tablebodytextnospaceafter"/>
              <w:jc w:val="right"/>
              <w:rPr>
                <w:rStyle w:val="EmphasisItalics"/>
              </w:rPr>
            </w:pPr>
            <w:r>
              <w:rPr>
                <w:rStyle w:val="EmphasisItalics"/>
              </w:rPr>
              <w:t>599</w:t>
            </w:r>
          </w:p>
        </w:tc>
      </w:tr>
      <w:tr w:rsidR="004276D3" w14:paraId="42C3D6A4" w14:textId="6D2E1F5B" w:rsidTr="0007556F">
        <w:trPr>
          <w:cnfStyle w:val="000000100000" w:firstRow="0" w:lastRow="0" w:firstColumn="0" w:lastColumn="0" w:oddVBand="0" w:evenVBand="0" w:oddHBand="1" w:evenHBand="0" w:firstRowFirstColumn="0" w:firstRowLastColumn="0" w:lastRowFirstColumn="0" w:lastRowLastColumn="0"/>
          <w:trHeight w:val="60"/>
        </w:trPr>
        <w:tc>
          <w:tcPr>
            <w:tcW w:w="6208" w:type="dxa"/>
            <w:shd w:val="clear" w:color="auto" w:fill="BFBFBF"/>
          </w:tcPr>
          <w:p w14:paraId="73E7D9E2" w14:textId="77777777" w:rsidR="004276D3" w:rsidRPr="00B60F9F" w:rsidRDefault="004276D3" w:rsidP="00506E02">
            <w:pPr>
              <w:pStyle w:val="Tablebodytextnospaceafter"/>
              <w:rPr>
                <w:rStyle w:val="Emphasis"/>
              </w:rPr>
            </w:pPr>
            <w:r w:rsidRPr="00B60F9F">
              <w:rPr>
                <w:rStyle w:val="Emphasis"/>
              </w:rPr>
              <w:t>Total</w:t>
            </w:r>
          </w:p>
        </w:tc>
        <w:tc>
          <w:tcPr>
            <w:tcW w:w="1559" w:type="dxa"/>
            <w:shd w:val="clear" w:color="auto" w:fill="BFBFBF"/>
          </w:tcPr>
          <w:p w14:paraId="02885224" w14:textId="77777777" w:rsidR="004276D3" w:rsidRDefault="004276D3" w:rsidP="00506E02">
            <w:pPr>
              <w:pStyle w:val="Tablebodytextnospaceafter"/>
              <w:jc w:val="right"/>
              <w:rPr>
                <w:rStyle w:val="Emphasis"/>
              </w:rPr>
            </w:pPr>
            <w:r>
              <w:rPr>
                <w:rStyle w:val="Emphasis"/>
              </w:rPr>
              <w:t>1,799</w:t>
            </w:r>
          </w:p>
        </w:tc>
        <w:tc>
          <w:tcPr>
            <w:tcW w:w="1559" w:type="dxa"/>
            <w:shd w:val="clear" w:color="auto" w:fill="BFBFBF"/>
          </w:tcPr>
          <w:p w14:paraId="1D75D75A" w14:textId="0C7CF868" w:rsidR="004276D3" w:rsidRDefault="009F5180" w:rsidP="00506E02">
            <w:pPr>
              <w:pStyle w:val="Tablebodytextnospaceafter"/>
              <w:jc w:val="right"/>
              <w:rPr>
                <w:rStyle w:val="Emphasis"/>
              </w:rPr>
            </w:pPr>
            <w:r>
              <w:rPr>
                <w:rStyle w:val="Emphasis"/>
              </w:rPr>
              <w:t>1,822</w:t>
            </w:r>
          </w:p>
        </w:tc>
      </w:tr>
    </w:tbl>
    <w:p w14:paraId="301A96C1" w14:textId="77777777" w:rsidR="00F15F11" w:rsidRDefault="00F15F11" w:rsidP="00DF1795"/>
    <w:tbl>
      <w:tblPr>
        <w:tblStyle w:val="TableGridAnnualReport"/>
        <w:tblW w:w="9316" w:type="dxa"/>
        <w:tblInd w:w="30" w:type="dxa"/>
        <w:tblLayout w:type="fixed"/>
        <w:tblLook w:val="0420" w:firstRow="1" w:lastRow="0" w:firstColumn="0" w:lastColumn="0" w:noHBand="0" w:noVBand="1"/>
        <w:tblCaption w:val="Nature of deficiency identified where final opinion formed on OIA complaints – Administrative deficiency in an individual case"/>
      </w:tblPr>
      <w:tblGrid>
        <w:gridCol w:w="6207"/>
        <w:gridCol w:w="1550"/>
        <w:gridCol w:w="1559"/>
      </w:tblGrid>
      <w:tr w:rsidR="0007556F" w14:paraId="3918C61D" w14:textId="1981FBEC" w:rsidTr="0007556F">
        <w:trPr>
          <w:cnfStyle w:val="100000000000" w:firstRow="1" w:lastRow="0" w:firstColumn="0" w:lastColumn="0" w:oddVBand="0" w:evenVBand="0" w:oddHBand="0" w:evenHBand="0" w:firstRowFirstColumn="0" w:firstRowLastColumn="0" w:lastRowFirstColumn="0" w:lastRowLastColumn="0"/>
          <w:trHeight w:val="60"/>
        </w:trPr>
        <w:tc>
          <w:tcPr>
            <w:tcW w:w="6207" w:type="dxa"/>
          </w:tcPr>
          <w:p w14:paraId="07164082" w14:textId="77777777" w:rsidR="0007556F" w:rsidRPr="007C71F9" w:rsidRDefault="0007556F" w:rsidP="00F15F11">
            <w:pPr>
              <w:pStyle w:val="Tableheadingrow1"/>
            </w:pPr>
            <w:r>
              <w:t xml:space="preserve">17. </w:t>
            </w:r>
            <w:r w:rsidRPr="007C71F9">
              <w:t>Nature of deficiency identified where final opinion formed on O</w:t>
            </w:r>
            <w:r>
              <w:t>I</w:t>
            </w:r>
            <w:r w:rsidRPr="007C71F9">
              <w:t>A complaints</w:t>
            </w:r>
            <w:r>
              <w:t xml:space="preserve"> </w:t>
            </w:r>
          </w:p>
        </w:tc>
        <w:tc>
          <w:tcPr>
            <w:tcW w:w="1550" w:type="dxa"/>
          </w:tcPr>
          <w:p w14:paraId="7CE0047A" w14:textId="77777777" w:rsidR="0007556F" w:rsidRDefault="0007556F" w:rsidP="00506E02">
            <w:pPr>
              <w:pStyle w:val="Tableheadingrow1"/>
              <w:jc w:val="right"/>
            </w:pPr>
            <w:r>
              <w:t>2019/20</w:t>
            </w:r>
          </w:p>
        </w:tc>
        <w:tc>
          <w:tcPr>
            <w:tcW w:w="1559" w:type="dxa"/>
          </w:tcPr>
          <w:p w14:paraId="2AAA5425" w14:textId="6A780AD4" w:rsidR="0007556F" w:rsidRDefault="0007556F" w:rsidP="00506E02">
            <w:pPr>
              <w:pStyle w:val="Tableheadingrow1"/>
              <w:jc w:val="right"/>
            </w:pPr>
            <w:r>
              <w:t>2020/21</w:t>
            </w:r>
          </w:p>
        </w:tc>
      </w:tr>
      <w:tr w:rsidR="0007556F" w:rsidRPr="00F15F11" w14:paraId="56A151F6" w14:textId="636AC6E3" w:rsidTr="0007556F">
        <w:trPr>
          <w:cnfStyle w:val="000000100000" w:firstRow="0" w:lastRow="0" w:firstColumn="0" w:lastColumn="0" w:oddVBand="0" w:evenVBand="0" w:oddHBand="1" w:evenHBand="0" w:firstRowFirstColumn="0" w:firstRowLastColumn="0" w:lastRowFirstColumn="0" w:lastRowLastColumn="0"/>
          <w:trHeight w:val="60"/>
        </w:trPr>
        <w:tc>
          <w:tcPr>
            <w:tcW w:w="6207" w:type="dxa"/>
            <w:shd w:val="clear" w:color="auto" w:fill="BFBFBF"/>
          </w:tcPr>
          <w:p w14:paraId="222542BB" w14:textId="77777777" w:rsidR="0007556F" w:rsidRPr="00F15F11" w:rsidRDefault="0007556F" w:rsidP="00F15F11">
            <w:pPr>
              <w:pStyle w:val="Tablebodytextnospaceafter"/>
              <w:rPr>
                <w:rStyle w:val="Emphasis"/>
              </w:rPr>
            </w:pPr>
            <w:r w:rsidRPr="00F15F11">
              <w:rPr>
                <w:rStyle w:val="Emphasis"/>
                <w:bCs w:val="0"/>
                <w:iCs w:val="0"/>
              </w:rPr>
              <w:t>Administrative deficiency in an individual case</w:t>
            </w:r>
          </w:p>
        </w:tc>
        <w:tc>
          <w:tcPr>
            <w:tcW w:w="1550" w:type="dxa"/>
            <w:shd w:val="clear" w:color="auto" w:fill="BFBFBF"/>
          </w:tcPr>
          <w:p w14:paraId="067521E0" w14:textId="3E8C299D" w:rsidR="0007556F" w:rsidRPr="00F15F11" w:rsidRDefault="0007556F" w:rsidP="00F15F11">
            <w:pPr>
              <w:pStyle w:val="Tablebodytextnospaceafter"/>
              <w:rPr>
                <w:rStyle w:val="Emphasis"/>
              </w:rPr>
            </w:pPr>
          </w:p>
        </w:tc>
        <w:tc>
          <w:tcPr>
            <w:tcW w:w="1559" w:type="dxa"/>
            <w:shd w:val="clear" w:color="auto" w:fill="BFBFBF"/>
          </w:tcPr>
          <w:p w14:paraId="125CDC31" w14:textId="77777777" w:rsidR="0007556F" w:rsidRPr="00F15F11" w:rsidRDefault="0007556F" w:rsidP="00F15F11">
            <w:pPr>
              <w:pStyle w:val="Tablebodytextnospaceafter"/>
              <w:rPr>
                <w:rStyle w:val="Emphasis"/>
              </w:rPr>
            </w:pPr>
          </w:p>
        </w:tc>
      </w:tr>
      <w:tr w:rsidR="00816A1F" w14:paraId="4DE32814" w14:textId="77777777" w:rsidTr="0007556F">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6805851D" w14:textId="77777777" w:rsidR="00816A1F" w:rsidRPr="00BE4BB3" w:rsidRDefault="00816A1F" w:rsidP="00506E02">
            <w:pPr>
              <w:pStyle w:val="Tablesinglespacedparagraph"/>
            </w:pPr>
            <w:r>
              <w:t>Refusal not justified – in part</w:t>
            </w:r>
          </w:p>
        </w:tc>
        <w:tc>
          <w:tcPr>
            <w:tcW w:w="1550" w:type="dxa"/>
          </w:tcPr>
          <w:p w14:paraId="36D0A671" w14:textId="77777777" w:rsidR="00816A1F" w:rsidRDefault="00816A1F" w:rsidP="00506E02">
            <w:pPr>
              <w:pStyle w:val="Tablesinglespacedparagraph"/>
              <w:jc w:val="right"/>
            </w:pPr>
            <w:r>
              <w:t>41</w:t>
            </w:r>
          </w:p>
        </w:tc>
        <w:tc>
          <w:tcPr>
            <w:tcW w:w="1559" w:type="dxa"/>
          </w:tcPr>
          <w:p w14:paraId="7D8E0F05" w14:textId="77777777" w:rsidR="00816A1F" w:rsidRDefault="00816A1F" w:rsidP="00506E02">
            <w:pPr>
              <w:pStyle w:val="Tablesinglespacedparagraph"/>
              <w:jc w:val="right"/>
            </w:pPr>
            <w:r>
              <w:t>33</w:t>
            </w:r>
          </w:p>
        </w:tc>
      </w:tr>
      <w:tr w:rsidR="00816A1F" w14:paraId="3709752F" w14:textId="77777777" w:rsidTr="0007556F">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1E856B72" w14:textId="77777777" w:rsidR="00816A1F" w:rsidRPr="00BE4BB3" w:rsidRDefault="00816A1F" w:rsidP="00506E02">
            <w:pPr>
              <w:pStyle w:val="Tablesinglespacedparagraph"/>
            </w:pPr>
            <w:r>
              <w:t>Refusal not justified – in whole</w:t>
            </w:r>
          </w:p>
        </w:tc>
        <w:tc>
          <w:tcPr>
            <w:tcW w:w="1550" w:type="dxa"/>
          </w:tcPr>
          <w:p w14:paraId="7F77C8A1" w14:textId="77777777" w:rsidR="00816A1F" w:rsidRDefault="00816A1F" w:rsidP="00506E02">
            <w:pPr>
              <w:pStyle w:val="Tablesinglespacedparagraph"/>
              <w:jc w:val="right"/>
            </w:pPr>
            <w:r>
              <w:t>21</w:t>
            </w:r>
          </w:p>
        </w:tc>
        <w:tc>
          <w:tcPr>
            <w:tcW w:w="1559" w:type="dxa"/>
          </w:tcPr>
          <w:p w14:paraId="3158CEFC" w14:textId="77777777" w:rsidR="00816A1F" w:rsidRDefault="00816A1F" w:rsidP="00506E02">
            <w:pPr>
              <w:pStyle w:val="Tablesinglespacedparagraph"/>
              <w:jc w:val="right"/>
            </w:pPr>
            <w:r>
              <w:t>20</w:t>
            </w:r>
          </w:p>
        </w:tc>
      </w:tr>
      <w:tr w:rsidR="00816A1F" w14:paraId="616C93D7" w14:textId="77777777" w:rsidTr="0007556F">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00E16B89" w14:textId="77777777" w:rsidR="00816A1F" w:rsidRPr="00BE4BB3" w:rsidRDefault="00816A1F" w:rsidP="00506E02">
            <w:pPr>
              <w:pStyle w:val="Tablesinglespacedparagraph"/>
            </w:pPr>
            <w:r>
              <w:t>Delay deemed refusal</w:t>
            </w:r>
          </w:p>
        </w:tc>
        <w:tc>
          <w:tcPr>
            <w:tcW w:w="1550" w:type="dxa"/>
          </w:tcPr>
          <w:p w14:paraId="62E729FA" w14:textId="77777777" w:rsidR="00816A1F" w:rsidRDefault="00816A1F" w:rsidP="00506E02">
            <w:pPr>
              <w:pStyle w:val="Tablesinglespacedparagraph"/>
              <w:jc w:val="right"/>
            </w:pPr>
            <w:r>
              <w:t>21</w:t>
            </w:r>
          </w:p>
        </w:tc>
        <w:tc>
          <w:tcPr>
            <w:tcW w:w="1559" w:type="dxa"/>
          </w:tcPr>
          <w:p w14:paraId="59425966" w14:textId="77777777" w:rsidR="00816A1F" w:rsidRDefault="00816A1F" w:rsidP="00506E02">
            <w:pPr>
              <w:pStyle w:val="Tablesinglespacedparagraph"/>
              <w:jc w:val="right"/>
            </w:pPr>
            <w:r>
              <w:t>12</w:t>
            </w:r>
          </w:p>
        </w:tc>
      </w:tr>
      <w:tr w:rsidR="00816A1F" w14:paraId="5D99204B" w14:textId="77777777" w:rsidTr="0007556F">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1D708DA1" w14:textId="77777777" w:rsidR="00816A1F" w:rsidRDefault="00816A1F" w:rsidP="002B580F">
            <w:pPr>
              <w:pStyle w:val="Tablesinglespacedparagraph"/>
            </w:pPr>
            <w:r>
              <w:t>Unreasonable extension</w:t>
            </w:r>
          </w:p>
        </w:tc>
        <w:tc>
          <w:tcPr>
            <w:tcW w:w="1550" w:type="dxa"/>
          </w:tcPr>
          <w:p w14:paraId="01F609E5" w14:textId="77777777" w:rsidR="00816A1F" w:rsidRDefault="00816A1F" w:rsidP="002B580F">
            <w:pPr>
              <w:pStyle w:val="Tablesinglespacedparagraph"/>
              <w:jc w:val="right"/>
            </w:pPr>
            <w:r>
              <w:t>9</w:t>
            </w:r>
          </w:p>
        </w:tc>
        <w:tc>
          <w:tcPr>
            <w:tcW w:w="1559" w:type="dxa"/>
          </w:tcPr>
          <w:p w14:paraId="56E656B4" w14:textId="77777777" w:rsidR="00816A1F" w:rsidRDefault="00816A1F" w:rsidP="002B580F">
            <w:pPr>
              <w:pStyle w:val="Tablesinglespacedparagraph"/>
              <w:jc w:val="right"/>
            </w:pPr>
            <w:r>
              <w:t>8</w:t>
            </w:r>
          </w:p>
        </w:tc>
      </w:tr>
      <w:tr w:rsidR="00816A1F" w14:paraId="15E76449" w14:textId="77777777" w:rsidTr="0007556F">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5678B31D" w14:textId="77777777" w:rsidR="00816A1F" w:rsidRDefault="00816A1F" w:rsidP="00506E02">
            <w:pPr>
              <w:pStyle w:val="Tablesinglespacedparagraph"/>
            </w:pPr>
            <w:r>
              <w:t xml:space="preserve">Otherwise wrong or unreasonable </w:t>
            </w:r>
          </w:p>
        </w:tc>
        <w:tc>
          <w:tcPr>
            <w:tcW w:w="1550" w:type="dxa"/>
          </w:tcPr>
          <w:p w14:paraId="6F7C3F84" w14:textId="77777777" w:rsidR="00816A1F" w:rsidRDefault="00816A1F" w:rsidP="00506E02">
            <w:pPr>
              <w:pStyle w:val="Tablesinglespacedparagraph"/>
              <w:jc w:val="right"/>
            </w:pPr>
            <w:r>
              <w:t>2</w:t>
            </w:r>
          </w:p>
        </w:tc>
        <w:tc>
          <w:tcPr>
            <w:tcW w:w="1559" w:type="dxa"/>
          </w:tcPr>
          <w:p w14:paraId="0C9D9EF2" w14:textId="77777777" w:rsidR="00816A1F" w:rsidRDefault="00816A1F" w:rsidP="00506E02">
            <w:pPr>
              <w:pStyle w:val="Tablesinglespacedparagraph"/>
              <w:jc w:val="right"/>
            </w:pPr>
            <w:r>
              <w:t>2</w:t>
            </w:r>
          </w:p>
        </w:tc>
      </w:tr>
      <w:tr w:rsidR="00816A1F" w14:paraId="39182F49" w14:textId="77777777" w:rsidTr="0007556F">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68FF0B1A" w14:textId="77777777" w:rsidR="00816A1F" w:rsidRDefault="00816A1F" w:rsidP="002B580F">
            <w:pPr>
              <w:pStyle w:val="Tablesinglespacedparagraph"/>
            </w:pPr>
            <w:r>
              <w:t>Unreasonable charge</w:t>
            </w:r>
          </w:p>
        </w:tc>
        <w:tc>
          <w:tcPr>
            <w:tcW w:w="1550" w:type="dxa"/>
          </w:tcPr>
          <w:p w14:paraId="1B59C255" w14:textId="77777777" w:rsidR="00816A1F" w:rsidRDefault="00816A1F" w:rsidP="002B580F">
            <w:pPr>
              <w:pStyle w:val="Tablesinglespacedparagraph"/>
              <w:jc w:val="right"/>
            </w:pPr>
            <w:r>
              <w:t>1</w:t>
            </w:r>
          </w:p>
        </w:tc>
        <w:tc>
          <w:tcPr>
            <w:tcW w:w="1559" w:type="dxa"/>
          </w:tcPr>
          <w:p w14:paraId="5D810135" w14:textId="77777777" w:rsidR="00816A1F" w:rsidRDefault="00816A1F" w:rsidP="002B580F">
            <w:pPr>
              <w:pStyle w:val="Tablesinglespacedparagraph"/>
              <w:jc w:val="right"/>
            </w:pPr>
            <w:r>
              <w:t>2</w:t>
            </w:r>
          </w:p>
        </w:tc>
      </w:tr>
      <w:tr w:rsidR="00816A1F" w14:paraId="40825596" w14:textId="77777777" w:rsidTr="0007556F">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6FDAE5F9" w14:textId="77777777" w:rsidR="00816A1F" w:rsidRDefault="00816A1F" w:rsidP="00506E02">
            <w:pPr>
              <w:pStyle w:val="Tablesinglespacedparagraph"/>
            </w:pPr>
            <w:r>
              <w:t xml:space="preserve">Undue delay in releasing information </w:t>
            </w:r>
          </w:p>
        </w:tc>
        <w:tc>
          <w:tcPr>
            <w:tcW w:w="1550" w:type="dxa"/>
          </w:tcPr>
          <w:p w14:paraId="3BB57539" w14:textId="77777777" w:rsidR="00816A1F" w:rsidRDefault="00816A1F" w:rsidP="00506E02">
            <w:pPr>
              <w:pStyle w:val="Tablesinglespacedparagraph"/>
              <w:jc w:val="right"/>
            </w:pPr>
            <w:r>
              <w:t>4</w:t>
            </w:r>
          </w:p>
        </w:tc>
        <w:tc>
          <w:tcPr>
            <w:tcW w:w="1559" w:type="dxa"/>
          </w:tcPr>
          <w:p w14:paraId="3B5ED79C" w14:textId="77777777" w:rsidR="00816A1F" w:rsidRDefault="00816A1F" w:rsidP="00506E02">
            <w:pPr>
              <w:pStyle w:val="Tablesinglespacedparagraph"/>
              <w:jc w:val="right"/>
            </w:pPr>
            <w:r>
              <w:t>1</w:t>
            </w:r>
          </w:p>
        </w:tc>
      </w:tr>
      <w:tr w:rsidR="00816A1F" w14:paraId="7BA4AB16" w14:textId="77777777" w:rsidTr="0007556F">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631A3421" w14:textId="77777777" w:rsidR="00816A1F" w:rsidRDefault="00816A1F" w:rsidP="002B580F">
            <w:pPr>
              <w:pStyle w:val="Tablesinglespacedparagraph"/>
            </w:pPr>
            <w:r>
              <w:t>Unreasonable delay</w:t>
            </w:r>
          </w:p>
        </w:tc>
        <w:tc>
          <w:tcPr>
            <w:tcW w:w="1550" w:type="dxa"/>
          </w:tcPr>
          <w:p w14:paraId="7F4ED19E" w14:textId="77777777" w:rsidR="00816A1F" w:rsidRDefault="00816A1F" w:rsidP="002B580F">
            <w:pPr>
              <w:pStyle w:val="Tablesinglespacedparagraph"/>
              <w:jc w:val="right"/>
            </w:pPr>
            <w:r>
              <w:t>2</w:t>
            </w:r>
          </w:p>
        </w:tc>
        <w:tc>
          <w:tcPr>
            <w:tcW w:w="1559" w:type="dxa"/>
          </w:tcPr>
          <w:p w14:paraId="0DCC8F5D" w14:textId="77777777" w:rsidR="00816A1F" w:rsidRDefault="00816A1F" w:rsidP="002B580F">
            <w:pPr>
              <w:pStyle w:val="Tablesinglespacedparagraph"/>
              <w:jc w:val="right"/>
            </w:pPr>
            <w:r>
              <w:t>1</w:t>
            </w:r>
          </w:p>
        </w:tc>
      </w:tr>
      <w:tr w:rsidR="00816A1F" w14:paraId="2EB4B0DA" w14:textId="77777777" w:rsidTr="0007556F">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7744760E" w14:textId="77777777" w:rsidR="00816A1F" w:rsidRPr="00BE4BB3" w:rsidRDefault="00816A1F" w:rsidP="002B580F">
            <w:pPr>
              <w:pStyle w:val="Tablesinglespacedparagraph"/>
            </w:pPr>
            <w:r>
              <w:t>Inadequate advice, explanation, or reasons</w:t>
            </w:r>
          </w:p>
        </w:tc>
        <w:tc>
          <w:tcPr>
            <w:tcW w:w="1550" w:type="dxa"/>
          </w:tcPr>
          <w:p w14:paraId="1871FC16" w14:textId="77777777" w:rsidR="00816A1F" w:rsidRDefault="00816A1F" w:rsidP="002B580F">
            <w:pPr>
              <w:pStyle w:val="Tablesinglespacedparagraph"/>
              <w:jc w:val="right"/>
            </w:pPr>
            <w:r>
              <w:t>1</w:t>
            </w:r>
          </w:p>
        </w:tc>
        <w:tc>
          <w:tcPr>
            <w:tcW w:w="1559" w:type="dxa"/>
          </w:tcPr>
          <w:p w14:paraId="67E09B5A" w14:textId="77777777" w:rsidR="00816A1F" w:rsidRDefault="00816A1F" w:rsidP="002B580F">
            <w:pPr>
              <w:pStyle w:val="Tablesinglespacedparagraph"/>
              <w:jc w:val="right"/>
            </w:pPr>
            <w:r>
              <w:t>1</w:t>
            </w:r>
          </w:p>
        </w:tc>
      </w:tr>
    </w:tbl>
    <w:p w14:paraId="22A02C39" w14:textId="77777777" w:rsidR="00F15F11" w:rsidRDefault="00F15F11" w:rsidP="00DF1795"/>
    <w:tbl>
      <w:tblPr>
        <w:tblStyle w:val="TableGridAnnualReport"/>
        <w:tblW w:w="9356" w:type="dxa"/>
        <w:tblInd w:w="-10" w:type="dxa"/>
        <w:tblLayout w:type="fixed"/>
        <w:tblLook w:val="0420" w:firstRow="1" w:lastRow="0" w:firstColumn="0" w:lastColumn="0" w:noHBand="0" w:noVBand="1"/>
        <w:tblCaption w:val="Nature of remedy obtained for OIA complaints – "/>
      </w:tblPr>
      <w:tblGrid>
        <w:gridCol w:w="6190"/>
        <w:gridCol w:w="1607"/>
        <w:gridCol w:w="1559"/>
      </w:tblGrid>
      <w:tr w:rsidR="0007556F" w14:paraId="65AD018A" w14:textId="6872DB3D" w:rsidTr="0007556F">
        <w:trPr>
          <w:cnfStyle w:val="100000000000" w:firstRow="1" w:lastRow="0" w:firstColumn="0" w:lastColumn="0" w:oddVBand="0" w:evenVBand="0" w:oddHBand="0" w:evenHBand="0" w:firstRowFirstColumn="0" w:firstRowLastColumn="0" w:lastRowFirstColumn="0" w:lastRowLastColumn="0"/>
          <w:trHeight w:val="406"/>
        </w:trPr>
        <w:tc>
          <w:tcPr>
            <w:tcW w:w="6190" w:type="dxa"/>
          </w:tcPr>
          <w:p w14:paraId="75CD55E7" w14:textId="77777777" w:rsidR="0007556F" w:rsidRPr="00BE4BB3" w:rsidRDefault="0007556F" w:rsidP="00F15F11">
            <w:pPr>
              <w:pStyle w:val="Tableheadingrow1"/>
            </w:pPr>
            <w:r>
              <w:t xml:space="preserve">18. </w:t>
            </w:r>
            <w:r w:rsidRPr="00BE4BB3">
              <w:t>Nature of remedy obtained for O</w:t>
            </w:r>
            <w:r>
              <w:t>I</w:t>
            </w:r>
            <w:r w:rsidRPr="00BE4BB3">
              <w:t>A complaints</w:t>
            </w:r>
            <w:r>
              <w:t xml:space="preserve"> </w:t>
            </w:r>
          </w:p>
        </w:tc>
        <w:tc>
          <w:tcPr>
            <w:tcW w:w="1607" w:type="dxa"/>
          </w:tcPr>
          <w:p w14:paraId="0DC1FA53" w14:textId="77777777" w:rsidR="0007556F" w:rsidRDefault="0007556F" w:rsidP="00506E02">
            <w:pPr>
              <w:pStyle w:val="Tableheadingrow1"/>
              <w:jc w:val="right"/>
            </w:pPr>
            <w:r>
              <w:t>2019/20</w:t>
            </w:r>
          </w:p>
        </w:tc>
        <w:tc>
          <w:tcPr>
            <w:tcW w:w="1559" w:type="dxa"/>
          </w:tcPr>
          <w:p w14:paraId="1951B0E4" w14:textId="12D99799" w:rsidR="0007556F" w:rsidRDefault="0007556F" w:rsidP="00506E02">
            <w:pPr>
              <w:pStyle w:val="Tableheadingrow1"/>
              <w:jc w:val="right"/>
            </w:pPr>
            <w:r>
              <w:t>2020/21</w:t>
            </w:r>
          </w:p>
        </w:tc>
      </w:tr>
      <w:tr w:rsidR="0007556F" w:rsidRPr="00F15F11" w14:paraId="41D409E6" w14:textId="6DFBECB9" w:rsidTr="0007556F">
        <w:trPr>
          <w:cnfStyle w:val="000000100000" w:firstRow="0" w:lastRow="0" w:firstColumn="0" w:lastColumn="0" w:oddVBand="0" w:evenVBand="0" w:oddHBand="1" w:evenHBand="0" w:firstRowFirstColumn="0" w:firstRowLastColumn="0" w:lastRowFirstColumn="0" w:lastRowLastColumn="0"/>
          <w:trHeight w:val="406"/>
        </w:trPr>
        <w:tc>
          <w:tcPr>
            <w:tcW w:w="6190" w:type="dxa"/>
            <w:shd w:val="clear" w:color="auto" w:fill="BFBFBF"/>
          </w:tcPr>
          <w:p w14:paraId="6D8EAEC0" w14:textId="77777777" w:rsidR="0007556F" w:rsidRPr="00F15F11" w:rsidRDefault="0007556F" w:rsidP="00F15F11">
            <w:pPr>
              <w:pStyle w:val="Tablebodytextnospaceafter"/>
              <w:rPr>
                <w:rStyle w:val="Emphasis"/>
                <w:bCs w:val="0"/>
                <w:iCs w:val="0"/>
              </w:rPr>
            </w:pPr>
            <w:r w:rsidRPr="00F15F11">
              <w:rPr>
                <w:rStyle w:val="Emphasis"/>
                <w:bCs w:val="0"/>
                <w:iCs w:val="0"/>
              </w:rPr>
              <w:t>Individual benefit</w:t>
            </w:r>
          </w:p>
        </w:tc>
        <w:tc>
          <w:tcPr>
            <w:tcW w:w="1607" w:type="dxa"/>
            <w:shd w:val="clear" w:color="auto" w:fill="BFBFBF"/>
          </w:tcPr>
          <w:p w14:paraId="3920FE99" w14:textId="53F15D21" w:rsidR="0007556F" w:rsidRPr="00F15F11" w:rsidRDefault="0007556F" w:rsidP="00F15F11">
            <w:pPr>
              <w:pStyle w:val="Tablebodytextnospaceafter"/>
              <w:rPr>
                <w:rStyle w:val="Emphasis"/>
                <w:bCs w:val="0"/>
                <w:iCs w:val="0"/>
              </w:rPr>
            </w:pPr>
          </w:p>
        </w:tc>
        <w:tc>
          <w:tcPr>
            <w:tcW w:w="1559" w:type="dxa"/>
            <w:shd w:val="clear" w:color="auto" w:fill="BFBFBF"/>
          </w:tcPr>
          <w:p w14:paraId="74B56380" w14:textId="77777777" w:rsidR="0007556F" w:rsidRPr="00F15F11" w:rsidRDefault="0007556F" w:rsidP="00F15F11">
            <w:pPr>
              <w:pStyle w:val="Tablebodytextnospaceafter"/>
              <w:rPr>
                <w:rStyle w:val="Emphasis"/>
                <w:bCs w:val="0"/>
                <w:iCs w:val="0"/>
              </w:rPr>
            </w:pPr>
          </w:p>
        </w:tc>
      </w:tr>
      <w:tr w:rsidR="0007556F" w14:paraId="7BD7ED57" w14:textId="6DB70DB9" w:rsidTr="0007556F">
        <w:trPr>
          <w:cnfStyle w:val="000000010000" w:firstRow="0" w:lastRow="0" w:firstColumn="0" w:lastColumn="0" w:oddVBand="0" w:evenVBand="0" w:oddHBand="0" w:evenHBand="1" w:firstRowFirstColumn="0" w:firstRowLastColumn="0" w:lastRowFirstColumn="0" w:lastRowLastColumn="0"/>
          <w:trHeight w:val="283"/>
        </w:trPr>
        <w:tc>
          <w:tcPr>
            <w:tcW w:w="6190" w:type="dxa"/>
          </w:tcPr>
          <w:p w14:paraId="7E8C9FFB" w14:textId="77777777" w:rsidR="0007556F" w:rsidRPr="00BE4BB3" w:rsidRDefault="0007556F" w:rsidP="00506E02">
            <w:pPr>
              <w:pStyle w:val="Tablesinglespacedparagraph"/>
            </w:pPr>
            <w:r w:rsidRPr="00BE4BB3">
              <w:rPr>
                <w:rFonts w:eastAsia="Calibri"/>
              </w:rPr>
              <w:t xml:space="preserve">Decision changed </w:t>
            </w:r>
          </w:p>
        </w:tc>
        <w:tc>
          <w:tcPr>
            <w:tcW w:w="1607" w:type="dxa"/>
          </w:tcPr>
          <w:p w14:paraId="4ECF2554" w14:textId="77777777" w:rsidR="0007556F" w:rsidRDefault="0007556F" w:rsidP="00455AE8">
            <w:pPr>
              <w:pStyle w:val="Tablesinglespacedparagraph"/>
              <w:jc w:val="right"/>
            </w:pPr>
            <w:r>
              <w:t>256</w:t>
            </w:r>
          </w:p>
        </w:tc>
        <w:tc>
          <w:tcPr>
            <w:tcW w:w="1559" w:type="dxa"/>
          </w:tcPr>
          <w:p w14:paraId="22966586" w14:textId="3C0D5B99" w:rsidR="0007556F" w:rsidRDefault="00816A1F" w:rsidP="00455AE8">
            <w:pPr>
              <w:pStyle w:val="Tablesinglespacedparagraph"/>
              <w:jc w:val="right"/>
            </w:pPr>
            <w:r>
              <w:t>238</w:t>
            </w:r>
          </w:p>
        </w:tc>
      </w:tr>
      <w:tr w:rsidR="0007556F" w14:paraId="793255CF" w14:textId="7EC18E22" w:rsidTr="0007556F">
        <w:trPr>
          <w:cnfStyle w:val="000000100000" w:firstRow="0" w:lastRow="0" w:firstColumn="0" w:lastColumn="0" w:oddVBand="0" w:evenVBand="0" w:oddHBand="1" w:evenHBand="0" w:firstRowFirstColumn="0" w:firstRowLastColumn="0" w:lastRowFirstColumn="0" w:lastRowLastColumn="0"/>
          <w:trHeight w:val="283"/>
        </w:trPr>
        <w:tc>
          <w:tcPr>
            <w:tcW w:w="6190" w:type="dxa"/>
          </w:tcPr>
          <w:p w14:paraId="25B91D0A" w14:textId="77777777" w:rsidR="0007556F" w:rsidRPr="00BE4BB3" w:rsidRDefault="0007556F" w:rsidP="00506E02">
            <w:pPr>
              <w:pStyle w:val="Tablesinglespacedparagraph"/>
            </w:pPr>
            <w:r w:rsidRPr="00BE4BB3">
              <w:rPr>
                <w:rFonts w:eastAsia="Calibri"/>
              </w:rPr>
              <w:t>Omission rectified</w:t>
            </w:r>
          </w:p>
        </w:tc>
        <w:tc>
          <w:tcPr>
            <w:tcW w:w="1607" w:type="dxa"/>
          </w:tcPr>
          <w:p w14:paraId="7B2C9A8F" w14:textId="77777777" w:rsidR="0007556F" w:rsidRDefault="0007556F" w:rsidP="00506E02">
            <w:pPr>
              <w:pStyle w:val="Tablesinglespacedparagraph"/>
              <w:jc w:val="right"/>
            </w:pPr>
            <w:r>
              <w:t>182</w:t>
            </w:r>
          </w:p>
        </w:tc>
        <w:tc>
          <w:tcPr>
            <w:tcW w:w="1559" w:type="dxa"/>
          </w:tcPr>
          <w:p w14:paraId="6276A0FD" w14:textId="1BB24BE8" w:rsidR="0007556F" w:rsidRDefault="00816A1F" w:rsidP="00506E02">
            <w:pPr>
              <w:pStyle w:val="Tablesinglespacedparagraph"/>
              <w:jc w:val="right"/>
            </w:pPr>
            <w:r>
              <w:t>203</w:t>
            </w:r>
          </w:p>
        </w:tc>
      </w:tr>
      <w:tr w:rsidR="0007556F" w14:paraId="766320B5" w14:textId="7C0B06D0" w:rsidTr="0007556F">
        <w:trPr>
          <w:cnfStyle w:val="000000010000" w:firstRow="0" w:lastRow="0" w:firstColumn="0" w:lastColumn="0" w:oddVBand="0" w:evenVBand="0" w:oddHBand="0" w:evenHBand="1" w:firstRowFirstColumn="0" w:firstRowLastColumn="0" w:lastRowFirstColumn="0" w:lastRowLastColumn="0"/>
          <w:trHeight w:val="283"/>
        </w:trPr>
        <w:tc>
          <w:tcPr>
            <w:tcW w:w="6190" w:type="dxa"/>
          </w:tcPr>
          <w:p w14:paraId="1B12DBC4" w14:textId="77777777" w:rsidR="0007556F" w:rsidRPr="00BE4BB3" w:rsidRDefault="0007556F" w:rsidP="002B580F">
            <w:pPr>
              <w:pStyle w:val="Tablesinglespacedparagraph"/>
            </w:pPr>
            <w:r w:rsidRPr="00BE4BB3">
              <w:rPr>
                <w:rFonts w:eastAsia="Calibri"/>
              </w:rPr>
              <w:t>Reasons/explanation given</w:t>
            </w:r>
          </w:p>
        </w:tc>
        <w:tc>
          <w:tcPr>
            <w:tcW w:w="1607" w:type="dxa"/>
          </w:tcPr>
          <w:p w14:paraId="4A92A224" w14:textId="77777777" w:rsidR="0007556F" w:rsidRDefault="0007556F" w:rsidP="00455AE8">
            <w:pPr>
              <w:pStyle w:val="Tablesinglespacedparagraph"/>
              <w:jc w:val="right"/>
            </w:pPr>
            <w:r>
              <w:t>82</w:t>
            </w:r>
          </w:p>
        </w:tc>
        <w:tc>
          <w:tcPr>
            <w:tcW w:w="1559" w:type="dxa"/>
          </w:tcPr>
          <w:p w14:paraId="4E1151E6" w14:textId="742B7DA8" w:rsidR="0007556F" w:rsidRDefault="00816A1F" w:rsidP="00455AE8">
            <w:pPr>
              <w:pStyle w:val="Tablesinglespacedparagraph"/>
              <w:jc w:val="right"/>
            </w:pPr>
            <w:r>
              <w:t>90</w:t>
            </w:r>
          </w:p>
        </w:tc>
      </w:tr>
      <w:tr w:rsidR="0007556F" w14:paraId="4F0685DC" w14:textId="097FB39C" w:rsidTr="0007556F">
        <w:trPr>
          <w:cnfStyle w:val="000000100000" w:firstRow="0" w:lastRow="0" w:firstColumn="0" w:lastColumn="0" w:oddVBand="0" w:evenVBand="0" w:oddHBand="1" w:evenHBand="0" w:firstRowFirstColumn="0" w:firstRowLastColumn="0" w:lastRowFirstColumn="0" w:lastRowLastColumn="0"/>
          <w:trHeight w:val="283"/>
        </w:trPr>
        <w:tc>
          <w:tcPr>
            <w:tcW w:w="6190" w:type="dxa"/>
          </w:tcPr>
          <w:p w14:paraId="53EAB398" w14:textId="77777777" w:rsidR="0007556F" w:rsidRPr="00BE4BB3" w:rsidRDefault="0007556F" w:rsidP="00506E02">
            <w:pPr>
              <w:pStyle w:val="Tablesinglespacedparagraph"/>
            </w:pPr>
            <w:r w:rsidRPr="00BE4BB3">
              <w:rPr>
                <w:rFonts w:eastAsia="Calibri"/>
              </w:rPr>
              <w:t>Decision to be reconsidered</w:t>
            </w:r>
          </w:p>
        </w:tc>
        <w:tc>
          <w:tcPr>
            <w:tcW w:w="1607" w:type="dxa"/>
          </w:tcPr>
          <w:p w14:paraId="764BA504" w14:textId="77777777" w:rsidR="0007556F" w:rsidRDefault="0007556F" w:rsidP="00455AE8">
            <w:pPr>
              <w:pStyle w:val="Tablesinglespacedparagraph"/>
              <w:jc w:val="right"/>
            </w:pPr>
            <w:r>
              <w:t>44</w:t>
            </w:r>
          </w:p>
        </w:tc>
        <w:tc>
          <w:tcPr>
            <w:tcW w:w="1559" w:type="dxa"/>
          </w:tcPr>
          <w:p w14:paraId="031A0CFD" w14:textId="41969515" w:rsidR="0007556F" w:rsidRDefault="00816A1F" w:rsidP="00455AE8">
            <w:pPr>
              <w:pStyle w:val="Tablesinglespacedparagraph"/>
              <w:jc w:val="right"/>
            </w:pPr>
            <w:r>
              <w:t>38</w:t>
            </w:r>
          </w:p>
        </w:tc>
      </w:tr>
      <w:tr w:rsidR="0007556F" w14:paraId="0A8B9272" w14:textId="19710AEC" w:rsidTr="0007556F">
        <w:trPr>
          <w:cnfStyle w:val="000000010000" w:firstRow="0" w:lastRow="0" w:firstColumn="0" w:lastColumn="0" w:oddVBand="0" w:evenVBand="0" w:oddHBand="0" w:evenHBand="1" w:firstRowFirstColumn="0" w:firstRowLastColumn="0" w:lastRowFirstColumn="0" w:lastRowLastColumn="0"/>
          <w:trHeight w:val="283"/>
        </w:trPr>
        <w:tc>
          <w:tcPr>
            <w:tcW w:w="6190" w:type="dxa"/>
          </w:tcPr>
          <w:p w14:paraId="484A290E" w14:textId="77777777" w:rsidR="0007556F" w:rsidRPr="00BE4BB3" w:rsidRDefault="0007556F" w:rsidP="00506E02">
            <w:pPr>
              <w:pStyle w:val="Tablesinglespacedparagraph"/>
            </w:pPr>
            <w:r w:rsidRPr="00BE4BB3">
              <w:rPr>
                <w:rFonts w:eastAsia="Calibri"/>
              </w:rPr>
              <w:t>Apology</w:t>
            </w:r>
          </w:p>
        </w:tc>
        <w:tc>
          <w:tcPr>
            <w:tcW w:w="1607" w:type="dxa"/>
          </w:tcPr>
          <w:p w14:paraId="414B8DCC" w14:textId="77777777" w:rsidR="0007556F" w:rsidRDefault="0007556F" w:rsidP="00455AE8">
            <w:pPr>
              <w:pStyle w:val="Tablesinglespacedparagraph"/>
              <w:jc w:val="right"/>
            </w:pPr>
            <w:r>
              <w:t>14</w:t>
            </w:r>
          </w:p>
        </w:tc>
        <w:tc>
          <w:tcPr>
            <w:tcW w:w="1559" w:type="dxa"/>
          </w:tcPr>
          <w:p w14:paraId="20BCBE61" w14:textId="65B721FA" w:rsidR="0007556F" w:rsidRDefault="00BE0EEF" w:rsidP="00455AE8">
            <w:pPr>
              <w:pStyle w:val="Tablesinglespacedparagraph"/>
              <w:jc w:val="right"/>
            </w:pPr>
            <w:r>
              <w:t>19</w:t>
            </w:r>
          </w:p>
        </w:tc>
      </w:tr>
      <w:tr w:rsidR="00BE0EEF" w14:paraId="66471417" w14:textId="77777777" w:rsidTr="0007556F">
        <w:trPr>
          <w:cnfStyle w:val="000000100000" w:firstRow="0" w:lastRow="0" w:firstColumn="0" w:lastColumn="0" w:oddVBand="0" w:evenVBand="0" w:oddHBand="1" w:evenHBand="0" w:firstRowFirstColumn="0" w:firstRowLastColumn="0" w:lastRowFirstColumn="0" w:lastRowLastColumn="0"/>
          <w:trHeight w:val="283"/>
        </w:trPr>
        <w:tc>
          <w:tcPr>
            <w:tcW w:w="6190" w:type="dxa"/>
          </w:tcPr>
          <w:p w14:paraId="0CF3B40E" w14:textId="7372D941" w:rsidR="00BE0EEF" w:rsidRPr="00BE4BB3" w:rsidRDefault="00BE0EEF" w:rsidP="00506E02">
            <w:pPr>
              <w:pStyle w:val="Tablesinglespacedparagraph"/>
              <w:rPr>
                <w:rFonts w:eastAsia="Calibri"/>
              </w:rPr>
            </w:pPr>
            <w:r>
              <w:rPr>
                <w:rFonts w:eastAsia="Calibri"/>
              </w:rPr>
              <w:t>Financial remedy</w:t>
            </w:r>
          </w:p>
        </w:tc>
        <w:tc>
          <w:tcPr>
            <w:tcW w:w="1607" w:type="dxa"/>
          </w:tcPr>
          <w:p w14:paraId="7C4F38BA" w14:textId="77C9B38A" w:rsidR="00BE0EEF" w:rsidRDefault="00BE0EEF" w:rsidP="00455AE8">
            <w:pPr>
              <w:pStyle w:val="Tablesinglespacedparagraph"/>
              <w:jc w:val="right"/>
            </w:pPr>
            <w:r>
              <w:t>-</w:t>
            </w:r>
          </w:p>
        </w:tc>
        <w:tc>
          <w:tcPr>
            <w:tcW w:w="1559" w:type="dxa"/>
          </w:tcPr>
          <w:p w14:paraId="064027E4" w14:textId="379FBCD2" w:rsidR="00BE0EEF" w:rsidRDefault="00BE0EEF" w:rsidP="00455AE8">
            <w:pPr>
              <w:pStyle w:val="Tablesinglespacedparagraph"/>
              <w:jc w:val="right"/>
            </w:pPr>
            <w:r>
              <w:t>1</w:t>
            </w:r>
          </w:p>
        </w:tc>
      </w:tr>
      <w:tr w:rsidR="0007556F" w:rsidRPr="00F15F11" w14:paraId="209D4BAD" w14:textId="03E05407" w:rsidTr="0007556F">
        <w:trPr>
          <w:cnfStyle w:val="000000010000" w:firstRow="0" w:lastRow="0" w:firstColumn="0" w:lastColumn="0" w:oddVBand="0" w:evenVBand="0" w:oddHBand="0" w:evenHBand="1" w:firstRowFirstColumn="0" w:firstRowLastColumn="0" w:lastRowFirstColumn="0" w:lastRowLastColumn="0"/>
          <w:trHeight w:val="406"/>
        </w:trPr>
        <w:tc>
          <w:tcPr>
            <w:tcW w:w="6190" w:type="dxa"/>
            <w:shd w:val="clear" w:color="auto" w:fill="BFBFBF"/>
          </w:tcPr>
          <w:p w14:paraId="006A8D5F" w14:textId="77777777" w:rsidR="0007556F" w:rsidRPr="00F15F11" w:rsidRDefault="0007556F" w:rsidP="00F15F11">
            <w:pPr>
              <w:pStyle w:val="Tablebodytextnospaceafter"/>
              <w:rPr>
                <w:rStyle w:val="Emphasis"/>
                <w:bCs w:val="0"/>
                <w:iCs w:val="0"/>
              </w:rPr>
            </w:pPr>
            <w:r w:rsidRPr="00F15F11">
              <w:rPr>
                <w:rStyle w:val="Emphasis"/>
                <w:bCs w:val="0"/>
                <w:iCs w:val="0"/>
              </w:rPr>
              <w:t>Public administration benefit</w:t>
            </w:r>
          </w:p>
        </w:tc>
        <w:tc>
          <w:tcPr>
            <w:tcW w:w="1607" w:type="dxa"/>
            <w:shd w:val="clear" w:color="auto" w:fill="BFBFBF"/>
          </w:tcPr>
          <w:p w14:paraId="277DCFE5" w14:textId="76D910E8" w:rsidR="0007556F" w:rsidRPr="00F15F11" w:rsidRDefault="0007556F" w:rsidP="00F15F11">
            <w:pPr>
              <w:pStyle w:val="Tablebodytextnospaceafter"/>
              <w:rPr>
                <w:rStyle w:val="Emphasis"/>
                <w:bCs w:val="0"/>
                <w:iCs w:val="0"/>
              </w:rPr>
            </w:pPr>
          </w:p>
        </w:tc>
        <w:tc>
          <w:tcPr>
            <w:tcW w:w="1559" w:type="dxa"/>
            <w:shd w:val="clear" w:color="auto" w:fill="BFBFBF"/>
          </w:tcPr>
          <w:p w14:paraId="50043A47" w14:textId="77777777" w:rsidR="0007556F" w:rsidRPr="00F15F11" w:rsidRDefault="0007556F" w:rsidP="00F15F11">
            <w:pPr>
              <w:pStyle w:val="Tablebodytextnospaceafter"/>
              <w:rPr>
                <w:rStyle w:val="Emphasis"/>
                <w:bCs w:val="0"/>
                <w:iCs w:val="0"/>
              </w:rPr>
            </w:pPr>
          </w:p>
        </w:tc>
      </w:tr>
      <w:tr w:rsidR="00BE0EEF" w14:paraId="4CAFB9E0" w14:textId="77777777" w:rsidTr="0007556F">
        <w:trPr>
          <w:cnfStyle w:val="000000100000" w:firstRow="0" w:lastRow="0" w:firstColumn="0" w:lastColumn="0" w:oddVBand="0" w:evenVBand="0" w:oddHBand="1" w:evenHBand="0" w:firstRowFirstColumn="0" w:firstRowLastColumn="0" w:lastRowFirstColumn="0" w:lastRowLastColumn="0"/>
          <w:trHeight w:val="283"/>
        </w:trPr>
        <w:tc>
          <w:tcPr>
            <w:tcW w:w="6190" w:type="dxa"/>
          </w:tcPr>
          <w:p w14:paraId="4DA66127" w14:textId="77777777" w:rsidR="00BE0EEF" w:rsidRPr="00BE4BB3" w:rsidRDefault="00BE0EEF" w:rsidP="002B580F">
            <w:pPr>
              <w:pStyle w:val="Tablesinglespacedparagraph"/>
            </w:pPr>
            <w:r w:rsidRPr="00BE4BB3">
              <w:rPr>
                <w:rFonts w:eastAsia="Calibri"/>
              </w:rPr>
              <w:t>Change in practice/procedure</w:t>
            </w:r>
          </w:p>
        </w:tc>
        <w:tc>
          <w:tcPr>
            <w:tcW w:w="1607" w:type="dxa"/>
          </w:tcPr>
          <w:p w14:paraId="02E9FC6C" w14:textId="77777777" w:rsidR="00BE0EEF" w:rsidRDefault="00BE0EEF" w:rsidP="002B580F">
            <w:pPr>
              <w:pStyle w:val="Tablesinglespacedparagraph"/>
              <w:jc w:val="right"/>
            </w:pPr>
            <w:r>
              <w:t>2</w:t>
            </w:r>
          </w:p>
        </w:tc>
        <w:tc>
          <w:tcPr>
            <w:tcW w:w="1559" w:type="dxa"/>
          </w:tcPr>
          <w:p w14:paraId="65857A3F" w14:textId="77777777" w:rsidR="00BE0EEF" w:rsidRDefault="00BE0EEF" w:rsidP="002B580F">
            <w:pPr>
              <w:pStyle w:val="Tablesinglespacedparagraph"/>
              <w:jc w:val="right"/>
            </w:pPr>
            <w:r>
              <w:t>6</w:t>
            </w:r>
          </w:p>
        </w:tc>
      </w:tr>
      <w:tr w:rsidR="00BE0EEF" w14:paraId="4EED8956" w14:textId="77777777" w:rsidTr="0007556F">
        <w:trPr>
          <w:cnfStyle w:val="000000010000" w:firstRow="0" w:lastRow="0" w:firstColumn="0" w:lastColumn="0" w:oddVBand="0" w:evenVBand="0" w:oddHBand="0" w:evenHBand="1" w:firstRowFirstColumn="0" w:firstRowLastColumn="0" w:lastRowFirstColumn="0" w:lastRowLastColumn="0"/>
          <w:trHeight w:val="283"/>
        </w:trPr>
        <w:tc>
          <w:tcPr>
            <w:tcW w:w="6190" w:type="dxa"/>
          </w:tcPr>
          <w:p w14:paraId="0C7AA1F1" w14:textId="77777777" w:rsidR="00BE0EEF" w:rsidRPr="00BE4BB3" w:rsidRDefault="00BE0EEF" w:rsidP="00506E02">
            <w:pPr>
              <w:pStyle w:val="Tablesinglespacedparagraph"/>
            </w:pPr>
            <w:r w:rsidRPr="00BE4BB3">
              <w:rPr>
                <w:rFonts w:eastAsia="Calibri"/>
              </w:rPr>
              <w:t>Provision of guidance or training to staff</w:t>
            </w:r>
          </w:p>
        </w:tc>
        <w:tc>
          <w:tcPr>
            <w:tcW w:w="1607" w:type="dxa"/>
          </w:tcPr>
          <w:p w14:paraId="57A34CAD" w14:textId="77777777" w:rsidR="00BE0EEF" w:rsidRDefault="00BE0EEF" w:rsidP="00506E02">
            <w:pPr>
              <w:pStyle w:val="Tablesinglespacedparagraph"/>
              <w:jc w:val="right"/>
            </w:pPr>
            <w:r>
              <w:t>1</w:t>
            </w:r>
          </w:p>
        </w:tc>
        <w:tc>
          <w:tcPr>
            <w:tcW w:w="1559" w:type="dxa"/>
          </w:tcPr>
          <w:p w14:paraId="2EC1768B" w14:textId="77777777" w:rsidR="00BE0EEF" w:rsidRDefault="00BE0EEF" w:rsidP="00506E02">
            <w:pPr>
              <w:pStyle w:val="Tablesinglespacedparagraph"/>
              <w:jc w:val="right"/>
            </w:pPr>
            <w:r>
              <w:t>2</w:t>
            </w:r>
          </w:p>
        </w:tc>
      </w:tr>
    </w:tbl>
    <w:p w14:paraId="6071D83D" w14:textId="77777777" w:rsidR="00DF1795" w:rsidRDefault="00DF1795" w:rsidP="00DF1795">
      <w:pPr>
        <w:pStyle w:val="Heading3"/>
      </w:pPr>
      <w:r>
        <w:br w:type="column"/>
      </w:r>
      <w:r w:rsidRPr="00BE4BB3">
        <w:t>Local Government Official Information and Meetings Act (LGOIMA)</w:t>
      </w:r>
    </w:p>
    <w:p w14:paraId="0A819001" w14:textId="77777777" w:rsidR="00DF1795" w:rsidRPr="00BB2585" w:rsidRDefault="00DF1795" w:rsidP="00DF1795">
      <w:pPr>
        <w:pStyle w:val="Whitespace"/>
      </w:pPr>
    </w:p>
    <w:p w14:paraId="277E22CC" w14:textId="638B2410" w:rsidR="00DF1795" w:rsidRPr="00222C74" w:rsidRDefault="006428FC" w:rsidP="00DF1795">
      <w:pPr>
        <w:pStyle w:val="FigureCaption"/>
      </w:pPr>
      <w:bookmarkStart w:id="181" w:name="Figure7"/>
      <w:r w:rsidRPr="006428FC">
        <w:rPr>
          <w:noProof/>
          <w:lang w:eastAsia="en-NZ"/>
        </w:rPr>
        <w:drawing>
          <wp:inline distT="0" distB="0" distL="0" distR="0" wp14:anchorId="6BF36016" wp14:editId="5903D487">
            <wp:extent cx="5904230" cy="2323465"/>
            <wp:effectExtent l="0" t="0" r="127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End w:id="181"/>
    </w:p>
    <w:p w14:paraId="2D09BAEF" w14:textId="104B0B09" w:rsidR="00DF1795" w:rsidRDefault="001D7386" w:rsidP="00DF1795">
      <w:pPr>
        <w:pStyle w:val="BodyText"/>
        <w:rPr>
          <w:i/>
          <w:noProof/>
        </w:rPr>
      </w:pPr>
      <w:r>
        <w:t xml:space="preserve">Figure </w:t>
      </w:r>
      <w:r w:rsidR="001354F1">
        <w:fldChar w:fldCharType="begin"/>
      </w:r>
      <w:r w:rsidR="001354F1">
        <w:instrText xml:space="preserve"> SEQ Figure \* ARABIC </w:instrText>
      </w:r>
      <w:r w:rsidR="001354F1">
        <w:fldChar w:fldCharType="separate"/>
      </w:r>
      <w:r w:rsidR="004A757E">
        <w:rPr>
          <w:noProof/>
        </w:rPr>
        <w:t>7</w:t>
      </w:r>
      <w:r w:rsidR="001354F1">
        <w:rPr>
          <w:noProof/>
        </w:rPr>
        <w:fldChar w:fldCharType="end"/>
      </w:r>
      <w:r>
        <w:rPr>
          <w:noProof/>
        </w:rPr>
        <w:t xml:space="preserve">: </w:t>
      </w:r>
      <w:r w:rsidR="00DF1795" w:rsidRPr="00A76577">
        <w:rPr>
          <w:i/>
          <w:noProof/>
        </w:rPr>
        <w:t>LGOIMA complaints received and actioned over the past 10 years.</w:t>
      </w:r>
    </w:p>
    <w:p w14:paraId="4B5F7DF3" w14:textId="4B8E3CDD" w:rsidR="00A500DC" w:rsidRDefault="001354F1" w:rsidP="00DF1795">
      <w:pPr>
        <w:pStyle w:val="BodyText"/>
        <w:rPr>
          <w:noProof/>
        </w:rPr>
      </w:pPr>
      <w:hyperlink w:anchor="Figure7table" w:history="1">
        <w:r w:rsidR="001D7386">
          <w:rPr>
            <w:rStyle w:val="Hyperlink"/>
            <w:noProof/>
          </w:rPr>
          <w:t>Link to text alternative version of Figure 7.</w:t>
        </w:r>
      </w:hyperlink>
      <w:r w:rsidR="00A500DC">
        <w:rPr>
          <w:noProof/>
        </w:rPr>
        <w:t xml:space="preserve"> </w:t>
      </w:r>
    </w:p>
    <w:p w14:paraId="068391BE" w14:textId="77777777" w:rsidR="00DF1795" w:rsidRDefault="00DF1795" w:rsidP="00DF1795">
      <w:pPr>
        <w:pStyle w:val="Whitespace"/>
        <w:rPr>
          <w:noProof/>
        </w:rPr>
      </w:pPr>
    </w:p>
    <w:tbl>
      <w:tblPr>
        <w:tblStyle w:val="TableGridAnnualReport"/>
        <w:tblW w:w="9248" w:type="dxa"/>
        <w:tblInd w:w="20" w:type="dxa"/>
        <w:tblLayout w:type="fixed"/>
        <w:tblLook w:val="0420" w:firstRow="1" w:lastRow="0" w:firstColumn="0" w:lastColumn="0" w:noHBand="0" w:noVBand="1"/>
        <w:tblCaption w:val="Nature of LGOIMA complaints made"/>
      </w:tblPr>
      <w:tblGrid>
        <w:gridCol w:w="6266"/>
        <w:gridCol w:w="1491"/>
        <w:gridCol w:w="1491"/>
      </w:tblGrid>
      <w:tr w:rsidR="00BE0EEF" w14:paraId="50F181C4" w14:textId="7B922E0B" w:rsidTr="00BE0EEF">
        <w:trPr>
          <w:cnfStyle w:val="100000000000" w:firstRow="1" w:lastRow="0" w:firstColumn="0" w:lastColumn="0" w:oddVBand="0" w:evenVBand="0" w:oddHBand="0" w:evenHBand="0" w:firstRowFirstColumn="0" w:firstRowLastColumn="0" w:lastRowFirstColumn="0" w:lastRowLastColumn="0"/>
          <w:trHeight w:val="60"/>
        </w:trPr>
        <w:tc>
          <w:tcPr>
            <w:tcW w:w="6266" w:type="dxa"/>
          </w:tcPr>
          <w:p w14:paraId="007AE38B" w14:textId="77777777" w:rsidR="00BE0EEF" w:rsidRPr="004F6DF5" w:rsidRDefault="00BE0EEF" w:rsidP="001C7062">
            <w:pPr>
              <w:pStyle w:val="Tableheadingrow1"/>
            </w:pPr>
            <w:r>
              <w:t xml:space="preserve">19. </w:t>
            </w:r>
            <w:r w:rsidRPr="004F6DF5">
              <w:t>Nature of LGOIMA complaints made</w:t>
            </w:r>
          </w:p>
        </w:tc>
        <w:tc>
          <w:tcPr>
            <w:tcW w:w="1491" w:type="dxa"/>
          </w:tcPr>
          <w:p w14:paraId="68383FB9" w14:textId="77777777" w:rsidR="00BE0EEF" w:rsidRDefault="00BE0EEF" w:rsidP="00506E02">
            <w:pPr>
              <w:pStyle w:val="Tableheadingrow1"/>
              <w:jc w:val="right"/>
            </w:pPr>
            <w:r>
              <w:t>2019/20</w:t>
            </w:r>
          </w:p>
        </w:tc>
        <w:tc>
          <w:tcPr>
            <w:tcW w:w="1491" w:type="dxa"/>
          </w:tcPr>
          <w:p w14:paraId="31FD5801" w14:textId="223506A0" w:rsidR="00BE0EEF" w:rsidRDefault="00BE0EEF" w:rsidP="00506E02">
            <w:pPr>
              <w:pStyle w:val="Tableheadingrow1"/>
              <w:jc w:val="right"/>
            </w:pPr>
            <w:r>
              <w:t>2020/21</w:t>
            </w:r>
          </w:p>
        </w:tc>
      </w:tr>
      <w:tr w:rsidR="00BE0EEF" w14:paraId="53201422" w14:textId="77777777" w:rsidTr="00BE0EEF">
        <w:trPr>
          <w:cnfStyle w:val="000000100000" w:firstRow="0" w:lastRow="0" w:firstColumn="0" w:lastColumn="0" w:oddVBand="0" w:evenVBand="0" w:oddHBand="1" w:evenHBand="0" w:firstRowFirstColumn="0" w:firstRowLastColumn="0" w:lastRowFirstColumn="0" w:lastRowLastColumn="0"/>
          <w:trHeight w:val="237"/>
        </w:trPr>
        <w:tc>
          <w:tcPr>
            <w:tcW w:w="6266" w:type="dxa"/>
          </w:tcPr>
          <w:p w14:paraId="60E67F6B" w14:textId="77777777" w:rsidR="00BE0EEF" w:rsidRPr="004F6DF5" w:rsidRDefault="00BE0EEF" w:rsidP="00506E02">
            <w:pPr>
              <w:pStyle w:val="Tablebodytextnospaceafter"/>
            </w:pPr>
            <w:r w:rsidRPr="004F6DF5">
              <w:t>Refusal</w:t>
            </w:r>
            <w:r>
              <w:t xml:space="preserve"> – general information request</w:t>
            </w:r>
          </w:p>
        </w:tc>
        <w:tc>
          <w:tcPr>
            <w:tcW w:w="1491" w:type="dxa"/>
          </w:tcPr>
          <w:p w14:paraId="05B30BA2" w14:textId="77777777" w:rsidR="00BE0EEF" w:rsidRDefault="00BE0EEF" w:rsidP="00252CF6">
            <w:pPr>
              <w:pStyle w:val="Tablebodytextnospaceafter"/>
              <w:jc w:val="right"/>
            </w:pPr>
            <w:r>
              <w:t>168</w:t>
            </w:r>
          </w:p>
        </w:tc>
        <w:tc>
          <w:tcPr>
            <w:tcW w:w="1491" w:type="dxa"/>
          </w:tcPr>
          <w:p w14:paraId="40D1FE93" w14:textId="77777777" w:rsidR="00BE0EEF" w:rsidRDefault="00BE0EEF" w:rsidP="00252CF6">
            <w:pPr>
              <w:pStyle w:val="Tablebodytextnospaceafter"/>
              <w:jc w:val="right"/>
            </w:pPr>
            <w:r>
              <w:t>167</w:t>
            </w:r>
          </w:p>
        </w:tc>
      </w:tr>
      <w:tr w:rsidR="00BE0EEF" w14:paraId="29E7C34C" w14:textId="77777777" w:rsidTr="00BE0EEF">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10B1482D" w14:textId="77777777" w:rsidR="00BE0EEF" w:rsidRPr="004F6DF5" w:rsidRDefault="00BE0EEF" w:rsidP="00506E02">
            <w:pPr>
              <w:pStyle w:val="Tablebodytextnospaceafter"/>
            </w:pPr>
            <w:r w:rsidRPr="004F6DF5">
              <w:t xml:space="preserve">Delay </w:t>
            </w:r>
            <w:r>
              <w:t>in making decision</w:t>
            </w:r>
          </w:p>
        </w:tc>
        <w:tc>
          <w:tcPr>
            <w:tcW w:w="1491" w:type="dxa"/>
          </w:tcPr>
          <w:p w14:paraId="7C2AA86E" w14:textId="77777777" w:rsidR="00BE0EEF" w:rsidRDefault="00BE0EEF" w:rsidP="00252CF6">
            <w:pPr>
              <w:pStyle w:val="Tablebodytextnospaceafter"/>
              <w:jc w:val="right"/>
            </w:pPr>
            <w:r>
              <w:t>87</w:t>
            </w:r>
          </w:p>
        </w:tc>
        <w:tc>
          <w:tcPr>
            <w:tcW w:w="1491" w:type="dxa"/>
          </w:tcPr>
          <w:p w14:paraId="0B8C8C1C" w14:textId="77777777" w:rsidR="00BE0EEF" w:rsidRDefault="00BE0EEF" w:rsidP="00252CF6">
            <w:pPr>
              <w:pStyle w:val="Tablebodytextnospaceafter"/>
              <w:jc w:val="right"/>
            </w:pPr>
            <w:r>
              <w:t>56</w:t>
            </w:r>
          </w:p>
        </w:tc>
      </w:tr>
      <w:tr w:rsidR="00BE0EEF" w14:paraId="3F05B357" w14:textId="77777777" w:rsidTr="00BE0EEF">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3B3C0C22" w14:textId="77777777" w:rsidR="00BE0EEF" w:rsidRPr="004F6DF5" w:rsidRDefault="00BE0EEF" w:rsidP="00506E02">
            <w:pPr>
              <w:pStyle w:val="Tablebodytextnospaceafter"/>
            </w:pPr>
            <w:r>
              <w:t>Incomplete or inadequate response</w:t>
            </w:r>
          </w:p>
        </w:tc>
        <w:tc>
          <w:tcPr>
            <w:tcW w:w="1491" w:type="dxa"/>
          </w:tcPr>
          <w:p w14:paraId="09AA3FCF" w14:textId="77777777" w:rsidR="00BE0EEF" w:rsidRDefault="00BE0EEF" w:rsidP="00506E02">
            <w:pPr>
              <w:pStyle w:val="Tablebodytextnospaceafter"/>
              <w:jc w:val="right"/>
            </w:pPr>
            <w:r>
              <w:t>50</w:t>
            </w:r>
          </w:p>
        </w:tc>
        <w:tc>
          <w:tcPr>
            <w:tcW w:w="1491" w:type="dxa"/>
          </w:tcPr>
          <w:p w14:paraId="635E984D" w14:textId="77777777" w:rsidR="00BE0EEF" w:rsidRDefault="00BE0EEF" w:rsidP="00506E02">
            <w:pPr>
              <w:pStyle w:val="Tablebodytextnospaceafter"/>
              <w:jc w:val="right"/>
            </w:pPr>
            <w:r>
              <w:t>50</w:t>
            </w:r>
          </w:p>
        </w:tc>
      </w:tr>
      <w:tr w:rsidR="00BE0EEF" w14:paraId="58E15D60" w14:textId="77777777" w:rsidTr="00BE0EEF">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58BDE3A0" w14:textId="77777777" w:rsidR="00BE0EEF" w:rsidRPr="004F6DF5" w:rsidRDefault="00BE0EEF" w:rsidP="00506E02">
            <w:pPr>
              <w:pStyle w:val="Tablebodytextnospaceafter"/>
            </w:pPr>
            <w:r w:rsidRPr="004F6DF5">
              <w:t>Extension</w:t>
            </w:r>
          </w:p>
        </w:tc>
        <w:tc>
          <w:tcPr>
            <w:tcW w:w="1491" w:type="dxa"/>
          </w:tcPr>
          <w:p w14:paraId="07D254DC" w14:textId="77777777" w:rsidR="00BE0EEF" w:rsidRDefault="00BE0EEF" w:rsidP="00506E02">
            <w:pPr>
              <w:pStyle w:val="Tablebodytextnospaceafter"/>
              <w:jc w:val="right"/>
            </w:pPr>
            <w:r>
              <w:t>7</w:t>
            </w:r>
          </w:p>
        </w:tc>
        <w:tc>
          <w:tcPr>
            <w:tcW w:w="1491" w:type="dxa"/>
          </w:tcPr>
          <w:p w14:paraId="2B0E2655" w14:textId="77777777" w:rsidR="00BE0EEF" w:rsidRDefault="00BE0EEF" w:rsidP="00506E02">
            <w:pPr>
              <w:pStyle w:val="Tablebodytextnospaceafter"/>
              <w:jc w:val="right"/>
            </w:pPr>
            <w:r>
              <w:t>14</w:t>
            </w:r>
          </w:p>
        </w:tc>
      </w:tr>
      <w:tr w:rsidR="00BE0EEF" w14:paraId="094B1EC2" w14:textId="77777777" w:rsidTr="00BE0EEF">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58C80530" w14:textId="77777777" w:rsidR="00BE0EEF" w:rsidRPr="004F6DF5" w:rsidRDefault="00BE0EEF" w:rsidP="00506E02">
            <w:pPr>
              <w:pStyle w:val="Tablebodytextnospaceafter"/>
            </w:pPr>
            <w:r w:rsidRPr="00443D17">
              <w:t>Delay</w:t>
            </w:r>
            <w:r>
              <w:t xml:space="preserve"> in releasing information</w:t>
            </w:r>
          </w:p>
        </w:tc>
        <w:tc>
          <w:tcPr>
            <w:tcW w:w="1491" w:type="dxa"/>
          </w:tcPr>
          <w:p w14:paraId="0C7BF010" w14:textId="77777777" w:rsidR="00BE0EEF" w:rsidRDefault="00BE0EEF" w:rsidP="00506E02">
            <w:pPr>
              <w:pStyle w:val="Tablebodytextnospaceafter"/>
              <w:jc w:val="right"/>
            </w:pPr>
            <w:r>
              <w:t>5</w:t>
            </w:r>
          </w:p>
        </w:tc>
        <w:tc>
          <w:tcPr>
            <w:tcW w:w="1491" w:type="dxa"/>
          </w:tcPr>
          <w:p w14:paraId="09B53F54" w14:textId="77777777" w:rsidR="00BE0EEF" w:rsidRDefault="00BE0EEF" w:rsidP="00506E02">
            <w:pPr>
              <w:pStyle w:val="Tablebodytextnospaceafter"/>
              <w:jc w:val="right"/>
            </w:pPr>
            <w:r>
              <w:t>12</w:t>
            </w:r>
          </w:p>
        </w:tc>
      </w:tr>
      <w:tr w:rsidR="00BE0EEF" w14:paraId="792E63F4" w14:textId="77777777" w:rsidTr="00BE0EEF">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21E7B685" w14:textId="77777777" w:rsidR="00BE0EEF" w:rsidRPr="004F6DF5" w:rsidRDefault="00BE0EEF" w:rsidP="00506E02">
            <w:pPr>
              <w:pStyle w:val="Tablebodytextnospaceafter"/>
            </w:pPr>
            <w:r w:rsidRPr="004F6DF5">
              <w:t>Charge</w:t>
            </w:r>
          </w:p>
        </w:tc>
        <w:tc>
          <w:tcPr>
            <w:tcW w:w="1491" w:type="dxa"/>
          </w:tcPr>
          <w:p w14:paraId="5151CF14" w14:textId="77777777" w:rsidR="00BE0EEF" w:rsidRDefault="00BE0EEF" w:rsidP="00506E02">
            <w:pPr>
              <w:pStyle w:val="Tablebodytextnospaceafter"/>
              <w:jc w:val="right"/>
            </w:pPr>
            <w:r>
              <w:t>13</w:t>
            </w:r>
          </w:p>
        </w:tc>
        <w:tc>
          <w:tcPr>
            <w:tcW w:w="1491" w:type="dxa"/>
          </w:tcPr>
          <w:p w14:paraId="4A820609" w14:textId="77777777" w:rsidR="00BE0EEF" w:rsidRDefault="00BE0EEF" w:rsidP="00506E02">
            <w:pPr>
              <w:pStyle w:val="Tablebodytextnospaceafter"/>
              <w:jc w:val="right"/>
            </w:pPr>
            <w:r>
              <w:t>10</w:t>
            </w:r>
          </w:p>
        </w:tc>
      </w:tr>
      <w:tr w:rsidR="00BE0EEF" w14:paraId="05A3D295" w14:textId="77777777" w:rsidTr="00BE0EEF">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03BD7BEF" w14:textId="77777777" w:rsidR="00BE0EEF" w:rsidRPr="004F6DF5" w:rsidRDefault="00BE0EEF" w:rsidP="00506E02">
            <w:pPr>
              <w:pStyle w:val="Tablebodytextnospaceafter"/>
            </w:pPr>
            <w:r>
              <w:t>Decision not made as soon as reasonably practicable</w:t>
            </w:r>
          </w:p>
        </w:tc>
        <w:tc>
          <w:tcPr>
            <w:tcW w:w="1491" w:type="dxa"/>
          </w:tcPr>
          <w:p w14:paraId="17482FB5" w14:textId="77777777" w:rsidR="00BE0EEF" w:rsidRDefault="00BE0EEF" w:rsidP="00506E02">
            <w:pPr>
              <w:pStyle w:val="Tablebodytextnospaceafter"/>
              <w:jc w:val="right"/>
            </w:pPr>
            <w:r>
              <w:t>7</w:t>
            </w:r>
          </w:p>
        </w:tc>
        <w:tc>
          <w:tcPr>
            <w:tcW w:w="1491" w:type="dxa"/>
          </w:tcPr>
          <w:p w14:paraId="475AE8DA" w14:textId="77777777" w:rsidR="00BE0EEF" w:rsidRDefault="00BE0EEF" w:rsidP="00506E02">
            <w:pPr>
              <w:pStyle w:val="Tablebodytextnospaceafter"/>
              <w:jc w:val="right"/>
            </w:pPr>
            <w:r>
              <w:t>7</w:t>
            </w:r>
          </w:p>
        </w:tc>
      </w:tr>
      <w:tr w:rsidR="00BE0EEF" w14:paraId="0AAE733A" w14:textId="77777777" w:rsidTr="00BE0EEF">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78D25A5E" w14:textId="77777777" w:rsidR="00BE0EEF" w:rsidRDefault="00BE0EEF" w:rsidP="00506E02">
            <w:pPr>
              <w:pStyle w:val="Tablebodytextnospaceafter"/>
            </w:pPr>
            <w:r>
              <w:t>Refusal – personal information about individual</w:t>
            </w:r>
          </w:p>
        </w:tc>
        <w:tc>
          <w:tcPr>
            <w:tcW w:w="1491" w:type="dxa"/>
          </w:tcPr>
          <w:p w14:paraId="38E1C9DA" w14:textId="77777777" w:rsidR="00BE0EEF" w:rsidRDefault="00BE0EEF" w:rsidP="00506E02">
            <w:pPr>
              <w:pStyle w:val="Tablebodytextnospaceafter"/>
              <w:jc w:val="right"/>
            </w:pPr>
            <w:r>
              <w:t>7</w:t>
            </w:r>
          </w:p>
        </w:tc>
        <w:tc>
          <w:tcPr>
            <w:tcW w:w="1491" w:type="dxa"/>
          </w:tcPr>
          <w:p w14:paraId="490973DB" w14:textId="77777777" w:rsidR="00BE0EEF" w:rsidRDefault="00BE0EEF" w:rsidP="00506E02">
            <w:pPr>
              <w:pStyle w:val="Tablebodytextnospaceafter"/>
              <w:jc w:val="right"/>
            </w:pPr>
            <w:r>
              <w:t>3</w:t>
            </w:r>
          </w:p>
        </w:tc>
      </w:tr>
      <w:tr w:rsidR="00BE0EEF" w14:paraId="616FFF07" w14:textId="77777777" w:rsidTr="00BE0EEF">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6187234D" w14:textId="77777777" w:rsidR="00BE0EEF" w:rsidRPr="004F6DF5" w:rsidRDefault="00BE0EEF" w:rsidP="00506E02">
            <w:pPr>
              <w:pStyle w:val="Tablebodytextnospaceafter"/>
            </w:pPr>
            <w:r w:rsidRPr="004F6DF5">
              <w:t>Other</w:t>
            </w:r>
          </w:p>
        </w:tc>
        <w:tc>
          <w:tcPr>
            <w:tcW w:w="1491" w:type="dxa"/>
          </w:tcPr>
          <w:p w14:paraId="186239C3" w14:textId="77777777" w:rsidR="00BE0EEF" w:rsidRDefault="00BE0EEF" w:rsidP="00506E02">
            <w:pPr>
              <w:pStyle w:val="Tablebodytextnospaceafter"/>
              <w:jc w:val="right"/>
            </w:pPr>
            <w:r>
              <w:t>2</w:t>
            </w:r>
          </w:p>
        </w:tc>
        <w:tc>
          <w:tcPr>
            <w:tcW w:w="1491" w:type="dxa"/>
          </w:tcPr>
          <w:p w14:paraId="0B4E99D4" w14:textId="77777777" w:rsidR="00BE0EEF" w:rsidRDefault="00BE0EEF" w:rsidP="00506E02">
            <w:pPr>
              <w:pStyle w:val="Tablebodytextnospaceafter"/>
              <w:jc w:val="right"/>
            </w:pPr>
            <w:r>
              <w:t>2</w:t>
            </w:r>
          </w:p>
        </w:tc>
      </w:tr>
      <w:tr w:rsidR="00BE0EEF" w14:paraId="01BAA66E" w14:textId="77777777" w:rsidTr="00BE0EEF">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2097A568" w14:textId="77777777" w:rsidR="00BE0EEF" w:rsidRDefault="00BE0EEF" w:rsidP="00506E02">
            <w:pPr>
              <w:pStyle w:val="Tablebodytextnospaceafter"/>
            </w:pPr>
            <w:r>
              <w:t>Refusal – personal information about body corporate</w:t>
            </w:r>
          </w:p>
        </w:tc>
        <w:tc>
          <w:tcPr>
            <w:tcW w:w="1491" w:type="dxa"/>
          </w:tcPr>
          <w:p w14:paraId="74B155E7" w14:textId="77777777" w:rsidR="00BE0EEF" w:rsidRDefault="00BE0EEF" w:rsidP="00506E02">
            <w:pPr>
              <w:pStyle w:val="Tablebodytextnospaceafter"/>
              <w:jc w:val="right"/>
            </w:pPr>
            <w:r>
              <w:t>2</w:t>
            </w:r>
          </w:p>
        </w:tc>
        <w:tc>
          <w:tcPr>
            <w:tcW w:w="1491" w:type="dxa"/>
          </w:tcPr>
          <w:p w14:paraId="523977ED" w14:textId="77777777" w:rsidR="00BE0EEF" w:rsidRDefault="00BE0EEF" w:rsidP="00506E02">
            <w:pPr>
              <w:pStyle w:val="Tablebodytextnospaceafter"/>
              <w:jc w:val="right"/>
            </w:pPr>
            <w:r>
              <w:t>1</w:t>
            </w:r>
          </w:p>
        </w:tc>
      </w:tr>
      <w:tr w:rsidR="00BE0EEF" w14:paraId="5FBDA15A" w14:textId="77777777" w:rsidTr="00BE0EEF">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708F6994" w14:textId="77777777" w:rsidR="00BE0EEF" w:rsidRDefault="00BE0EEF" w:rsidP="00506E02">
            <w:pPr>
              <w:pStyle w:val="Tablebodytextnospaceafter"/>
            </w:pPr>
            <w:r>
              <w:t>Neither confirm nor deny</w:t>
            </w:r>
          </w:p>
        </w:tc>
        <w:tc>
          <w:tcPr>
            <w:tcW w:w="1491" w:type="dxa"/>
          </w:tcPr>
          <w:p w14:paraId="48D245A2" w14:textId="77777777" w:rsidR="00BE0EEF" w:rsidRDefault="00BE0EEF" w:rsidP="00506E02">
            <w:pPr>
              <w:pStyle w:val="Tablebodytextnospaceafter"/>
              <w:jc w:val="right"/>
            </w:pPr>
            <w:r>
              <w:t>-</w:t>
            </w:r>
          </w:p>
        </w:tc>
        <w:tc>
          <w:tcPr>
            <w:tcW w:w="1491" w:type="dxa"/>
          </w:tcPr>
          <w:p w14:paraId="45C633CA" w14:textId="77777777" w:rsidR="00BE0EEF" w:rsidRDefault="00BE0EEF" w:rsidP="00506E02">
            <w:pPr>
              <w:pStyle w:val="Tablebodytextnospaceafter"/>
              <w:jc w:val="right"/>
            </w:pPr>
            <w:r>
              <w:t>1</w:t>
            </w:r>
          </w:p>
        </w:tc>
      </w:tr>
      <w:tr w:rsidR="00BE0EEF" w14:paraId="24D34340" w14:textId="77777777" w:rsidTr="00BE0EEF">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08E3D2CA" w14:textId="77777777" w:rsidR="00BE0EEF" w:rsidRDefault="00BE0EEF" w:rsidP="00BE0EEF">
            <w:pPr>
              <w:pStyle w:val="Tablebodytextnospaceafter"/>
            </w:pPr>
            <w:r>
              <w:t>Refusal – statement of reasons</w:t>
            </w:r>
          </w:p>
        </w:tc>
        <w:tc>
          <w:tcPr>
            <w:tcW w:w="1491" w:type="dxa"/>
          </w:tcPr>
          <w:p w14:paraId="271A41BD" w14:textId="77777777" w:rsidR="00BE0EEF" w:rsidRDefault="00BE0EEF" w:rsidP="00BE0EEF">
            <w:pPr>
              <w:pStyle w:val="Tablebodytextnospaceafter"/>
              <w:jc w:val="right"/>
            </w:pPr>
            <w:r>
              <w:t>-</w:t>
            </w:r>
          </w:p>
        </w:tc>
        <w:tc>
          <w:tcPr>
            <w:tcW w:w="1491" w:type="dxa"/>
          </w:tcPr>
          <w:p w14:paraId="3558A589" w14:textId="77777777" w:rsidR="00BE0EEF" w:rsidRDefault="00BE0EEF" w:rsidP="00BE0EEF">
            <w:pPr>
              <w:pStyle w:val="Tablebodytextnospaceafter"/>
              <w:jc w:val="right"/>
            </w:pPr>
            <w:r>
              <w:t>1</w:t>
            </w:r>
          </w:p>
        </w:tc>
      </w:tr>
      <w:tr w:rsidR="00BE0EEF" w14:paraId="348D56B9" w14:textId="2BE49060" w:rsidTr="00BE0EEF">
        <w:trPr>
          <w:cnfStyle w:val="000000100000" w:firstRow="0" w:lastRow="0" w:firstColumn="0" w:lastColumn="0" w:oddVBand="0" w:evenVBand="0" w:oddHBand="1" w:evenHBand="0" w:firstRowFirstColumn="0" w:firstRowLastColumn="0" w:lastRowFirstColumn="0" w:lastRowLastColumn="0"/>
          <w:trHeight w:val="295"/>
        </w:trPr>
        <w:tc>
          <w:tcPr>
            <w:tcW w:w="6266" w:type="dxa"/>
            <w:shd w:val="clear" w:color="auto" w:fill="BFBFBF"/>
          </w:tcPr>
          <w:p w14:paraId="1B4F8973" w14:textId="77777777" w:rsidR="00BE0EEF" w:rsidRPr="00540CE1" w:rsidRDefault="00BE0EEF" w:rsidP="00BE0EEF">
            <w:pPr>
              <w:pStyle w:val="Tablebodytextnospaceafter"/>
              <w:rPr>
                <w:rStyle w:val="Emphasis"/>
              </w:rPr>
            </w:pPr>
            <w:r w:rsidRPr="00540CE1">
              <w:rPr>
                <w:rStyle w:val="Emphasis"/>
              </w:rPr>
              <w:t>Total</w:t>
            </w:r>
          </w:p>
        </w:tc>
        <w:tc>
          <w:tcPr>
            <w:tcW w:w="1491" w:type="dxa"/>
            <w:shd w:val="clear" w:color="auto" w:fill="BFBFBF"/>
          </w:tcPr>
          <w:p w14:paraId="474170B3" w14:textId="77777777" w:rsidR="00BE0EEF" w:rsidRDefault="00BE0EEF" w:rsidP="00BE0EEF">
            <w:pPr>
              <w:pStyle w:val="Tablebodytextnospaceafter"/>
              <w:jc w:val="right"/>
              <w:rPr>
                <w:rStyle w:val="Emphasis"/>
              </w:rPr>
            </w:pPr>
            <w:r>
              <w:rPr>
                <w:rStyle w:val="Emphasis"/>
              </w:rPr>
              <w:t>354</w:t>
            </w:r>
          </w:p>
        </w:tc>
        <w:tc>
          <w:tcPr>
            <w:tcW w:w="1491" w:type="dxa"/>
            <w:shd w:val="clear" w:color="auto" w:fill="BFBFBF"/>
          </w:tcPr>
          <w:p w14:paraId="7A8387C4" w14:textId="58F76FE4" w:rsidR="00BE0EEF" w:rsidRDefault="00BE0EEF" w:rsidP="00BE0EEF">
            <w:pPr>
              <w:pStyle w:val="Tablebodytextnospaceafter"/>
              <w:jc w:val="right"/>
              <w:rPr>
                <w:rStyle w:val="Emphasis"/>
              </w:rPr>
            </w:pPr>
            <w:r>
              <w:rPr>
                <w:rStyle w:val="Emphasis"/>
              </w:rPr>
              <w:t>324</w:t>
            </w:r>
          </w:p>
        </w:tc>
      </w:tr>
    </w:tbl>
    <w:p w14:paraId="43767225" w14:textId="77777777" w:rsidR="00DF1795" w:rsidRDefault="00DF1795" w:rsidP="00DF1795"/>
    <w:tbl>
      <w:tblPr>
        <w:tblStyle w:val="TableGridAnnualReport"/>
        <w:tblW w:w="9223" w:type="dxa"/>
        <w:tblInd w:w="10" w:type="dxa"/>
        <w:tblLayout w:type="fixed"/>
        <w:tblLook w:val="0420" w:firstRow="1" w:lastRow="0" w:firstColumn="0" w:lastColumn="0" w:noHBand="0" w:noVBand="1"/>
        <w:tblCaption w:val="Table for formatting purposes"/>
      </w:tblPr>
      <w:tblGrid>
        <w:gridCol w:w="6249"/>
        <w:gridCol w:w="1487"/>
        <w:gridCol w:w="1487"/>
      </w:tblGrid>
      <w:tr w:rsidR="00BE0EEF" w14:paraId="63C5ED42" w14:textId="05760BAC" w:rsidTr="00BE0EEF">
        <w:trPr>
          <w:cnfStyle w:val="100000000000" w:firstRow="1" w:lastRow="0" w:firstColumn="0" w:lastColumn="0" w:oddVBand="0" w:evenVBand="0" w:oddHBand="0" w:evenHBand="0" w:firstRowFirstColumn="0" w:firstRowLastColumn="0" w:lastRowFirstColumn="0" w:lastRowLastColumn="0"/>
          <w:trHeight w:val="286"/>
        </w:trPr>
        <w:tc>
          <w:tcPr>
            <w:tcW w:w="6249" w:type="dxa"/>
          </w:tcPr>
          <w:p w14:paraId="3205CB4F" w14:textId="77777777" w:rsidR="00BE0EEF" w:rsidRPr="00BE4BB3" w:rsidRDefault="00BE0EEF" w:rsidP="00F15F11">
            <w:pPr>
              <w:pStyle w:val="Tableheadingrow1"/>
            </w:pPr>
            <w:r>
              <w:t>20. LGOIMA complaints received from</w:t>
            </w:r>
          </w:p>
        </w:tc>
        <w:tc>
          <w:tcPr>
            <w:tcW w:w="1487" w:type="dxa"/>
          </w:tcPr>
          <w:p w14:paraId="20908834" w14:textId="047D648E" w:rsidR="00BE0EEF" w:rsidRDefault="00BE0EEF" w:rsidP="00506E02">
            <w:pPr>
              <w:pStyle w:val="Tableheadingrow1"/>
              <w:jc w:val="right"/>
            </w:pPr>
            <w:r>
              <w:t>2019/20</w:t>
            </w:r>
          </w:p>
        </w:tc>
        <w:tc>
          <w:tcPr>
            <w:tcW w:w="1487" w:type="dxa"/>
          </w:tcPr>
          <w:p w14:paraId="1CAA8972" w14:textId="2F946719" w:rsidR="00BE0EEF" w:rsidRDefault="00BE0EEF" w:rsidP="00506E02">
            <w:pPr>
              <w:pStyle w:val="Tableheadingrow1"/>
              <w:jc w:val="right"/>
            </w:pPr>
            <w:r>
              <w:t>2020/21</w:t>
            </w:r>
          </w:p>
        </w:tc>
      </w:tr>
      <w:tr w:rsidR="00BE0EEF" w14:paraId="61229963" w14:textId="5567AA96" w:rsidTr="00BE0EEF">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B2BE9EC" w14:textId="77777777" w:rsidR="00BE0EEF" w:rsidRPr="00BE4BB3" w:rsidRDefault="00BE0EEF" w:rsidP="00506E02">
            <w:pPr>
              <w:pStyle w:val="Tablebodytextnospaceafter"/>
            </w:pPr>
            <w:r>
              <w:t>General public – i</w:t>
            </w:r>
            <w:r w:rsidRPr="00BE4BB3">
              <w:t>ndividuals</w:t>
            </w:r>
          </w:p>
        </w:tc>
        <w:tc>
          <w:tcPr>
            <w:tcW w:w="1487" w:type="dxa"/>
          </w:tcPr>
          <w:p w14:paraId="5BEAFE17" w14:textId="77777777" w:rsidR="00BE0EEF" w:rsidRDefault="00BE0EEF" w:rsidP="00506E02">
            <w:pPr>
              <w:pStyle w:val="Tablebodytextnospaceafter"/>
              <w:jc w:val="right"/>
            </w:pPr>
            <w:r>
              <w:t>286</w:t>
            </w:r>
          </w:p>
        </w:tc>
        <w:tc>
          <w:tcPr>
            <w:tcW w:w="1487" w:type="dxa"/>
          </w:tcPr>
          <w:p w14:paraId="050823F9" w14:textId="1E539264" w:rsidR="00BE0EEF" w:rsidRDefault="0077791E" w:rsidP="00506E02">
            <w:pPr>
              <w:pStyle w:val="Tablebodytextnospaceafter"/>
              <w:jc w:val="right"/>
            </w:pPr>
            <w:r>
              <w:t>253</w:t>
            </w:r>
          </w:p>
        </w:tc>
      </w:tr>
      <w:tr w:rsidR="00BE0EEF" w14:paraId="61F08AF1" w14:textId="2458B504" w:rsidTr="00BE0EEF">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07634D6D" w14:textId="77777777" w:rsidR="00BE0EEF" w:rsidRPr="00BE4BB3" w:rsidRDefault="00BE0EEF" w:rsidP="00506E02">
            <w:pPr>
              <w:pStyle w:val="Tablebodytextnospaceafter"/>
            </w:pPr>
            <w:r w:rsidRPr="00BE4BB3">
              <w:t>Media</w:t>
            </w:r>
          </w:p>
        </w:tc>
        <w:tc>
          <w:tcPr>
            <w:tcW w:w="1487" w:type="dxa"/>
          </w:tcPr>
          <w:p w14:paraId="51E53A0B" w14:textId="77777777" w:rsidR="00BE0EEF" w:rsidRDefault="00BE0EEF" w:rsidP="00506E02">
            <w:pPr>
              <w:pStyle w:val="Tablebodytextnospaceafter"/>
              <w:jc w:val="right"/>
            </w:pPr>
            <w:r>
              <w:t>41</w:t>
            </w:r>
          </w:p>
        </w:tc>
        <w:tc>
          <w:tcPr>
            <w:tcW w:w="1487" w:type="dxa"/>
          </w:tcPr>
          <w:p w14:paraId="7A251EB6" w14:textId="57F160EC" w:rsidR="00BE0EEF" w:rsidRDefault="0077791E" w:rsidP="00506E02">
            <w:pPr>
              <w:pStyle w:val="Tablebodytextnospaceafter"/>
              <w:jc w:val="right"/>
            </w:pPr>
            <w:r>
              <w:t>34</w:t>
            </w:r>
          </w:p>
        </w:tc>
      </w:tr>
      <w:tr w:rsidR="00BE0EEF" w14:paraId="345B1276" w14:textId="7D181829" w:rsidTr="00BE0EEF">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640F1C4F" w14:textId="77777777" w:rsidR="00BE0EEF" w:rsidRPr="00BE4BB3" w:rsidRDefault="00BE0EEF" w:rsidP="00506E02">
            <w:pPr>
              <w:pStyle w:val="Tablebodytextnospaceafter"/>
            </w:pPr>
            <w:r w:rsidRPr="00BE4BB3">
              <w:t>Companies, associations and incorporated societies</w:t>
            </w:r>
          </w:p>
        </w:tc>
        <w:tc>
          <w:tcPr>
            <w:tcW w:w="1487" w:type="dxa"/>
          </w:tcPr>
          <w:p w14:paraId="3DC47220" w14:textId="77777777" w:rsidR="00BE0EEF" w:rsidRDefault="00BE0EEF" w:rsidP="00506E02">
            <w:pPr>
              <w:pStyle w:val="Tablebodytextnospaceafter"/>
              <w:jc w:val="right"/>
            </w:pPr>
            <w:r>
              <w:t>23</w:t>
            </w:r>
          </w:p>
        </w:tc>
        <w:tc>
          <w:tcPr>
            <w:tcW w:w="1487" w:type="dxa"/>
          </w:tcPr>
          <w:p w14:paraId="2063DA67" w14:textId="5A10386F" w:rsidR="00BE0EEF" w:rsidRDefault="0077791E" w:rsidP="00506E02">
            <w:pPr>
              <w:pStyle w:val="Tablebodytextnospaceafter"/>
              <w:jc w:val="right"/>
            </w:pPr>
            <w:r>
              <w:t>29</w:t>
            </w:r>
          </w:p>
        </w:tc>
      </w:tr>
      <w:tr w:rsidR="00BE0EEF" w14:paraId="5D66769C" w14:textId="31BE5E7C" w:rsidTr="00BE0EEF">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4E014BB" w14:textId="77777777" w:rsidR="00BE0EEF" w:rsidRDefault="00BE0EEF" w:rsidP="00506E02">
            <w:pPr>
              <w:pStyle w:val="Tablebodytextnospaceafter"/>
            </w:pPr>
            <w:r>
              <w:t>Special interest groups</w:t>
            </w:r>
          </w:p>
        </w:tc>
        <w:tc>
          <w:tcPr>
            <w:tcW w:w="1487" w:type="dxa"/>
          </w:tcPr>
          <w:p w14:paraId="570B0909" w14:textId="77777777" w:rsidR="00BE0EEF" w:rsidRDefault="00BE0EEF" w:rsidP="00506E02">
            <w:pPr>
              <w:pStyle w:val="Tablebodytextnospaceafter"/>
              <w:jc w:val="right"/>
            </w:pPr>
            <w:r>
              <w:t>3</w:t>
            </w:r>
          </w:p>
        </w:tc>
        <w:tc>
          <w:tcPr>
            <w:tcW w:w="1487" w:type="dxa"/>
          </w:tcPr>
          <w:p w14:paraId="6F3B964F" w14:textId="2E47E0D6" w:rsidR="00BE0EEF" w:rsidRDefault="0077791E" w:rsidP="00506E02">
            <w:pPr>
              <w:pStyle w:val="Tablebodytextnospaceafter"/>
              <w:jc w:val="right"/>
            </w:pPr>
            <w:r>
              <w:t>6</w:t>
            </w:r>
          </w:p>
        </w:tc>
      </w:tr>
      <w:tr w:rsidR="00BE0EEF" w14:paraId="5F4DFA13" w14:textId="286E4FC2" w:rsidTr="00BE0EEF">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2C787CCD" w14:textId="77777777" w:rsidR="00BE0EEF" w:rsidRDefault="00BE0EEF" w:rsidP="00506E02">
            <w:pPr>
              <w:pStyle w:val="Tablebodytextnospaceafter"/>
            </w:pPr>
            <w:r>
              <w:t>Departments, government organisations and local authorities</w:t>
            </w:r>
          </w:p>
        </w:tc>
        <w:tc>
          <w:tcPr>
            <w:tcW w:w="1487" w:type="dxa"/>
          </w:tcPr>
          <w:p w14:paraId="4F2F293D" w14:textId="77777777" w:rsidR="00BE0EEF" w:rsidRDefault="00BE0EEF" w:rsidP="00506E02">
            <w:pPr>
              <w:pStyle w:val="Tablebodytextnospaceafter"/>
              <w:jc w:val="right"/>
            </w:pPr>
            <w:r>
              <w:t>-</w:t>
            </w:r>
          </w:p>
        </w:tc>
        <w:tc>
          <w:tcPr>
            <w:tcW w:w="1487" w:type="dxa"/>
          </w:tcPr>
          <w:p w14:paraId="2AF696ED" w14:textId="09AE72FF" w:rsidR="00BE0EEF" w:rsidRDefault="0077791E" w:rsidP="00506E02">
            <w:pPr>
              <w:pStyle w:val="Tablebodytextnospaceafter"/>
              <w:jc w:val="right"/>
            </w:pPr>
            <w:r>
              <w:t>2</w:t>
            </w:r>
          </w:p>
        </w:tc>
      </w:tr>
      <w:tr w:rsidR="00BE0EEF" w14:paraId="50530128" w14:textId="03D5897A" w:rsidTr="00BE0EEF">
        <w:trPr>
          <w:cnfStyle w:val="000000010000" w:firstRow="0" w:lastRow="0" w:firstColumn="0" w:lastColumn="0" w:oddVBand="0" w:evenVBand="0" w:oddHBand="0" w:evenHBand="1" w:firstRowFirstColumn="0" w:firstRowLastColumn="0" w:lastRowFirstColumn="0" w:lastRowLastColumn="0"/>
          <w:trHeight w:val="305"/>
        </w:trPr>
        <w:tc>
          <w:tcPr>
            <w:tcW w:w="6249" w:type="dxa"/>
            <w:shd w:val="clear" w:color="auto" w:fill="BFBFBF"/>
          </w:tcPr>
          <w:p w14:paraId="30339B31" w14:textId="77777777" w:rsidR="00BE0EEF" w:rsidRPr="00FF1C66" w:rsidRDefault="00BE0EEF" w:rsidP="00506E02">
            <w:pPr>
              <w:pStyle w:val="Tablebodytextnospaceafter"/>
              <w:rPr>
                <w:rStyle w:val="Emphasis"/>
              </w:rPr>
            </w:pPr>
            <w:r w:rsidRPr="00FF1C66">
              <w:rPr>
                <w:rStyle w:val="Emphasis"/>
              </w:rPr>
              <w:t>Total</w:t>
            </w:r>
          </w:p>
        </w:tc>
        <w:tc>
          <w:tcPr>
            <w:tcW w:w="1487" w:type="dxa"/>
            <w:shd w:val="clear" w:color="auto" w:fill="BFBFBF"/>
          </w:tcPr>
          <w:p w14:paraId="033CD8BA" w14:textId="77777777" w:rsidR="00BE0EEF" w:rsidRDefault="00BE0EEF" w:rsidP="00506E02">
            <w:pPr>
              <w:pStyle w:val="Tablebodytextnospaceafter"/>
              <w:jc w:val="right"/>
              <w:rPr>
                <w:rStyle w:val="Emphasis"/>
              </w:rPr>
            </w:pPr>
            <w:r>
              <w:rPr>
                <w:rStyle w:val="Emphasis"/>
              </w:rPr>
              <w:t>354</w:t>
            </w:r>
          </w:p>
        </w:tc>
        <w:tc>
          <w:tcPr>
            <w:tcW w:w="1487" w:type="dxa"/>
            <w:shd w:val="clear" w:color="auto" w:fill="BFBFBF"/>
          </w:tcPr>
          <w:p w14:paraId="3207BD80" w14:textId="05BB6617" w:rsidR="00BE0EEF" w:rsidRDefault="0077791E" w:rsidP="00506E02">
            <w:pPr>
              <w:pStyle w:val="Tablebodytextnospaceafter"/>
              <w:jc w:val="right"/>
              <w:rPr>
                <w:rStyle w:val="Emphasis"/>
              </w:rPr>
            </w:pPr>
            <w:r>
              <w:rPr>
                <w:rStyle w:val="Emphasis"/>
              </w:rPr>
              <w:t>324</w:t>
            </w:r>
          </w:p>
        </w:tc>
      </w:tr>
    </w:tbl>
    <w:p w14:paraId="53D592BB" w14:textId="77777777" w:rsidR="00DF1795" w:rsidRDefault="00DF1795" w:rsidP="00DF1795">
      <w:pPr>
        <w:pStyle w:val="BodyText"/>
      </w:pPr>
    </w:p>
    <w:tbl>
      <w:tblPr>
        <w:tblStyle w:val="TableGridAnnualReport"/>
        <w:tblW w:w="9248" w:type="dxa"/>
        <w:tblInd w:w="20" w:type="dxa"/>
        <w:tblLayout w:type="fixed"/>
        <w:tblLook w:val="0420" w:firstRow="1" w:lastRow="0" w:firstColumn="0" w:lastColumn="0" w:noHBand="0" w:noVBand="1"/>
        <w:tblCaption w:val="Table for formatting purposes"/>
      </w:tblPr>
      <w:tblGrid>
        <w:gridCol w:w="6246"/>
        <w:gridCol w:w="1501"/>
        <w:gridCol w:w="1501"/>
      </w:tblGrid>
      <w:tr w:rsidR="0077791E" w14:paraId="46540E63" w14:textId="184B9FE3" w:rsidTr="0077791E">
        <w:trPr>
          <w:cnfStyle w:val="100000000000" w:firstRow="1" w:lastRow="0" w:firstColumn="0" w:lastColumn="0" w:oddVBand="0" w:evenVBand="0" w:oddHBand="0" w:evenHBand="0" w:firstRowFirstColumn="0" w:firstRowLastColumn="0" w:lastRowFirstColumn="0" w:lastRowLastColumn="0"/>
          <w:trHeight w:val="326"/>
        </w:trPr>
        <w:tc>
          <w:tcPr>
            <w:tcW w:w="6246" w:type="dxa"/>
          </w:tcPr>
          <w:p w14:paraId="436AF05E" w14:textId="2DDAA556" w:rsidR="0077791E" w:rsidRPr="00E02014" w:rsidRDefault="0077791E" w:rsidP="00F15F11">
            <w:pPr>
              <w:pStyle w:val="Tableheadingrow1"/>
            </w:pPr>
            <w:r>
              <w:t>21. LGOIMA</w:t>
            </w:r>
            <w:r w:rsidRPr="00E02014">
              <w:t xml:space="preserve"> complaints received against</w:t>
            </w:r>
            <w:r w:rsidR="0023249C">
              <w:t xml:space="preserve"> (and  greater than or equal to 15 complaints)</w:t>
            </w:r>
          </w:p>
        </w:tc>
        <w:tc>
          <w:tcPr>
            <w:tcW w:w="1501" w:type="dxa"/>
          </w:tcPr>
          <w:p w14:paraId="644BADB6" w14:textId="77777777" w:rsidR="0077791E" w:rsidRDefault="0077791E" w:rsidP="00506E02">
            <w:pPr>
              <w:pStyle w:val="Tableheadingrow1"/>
              <w:jc w:val="right"/>
            </w:pPr>
            <w:r>
              <w:t>2019/20</w:t>
            </w:r>
          </w:p>
        </w:tc>
        <w:tc>
          <w:tcPr>
            <w:tcW w:w="1501" w:type="dxa"/>
          </w:tcPr>
          <w:p w14:paraId="284174B9" w14:textId="2C730695" w:rsidR="0077791E" w:rsidRDefault="0077791E" w:rsidP="00506E02">
            <w:pPr>
              <w:pStyle w:val="Tableheadingrow1"/>
              <w:jc w:val="right"/>
            </w:pPr>
            <w:r>
              <w:t>2020/21</w:t>
            </w:r>
          </w:p>
        </w:tc>
      </w:tr>
      <w:tr w:rsidR="0077791E" w14:paraId="4CDDBD40" w14:textId="7227ABF4" w:rsidTr="0077791E">
        <w:trPr>
          <w:cnfStyle w:val="000000100000" w:firstRow="0" w:lastRow="0" w:firstColumn="0" w:lastColumn="0" w:oddVBand="0" w:evenVBand="0" w:oddHBand="1" w:evenHBand="0" w:firstRowFirstColumn="0" w:firstRowLastColumn="0" w:lastRowFirstColumn="0" w:lastRowLastColumn="0"/>
          <w:trHeight w:val="60"/>
        </w:trPr>
        <w:tc>
          <w:tcPr>
            <w:tcW w:w="6246" w:type="dxa"/>
          </w:tcPr>
          <w:p w14:paraId="21B8BBB1" w14:textId="77777777" w:rsidR="0077791E" w:rsidRPr="00BE4BB3" w:rsidRDefault="0077791E" w:rsidP="00506E02">
            <w:pPr>
              <w:pStyle w:val="Tablebodytextnospaceafter"/>
            </w:pPr>
            <w:r w:rsidRPr="00BE4BB3">
              <w:t>District Councils</w:t>
            </w:r>
          </w:p>
        </w:tc>
        <w:tc>
          <w:tcPr>
            <w:tcW w:w="1501" w:type="dxa"/>
          </w:tcPr>
          <w:p w14:paraId="2D811A61" w14:textId="77777777" w:rsidR="0077791E" w:rsidRDefault="0077791E" w:rsidP="00252CF6">
            <w:pPr>
              <w:pStyle w:val="Tablebodytextnospaceafter"/>
              <w:jc w:val="right"/>
            </w:pPr>
            <w:r>
              <w:t>124</w:t>
            </w:r>
          </w:p>
        </w:tc>
        <w:tc>
          <w:tcPr>
            <w:tcW w:w="1501" w:type="dxa"/>
          </w:tcPr>
          <w:p w14:paraId="76FCAC2B" w14:textId="62C0D3CB" w:rsidR="0077791E" w:rsidRDefault="0023249C" w:rsidP="00C74026">
            <w:pPr>
              <w:pStyle w:val="Tablebodytextnospaceafter"/>
              <w:jc w:val="right"/>
            </w:pPr>
            <w:r>
              <w:t>11</w:t>
            </w:r>
            <w:r w:rsidR="00C74026">
              <w:t>0</w:t>
            </w:r>
          </w:p>
        </w:tc>
      </w:tr>
      <w:tr w:rsidR="0077791E" w14:paraId="72E1A88E" w14:textId="5665E9A0" w:rsidTr="0077791E">
        <w:trPr>
          <w:cnfStyle w:val="000000010000" w:firstRow="0" w:lastRow="0" w:firstColumn="0" w:lastColumn="0" w:oddVBand="0" w:evenVBand="0" w:oddHBand="0" w:evenHBand="1" w:firstRowFirstColumn="0" w:firstRowLastColumn="0" w:lastRowFirstColumn="0" w:lastRowLastColumn="0"/>
          <w:trHeight w:val="283"/>
        </w:trPr>
        <w:tc>
          <w:tcPr>
            <w:tcW w:w="6246" w:type="dxa"/>
          </w:tcPr>
          <w:p w14:paraId="71B21B0F" w14:textId="59D1E2C0" w:rsidR="0077791E" w:rsidRPr="00BE4BB3" w:rsidRDefault="0077791E" w:rsidP="0023249C">
            <w:pPr>
              <w:pStyle w:val="Tablebodytextnospaceafter"/>
            </w:pPr>
            <w:r w:rsidRPr="00BE4BB3">
              <w:t>City Councils</w:t>
            </w:r>
            <w:r>
              <w:t xml:space="preserve"> </w:t>
            </w:r>
          </w:p>
        </w:tc>
        <w:tc>
          <w:tcPr>
            <w:tcW w:w="1501" w:type="dxa"/>
          </w:tcPr>
          <w:p w14:paraId="1BAA6497" w14:textId="57D3609E" w:rsidR="0077791E" w:rsidRDefault="0023249C" w:rsidP="00506E02">
            <w:pPr>
              <w:pStyle w:val="Tablebodytextnospaceafter"/>
              <w:jc w:val="right"/>
            </w:pPr>
            <w:r>
              <w:t>165</w:t>
            </w:r>
          </w:p>
        </w:tc>
        <w:tc>
          <w:tcPr>
            <w:tcW w:w="1501" w:type="dxa"/>
          </w:tcPr>
          <w:p w14:paraId="1EC090A5" w14:textId="32F7E3C5" w:rsidR="0077791E" w:rsidRDefault="0023249C" w:rsidP="00506E02">
            <w:pPr>
              <w:pStyle w:val="Tablebodytextnospaceafter"/>
              <w:jc w:val="right"/>
            </w:pPr>
            <w:r>
              <w:t>155</w:t>
            </w:r>
          </w:p>
        </w:tc>
      </w:tr>
      <w:tr w:rsidR="0023249C" w:rsidRPr="0023249C" w14:paraId="0D2DC630" w14:textId="77777777" w:rsidTr="0077791E">
        <w:trPr>
          <w:cnfStyle w:val="000000100000" w:firstRow="0" w:lastRow="0" w:firstColumn="0" w:lastColumn="0" w:oddVBand="0" w:evenVBand="0" w:oddHBand="1" w:evenHBand="0" w:firstRowFirstColumn="0" w:firstRowLastColumn="0" w:lastRowFirstColumn="0" w:lastRowLastColumn="0"/>
          <w:trHeight w:val="283"/>
        </w:trPr>
        <w:tc>
          <w:tcPr>
            <w:tcW w:w="6246" w:type="dxa"/>
          </w:tcPr>
          <w:p w14:paraId="060067FF" w14:textId="1EA0BB56" w:rsidR="0023249C" w:rsidRPr="0023249C" w:rsidRDefault="0023249C" w:rsidP="0023249C">
            <w:pPr>
              <w:pStyle w:val="Tablebodytextnospaceafter"/>
              <w:rPr>
                <w:rStyle w:val="Italics"/>
              </w:rPr>
            </w:pPr>
            <w:r>
              <w:rPr>
                <w:rStyle w:val="Italics"/>
              </w:rPr>
              <w:t xml:space="preserve">    Auckland</w:t>
            </w:r>
            <w:r w:rsidRPr="00227F72">
              <w:rPr>
                <w:rStyle w:val="Italics"/>
              </w:rPr>
              <w:t xml:space="preserve"> Council </w:t>
            </w:r>
          </w:p>
        </w:tc>
        <w:tc>
          <w:tcPr>
            <w:tcW w:w="1501" w:type="dxa"/>
          </w:tcPr>
          <w:p w14:paraId="58A24B25" w14:textId="1287D8FF" w:rsidR="0023249C" w:rsidRPr="0023249C" w:rsidRDefault="0023249C" w:rsidP="0023249C">
            <w:pPr>
              <w:pStyle w:val="Tablebodytextnospaceafter"/>
              <w:rPr>
                <w:rStyle w:val="Italics"/>
              </w:rPr>
            </w:pPr>
            <w:r>
              <w:rPr>
                <w:rStyle w:val="Italics"/>
              </w:rPr>
              <w:t>48</w:t>
            </w:r>
          </w:p>
        </w:tc>
        <w:tc>
          <w:tcPr>
            <w:tcW w:w="1501" w:type="dxa"/>
          </w:tcPr>
          <w:p w14:paraId="6529BC68" w14:textId="6557A7FB" w:rsidR="0023249C" w:rsidRPr="0023249C" w:rsidRDefault="0023249C" w:rsidP="0023249C">
            <w:pPr>
              <w:pStyle w:val="Tablebodytextnospaceafter"/>
              <w:rPr>
                <w:rStyle w:val="Italics"/>
              </w:rPr>
            </w:pPr>
            <w:r>
              <w:rPr>
                <w:rStyle w:val="Italics"/>
              </w:rPr>
              <w:t>38</w:t>
            </w:r>
          </w:p>
        </w:tc>
      </w:tr>
      <w:tr w:rsidR="0023249C" w14:paraId="6491DF17" w14:textId="5C79C489" w:rsidTr="0077791E">
        <w:trPr>
          <w:cnfStyle w:val="000000010000" w:firstRow="0" w:lastRow="0" w:firstColumn="0" w:lastColumn="0" w:oddVBand="0" w:evenVBand="0" w:oddHBand="0" w:evenHBand="1" w:firstRowFirstColumn="0" w:firstRowLastColumn="0" w:lastRowFirstColumn="0" w:lastRowLastColumn="0"/>
          <w:trHeight w:val="283"/>
        </w:trPr>
        <w:tc>
          <w:tcPr>
            <w:tcW w:w="6246" w:type="dxa"/>
          </w:tcPr>
          <w:p w14:paraId="560C3629" w14:textId="77777777" w:rsidR="0023249C" w:rsidRPr="00227F72" w:rsidRDefault="0023249C" w:rsidP="0023249C">
            <w:pPr>
              <w:pStyle w:val="Tablebodytextnospaceafter"/>
              <w:rPr>
                <w:rStyle w:val="Italics"/>
              </w:rPr>
            </w:pPr>
            <w:r>
              <w:rPr>
                <w:rStyle w:val="Italics"/>
              </w:rPr>
              <w:t xml:space="preserve">    </w:t>
            </w:r>
            <w:r w:rsidRPr="00227F72">
              <w:rPr>
                <w:rStyle w:val="Italics"/>
              </w:rPr>
              <w:t xml:space="preserve">Christchurch City Council </w:t>
            </w:r>
          </w:p>
        </w:tc>
        <w:tc>
          <w:tcPr>
            <w:tcW w:w="1501" w:type="dxa"/>
          </w:tcPr>
          <w:p w14:paraId="240EBDBE" w14:textId="77777777" w:rsidR="0023249C" w:rsidRDefault="0023249C" w:rsidP="0023249C">
            <w:pPr>
              <w:pStyle w:val="Tablebodytextnospaceafter"/>
              <w:rPr>
                <w:rStyle w:val="Italics"/>
              </w:rPr>
            </w:pPr>
            <w:r>
              <w:rPr>
                <w:rStyle w:val="Italics"/>
              </w:rPr>
              <w:t>25</w:t>
            </w:r>
          </w:p>
        </w:tc>
        <w:tc>
          <w:tcPr>
            <w:tcW w:w="1501" w:type="dxa"/>
          </w:tcPr>
          <w:p w14:paraId="46759742" w14:textId="37119365" w:rsidR="0023249C" w:rsidRDefault="0023249C" w:rsidP="0023249C">
            <w:pPr>
              <w:pStyle w:val="Tablebodytextnospaceafter"/>
              <w:rPr>
                <w:rStyle w:val="Italics"/>
              </w:rPr>
            </w:pPr>
            <w:r>
              <w:rPr>
                <w:rStyle w:val="Italics"/>
              </w:rPr>
              <w:t>18</w:t>
            </w:r>
          </w:p>
        </w:tc>
      </w:tr>
      <w:tr w:rsidR="0023249C" w14:paraId="50D9A862" w14:textId="77777777" w:rsidTr="0077791E">
        <w:trPr>
          <w:cnfStyle w:val="000000100000" w:firstRow="0" w:lastRow="0" w:firstColumn="0" w:lastColumn="0" w:oddVBand="0" w:evenVBand="0" w:oddHBand="1" w:evenHBand="0" w:firstRowFirstColumn="0" w:firstRowLastColumn="0" w:lastRowFirstColumn="0" w:lastRowLastColumn="0"/>
          <w:trHeight w:val="283"/>
        </w:trPr>
        <w:tc>
          <w:tcPr>
            <w:tcW w:w="6246" w:type="dxa"/>
          </w:tcPr>
          <w:p w14:paraId="2FC0CA73" w14:textId="6011BBFA" w:rsidR="0023249C" w:rsidRDefault="0023249C" w:rsidP="0023249C">
            <w:pPr>
              <w:pStyle w:val="Tablebodytextnospaceafter"/>
              <w:rPr>
                <w:rStyle w:val="Italics"/>
              </w:rPr>
            </w:pPr>
            <w:r>
              <w:rPr>
                <w:rStyle w:val="Italics"/>
              </w:rPr>
              <w:t xml:space="preserve">    Upper Hutt</w:t>
            </w:r>
            <w:r w:rsidRPr="00227F72">
              <w:rPr>
                <w:rStyle w:val="Italics"/>
              </w:rPr>
              <w:t xml:space="preserve"> City Council </w:t>
            </w:r>
          </w:p>
        </w:tc>
        <w:tc>
          <w:tcPr>
            <w:tcW w:w="1501" w:type="dxa"/>
          </w:tcPr>
          <w:p w14:paraId="12237CCA" w14:textId="41F4F864" w:rsidR="0023249C" w:rsidRDefault="00FF6610" w:rsidP="0023249C">
            <w:pPr>
              <w:pStyle w:val="Tablebodytextnospaceafter"/>
              <w:rPr>
                <w:rStyle w:val="Italics"/>
              </w:rPr>
            </w:pPr>
            <w:r>
              <w:rPr>
                <w:rStyle w:val="Italics"/>
              </w:rPr>
              <w:t>2</w:t>
            </w:r>
          </w:p>
        </w:tc>
        <w:tc>
          <w:tcPr>
            <w:tcW w:w="1501" w:type="dxa"/>
          </w:tcPr>
          <w:p w14:paraId="76771125" w14:textId="7D18FBBC" w:rsidR="0023249C" w:rsidRDefault="0023249C" w:rsidP="0023249C">
            <w:pPr>
              <w:pStyle w:val="Tablebodytextnospaceafter"/>
              <w:rPr>
                <w:rStyle w:val="Italics"/>
              </w:rPr>
            </w:pPr>
            <w:r>
              <w:rPr>
                <w:rStyle w:val="Italics"/>
              </w:rPr>
              <w:t>20</w:t>
            </w:r>
          </w:p>
        </w:tc>
      </w:tr>
      <w:tr w:rsidR="0023249C" w14:paraId="28B5CB6E" w14:textId="28389080" w:rsidTr="0077791E">
        <w:trPr>
          <w:cnfStyle w:val="000000010000" w:firstRow="0" w:lastRow="0" w:firstColumn="0" w:lastColumn="0" w:oddVBand="0" w:evenVBand="0" w:oddHBand="0" w:evenHBand="1" w:firstRowFirstColumn="0" w:firstRowLastColumn="0" w:lastRowFirstColumn="0" w:lastRowLastColumn="0"/>
          <w:trHeight w:val="283"/>
        </w:trPr>
        <w:tc>
          <w:tcPr>
            <w:tcW w:w="6246" w:type="dxa"/>
          </w:tcPr>
          <w:p w14:paraId="4B28509E" w14:textId="77777777" w:rsidR="0023249C" w:rsidRPr="00227F72" w:rsidRDefault="0023249C" w:rsidP="0023249C">
            <w:pPr>
              <w:pStyle w:val="Tablebodytextnospaceafter"/>
              <w:rPr>
                <w:rStyle w:val="Italics"/>
              </w:rPr>
            </w:pPr>
            <w:r>
              <w:rPr>
                <w:rStyle w:val="Italics"/>
              </w:rPr>
              <w:t xml:space="preserve">    </w:t>
            </w:r>
            <w:r w:rsidRPr="00227F72">
              <w:rPr>
                <w:rStyle w:val="Italics"/>
              </w:rPr>
              <w:t xml:space="preserve">Wellington City Council </w:t>
            </w:r>
          </w:p>
        </w:tc>
        <w:tc>
          <w:tcPr>
            <w:tcW w:w="1501" w:type="dxa"/>
          </w:tcPr>
          <w:p w14:paraId="5A7A810E" w14:textId="77777777" w:rsidR="0023249C" w:rsidRDefault="0023249C" w:rsidP="0023249C">
            <w:pPr>
              <w:pStyle w:val="Tablebodytextnospaceafter"/>
              <w:rPr>
                <w:rStyle w:val="Italics"/>
              </w:rPr>
            </w:pPr>
            <w:r>
              <w:rPr>
                <w:rStyle w:val="Italics"/>
              </w:rPr>
              <w:t>25</w:t>
            </w:r>
          </w:p>
        </w:tc>
        <w:tc>
          <w:tcPr>
            <w:tcW w:w="1501" w:type="dxa"/>
          </w:tcPr>
          <w:p w14:paraId="1D0C49F5" w14:textId="70E6743F" w:rsidR="0023249C" w:rsidRDefault="0023249C" w:rsidP="0023249C">
            <w:pPr>
              <w:pStyle w:val="Tablebodytextnospaceafter"/>
              <w:rPr>
                <w:rStyle w:val="Italics"/>
              </w:rPr>
            </w:pPr>
            <w:r>
              <w:rPr>
                <w:rStyle w:val="Italics"/>
              </w:rPr>
              <w:t>29</w:t>
            </w:r>
          </w:p>
        </w:tc>
      </w:tr>
      <w:tr w:rsidR="0023249C" w14:paraId="3671A49B" w14:textId="76E7C671" w:rsidTr="0077791E">
        <w:trPr>
          <w:cnfStyle w:val="000000100000" w:firstRow="0" w:lastRow="0" w:firstColumn="0" w:lastColumn="0" w:oddVBand="0" w:evenVBand="0" w:oddHBand="1" w:evenHBand="0" w:firstRowFirstColumn="0" w:firstRowLastColumn="0" w:lastRowFirstColumn="0" w:lastRowLastColumn="0"/>
          <w:trHeight w:val="283"/>
        </w:trPr>
        <w:tc>
          <w:tcPr>
            <w:tcW w:w="6246" w:type="dxa"/>
            <w:tcBorders>
              <w:top w:val="single" w:sz="4" w:space="0" w:color="FFFFFF" w:themeColor="background1"/>
            </w:tcBorders>
          </w:tcPr>
          <w:p w14:paraId="1A7DD108" w14:textId="77777777" w:rsidR="0023249C" w:rsidRPr="00BE4BB3" w:rsidRDefault="0023249C" w:rsidP="0023249C">
            <w:pPr>
              <w:pStyle w:val="Tablebodytextnospaceafter"/>
            </w:pPr>
            <w:r w:rsidRPr="00BE4BB3">
              <w:t xml:space="preserve">Regional </w:t>
            </w:r>
            <w:r>
              <w:t>c</w:t>
            </w:r>
            <w:r w:rsidRPr="00BE4BB3">
              <w:t xml:space="preserve">ouncils </w:t>
            </w:r>
          </w:p>
        </w:tc>
        <w:tc>
          <w:tcPr>
            <w:tcW w:w="1501" w:type="dxa"/>
          </w:tcPr>
          <w:p w14:paraId="1FD7D777" w14:textId="77777777" w:rsidR="0023249C" w:rsidRDefault="0023249C" w:rsidP="0023249C">
            <w:pPr>
              <w:pStyle w:val="Tablebodytextnospaceafter"/>
              <w:jc w:val="right"/>
            </w:pPr>
            <w:r>
              <w:t>29</w:t>
            </w:r>
          </w:p>
        </w:tc>
        <w:tc>
          <w:tcPr>
            <w:tcW w:w="1501" w:type="dxa"/>
          </w:tcPr>
          <w:p w14:paraId="34B4C7C0" w14:textId="43924AD1" w:rsidR="0023249C" w:rsidRDefault="0023249C" w:rsidP="0023249C">
            <w:pPr>
              <w:pStyle w:val="Tablebodytextnospaceafter"/>
              <w:jc w:val="right"/>
            </w:pPr>
            <w:r>
              <w:t>21</w:t>
            </w:r>
          </w:p>
        </w:tc>
      </w:tr>
      <w:tr w:rsidR="0023249C" w14:paraId="64A2E0E5" w14:textId="165FDD68" w:rsidTr="0077791E">
        <w:trPr>
          <w:cnfStyle w:val="000000010000" w:firstRow="0" w:lastRow="0" w:firstColumn="0" w:lastColumn="0" w:oddVBand="0" w:evenVBand="0" w:oddHBand="0" w:evenHBand="1" w:firstRowFirstColumn="0" w:firstRowLastColumn="0" w:lastRowFirstColumn="0" w:lastRowLastColumn="0"/>
          <w:trHeight w:val="283"/>
        </w:trPr>
        <w:tc>
          <w:tcPr>
            <w:tcW w:w="6246" w:type="dxa"/>
          </w:tcPr>
          <w:p w14:paraId="40C4A6E0" w14:textId="67886F54" w:rsidR="0023249C" w:rsidRPr="00BE4BB3" w:rsidRDefault="0023249C" w:rsidP="0023249C">
            <w:pPr>
              <w:pStyle w:val="Tablebodytextnospaceafter"/>
            </w:pPr>
            <w:r w:rsidRPr="00BE4BB3">
              <w:t xml:space="preserve">Council </w:t>
            </w:r>
            <w:r>
              <w:t>C</w:t>
            </w:r>
            <w:r w:rsidRPr="00BE4BB3">
              <w:t xml:space="preserve">ontrolled </w:t>
            </w:r>
            <w:r>
              <w:t>O</w:t>
            </w:r>
            <w:r w:rsidRPr="00BE4BB3">
              <w:t>rganisations</w:t>
            </w:r>
            <w:r>
              <w:t xml:space="preserve"> </w:t>
            </w:r>
          </w:p>
        </w:tc>
        <w:tc>
          <w:tcPr>
            <w:tcW w:w="1501" w:type="dxa"/>
          </w:tcPr>
          <w:p w14:paraId="400D9892" w14:textId="77777777" w:rsidR="0023249C" w:rsidRDefault="0023249C" w:rsidP="0023249C">
            <w:pPr>
              <w:pStyle w:val="Tablebodytextnospaceafter"/>
              <w:jc w:val="right"/>
            </w:pPr>
            <w:r>
              <w:t>34</w:t>
            </w:r>
          </w:p>
        </w:tc>
        <w:tc>
          <w:tcPr>
            <w:tcW w:w="1501" w:type="dxa"/>
          </w:tcPr>
          <w:p w14:paraId="76BD8B49" w14:textId="684ABBDD" w:rsidR="0023249C" w:rsidRDefault="0023249C" w:rsidP="00C74026">
            <w:pPr>
              <w:pStyle w:val="Tablebodytextnospaceafter"/>
              <w:jc w:val="right"/>
            </w:pPr>
            <w:r>
              <w:t>3</w:t>
            </w:r>
            <w:r w:rsidR="00C74026">
              <w:t>5</w:t>
            </w:r>
          </w:p>
        </w:tc>
      </w:tr>
      <w:tr w:rsidR="0023249C" w14:paraId="06EB36D6" w14:textId="60956BAD" w:rsidTr="0077791E">
        <w:trPr>
          <w:cnfStyle w:val="000000100000" w:firstRow="0" w:lastRow="0" w:firstColumn="0" w:lastColumn="0" w:oddVBand="0" w:evenVBand="0" w:oddHBand="1" w:evenHBand="0" w:firstRowFirstColumn="0" w:firstRowLastColumn="0" w:lastRowFirstColumn="0" w:lastRowLastColumn="0"/>
          <w:trHeight w:val="283"/>
        </w:trPr>
        <w:tc>
          <w:tcPr>
            <w:tcW w:w="6246" w:type="dxa"/>
          </w:tcPr>
          <w:p w14:paraId="579A9272" w14:textId="77777777" w:rsidR="0023249C" w:rsidRPr="00227F72" w:rsidRDefault="0023249C" w:rsidP="0023249C">
            <w:pPr>
              <w:pStyle w:val="Tablebodytextnospaceafter"/>
              <w:rPr>
                <w:rStyle w:val="Italics"/>
              </w:rPr>
            </w:pPr>
            <w:r>
              <w:rPr>
                <w:rStyle w:val="Italics"/>
              </w:rPr>
              <w:t xml:space="preserve">    </w:t>
            </w:r>
            <w:r w:rsidRPr="00227F72">
              <w:rPr>
                <w:rStyle w:val="Italics"/>
              </w:rPr>
              <w:t>Auckland Transport</w:t>
            </w:r>
          </w:p>
        </w:tc>
        <w:tc>
          <w:tcPr>
            <w:tcW w:w="1501" w:type="dxa"/>
          </w:tcPr>
          <w:p w14:paraId="3F039155" w14:textId="77777777" w:rsidR="0023249C" w:rsidRDefault="0023249C" w:rsidP="0023249C">
            <w:pPr>
              <w:pStyle w:val="Tablebodytextnospaceafter"/>
              <w:rPr>
                <w:rStyle w:val="Italics"/>
              </w:rPr>
            </w:pPr>
            <w:r>
              <w:rPr>
                <w:rStyle w:val="Italics"/>
              </w:rPr>
              <w:t>20</w:t>
            </w:r>
          </w:p>
        </w:tc>
        <w:tc>
          <w:tcPr>
            <w:tcW w:w="1501" w:type="dxa"/>
          </w:tcPr>
          <w:p w14:paraId="5F50A4F0" w14:textId="0046EA01" w:rsidR="0023249C" w:rsidRDefault="0023249C" w:rsidP="0023249C">
            <w:pPr>
              <w:pStyle w:val="Tablebodytextnospaceafter"/>
              <w:rPr>
                <w:rStyle w:val="Italics"/>
              </w:rPr>
            </w:pPr>
            <w:r>
              <w:rPr>
                <w:rStyle w:val="Italics"/>
              </w:rPr>
              <w:t>17</w:t>
            </w:r>
          </w:p>
        </w:tc>
      </w:tr>
      <w:tr w:rsidR="0023249C" w14:paraId="0D94EC74" w14:textId="33D463E7" w:rsidTr="0077791E">
        <w:trPr>
          <w:cnfStyle w:val="000000010000" w:firstRow="0" w:lastRow="0" w:firstColumn="0" w:lastColumn="0" w:oddVBand="0" w:evenVBand="0" w:oddHBand="0" w:evenHBand="1" w:firstRowFirstColumn="0" w:firstRowLastColumn="0" w:lastRowFirstColumn="0" w:lastRowLastColumn="0"/>
          <w:trHeight w:val="60"/>
        </w:trPr>
        <w:tc>
          <w:tcPr>
            <w:tcW w:w="6246" w:type="dxa"/>
          </w:tcPr>
          <w:p w14:paraId="08A351C3" w14:textId="77777777" w:rsidR="0023249C" w:rsidRPr="00BE4BB3" w:rsidRDefault="0023249C" w:rsidP="0023249C">
            <w:pPr>
              <w:pStyle w:val="Tablebodytextnospaceafter"/>
            </w:pPr>
            <w:r>
              <w:t>Other</w:t>
            </w:r>
          </w:p>
        </w:tc>
        <w:tc>
          <w:tcPr>
            <w:tcW w:w="1501" w:type="dxa"/>
          </w:tcPr>
          <w:p w14:paraId="7F0F6B51" w14:textId="77777777" w:rsidR="0023249C" w:rsidRDefault="0023249C" w:rsidP="0023249C">
            <w:pPr>
              <w:pStyle w:val="Tablebodytextnospaceafter"/>
              <w:jc w:val="right"/>
            </w:pPr>
            <w:r>
              <w:t>2</w:t>
            </w:r>
          </w:p>
        </w:tc>
        <w:tc>
          <w:tcPr>
            <w:tcW w:w="1501" w:type="dxa"/>
          </w:tcPr>
          <w:p w14:paraId="76097127" w14:textId="703F3683" w:rsidR="0023249C" w:rsidRDefault="0023249C" w:rsidP="0023249C">
            <w:pPr>
              <w:pStyle w:val="Tablebodytextnospaceafter"/>
              <w:jc w:val="right"/>
            </w:pPr>
            <w:r>
              <w:t>3</w:t>
            </w:r>
          </w:p>
        </w:tc>
      </w:tr>
      <w:tr w:rsidR="0023249C" w14:paraId="40FD861F" w14:textId="6346D602" w:rsidTr="0077791E">
        <w:trPr>
          <w:cnfStyle w:val="000000100000" w:firstRow="0" w:lastRow="0" w:firstColumn="0" w:lastColumn="0" w:oddVBand="0" w:evenVBand="0" w:oddHBand="1" w:evenHBand="0" w:firstRowFirstColumn="0" w:firstRowLastColumn="0" w:lastRowFirstColumn="0" w:lastRowLastColumn="0"/>
          <w:trHeight w:val="283"/>
        </w:trPr>
        <w:tc>
          <w:tcPr>
            <w:tcW w:w="6246" w:type="dxa"/>
            <w:shd w:val="clear" w:color="auto" w:fill="BFBFBF"/>
          </w:tcPr>
          <w:p w14:paraId="253FD284" w14:textId="77777777" w:rsidR="0023249C" w:rsidRPr="00F75F26" w:rsidRDefault="0023249C" w:rsidP="0023249C">
            <w:pPr>
              <w:pStyle w:val="Tablebodytextnospaceafter"/>
              <w:rPr>
                <w:rStyle w:val="Emphasis"/>
              </w:rPr>
            </w:pPr>
            <w:r w:rsidRPr="00F75F26">
              <w:rPr>
                <w:rStyle w:val="Emphasis"/>
              </w:rPr>
              <w:t>Total</w:t>
            </w:r>
          </w:p>
        </w:tc>
        <w:tc>
          <w:tcPr>
            <w:tcW w:w="1501" w:type="dxa"/>
            <w:shd w:val="clear" w:color="auto" w:fill="BFBFBF"/>
          </w:tcPr>
          <w:p w14:paraId="58E0BE9E" w14:textId="77777777" w:rsidR="0023249C" w:rsidRDefault="0023249C" w:rsidP="0023249C">
            <w:pPr>
              <w:pStyle w:val="Tablebodytextnospaceafter"/>
              <w:jc w:val="right"/>
              <w:rPr>
                <w:rStyle w:val="Emphasis"/>
              </w:rPr>
            </w:pPr>
            <w:r>
              <w:rPr>
                <w:rStyle w:val="Emphasis"/>
              </w:rPr>
              <w:t>354</w:t>
            </w:r>
          </w:p>
        </w:tc>
        <w:tc>
          <w:tcPr>
            <w:tcW w:w="1501" w:type="dxa"/>
            <w:shd w:val="clear" w:color="auto" w:fill="BFBFBF"/>
          </w:tcPr>
          <w:p w14:paraId="2F8CF9D9" w14:textId="7D9364A2" w:rsidR="0023249C" w:rsidRDefault="0023249C" w:rsidP="0023249C">
            <w:pPr>
              <w:pStyle w:val="Tablebodytextnospaceafter"/>
              <w:jc w:val="right"/>
              <w:rPr>
                <w:rStyle w:val="Emphasis"/>
              </w:rPr>
            </w:pPr>
            <w:r>
              <w:rPr>
                <w:rStyle w:val="Emphasis"/>
              </w:rPr>
              <w:t>324</w:t>
            </w:r>
          </w:p>
        </w:tc>
      </w:tr>
    </w:tbl>
    <w:p w14:paraId="33902F28" w14:textId="77777777" w:rsidR="00DF1795" w:rsidRDefault="00DF1795" w:rsidP="00DF1795">
      <w:pPr>
        <w:pStyle w:val="BodyText"/>
      </w:pPr>
    </w:p>
    <w:tbl>
      <w:tblPr>
        <w:tblStyle w:val="TableGridAnnualReport"/>
        <w:tblW w:w="9318" w:type="dxa"/>
        <w:tblInd w:w="-30" w:type="dxa"/>
        <w:tblLayout w:type="fixed"/>
        <w:tblLook w:val="0420" w:firstRow="1" w:lastRow="0" w:firstColumn="0" w:lastColumn="0" w:noHBand="0" w:noVBand="1"/>
        <w:tblCaption w:val="How LGOIMA complaints were dealt with"/>
      </w:tblPr>
      <w:tblGrid>
        <w:gridCol w:w="6224"/>
        <w:gridCol w:w="1547"/>
        <w:gridCol w:w="1547"/>
      </w:tblGrid>
      <w:tr w:rsidR="00ED0B8C" w14:paraId="57551487" w14:textId="43AC2545" w:rsidTr="00ED0B8C">
        <w:trPr>
          <w:cnfStyle w:val="100000000000" w:firstRow="1" w:lastRow="0" w:firstColumn="0" w:lastColumn="0" w:oddVBand="0" w:evenVBand="0" w:oddHBand="0" w:evenHBand="0" w:firstRowFirstColumn="0" w:firstRowLastColumn="0" w:lastRowFirstColumn="0" w:lastRowLastColumn="0"/>
          <w:trHeight w:val="60"/>
        </w:trPr>
        <w:tc>
          <w:tcPr>
            <w:tcW w:w="6224" w:type="dxa"/>
          </w:tcPr>
          <w:p w14:paraId="3D6DE287" w14:textId="77777777" w:rsidR="00ED0B8C" w:rsidRPr="00BE4BB3" w:rsidRDefault="00ED0B8C" w:rsidP="00F15F11">
            <w:pPr>
              <w:pStyle w:val="Tableheadingrow1"/>
            </w:pPr>
            <w:r>
              <w:t xml:space="preserve">22. </w:t>
            </w:r>
            <w:r w:rsidRPr="00BE4BB3">
              <w:t>Ho</w:t>
            </w:r>
            <w:r>
              <w:t>w LGOIMA complaints were dealt with</w:t>
            </w:r>
          </w:p>
        </w:tc>
        <w:tc>
          <w:tcPr>
            <w:tcW w:w="1547" w:type="dxa"/>
          </w:tcPr>
          <w:p w14:paraId="5A53AE5D" w14:textId="77777777" w:rsidR="00ED0B8C" w:rsidRDefault="00ED0B8C" w:rsidP="00506E02">
            <w:pPr>
              <w:pStyle w:val="Tableheadingrow1"/>
              <w:jc w:val="right"/>
            </w:pPr>
            <w:r>
              <w:t>2019/20</w:t>
            </w:r>
          </w:p>
        </w:tc>
        <w:tc>
          <w:tcPr>
            <w:tcW w:w="1547" w:type="dxa"/>
          </w:tcPr>
          <w:p w14:paraId="3E1E8DFA" w14:textId="1875F906" w:rsidR="00ED0B8C" w:rsidRDefault="00ED0B8C" w:rsidP="00506E02">
            <w:pPr>
              <w:pStyle w:val="Tableheadingrow1"/>
              <w:jc w:val="right"/>
            </w:pPr>
            <w:r>
              <w:t>2020/21</w:t>
            </w:r>
          </w:p>
        </w:tc>
      </w:tr>
      <w:tr w:rsidR="00ED0B8C" w14:paraId="1CDD1846" w14:textId="3539755B"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shd w:val="clear" w:color="auto" w:fill="BFBFBF"/>
          </w:tcPr>
          <w:p w14:paraId="76016AB6" w14:textId="77777777" w:rsidR="00ED0B8C" w:rsidRPr="00DB31AB" w:rsidRDefault="00ED0B8C" w:rsidP="00506E02">
            <w:pPr>
              <w:pStyle w:val="Tablebodytextnospaceafter"/>
              <w:keepNext/>
              <w:rPr>
                <w:rStyle w:val="Emphasis"/>
              </w:rPr>
            </w:pPr>
            <w:r w:rsidRPr="00DB31AB">
              <w:rPr>
                <w:rStyle w:val="Emphasis"/>
              </w:rPr>
              <w:t>Outside jurisdiction</w:t>
            </w:r>
          </w:p>
        </w:tc>
        <w:tc>
          <w:tcPr>
            <w:tcW w:w="1547" w:type="dxa"/>
            <w:shd w:val="clear" w:color="auto" w:fill="BFBFBF"/>
          </w:tcPr>
          <w:p w14:paraId="3B96A24C" w14:textId="77777777" w:rsidR="00ED0B8C" w:rsidRPr="00DB31AB" w:rsidRDefault="00ED0B8C" w:rsidP="00506E02">
            <w:pPr>
              <w:pStyle w:val="Tablebodytextnospaceafter"/>
              <w:rPr>
                <w:rStyle w:val="Emphasis"/>
              </w:rPr>
            </w:pPr>
          </w:p>
        </w:tc>
        <w:tc>
          <w:tcPr>
            <w:tcW w:w="1547" w:type="dxa"/>
            <w:shd w:val="clear" w:color="auto" w:fill="BFBFBF"/>
          </w:tcPr>
          <w:p w14:paraId="7857ED1C" w14:textId="77777777" w:rsidR="00ED0B8C" w:rsidRPr="00DB31AB" w:rsidRDefault="00ED0B8C" w:rsidP="00506E02">
            <w:pPr>
              <w:pStyle w:val="Tablebodytextnospaceafter"/>
              <w:rPr>
                <w:rStyle w:val="Emphasis"/>
              </w:rPr>
            </w:pPr>
          </w:p>
        </w:tc>
      </w:tr>
      <w:tr w:rsidR="00ED0B8C" w14:paraId="47710BEE" w14:textId="1812736B"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32D1FE97" w14:textId="77777777" w:rsidR="00ED0B8C" w:rsidRPr="00BE4BB3" w:rsidRDefault="00ED0B8C" w:rsidP="00506E02">
            <w:pPr>
              <w:pStyle w:val="Tablebodytextnospaceafter"/>
            </w:pPr>
            <w:r>
              <w:t>S</w:t>
            </w:r>
            <w:r w:rsidRPr="00BE4BB3">
              <w:t>cheduled agency otherwise outside jurisdiction</w:t>
            </w:r>
          </w:p>
        </w:tc>
        <w:tc>
          <w:tcPr>
            <w:tcW w:w="1547" w:type="dxa"/>
          </w:tcPr>
          <w:p w14:paraId="2D08D8C7" w14:textId="77777777" w:rsidR="00ED0B8C" w:rsidRDefault="00ED0B8C" w:rsidP="00506E02">
            <w:pPr>
              <w:pStyle w:val="Tablebodytextnospaceafter"/>
            </w:pPr>
            <w:r>
              <w:t>7</w:t>
            </w:r>
          </w:p>
        </w:tc>
        <w:tc>
          <w:tcPr>
            <w:tcW w:w="1547" w:type="dxa"/>
          </w:tcPr>
          <w:p w14:paraId="16E2829A" w14:textId="7CCBD58F" w:rsidR="00ED0B8C" w:rsidRDefault="00ED0B8C" w:rsidP="00506E02">
            <w:pPr>
              <w:pStyle w:val="Tablebodytextnospaceafter"/>
            </w:pPr>
            <w:r>
              <w:t>8</w:t>
            </w:r>
          </w:p>
        </w:tc>
      </w:tr>
      <w:tr w:rsidR="00ED0B8C" w14:paraId="618CC058" w14:textId="0AB9004D"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56E387CB" w14:textId="77777777" w:rsidR="00ED0B8C" w:rsidRPr="006B0835" w:rsidRDefault="00ED0B8C" w:rsidP="00506E02">
            <w:pPr>
              <w:pStyle w:val="Tablebodytextnospaceafter"/>
              <w:rPr>
                <w:rStyle w:val="EmphasisItalics"/>
              </w:rPr>
            </w:pPr>
            <w:r w:rsidRPr="006B0835">
              <w:rPr>
                <w:rStyle w:val="EmphasisItalics"/>
              </w:rPr>
              <w:t>Subtotal</w:t>
            </w:r>
          </w:p>
        </w:tc>
        <w:tc>
          <w:tcPr>
            <w:tcW w:w="1547" w:type="dxa"/>
          </w:tcPr>
          <w:p w14:paraId="565A4EC5" w14:textId="77777777" w:rsidR="00ED0B8C" w:rsidRDefault="00ED0B8C" w:rsidP="00506E02">
            <w:pPr>
              <w:pStyle w:val="Tablebodytextnospaceafter"/>
              <w:jc w:val="right"/>
              <w:rPr>
                <w:rStyle w:val="EmphasisItalics"/>
              </w:rPr>
            </w:pPr>
            <w:r>
              <w:rPr>
                <w:rStyle w:val="EmphasisItalics"/>
              </w:rPr>
              <w:t>7</w:t>
            </w:r>
          </w:p>
        </w:tc>
        <w:tc>
          <w:tcPr>
            <w:tcW w:w="1547" w:type="dxa"/>
          </w:tcPr>
          <w:p w14:paraId="764D3FD8" w14:textId="58BE2C2B" w:rsidR="00ED0B8C" w:rsidRDefault="00ED0B8C" w:rsidP="00506E02">
            <w:pPr>
              <w:pStyle w:val="Tablebodytextnospaceafter"/>
              <w:jc w:val="right"/>
              <w:rPr>
                <w:rStyle w:val="EmphasisItalics"/>
              </w:rPr>
            </w:pPr>
            <w:r>
              <w:rPr>
                <w:rStyle w:val="EmphasisItalics"/>
              </w:rPr>
              <w:t>8</w:t>
            </w:r>
          </w:p>
        </w:tc>
      </w:tr>
      <w:tr w:rsidR="00ED0B8C" w14:paraId="49EEF459" w14:textId="0C973250"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shd w:val="clear" w:color="auto" w:fill="BFBFBF"/>
          </w:tcPr>
          <w:p w14:paraId="6FBBD592" w14:textId="77777777" w:rsidR="00ED0B8C" w:rsidRPr="00DB31AB" w:rsidRDefault="00ED0B8C" w:rsidP="00506E02">
            <w:pPr>
              <w:pStyle w:val="Tablebodytextnospaceafter"/>
              <w:rPr>
                <w:rStyle w:val="Emphasis"/>
              </w:rPr>
            </w:pPr>
            <w:r w:rsidRPr="00DB31AB">
              <w:rPr>
                <w:rStyle w:val="Emphasis"/>
              </w:rPr>
              <w:t>Referred</w:t>
            </w:r>
          </w:p>
        </w:tc>
        <w:tc>
          <w:tcPr>
            <w:tcW w:w="1547" w:type="dxa"/>
            <w:shd w:val="clear" w:color="auto" w:fill="BFBFBF"/>
          </w:tcPr>
          <w:p w14:paraId="71E3C44F" w14:textId="77777777" w:rsidR="00ED0B8C" w:rsidRPr="00DB31AB" w:rsidRDefault="00ED0B8C" w:rsidP="00506E02">
            <w:pPr>
              <w:pStyle w:val="Tablebodytextnospaceafter"/>
              <w:rPr>
                <w:rStyle w:val="Emphasis"/>
              </w:rPr>
            </w:pPr>
          </w:p>
        </w:tc>
        <w:tc>
          <w:tcPr>
            <w:tcW w:w="1547" w:type="dxa"/>
            <w:shd w:val="clear" w:color="auto" w:fill="BFBFBF"/>
          </w:tcPr>
          <w:p w14:paraId="1F71EFD2" w14:textId="77777777" w:rsidR="00ED0B8C" w:rsidRPr="00DB31AB" w:rsidRDefault="00ED0B8C" w:rsidP="00506E02">
            <w:pPr>
              <w:pStyle w:val="Tablebodytextnospaceafter"/>
              <w:rPr>
                <w:rStyle w:val="Emphasis"/>
              </w:rPr>
            </w:pPr>
          </w:p>
        </w:tc>
      </w:tr>
      <w:tr w:rsidR="00ED0B8C" w14:paraId="5DC04C5E" w14:textId="710A0D13"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6F20D8AA" w14:textId="77777777" w:rsidR="00ED0B8C" w:rsidRPr="00BE4BB3" w:rsidRDefault="00ED0B8C" w:rsidP="00506E02">
            <w:pPr>
              <w:pStyle w:val="Tablebodytextnospaceafter"/>
            </w:pPr>
            <w:r>
              <w:t>R</w:t>
            </w:r>
            <w:r w:rsidRPr="00BE4BB3">
              <w:t>eferred to Privacy Commissioner</w:t>
            </w:r>
          </w:p>
        </w:tc>
        <w:tc>
          <w:tcPr>
            <w:tcW w:w="1547" w:type="dxa"/>
          </w:tcPr>
          <w:p w14:paraId="54947102" w14:textId="77777777" w:rsidR="00ED0B8C" w:rsidRDefault="00ED0B8C" w:rsidP="00506E02">
            <w:pPr>
              <w:pStyle w:val="Tablebodytextnospaceafter"/>
            </w:pPr>
            <w:r>
              <w:t>8</w:t>
            </w:r>
          </w:p>
        </w:tc>
        <w:tc>
          <w:tcPr>
            <w:tcW w:w="1547" w:type="dxa"/>
          </w:tcPr>
          <w:p w14:paraId="29A47E2D" w14:textId="64D90BCC" w:rsidR="00ED0B8C" w:rsidRDefault="00ED0B8C" w:rsidP="00506E02">
            <w:pPr>
              <w:pStyle w:val="Tablebodytextnospaceafter"/>
            </w:pPr>
            <w:r>
              <w:t>3</w:t>
            </w:r>
          </w:p>
        </w:tc>
      </w:tr>
      <w:tr w:rsidR="00ED0B8C" w14:paraId="63943636" w14:textId="268949F5"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353E888B" w14:textId="77777777" w:rsidR="00ED0B8C" w:rsidRPr="006B0835" w:rsidRDefault="00ED0B8C" w:rsidP="00506E02">
            <w:pPr>
              <w:pStyle w:val="Tablesinglespacedparagraph"/>
              <w:rPr>
                <w:rStyle w:val="EmphasisItalics"/>
              </w:rPr>
            </w:pPr>
            <w:r w:rsidRPr="006B0835">
              <w:rPr>
                <w:rStyle w:val="EmphasisItalics"/>
              </w:rPr>
              <w:t>Subtotal</w:t>
            </w:r>
          </w:p>
        </w:tc>
        <w:tc>
          <w:tcPr>
            <w:tcW w:w="1547" w:type="dxa"/>
          </w:tcPr>
          <w:p w14:paraId="6366388C" w14:textId="77777777" w:rsidR="00ED0B8C" w:rsidRDefault="00ED0B8C" w:rsidP="00506E02">
            <w:pPr>
              <w:pStyle w:val="Tablebodytextnospaceafter"/>
              <w:jc w:val="right"/>
              <w:rPr>
                <w:rStyle w:val="EmphasisItalics"/>
              </w:rPr>
            </w:pPr>
            <w:r>
              <w:rPr>
                <w:rStyle w:val="EmphasisItalics"/>
              </w:rPr>
              <w:t>8</w:t>
            </w:r>
          </w:p>
        </w:tc>
        <w:tc>
          <w:tcPr>
            <w:tcW w:w="1547" w:type="dxa"/>
          </w:tcPr>
          <w:p w14:paraId="7BE70C06" w14:textId="56231692" w:rsidR="00ED0B8C" w:rsidRDefault="00ED0B8C" w:rsidP="00506E02">
            <w:pPr>
              <w:pStyle w:val="Tablebodytextnospaceafter"/>
              <w:jc w:val="right"/>
              <w:rPr>
                <w:rStyle w:val="EmphasisItalics"/>
              </w:rPr>
            </w:pPr>
            <w:r>
              <w:rPr>
                <w:rStyle w:val="EmphasisItalics"/>
              </w:rPr>
              <w:t>3</w:t>
            </w:r>
          </w:p>
        </w:tc>
      </w:tr>
      <w:tr w:rsidR="00ED0B8C" w14:paraId="0BF3A9C7" w14:textId="69C54214"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shd w:val="clear" w:color="auto" w:fill="BFBFBF"/>
          </w:tcPr>
          <w:p w14:paraId="47F0B046" w14:textId="77777777" w:rsidR="00ED0B8C" w:rsidRPr="00DB31AB" w:rsidRDefault="00ED0B8C" w:rsidP="00506E02">
            <w:pPr>
              <w:pStyle w:val="Tablebodytextnospaceafter"/>
              <w:rPr>
                <w:rStyle w:val="Emphasis"/>
              </w:rPr>
            </w:pPr>
            <w:r w:rsidRPr="00DB31AB">
              <w:rPr>
                <w:rStyle w:val="Emphasis"/>
              </w:rPr>
              <w:t>No investigation undertaken</w:t>
            </w:r>
          </w:p>
        </w:tc>
        <w:tc>
          <w:tcPr>
            <w:tcW w:w="1547" w:type="dxa"/>
            <w:shd w:val="clear" w:color="auto" w:fill="BFBFBF"/>
          </w:tcPr>
          <w:p w14:paraId="6962BCD8" w14:textId="77777777" w:rsidR="00ED0B8C" w:rsidRPr="00DB31AB" w:rsidRDefault="00ED0B8C" w:rsidP="00506E02">
            <w:pPr>
              <w:pStyle w:val="Tablebodytextnospaceafter"/>
              <w:rPr>
                <w:rStyle w:val="Emphasis"/>
              </w:rPr>
            </w:pPr>
          </w:p>
        </w:tc>
        <w:tc>
          <w:tcPr>
            <w:tcW w:w="1547" w:type="dxa"/>
            <w:shd w:val="clear" w:color="auto" w:fill="BFBFBF"/>
          </w:tcPr>
          <w:p w14:paraId="4F84FBDD" w14:textId="77777777" w:rsidR="00ED0B8C" w:rsidRPr="00DB31AB" w:rsidRDefault="00ED0B8C" w:rsidP="00506E02">
            <w:pPr>
              <w:pStyle w:val="Tablebodytextnospaceafter"/>
              <w:rPr>
                <w:rStyle w:val="Emphasis"/>
              </w:rPr>
            </w:pPr>
          </w:p>
        </w:tc>
      </w:tr>
      <w:tr w:rsidR="00ED0B8C" w14:paraId="67E3C0B1" w14:textId="3BBF3E21"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1DC4DBB6" w14:textId="77777777" w:rsidR="00ED0B8C" w:rsidRPr="00BE4BB3" w:rsidRDefault="00ED0B8C" w:rsidP="00506E02">
            <w:pPr>
              <w:pStyle w:val="Tablebodytextnospaceafter"/>
            </w:pPr>
            <w:r>
              <w:t>W</w:t>
            </w:r>
            <w:r w:rsidRPr="00BE4BB3">
              <w:t>ithdrawn by complainant or no response from complainant</w:t>
            </w:r>
          </w:p>
        </w:tc>
        <w:tc>
          <w:tcPr>
            <w:tcW w:w="1547" w:type="dxa"/>
          </w:tcPr>
          <w:p w14:paraId="03762E88" w14:textId="77777777" w:rsidR="00ED0B8C" w:rsidRDefault="00ED0B8C" w:rsidP="00506E02">
            <w:pPr>
              <w:pStyle w:val="Tablebodytextnospaceafter"/>
            </w:pPr>
            <w:r>
              <w:t>44</w:t>
            </w:r>
          </w:p>
        </w:tc>
        <w:tc>
          <w:tcPr>
            <w:tcW w:w="1547" w:type="dxa"/>
          </w:tcPr>
          <w:p w14:paraId="32BF4098" w14:textId="510F4CAC" w:rsidR="00ED0B8C" w:rsidRDefault="00ED0B8C" w:rsidP="00506E02">
            <w:pPr>
              <w:pStyle w:val="Tablebodytextnospaceafter"/>
            </w:pPr>
            <w:r>
              <w:t>48</w:t>
            </w:r>
          </w:p>
        </w:tc>
      </w:tr>
      <w:tr w:rsidR="00ED0B8C" w14:paraId="39A75BE8" w14:textId="77777777"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514AF1A4" w14:textId="1C71A567" w:rsidR="00ED0B8C" w:rsidRDefault="00ED0B8C" w:rsidP="00ED0B8C">
            <w:pPr>
              <w:pStyle w:val="Tablebodytextnospaceafter"/>
            </w:pPr>
            <w:r>
              <w:t>R</w:t>
            </w:r>
            <w:r w:rsidRPr="00BE4BB3">
              <w:t>ight of appeal to Court or Tribunal</w:t>
            </w:r>
          </w:p>
        </w:tc>
        <w:tc>
          <w:tcPr>
            <w:tcW w:w="1547" w:type="dxa"/>
          </w:tcPr>
          <w:p w14:paraId="4324FFE3" w14:textId="5DE11B55" w:rsidR="00ED0B8C" w:rsidRDefault="00ED0B8C" w:rsidP="00ED0B8C">
            <w:pPr>
              <w:pStyle w:val="Tablebodytextnospaceafter"/>
            </w:pPr>
            <w:r>
              <w:t>-</w:t>
            </w:r>
          </w:p>
        </w:tc>
        <w:tc>
          <w:tcPr>
            <w:tcW w:w="1547" w:type="dxa"/>
          </w:tcPr>
          <w:p w14:paraId="7D798319" w14:textId="47AC18DF" w:rsidR="00ED0B8C" w:rsidRDefault="00ED0B8C" w:rsidP="00ED0B8C">
            <w:pPr>
              <w:pStyle w:val="Tablebodytextnospaceafter"/>
            </w:pPr>
            <w:r>
              <w:t>1</w:t>
            </w:r>
          </w:p>
        </w:tc>
      </w:tr>
      <w:tr w:rsidR="00ED0B8C" w14:paraId="0FBB7507" w14:textId="6E1DE16E"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2764235D" w14:textId="77777777" w:rsidR="00ED0B8C" w:rsidRPr="00BE4BB3" w:rsidRDefault="00ED0B8C" w:rsidP="00ED0B8C">
            <w:pPr>
              <w:pStyle w:val="Tablebodytextnospaceafter"/>
            </w:pPr>
            <w:r>
              <w:t>A</w:t>
            </w:r>
            <w:r w:rsidRPr="00BE4BB3">
              <w:t>dequate alternative remedy – complain to agency first</w:t>
            </w:r>
          </w:p>
        </w:tc>
        <w:tc>
          <w:tcPr>
            <w:tcW w:w="1547" w:type="dxa"/>
          </w:tcPr>
          <w:p w14:paraId="63DC2670" w14:textId="77777777" w:rsidR="00ED0B8C" w:rsidRDefault="00ED0B8C" w:rsidP="00ED0B8C">
            <w:pPr>
              <w:pStyle w:val="Tablebodytextnospaceafter"/>
            </w:pPr>
            <w:r>
              <w:t>7</w:t>
            </w:r>
          </w:p>
        </w:tc>
        <w:tc>
          <w:tcPr>
            <w:tcW w:w="1547" w:type="dxa"/>
          </w:tcPr>
          <w:p w14:paraId="0B5E2D7A" w14:textId="29C30B2F" w:rsidR="00ED0B8C" w:rsidRDefault="00ED0B8C" w:rsidP="00ED0B8C">
            <w:pPr>
              <w:pStyle w:val="Tablebodytextnospaceafter"/>
            </w:pPr>
            <w:r>
              <w:t>3</w:t>
            </w:r>
          </w:p>
        </w:tc>
      </w:tr>
      <w:tr w:rsidR="00ED0B8C" w14:paraId="0A5DE557" w14:textId="2D10B3AE"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4F400B60" w14:textId="77777777" w:rsidR="00ED0B8C" w:rsidRPr="00AE78F1" w:rsidRDefault="00ED0B8C" w:rsidP="00ED0B8C">
            <w:pPr>
              <w:pStyle w:val="Tablebodytextnospaceafter"/>
            </w:pPr>
            <w:r>
              <w:t>E</w:t>
            </w:r>
            <w:r w:rsidRPr="00AE78F1">
              <w:t>xplanation, advice or assistance provided</w:t>
            </w:r>
          </w:p>
        </w:tc>
        <w:tc>
          <w:tcPr>
            <w:tcW w:w="1547" w:type="dxa"/>
          </w:tcPr>
          <w:p w14:paraId="34AA752C" w14:textId="77777777" w:rsidR="00ED0B8C" w:rsidRDefault="00ED0B8C" w:rsidP="00ED0B8C">
            <w:pPr>
              <w:pStyle w:val="Tablebodytextnospaceafter"/>
            </w:pPr>
            <w:r>
              <w:t>18</w:t>
            </w:r>
          </w:p>
        </w:tc>
        <w:tc>
          <w:tcPr>
            <w:tcW w:w="1547" w:type="dxa"/>
          </w:tcPr>
          <w:p w14:paraId="74C9F2A0" w14:textId="3AE6F36A" w:rsidR="00ED0B8C" w:rsidRDefault="00ED0B8C" w:rsidP="00ED0B8C">
            <w:pPr>
              <w:pStyle w:val="Tablebodytextnospaceafter"/>
            </w:pPr>
            <w:r>
              <w:t>9</w:t>
            </w:r>
          </w:p>
        </w:tc>
      </w:tr>
      <w:tr w:rsidR="00ED0B8C" w14:paraId="4683038A" w14:textId="026DCADB"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4F33F19A" w14:textId="77777777" w:rsidR="00ED0B8C" w:rsidRPr="00BE4BB3" w:rsidRDefault="00ED0B8C" w:rsidP="00ED0B8C">
            <w:pPr>
              <w:pStyle w:val="Tablebodytextnospaceafter"/>
            </w:pPr>
            <w:r>
              <w:t>Investigation unnecessary</w:t>
            </w:r>
          </w:p>
        </w:tc>
        <w:tc>
          <w:tcPr>
            <w:tcW w:w="1547" w:type="dxa"/>
          </w:tcPr>
          <w:p w14:paraId="25F86D3A" w14:textId="77777777" w:rsidR="00ED0B8C" w:rsidRDefault="00ED0B8C" w:rsidP="00ED0B8C">
            <w:pPr>
              <w:pStyle w:val="Tablebodytextnospaceafter"/>
            </w:pPr>
            <w:r>
              <w:t>66</w:t>
            </w:r>
          </w:p>
        </w:tc>
        <w:tc>
          <w:tcPr>
            <w:tcW w:w="1547" w:type="dxa"/>
          </w:tcPr>
          <w:p w14:paraId="490BE83C" w14:textId="728C47CD" w:rsidR="00ED0B8C" w:rsidRDefault="00ED0B8C" w:rsidP="00ED0B8C">
            <w:pPr>
              <w:pStyle w:val="Tablebodytextnospaceafter"/>
            </w:pPr>
            <w:r>
              <w:t>44</w:t>
            </w:r>
          </w:p>
        </w:tc>
      </w:tr>
      <w:tr w:rsidR="00ED0B8C" w14:paraId="0F0BEF85" w14:textId="68D913DF"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2B2BAB30" w14:textId="77777777" w:rsidR="00ED0B8C" w:rsidRPr="00AE78F1" w:rsidRDefault="00ED0B8C" w:rsidP="00ED0B8C">
            <w:pPr>
              <w:pStyle w:val="Tablebodytextnospaceafter"/>
              <w:rPr>
                <w:rStyle w:val="EmphasisItalics"/>
              </w:rPr>
            </w:pPr>
            <w:r w:rsidRPr="00AE78F1">
              <w:rPr>
                <w:rStyle w:val="EmphasisItalics"/>
              </w:rPr>
              <w:t>Subtotal</w:t>
            </w:r>
          </w:p>
        </w:tc>
        <w:tc>
          <w:tcPr>
            <w:tcW w:w="1547" w:type="dxa"/>
          </w:tcPr>
          <w:p w14:paraId="1F0E9F8F" w14:textId="77777777" w:rsidR="00ED0B8C" w:rsidRDefault="00ED0B8C" w:rsidP="00ED0B8C">
            <w:pPr>
              <w:pStyle w:val="Tablebodytextnospaceafter"/>
              <w:jc w:val="right"/>
              <w:rPr>
                <w:rStyle w:val="EmphasisItalics"/>
              </w:rPr>
            </w:pPr>
            <w:r>
              <w:rPr>
                <w:rStyle w:val="EmphasisItalics"/>
              </w:rPr>
              <w:t>135</w:t>
            </w:r>
          </w:p>
        </w:tc>
        <w:tc>
          <w:tcPr>
            <w:tcW w:w="1547" w:type="dxa"/>
          </w:tcPr>
          <w:p w14:paraId="6ADC4D31" w14:textId="48CEFB86" w:rsidR="00ED0B8C" w:rsidRDefault="00ED0B8C" w:rsidP="00ED0B8C">
            <w:pPr>
              <w:pStyle w:val="Tablebodytextnospaceafter"/>
              <w:jc w:val="right"/>
              <w:rPr>
                <w:rStyle w:val="EmphasisItalics"/>
              </w:rPr>
            </w:pPr>
            <w:r>
              <w:rPr>
                <w:rStyle w:val="EmphasisItalics"/>
              </w:rPr>
              <w:t>105</w:t>
            </w:r>
          </w:p>
        </w:tc>
      </w:tr>
      <w:tr w:rsidR="00ED0B8C" w14:paraId="030E294D" w14:textId="208A4252"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shd w:val="clear" w:color="auto" w:fill="BFBFBF"/>
          </w:tcPr>
          <w:p w14:paraId="57F06821" w14:textId="77777777" w:rsidR="00ED0B8C" w:rsidRPr="00643338" w:rsidRDefault="00ED0B8C" w:rsidP="00ED0B8C">
            <w:pPr>
              <w:pStyle w:val="Tablebodytextnospaceafter"/>
              <w:rPr>
                <w:rStyle w:val="Emphasis"/>
              </w:rPr>
            </w:pPr>
            <w:r w:rsidRPr="00643338">
              <w:rPr>
                <w:rStyle w:val="Emphasis"/>
              </w:rPr>
              <w:t>Resolved without investigation</w:t>
            </w:r>
          </w:p>
        </w:tc>
        <w:tc>
          <w:tcPr>
            <w:tcW w:w="1547" w:type="dxa"/>
            <w:shd w:val="clear" w:color="auto" w:fill="BFBFBF"/>
          </w:tcPr>
          <w:p w14:paraId="35D337BD" w14:textId="77777777" w:rsidR="00ED0B8C" w:rsidRPr="004E5EBA" w:rsidRDefault="00ED0B8C" w:rsidP="00ED0B8C">
            <w:pPr>
              <w:pStyle w:val="Tablebodytextnospaceafter"/>
              <w:rPr>
                <w:rStyle w:val="Emphasis"/>
                <w:b w:val="0"/>
                <w:bCs w:val="0"/>
                <w:iCs w:val="0"/>
              </w:rPr>
            </w:pPr>
          </w:p>
        </w:tc>
        <w:tc>
          <w:tcPr>
            <w:tcW w:w="1547" w:type="dxa"/>
            <w:shd w:val="clear" w:color="auto" w:fill="BFBFBF"/>
          </w:tcPr>
          <w:p w14:paraId="731EFE75" w14:textId="77777777" w:rsidR="00ED0B8C" w:rsidRPr="004E5EBA" w:rsidRDefault="00ED0B8C" w:rsidP="00ED0B8C">
            <w:pPr>
              <w:pStyle w:val="Tablebodytextnospaceafter"/>
              <w:rPr>
                <w:rStyle w:val="Emphasis"/>
                <w:b w:val="0"/>
                <w:bCs w:val="0"/>
                <w:iCs w:val="0"/>
              </w:rPr>
            </w:pPr>
          </w:p>
        </w:tc>
      </w:tr>
      <w:tr w:rsidR="00ED0B8C" w14:paraId="234DB76D" w14:textId="0714B0F7"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51532811" w14:textId="77777777" w:rsidR="00ED0B8C" w:rsidRPr="00BE4BB3" w:rsidRDefault="00ED0B8C" w:rsidP="00ED0B8C">
            <w:pPr>
              <w:pStyle w:val="Tablebodytextnospaceafter"/>
            </w:pPr>
            <w:r>
              <w:t>R</w:t>
            </w:r>
            <w:r w:rsidRPr="00BE4BB3">
              <w:t xml:space="preserve">emedial action to benefit complainant </w:t>
            </w:r>
          </w:p>
        </w:tc>
        <w:tc>
          <w:tcPr>
            <w:tcW w:w="1547" w:type="dxa"/>
          </w:tcPr>
          <w:p w14:paraId="51F79CF8" w14:textId="77777777" w:rsidR="00ED0B8C" w:rsidRDefault="00ED0B8C" w:rsidP="00ED0B8C">
            <w:pPr>
              <w:pStyle w:val="Tablebodytextnospaceafter"/>
            </w:pPr>
            <w:r>
              <w:t>40</w:t>
            </w:r>
          </w:p>
        </w:tc>
        <w:tc>
          <w:tcPr>
            <w:tcW w:w="1547" w:type="dxa"/>
          </w:tcPr>
          <w:p w14:paraId="3FD59AEB" w14:textId="63EFF333" w:rsidR="00ED0B8C" w:rsidRDefault="00ED0B8C" w:rsidP="00ED0B8C">
            <w:pPr>
              <w:pStyle w:val="Tablebodytextnospaceafter"/>
            </w:pPr>
            <w:r>
              <w:t>24</w:t>
            </w:r>
          </w:p>
        </w:tc>
      </w:tr>
      <w:tr w:rsidR="00ED0B8C" w14:paraId="28C11A97" w14:textId="00A50324"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Borders>
              <w:top w:val="single" w:sz="4" w:space="0" w:color="FFFFFF" w:themeColor="background1"/>
            </w:tcBorders>
          </w:tcPr>
          <w:p w14:paraId="7782A88F" w14:textId="77777777" w:rsidR="00ED0B8C" w:rsidRPr="00BE4BB3" w:rsidRDefault="00ED0B8C" w:rsidP="00ED0B8C">
            <w:pPr>
              <w:pStyle w:val="Tablebodytextnospaceafter"/>
            </w:pPr>
            <w:r>
              <w:t>Remedial action to benefit complainant and improve state sector administration</w:t>
            </w:r>
          </w:p>
        </w:tc>
        <w:tc>
          <w:tcPr>
            <w:tcW w:w="1547" w:type="dxa"/>
          </w:tcPr>
          <w:p w14:paraId="37F0B79F" w14:textId="77777777" w:rsidR="00ED0B8C" w:rsidRDefault="00ED0B8C" w:rsidP="00ED0B8C">
            <w:pPr>
              <w:pStyle w:val="Tablebodytextnospaceafter"/>
            </w:pPr>
            <w:r>
              <w:t>-</w:t>
            </w:r>
          </w:p>
        </w:tc>
        <w:tc>
          <w:tcPr>
            <w:tcW w:w="1547" w:type="dxa"/>
          </w:tcPr>
          <w:p w14:paraId="5576206B" w14:textId="1987127F" w:rsidR="00ED0B8C" w:rsidRDefault="00ED0B8C" w:rsidP="00ED0B8C">
            <w:pPr>
              <w:pStyle w:val="Tablebodytextnospaceafter"/>
            </w:pPr>
            <w:r>
              <w:t>1</w:t>
            </w:r>
          </w:p>
        </w:tc>
      </w:tr>
      <w:tr w:rsidR="00ED0B8C" w14:paraId="161F186D" w14:textId="2FC68662"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1325E5CE" w14:textId="77777777" w:rsidR="00ED0B8C" w:rsidRPr="00BE4BB3" w:rsidRDefault="00ED0B8C" w:rsidP="00ED0B8C">
            <w:pPr>
              <w:pStyle w:val="Tablebodytextnospaceafter"/>
            </w:pPr>
            <w:r>
              <w:t>P</w:t>
            </w:r>
            <w:r w:rsidRPr="00BE4BB3">
              <w:t xml:space="preserve">rovision of advice/explanation by agency or Ombudsman </w:t>
            </w:r>
            <w:r>
              <w:t>that</w:t>
            </w:r>
            <w:r w:rsidRPr="00BE4BB3">
              <w:t xml:space="preserve"> satisfies complainant</w:t>
            </w:r>
          </w:p>
        </w:tc>
        <w:tc>
          <w:tcPr>
            <w:tcW w:w="1547" w:type="dxa"/>
          </w:tcPr>
          <w:p w14:paraId="4FDAC0B1" w14:textId="77777777" w:rsidR="00ED0B8C" w:rsidRDefault="00ED0B8C" w:rsidP="00ED0B8C">
            <w:pPr>
              <w:pStyle w:val="Tablebodytextnospaceafter"/>
            </w:pPr>
            <w:r>
              <w:t>4</w:t>
            </w:r>
          </w:p>
        </w:tc>
        <w:tc>
          <w:tcPr>
            <w:tcW w:w="1547" w:type="dxa"/>
          </w:tcPr>
          <w:p w14:paraId="6E1E36EA" w14:textId="1E72314C" w:rsidR="00ED0B8C" w:rsidRDefault="00ED0B8C" w:rsidP="00ED0B8C">
            <w:pPr>
              <w:pStyle w:val="Tablebodytextnospaceafter"/>
            </w:pPr>
            <w:r>
              <w:t>4</w:t>
            </w:r>
          </w:p>
        </w:tc>
      </w:tr>
      <w:tr w:rsidR="00ED0B8C" w14:paraId="01756129" w14:textId="182D9CA1"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41F8C412" w14:textId="77777777" w:rsidR="00ED0B8C" w:rsidRPr="00AE78F1" w:rsidRDefault="00ED0B8C" w:rsidP="00ED0B8C">
            <w:pPr>
              <w:pStyle w:val="Tablebodytextnospaceafter"/>
              <w:rPr>
                <w:rStyle w:val="EmphasisItalics"/>
              </w:rPr>
            </w:pPr>
            <w:r w:rsidRPr="00AE78F1">
              <w:rPr>
                <w:rStyle w:val="EmphasisItalics"/>
              </w:rPr>
              <w:t>Subtotal</w:t>
            </w:r>
          </w:p>
        </w:tc>
        <w:tc>
          <w:tcPr>
            <w:tcW w:w="1547" w:type="dxa"/>
          </w:tcPr>
          <w:p w14:paraId="6FDCB76A" w14:textId="77777777" w:rsidR="00ED0B8C" w:rsidRDefault="00ED0B8C" w:rsidP="00ED0B8C">
            <w:pPr>
              <w:pStyle w:val="Tablebodytextnospaceafter"/>
              <w:jc w:val="right"/>
              <w:rPr>
                <w:rStyle w:val="EmphasisItalics"/>
              </w:rPr>
            </w:pPr>
            <w:r>
              <w:rPr>
                <w:rStyle w:val="EmphasisItalics"/>
              </w:rPr>
              <w:t>44</w:t>
            </w:r>
          </w:p>
        </w:tc>
        <w:tc>
          <w:tcPr>
            <w:tcW w:w="1547" w:type="dxa"/>
          </w:tcPr>
          <w:p w14:paraId="28DE9C70" w14:textId="344972E5" w:rsidR="00ED0B8C" w:rsidRDefault="00ED0B8C" w:rsidP="00ED0B8C">
            <w:pPr>
              <w:pStyle w:val="Tablebodytextnospaceafter"/>
              <w:jc w:val="right"/>
              <w:rPr>
                <w:rStyle w:val="EmphasisItalics"/>
              </w:rPr>
            </w:pPr>
            <w:r>
              <w:rPr>
                <w:rStyle w:val="EmphasisItalics"/>
              </w:rPr>
              <w:t>29</w:t>
            </w:r>
          </w:p>
        </w:tc>
      </w:tr>
      <w:tr w:rsidR="00ED0B8C" w14:paraId="618649A5" w14:textId="7F244741"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shd w:val="clear" w:color="auto" w:fill="BFBFBF"/>
          </w:tcPr>
          <w:p w14:paraId="0F1D1AEB" w14:textId="77777777" w:rsidR="00ED0B8C" w:rsidRPr="00643338" w:rsidRDefault="00ED0B8C" w:rsidP="00ED0B8C">
            <w:pPr>
              <w:pStyle w:val="Tablebodytextnospaceafter"/>
              <w:rPr>
                <w:rStyle w:val="Emphasis"/>
              </w:rPr>
            </w:pPr>
            <w:r w:rsidRPr="00643338">
              <w:rPr>
                <w:rStyle w:val="Emphasis"/>
              </w:rPr>
              <w:t>Investigation discontinued</w:t>
            </w:r>
          </w:p>
        </w:tc>
        <w:tc>
          <w:tcPr>
            <w:tcW w:w="1547" w:type="dxa"/>
            <w:shd w:val="clear" w:color="auto" w:fill="BFBFBF"/>
          </w:tcPr>
          <w:p w14:paraId="59AD1EDF" w14:textId="77777777" w:rsidR="00ED0B8C" w:rsidRPr="004E5EBA" w:rsidRDefault="00ED0B8C" w:rsidP="00ED0B8C">
            <w:pPr>
              <w:pStyle w:val="Tablebodytextnospaceafter"/>
              <w:rPr>
                <w:rStyle w:val="Emphasis"/>
                <w:b w:val="0"/>
                <w:bCs w:val="0"/>
                <w:iCs w:val="0"/>
              </w:rPr>
            </w:pPr>
          </w:p>
        </w:tc>
        <w:tc>
          <w:tcPr>
            <w:tcW w:w="1547" w:type="dxa"/>
            <w:shd w:val="clear" w:color="auto" w:fill="BFBFBF"/>
          </w:tcPr>
          <w:p w14:paraId="2DCE8F43" w14:textId="5D235F09" w:rsidR="00ED0B8C" w:rsidRPr="004E5EBA" w:rsidRDefault="00ED0B8C" w:rsidP="00ED0B8C">
            <w:pPr>
              <w:pStyle w:val="Tablebodytextnospaceafter"/>
              <w:rPr>
                <w:rStyle w:val="Emphasis"/>
                <w:b w:val="0"/>
                <w:bCs w:val="0"/>
                <w:iCs w:val="0"/>
              </w:rPr>
            </w:pPr>
          </w:p>
        </w:tc>
      </w:tr>
      <w:tr w:rsidR="00ED0B8C" w14:paraId="1694C556" w14:textId="685AC08C"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77C429B6" w14:textId="77777777" w:rsidR="00ED0B8C" w:rsidRPr="00BE4BB3" w:rsidRDefault="00ED0B8C" w:rsidP="00ED0B8C">
            <w:pPr>
              <w:pStyle w:val="Tablebodytextnospaceafter"/>
            </w:pPr>
            <w:r>
              <w:t>W</w:t>
            </w:r>
            <w:r w:rsidRPr="00BE4BB3">
              <w:t>ithdrawn by complainant or no response from complainant</w:t>
            </w:r>
          </w:p>
        </w:tc>
        <w:tc>
          <w:tcPr>
            <w:tcW w:w="1547" w:type="dxa"/>
          </w:tcPr>
          <w:p w14:paraId="64792531" w14:textId="77777777" w:rsidR="00ED0B8C" w:rsidRDefault="00ED0B8C" w:rsidP="00ED0B8C">
            <w:pPr>
              <w:pStyle w:val="Tablebodytextnospaceafter"/>
            </w:pPr>
            <w:r>
              <w:t>14</w:t>
            </w:r>
          </w:p>
        </w:tc>
        <w:tc>
          <w:tcPr>
            <w:tcW w:w="1547" w:type="dxa"/>
          </w:tcPr>
          <w:p w14:paraId="7C99B870" w14:textId="25C0AC52" w:rsidR="00ED0B8C" w:rsidRDefault="00ED0B8C" w:rsidP="00ED0B8C">
            <w:pPr>
              <w:pStyle w:val="Tablebodytextnospaceafter"/>
            </w:pPr>
            <w:r>
              <w:t>13</w:t>
            </w:r>
          </w:p>
        </w:tc>
      </w:tr>
      <w:tr w:rsidR="00ED0B8C" w14:paraId="6082966F" w14:textId="30458B03"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6463235F" w14:textId="77777777" w:rsidR="00ED0B8C" w:rsidRPr="00BE4BB3" w:rsidRDefault="00ED0B8C" w:rsidP="00ED0B8C">
            <w:pPr>
              <w:pStyle w:val="Tablebodytextnospaceafter"/>
            </w:pPr>
            <w:r>
              <w:t>F</w:t>
            </w:r>
            <w:r w:rsidRPr="00BE4BB3">
              <w:t>urther investigation unnecessary</w:t>
            </w:r>
          </w:p>
        </w:tc>
        <w:tc>
          <w:tcPr>
            <w:tcW w:w="1547" w:type="dxa"/>
          </w:tcPr>
          <w:p w14:paraId="1A5596B0" w14:textId="77777777" w:rsidR="00ED0B8C" w:rsidRDefault="00ED0B8C" w:rsidP="00ED0B8C">
            <w:pPr>
              <w:pStyle w:val="Tablebodytextnospaceafter"/>
            </w:pPr>
            <w:r>
              <w:t>9</w:t>
            </w:r>
          </w:p>
        </w:tc>
        <w:tc>
          <w:tcPr>
            <w:tcW w:w="1547" w:type="dxa"/>
          </w:tcPr>
          <w:p w14:paraId="76F2C256" w14:textId="64D6DF8D" w:rsidR="00ED0B8C" w:rsidRDefault="00ED0B8C" w:rsidP="00ED0B8C">
            <w:pPr>
              <w:pStyle w:val="Tablebodytextnospaceafter"/>
            </w:pPr>
            <w:r>
              <w:t>17</w:t>
            </w:r>
          </w:p>
        </w:tc>
      </w:tr>
      <w:tr w:rsidR="00ED0B8C" w14:paraId="19171C36" w14:textId="6F44CD09"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4BD8CEBD" w14:textId="77777777" w:rsidR="00ED0B8C" w:rsidRPr="00AE78F1" w:rsidRDefault="00ED0B8C" w:rsidP="00ED0B8C">
            <w:pPr>
              <w:pStyle w:val="Tablebodytextnospaceafter"/>
              <w:rPr>
                <w:rStyle w:val="EmphasisItalics"/>
              </w:rPr>
            </w:pPr>
            <w:r w:rsidRPr="00AE78F1">
              <w:rPr>
                <w:rStyle w:val="EmphasisItalics"/>
              </w:rPr>
              <w:t>Subtotal</w:t>
            </w:r>
          </w:p>
        </w:tc>
        <w:tc>
          <w:tcPr>
            <w:tcW w:w="1547" w:type="dxa"/>
          </w:tcPr>
          <w:p w14:paraId="66EC7A27" w14:textId="77777777" w:rsidR="00ED0B8C" w:rsidRDefault="00ED0B8C" w:rsidP="00ED0B8C">
            <w:pPr>
              <w:pStyle w:val="Tablebodytextnospaceafter"/>
              <w:jc w:val="right"/>
              <w:rPr>
                <w:rStyle w:val="EmphasisItalics"/>
              </w:rPr>
            </w:pPr>
            <w:r>
              <w:rPr>
                <w:rStyle w:val="EmphasisItalics"/>
              </w:rPr>
              <w:t>28</w:t>
            </w:r>
          </w:p>
        </w:tc>
        <w:tc>
          <w:tcPr>
            <w:tcW w:w="1547" w:type="dxa"/>
          </w:tcPr>
          <w:p w14:paraId="3D7AB28E" w14:textId="11DB87F4" w:rsidR="00ED0B8C" w:rsidRDefault="00ED0B8C" w:rsidP="00ED0B8C">
            <w:pPr>
              <w:pStyle w:val="Tablebodytextnospaceafter"/>
              <w:jc w:val="right"/>
              <w:rPr>
                <w:rStyle w:val="EmphasisItalics"/>
              </w:rPr>
            </w:pPr>
            <w:r>
              <w:rPr>
                <w:rStyle w:val="EmphasisItalics"/>
              </w:rPr>
              <w:t>30</w:t>
            </w:r>
          </w:p>
        </w:tc>
      </w:tr>
      <w:tr w:rsidR="00ED0B8C" w14:paraId="6CEB1E84" w14:textId="2720B4CC"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shd w:val="clear" w:color="auto" w:fill="BFBFBF"/>
          </w:tcPr>
          <w:p w14:paraId="26A208A1" w14:textId="77777777" w:rsidR="00ED0B8C" w:rsidRPr="00643338" w:rsidRDefault="00ED0B8C" w:rsidP="00ED0B8C">
            <w:pPr>
              <w:pStyle w:val="Tablebodytextnospaceafter"/>
              <w:rPr>
                <w:b/>
              </w:rPr>
            </w:pPr>
            <w:r w:rsidRPr="00643338">
              <w:rPr>
                <w:b/>
              </w:rPr>
              <w:t>Resolved during investigation</w:t>
            </w:r>
          </w:p>
        </w:tc>
        <w:tc>
          <w:tcPr>
            <w:tcW w:w="1547" w:type="dxa"/>
            <w:shd w:val="clear" w:color="auto" w:fill="BFBFBF"/>
          </w:tcPr>
          <w:p w14:paraId="5DB11122" w14:textId="77777777" w:rsidR="00ED0B8C" w:rsidRPr="004E5EBA" w:rsidRDefault="00ED0B8C" w:rsidP="00ED0B8C">
            <w:pPr>
              <w:pStyle w:val="Tablebodytextnospaceafter"/>
            </w:pPr>
          </w:p>
        </w:tc>
        <w:tc>
          <w:tcPr>
            <w:tcW w:w="1547" w:type="dxa"/>
            <w:shd w:val="clear" w:color="auto" w:fill="BFBFBF"/>
          </w:tcPr>
          <w:p w14:paraId="2CC4CD54" w14:textId="77777777" w:rsidR="00ED0B8C" w:rsidRPr="004E5EBA" w:rsidRDefault="00ED0B8C" w:rsidP="00ED0B8C">
            <w:pPr>
              <w:pStyle w:val="Tablebodytextnospaceafter"/>
            </w:pPr>
          </w:p>
        </w:tc>
      </w:tr>
      <w:tr w:rsidR="00ED0B8C" w14:paraId="6F145445" w14:textId="1505D37B"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12FE8DA4" w14:textId="77777777" w:rsidR="00ED0B8C" w:rsidRPr="00BE4BB3" w:rsidRDefault="00ED0B8C" w:rsidP="00ED0B8C">
            <w:pPr>
              <w:pStyle w:val="Tablebodytextnospaceafter"/>
            </w:pPr>
            <w:r>
              <w:t>R</w:t>
            </w:r>
            <w:r w:rsidRPr="00BE4BB3">
              <w:t>emedial action to benefit complainant</w:t>
            </w:r>
          </w:p>
        </w:tc>
        <w:tc>
          <w:tcPr>
            <w:tcW w:w="1547" w:type="dxa"/>
          </w:tcPr>
          <w:p w14:paraId="0ADA2D9B" w14:textId="77777777" w:rsidR="00ED0B8C" w:rsidRDefault="00ED0B8C" w:rsidP="00ED0B8C">
            <w:pPr>
              <w:pStyle w:val="Tablebodytextnospaceafter"/>
            </w:pPr>
            <w:r>
              <w:t>45</w:t>
            </w:r>
          </w:p>
        </w:tc>
        <w:tc>
          <w:tcPr>
            <w:tcW w:w="1547" w:type="dxa"/>
          </w:tcPr>
          <w:p w14:paraId="1B8EBF7F" w14:textId="28384B3A" w:rsidR="00ED0B8C" w:rsidRDefault="00ED0B8C" w:rsidP="00ED0B8C">
            <w:pPr>
              <w:pStyle w:val="Tablebodytextnospaceafter"/>
            </w:pPr>
            <w:r>
              <w:t>33</w:t>
            </w:r>
          </w:p>
        </w:tc>
      </w:tr>
      <w:tr w:rsidR="00ED0B8C" w14:paraId="13A419DF" w14:textId="4E552C40"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79F1C769" w14:textId="77777777" w:rsidR="00ED0B8C" w:rsidRPr="00BE4BB3" w:rsidRDefault="00ED0B8C" w:rsidP="00ED0B8C">
            <w:pPr>
              <w:pStyle w:val="Tablebodytextnospaceafter"/>
            </w:pPr>
            <w:r>
              <w:t>P</w:t>
            </w:r>
            <w:r w:rsidRPr="00BE4BB3">
              <w:t xml:space="preserve">rovision of advice/explanation by agency or Ombudsman </w:t>
            </w:r>
            <w:r>
              <w:t xml:space="preserve">that </w:t>
            </w:r>
            <w:r w:rsidRPr="00BE4BB3">
              <w:t xml:space="preserve"> satisfies complainant</w:t>
            </w:r>
          </w:p>
        </w:tc>
        <w:tc>
          <w:tcPr>
            <w:tcW w:w="1547" w:type="dxa"/>
          </w:tcPr>
          <w:p w14:paraId="6E38C9D6" w14:textId="77777777" w:rsidR="00ED0B8C" w:rsidRDefault="00ED0B8C" w:rsidP="00ED0B8C">
            <w:pPr>
              <w:pStyle w:val="Tablebodytextnospaceafter"/>
            </w:pPr>
            <w:r>
              <w:t>3</w:t>
            </w:r>
          </w:p>
        </w:tc>
        <w:tc>
          <w:tcPr>
            <w:tcW w:w="1547" w:type="dxa"/>
          </w:tcPr>
          <w:p w14:paraId="348F672C" w14:textId="4F3DACD1" w:rsidR="00ED0B8C" w:rsidRDefault="00ED0B8C" w:rsidP="00ED0B8C">
            <w:pPr>
              <w:pStyle w:val="Tablebodytextnospaceafter"/>
            </w:pPr>
            <w:r>
              <w:t>2</w:t>
            </w:r>
          </w:p>
        </w:tc>
      </w:tr>
      <w:tr w:rsidR="00ED0B8C" w14:paraId="3EDFD811" w14:textId="7C75C73E"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19812EB2" w14:textId="77777777" w:rsidR="00ED0B8C" w:rsidRPr="00AE78F1" w:rsidRDefault="00ED0B8C" w:rsidP="00ED0B8C">
            <w:pPr>
              <w:pStyle w:val="Tablebodytextnospaceafter"/>
              <w:rPr>
                <w:rStyle w:val="EmphasisItalics"/>
              </w:rPr>
            </w:pPr>
            <w:r w:rsidRPr="00AE78F1">
              <w:rPr>
                <w:rStyle w:val="EmphasisItalics"/>
              </w:rPr>
              <w:t>Subtotal</w:t>
            </w:r>
          </w:p>
        </w:tc>
        <w:tc>
          <w:tcPr>
            <w:tcW w:w="1547" w:type="dxa"/>
          </w:tcPr>
          <w:p w14:paraId="08F1CA05" w14:textId="77777777" w:rsidR="00ED0B8C" w:rsidRDefault="00ED0B8C" w:rsidP="00ED0B8C">
            <w:pPr>
              <w:pStyle w:val="Tablebodytextnospaceafter"/>
              <w:jc w:val="right"/>
              <w:rPr>
                <w:rStyle w:val="EmphasisItalics"/>
              </w:rPr>
            </w:pPr>
            <w:r>
              <w:rPr>
                <w:rStyle w:val="EmphasisItalics"/>
              </w:rPr>
              <w:t>48</w:t>
            </w:r>
          </w:p>
        </w:tc>
        <w:tc>
          <w:tcPr>
            <w:tcW w:w="1547" w:type="dxa"/>
          </w:tcPr>
          <w:p w14:paraId="4D698192" w14:textId="35ABDDED" w:rsidR="00ED0B8C" w:rsidRDefault="00ED0B8C" w:rsidP="00ED0B8C">
            <w:pPr>
              <w:pStyle w:val="Tablebodytextnospaceafter"/>
              <w:jc w:val="right"/>
              <w:rPr>
                <w:rStyle w:val="EmphasisItalics"/>
              </w:rPr>
            </w:pPr>
            <w:r>
              <w:rPr>
                <w:rStyle w:val="EmphasisItalics"/>
              </w:rPr>
              <w:t>35</w:t>
            </w:r>
          </w:p>
        </w:tc>
      </w:tr>
      <w:tr w:rsidR="00ED0B8C" w14:paraId="5001BEA8" w14:textId="639C952E"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shd w:val="clear" w:color="auto" w:fill="BFBFBF"/>
          </w:tcPr>
          <w:p w14:paraId="2C70CB22" w14:textId="77777777" w:rsidR="00ED0B8C" w:rsidRPr="00643338" w:rsidRDefault="00ED0B8C" w:rsidP="00ED0B8C">
            <w:pPr>
              <w:pStyle w:val="Tablebodytextnospaceafter"/>
              <w:rPr>
                <w:rStyle w:val="Emphasis"/>
              </w:rPr>
            </w:pPr>
            <w:r w:rsidRPr="00643338">
              <w:rPr>
                <w:rStyle w:val="Emphasis"/>
              </w:rPr>
              <w:t>Investigation finalised (final opinion formed)</w:t>
            </w:r>
          </w:p>
        </w:tc>
        <w:tc>
          <w:tcPr>
            <w:tcW w:w="1547" w:type="dxa"/>
            <w:shd w:val="clear" w:color="auto" w:fill="BFBFBF"/>
          </w:tcPr>
          <w:p w14:paraId="3A079591" w14:textId="77777777" w:rsidR="00ED0B8C" w:rsidRPr="004E5EBA" w:rsidRDefault="00ED0B8C" w:rsidP="00ED0B8C">
            <w:pPr>
              <w:pStyle w:val="Tablebodytextnospaceafter"/>
              <w:rPr>
                <w:rStyle w:val="Emphasis"/>
                <w:b w:val="0"/>
              </w:rPr>
            </w:pPr>
          </w:p>
        </w:tc>
        <w:tc>
          <w:tcPr>
            <w:tcW w:w="1547" w:type="dxa"/>
            <w:shd w:val="clear" w:color="auto" w:fill="BFBFBF"/>
          </w:tcPr>
          <w:p w14:paraId="0913E912" w14:textId="77777777" w:rsidR="00ED0B8C" w:rsidRPr="004E5EBA" w:rsidRDefault="00ED0B8C" w:rsidP="00ED0B8C">
            <w:pPr>
              <w:pStyle w:val="Tablebodytextnospaceafter"/>
              <w:rPr>
                <w:rStyle w:val="Emphasis"/>
                <w:b w:val="0"/>
              </w:rPr>
            </w:pPr>
          </w:p>
        </w:tc>
      </w:tr>
      <w:tr w:rsidR="00ED0B8C" w14:paraId="1CEB1E6E" w14:textId="5BE10578"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6DFC0AD8" w14:textId="77777777" w:rsidR="00ED0B8C" w:rsidRPr="00BE4BB3" w:rsidRDefault="00ED0B8C" w:rsidP="00ED0B8C">
            <w:pPr>
              <w:pStyle w:val="Tablebodytextnospaceafter"/>
            </w:pPr>
            <w:r>
              <w:t>A</w:t>
            </w:r>
            <w:r w:rsidRPr="00BE4BB3">
              <w:t>dministrative deficiency identified – recommendation/s</w:t>
            </w:r>
          </w:p>
        </w:tc>
        <w:tc>
          <w:tcPr>
            <w:tcW w:w="1547" w:type="dxa"/>
          </w:tcPr>
          <w:p w14:paraId="1A2F1FFE" w14:textId="77777777" w:rsidR="00ED0B8C" w:rsidRDefault="00ED0B8C" w:rsidP="00ED0B8C">
            <w:pPr>
              <w:pStyle w:val="Tablebodytextnospaceafter"/>
            </w:pPr>
            <w:r>
              <w:t>25</w:t>
            </w:r>
          </w:p>
        </w:tc>
        <w:tc>
          <w:tcPr>
            <w:tcW w:w="1547" w:type="dxa"/>
          </w:tcPr>
          <w:p w14:paraId="629BB3B1" w14:textId="34F3C803" w:rsidR="00ED0B8C" w:rsidRDefault="00ED0B8C" w:rsidP="00ED0B8C">
            <w:pPr>
              <w:pStyle w:val="Tablebodytextnospaceafter"/>
            </w:pPr>
            <w:r>
              <w:t>19</w:t>
            </w:r>
          </w:p>
        </w:tc>
      </w:tr>
      <w:tr w:rsidR="00ED0B8C" w14:paraId="32760121" w14:textId="0A498B1C"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02FB1C8F" w14:textId="77777777" w:rsidR="00ED0B8C" w:rsidRPr="00BE4BB3" w:rsidRDefault="00ED0B8C" w:rsidP="00ED0B8C">
            <w:pPr>
              <w:pStyle w:val="Tablebodytextnospaceafter"/>
            </w:pPr>
            <w:r>
              <w:t>A</w:t>
            </w:r>
            <w:r w:rsidRPr="00BE4BB3">
              <w:t>dministrative deficiency identified – no recommendation</w:t>
            </w:r>
          </w:p>
        </w:tc>
        <w:tc>
          <w:tcPr>
            <w:tcW w:w="1547" w:type="dxa"/>
          </w:tcPr>
          <w:p w14:paraId="267D5D6E" w14:textId="77777777" w:rsidR="00ED0B8C" w:rsidRDefault="00ED0B8C" w:rsidP="00ED0B8C">
            <w:pPr>
              <w:pStyle w:val="Tablebodytextnospaceafter"/>
            </w:pPr>
            <w:r>
              <w:t>13</w:t>
            </w:r>
          </w:p>
        </w:tc>
        <w:tc>
          <w:tcPr>
            <w:tcW w:w="1547" w:type="dxa"/>
          </w:tcPr>
          <w:p w14:paraId="426A63AC" w14:textId="21A767F4" w:rsidR="00ED0B8C" w:rsidRDefault="00ED0B8C" w:rsidP="00ED0B8C">
            <w:pPr>
              <w:pStyle w:val="Tablebodytextnospaceafter"/>
            </w:pPr>
            <w:r>
              <w:t>7</w:t>
            </w:r>
          </w:p>
        </w:tc>
      </w:tr>
      <w:tr w:rsidR="00ED0B8C" w14:paraId="107DA8D0" w14:textId="067EA7A9"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7416235B" w14:textId="77777777" w:rsidR="00ED0B8C" w:rsidRPr="00BE4BB3" w:rsidRDefault="00ED0B8C" w:rsidP="00ED0B8C">
            <w:pPr>
              <w:pStyle w:val="Tablebodytextnospaceafter"/>
            </w:pPr>
            <w:r>
              <w:t>N</w:t>
            </w:r>
            <w:r w:rsidRPr="00BE4BB3">
              <w:t>o administrative deficiency identified</w:t>
            </w:r>
          </w:p>
        </w:tc>
        <w:tc>
          <w:tcPr>
            <w:tcW w:w="1547" w:type="dxa"/>
          </w:tcPr>
          <w:p w14:paraId="7F76ED61" w14:textId="77777777" w:rsidR="00ED0B8C" w:rsidRDefault="00ED0B8C" w:rsidP="00ED0B8C">
            <w:pPr>
              <w:pStyle w:val="Tablebodytextnospaceafter"/>
            </w:pPr>
            <w:r>
              <w:t>45</w:t>
            </w:r>
          </w:p>
        </w:tc>
        <w:tc>
          <w:tcPr>
            <w:tcW w:w="1547" w:type="dxa"/>
          </w:tcPr>
          <w:p w14:paraId="43F2C0A2" w14:textId="775BA01C" w:rsidR="00ED0B8C" w:rsidRDefault="00ED0B8C" w:rsidP="00ED0B8C">
            <w:pPr>
              <w:pStyle w:val="Tablebodytextnospaceafter"/>
            </w:pPr>
            <w:r>
              <w:t>48</w:t>
            </w:r>
          </w:p>
        </w:tc>
      </w:tr>
      <w:tr w:rsidR="00ED0B8C" w14:paraId="7548E650" w14:textId="52D4D035"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tcPr>
          <w:p w14:paraId="3FC1EFBB" w14:textId="77777777" w:rsidR="00ED0B8C" w:rsidRPr="00AE78F1" w:rsidRDefault="00ED0B8C" w:rsidP="00ED0B8C">
            <w:pPr>
              <w:pStyle w:val="Tablebodytextnospaceafter"/>
              <w:rPr>
                <w:rStyle w:val="EmphasisItalics"/>
              </w:rPr>
            </w:pPr>
            <w:r w:rsidRPr="00AE78F1">
              <w:rPr>
                <w:rStyle w:val="EmphasisItalics"/>
              </w:rPr>
              <w:t>Subtotal</w:t>
            </w:r>
          </w:p>
        </w:tc>
        <w:tc>
          <w:tcPr>
            <w:tcW w:w="1547" w:type="dxa"/>
          </w:tcPr>
          <w:p w14:paraId="1703510C" w14:textId="77777777" w:rsidR="00ED0B8C" w:rsidRDefault="00ED0B8C" w:rsidP="00ED0B8C">
            <w:pPr>
              <w:pStyle w:val="Tablebodytextnospaceafter"/>
              <w:jc w:val="right"/>
              <w:rPr>
                <w:rStyle w:val="EmphasisItalics"/>
              </w:rPr>
            </w:pPr>
            <w:r>
              <w:rPr>
                <w:rStyle w:val="EmphasisItalics"/>
              </w:rPr>
              <w:t>83</w:t>
            </w:r>
          </w:p>
        </w:tc>
        <w:tc>
          <w:tcPr>
            <w:tcW w:w="1547" w:type="dxa"/>
          </w:tcPr>
          <w:p w14:paraId="4944546D" w14:textId="2CA48CB3" w:rsidR="00ED0B8C" w:rsidRDefault="00ED0B8C" w:rsidP="00ED0B8C">
            <w:pPr>
              <w:pStyle w:val="Tablebodytextnospaceafter"/>
              <w:jc w:val="right"/>
              <w:rPr>
                <w:rStyle w:val="EmphasisItalics"/>
              </w:rPr>
            </w:pPr>
            <w:r>
              <w:rPr>
                <w:rStyle w:val="EmphasisItalics"/>
              </w:rPr>
              <w:t>74</w:t>
            </w:r>
          </w:p>
        </w:tc>
      </w:tr>
      <w:tr w:rsidR="00ED0B8C" w14:paraId="7B84FC32" w14:textId="5D67A4E6" w:rsidTr="00ED0B8C">
        <w:trPr>
          <w:cnfStyle w:val="000000010000" w:firstRow="0" w:lastRow="0" w:firstColumn="0" w:lastColumn="0" w:oddVBand="0" w:evenVBand="0" w:oddHBand="0" w:evenHBand="1" w:firstRowFirstColumn="0" w:firstRowLastColumn="0" w:lastRowFirstColumn="0" w:lastRowLastColumn="0"/>
          <w:trHeight w:val="60"/>
        </w:trPr>
        <w:tc>
          <w:tcPr>
            <w:tcW w:w="6224" w:type="dxa"/>
          </w:tcPr>
          <w:p w14:paraId="08B88AAB" w14:textId="77777777" w:rsidR="00ED0B8C" w:rsidRPr="00B60F9F" w:rsidRDefault="00ED0B8C" w:rsidP="00ED0B8C">
            <w:pPr>
              <w:pStyle w:val="Tablebodytextnospaceafter"/>
              <w:rPr>
                <w:rStyle w:val="EmphasisItalics"/>
              </w:rPr>
            </w:pPr>
            <w:r w:rsidRPr="00B60F9F">
              <w:rPr>
                <w:rStyle w:val="EmphasisItalics"/>
              </w:rPr>
              <w:t>Under consideration at 30 June</w:t>
            </w:r>
          </w:p>
        </w:tc>
        <w:tc>
          <w:tcPr>
            <w:tcW w:w="1547" w:type="dxa"/>
          </w:tcPr>
          <w:p w14:paraId="3716AA03" w14:textId="77777777" w:rsidR="00ED0B8C" w:rsidRDefault="00ED0B8C" w:rsidP="00ED0B8C">
            <w:pPr>
              <w:pStyle w:val="Tablebodytextnospaceafter"/>
              <w:jc w:val="right"/>
              <w:rPr>
                <w:rStyle w:val="EmphasisItalics"/>
              </w:rPr>
            </w:pPr>
            <w:r>
              <w:rPr>
                <w:rStyle w:val="EmphasisItalics"/>
              </w:rPr>
              <w:t>123</w:t>
            </w:r>
          </w:p>
        </w:tc>
        <w:tc>
          <w:tcPr>
            <w:tcW w:w="1547" w:type="dxa"/>
          </w:tcPr>
          <w:p w14:paraId="6C2DFA72" w14:textId="37B376D5" w:rsidR="00ED0B8C" w:rsidRDefault="00ED0B8C" w:rsidP="00ED0B8C">
            <w:pPr>
              <w:pStyle w:val="Tablebodytextnospaceafter"/>
              <w:jc w:val="right"/>
              <w:rPr>
                <w:rStyle w:val="EmphasisItalics"/>
              </w:rPr>
            </w:pPr>
            <w:r>
              <w:rPr>
                <w:rStyle w:val="EmphasisItalics"/>
              </w:rPr>
              <w:t>163</w:t>
            </w:r>
          </w:p>
        </w:tc>
      </w:tr>
      <w:tr w:rsidR="00ED0B8C" w14:paraId="2CA4EEC1" w14:textId="3AEDE106" w:rsidTr="00ED0B8C">
        <w:trPr>
          <w:cnfStyle w:val="000000100000" w:firstRow="0" w:lastRow="0" w:firstColumn="0" w:lastColumn="0" w:oddVBand="0" w:evenVBand="0" w:oddHBand="1" w:evenHBand="0" w:firstRowFirstColumn="0" w:firstRowLastColumn="0" w:lastRowFirstColumn="0" w:lastRowLastColumn="0"/>
          <w:trHeight w:val="60"/>
        </w:trPr>
        <w:tc>
          <w:tcPr>
            <w:tcW w:w="6224" w:type="dxa"/>
            <w:shd w:val="clear" w:color="auto" w:fill="BFBFBF"/>
          </w:tcPr>
          <w:p w14:paraId="37CBF277" w14:textId="77777777" w:rsidR="00ED0B8C" w:rsidRPr="00B60F9F" w:rsidRDefault="00ED0B8C" w:rsidP="00ED0B8C">
            <w:pPr>
              <w:pStyle w:val="Tablebodytextnospaceafter"/>
              <w:rPr>
                <w:rStyle w:val="Emphasis"/>
              </w:rPr>
            </w:pPr>
            <w:r w:rsidRPr="00B60F9F">
              <w:rPr>
                <w:rStyle w:val="Emphasis"/>
              </w:rPr>
              <w:t>Total</w:t>
            </w:r>
          </w:p>
        </w:tc>
        <w:tc>
          <w:tcPr>
            <w:tcW w:w="1547" w:type="dxa"/>
            <w:shd w:val="clear" w:color="auto" w:fill="BFBFBF"/>
          </w:tcPr>
          <w:p w14:paraId="7114238E" w14:textId="77777777" w:rsidR="00ED0B8C" w:rsidRDefault="00ED0B8C" w:rsidP="00ED0B8C">
            <w:pPr>
              <w:pStyle w:val="Tablebodytextnospaceafter"/>
              <w:jc w:val="right"/>
              <w:rPr>
                <w:rStyle w:val="Emphasis"/>
              </w:rPr>
            </w:pPr>
            <w:r>
              <w:rPr>
                <w:rStyle w:val="Emphasis"/>
              </w:rPr>
              <w:t>476</w:t>
            </w:r>
          </w:p>
        </w:tc>
        <w:tc>
          <w:tcPr>
            <w:tcW w:w="1547" w:type="dxa"/>
            <w:shd w:val="clear" w:color="auto" w:fill="BFBFBF"/>
          </w:tcPr>
          <w:p w14:paraId="52DE7586" w14:textId="6778D51B" w:rsidR="00ED0B8C" w:rsidRDefault="004A0EEA" w:rsidP="00ED0B8C">
            <w:pPr>
              <w:pStyle w:val="Tablebodytextnospaceafter"/>
              <w:jc w:val="right"/>
              <w:rPr>
                <w:rStyle w:val="Emphasis"/>
              </w:rPr>
            </w:pPr>
            <w:r>
              <w:rPr>
                <w:rStyle w:val="Emphasis"/>
              </w:rPr>
              <w:t>447</w:t>
            </w:r>
          </w:p>
        </w:tc>
      </w:tr>
    </w:tbl>
    <w:p w14:paraId="0F5816BF" w14:textId="77777777" w:rsidR="00DF1795" w:rsidRDefault="00DF1795" w:rsidP="00DF1795"/>
    <w:tbl>
      <w:tblPr>
        <w:tblStyle w:val="TableGridAnnualReport"/>
        <w:tblW w:w="9268" w:type="dxa"/>
        <w:tblLayout w:type="fixed"/>
        <w:tblLook w:val="0420" w:firstRow="1" w:lastRow="0" w:firstColumn="0" w:lastColumn="0" w:noHBand="0" w:noVBand="1"/>
        <w:tblCaption w:val="Nature of deficiency identified where final opinion formed on LGOIMA complaints – Administrative deficiency in an individual case"/>
      </w:tblPr>
      <w:tblGrid>
        <w:gridCol w:w="6450"/>
        <w:gridCol w:w="1409"/>
        <w:gridCol w:w="1409"/>
      </w:tblGrid>
      <w:tr w:rsidR="004A0EEA" w14:paraId="52F3ABD3" w14:textId="062EE05F" w:rsidTr="004A0EEA">
        <w:trPr>
          <w:cnfStyle w:val="100000000000" w:firstRow="1" w:lastRow="0" w:firstColumn="0" w:lastColumn="0" w:oddVBand="0" w:evenVBand="0" w:oddHBand="0" w:evenHBand="0" w:firstRowFirstColumn="0" w:firstRowLastColumn="0" w:lastRowFirstColumn="0" w:lastRowLastColumn="0"/>
          <w:trHeight w:val="556"/>
        </w:trPr>
        <w:tc>
          <w:tcPr>
            <w:tcW w:w="6450" w:type="dxa"/>
          </w:tcPr>
          <w:p w14:paraId="416D640B" w14:textId="77777777" w:rsidR="004A0EEA" w:rsidRPr="007C71F9" w:rsidRDefault="004A0EEA" w:rsidP="00364FD2">
            <w:pPr>
              <w:pStyle w:val="Tableheadingrow1"/>
            </w:pPr>
            <w:r>
              <w:t xml:space="preserve">23. </w:t>
            </w:r>
            <w:r w:rsidRPr="007C71F9">
              <w:t>Nature of deficiency identified where final opinion formed on</w:t>
            </w:r>
            <w:r>
              <w:t xml:space="preserve"> LGOIMA</w:t>
            </w:r>
            <w:r w:rsidRPr="007C71F9">
              <w:t xml:space="preserve"> complaints</w:t>
            </w:r>
            <w:r>
              <w:t xml:space="preserve">  </w:t>
            </w:r>
          </w:p>
        </w:tc>
        <w:tc>
          <w:tcPr>
            <w:tcW w:w="1409" w:type="dxa"/>
          </w:tcPr>
          <w:p w14:paraId="55A91767" w14:textId="77777777" w:rsidR="004A0EEA" w:rsidRDefault="004A0EEA" w:rsidP="00506E02">
            <w:pPr>
              <w:pStyle w:val="Tableheadingrow1"/>
              <w:jc w:val="right"/>
            </w:pPr>
            <w:r>
              <w:t>2019/20</w:t>
            </w:r>
          </w:p>
        </w:tc>
        <w:tc>
          <w:tcPr>
            <w:tcW w:w="1409" w:type="dxa"/>
          </w:tcPr>
          <w:p w14:paraId="4F6240A0" w14:textId="7064C09B" w:rsidR="004A0EEA" w:rsidRDefault="004A0EEA" w:rsidP="00506E02">
            <w:pPr>
              <w:pStyle w:val="Tableheadingrow1"/>
              <w:jc w:val="right"/>
            </w:pPr>
            <w:r>
              <w:t>2020/21</w:t>
            </w:r>
          </w:p>
        </w:tc>
      </w:tr>
      <w:tr w:rsidR="004A0EEA" w:rsidRPr="00364FD2" w14:paraId="306B05A7" w14:textId="07562919" w:rsidTr="004A0EEA">
        <w:trPr>
          <w:cnfStyle w:val="000000100000" w:firstRow="0" w:lastRow="0" w:firstColumn="0" w:lastColumn="0" w:oddVBand="0" w:evenVBand="0" w:oddHBand="1" w:evenHBand="0" w:firstRowFirstColumn="0" w:firstRowLastColumn="0" w:lastRowFirstColumn="0" w:lastRowLastColumn="0"/>
          <w:trHeight w:val="263"/>
        </w:trPr>
        <w:tc>
          <w:tcPr>
            <w:tcW w:w="6450" w:type="dxa"/>
            <w:shd w:val="clear" w:color="auto" w:fill="BFBFBF"/>
          </w:tcPr>
          <w:p w14:paraId="5AC3034A" w14:textId="77777777" w:rsidR="004A0EEA" w:rsidRPr="00364FD2" w:rsidRDefault="004A0EEA" w:rsidP="00364FD2">
            <w:pPr>
              <w:pStyle w:val="Tablesinglespacedparagraph"/>
              <w:rPr>
                <w:rStyle w:val="Emphasis"/>
              </w:rPr>
            </w:pPr>
            <w:r w:rsidRPr="00364FD2">
              <w:rPr>
                <w:rStyle w:val="Emphasis"/>
              </w:rPr>
              <w:t>Administrative deficiency in an individual case</w:t>
            </w:r>
          </w:p>
        </w:tc>
        <w:tc>
          <w:tcPr>
            <w:tcW w:w="1409" w:type="dxa"/>
            <w:shd w:val="clear" w:color="auto" w:fill="BFBFBF"/>
          </w:tcPr>
          <w:p w14:paraId="69139C96" w14:textId="0F4B6735" w:rsidR="004A0EEA" w:rsidRPr="00364FD2" w:rsidRDefault="004A0EEA" w:rsidP="00364FD2">
            <w:pPr>
              <w:pStyle w:val="Tablesinglespacedparagraph"/>
              <w:rPr>
                <w:rStyle w:val="Emphasis"/>
              </w:rPr>
            </w:pPr>
          </w:p>
        </w:tc>
        <w:tc>
          <w:tcPr>
            <w:tcW w:w="1409" w:type="dxa"/>
            <w:shd w:val="clear" w:color="auto" w:fill="BFBFBF"/>
          </w:tcPr>
          <w:p w14:paraId="0F7357F0" w14:textId="77777777" w:rsidR="004A0EEA" w:rsidRPr="00364FD2" w:rsidRDefault="004A0EEA" w:rsidP="00364FD2">
            <w:pPr>
              <w:pStyle w:val="Tablesinglespacedparagraph"/>
              <w:rPr>
                <w:rStyle w:val="Emphasis"/>
              </w:rPr>
            </w:pPr>
          </w:p>
        </w:tc>
      </w:tr>
      <w:tr w:rsidR="004A0EEA" w14:paraId="388D824B" w14:textId="570139F9" w:rsidTr="004A0EEA">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14C4A55F" w14:textId="77777777" w:rsidR="004A0EEA" w:rsidRPr="00BE4BB3" w:rsidRDefault="004A0EEA" w:rsidP="00506E02">
            <w:pPr>
              <w:pStyle w:val="Tablesinglespacedparagraph"/>
            </w:pPr>
            <w:r>
              <w:t>Refusal not justified – in part</w:t>
            </w:r>
          </w:p>
        </w:tc>
        <w:tc>
          <w:tcPr>
            <w:tcW w:w="1409" w:type="dxa"/>
          </w:tcPr>
          <w:p w14:paraId="0CBFE3A9" w14:textId="77777777" w:rsidR="004A0EEA" w:rsidRDefault="004A0EEA" w:rsidP="00506E02">
            <w:pPr>
              <w:pStyle w:val="Tablesinglespacedparagraph"/>
              <w:jc w:val="right"/>
            </w:pPr>
            <w:r>
              <w:t>6</w:t>
            </w:r>
          </w:p>
        </w:tc>
        <w:tc>
          <w:tcPr>
            <w:tcW w:w="1409" w:type="dxa"/>
          </w:tcPr>
          <w:p w14:paraId="6519F09A" w14:textId="336FE11B" w:rsidR="004A0EEA" w:rsidRDefault="004A0EEA" w:rsidP="00506E02">
            <w:pPr>
              <w:pStyle w:val="Tablesinglespacedparagraph"/>
              <w:jc w:val="right"/>
            </w:pPr>
            <w:r>
              <w:t>10</w:t>
            </w:r>
          </w:p>
        </w:tc>
      </w:tr>
      <w:tr w:rsidR="004A0EEA" w14:paraId="48C96BE4" w14:textId="1BA256ED" w:rsidTr="004A0EEA">
        <w:trPr>
          <w:cnfStyle w:val="000000100000" w:firstRow="0" w:lastRow="0" w:firstColumn="0" w:lastColumn="0" w:oddVBand="0" w:evenVBand="0" w:oddHBand="1" w:evenHBand="0" w:firstRowFirstColumn="0" w:firstRowLastColumn="0" w:lastRowFirstColumn="0" w:lastRowLastColumn="0"/>
          <w:trHeight w:val="283"/>
        </w:trPr>
        <w:tc>
          <w:tcPr>
            <w:tcW w:w="6450" w:type="dxa"/>
          </w:tcPr>
          <w:p w14:paraId="7CECAC15" w14:textId="77777777" w:rsidR="004A0EEA" w:rsidRPr="00BE4BB3" w:rsidRDefault="004A0EEA" w:rsidP="00506E02">
            <w:pPr>
              <w:pStyle w:val="Tablesinglespacedparagraph"/>
            </w:pPr>
            <w:r>
              <w:t>Unreasonable charge</w:t>
            </w:r>
          </w:p>
        </w:tc>
        <w:tc>
          <w:tcPr>
            <w:tcW w:w="1409" w:type="dxa"/>
          </w:tcPr>
          <w:p w14:paraId="770D0017" w14:textId="77777777" w:rsidR="004A0EEA" w:rsidRDefault="004A0EEA" w:rsidP="00506E02">
            <w:pPr>
              <w:pStyle w:val="Tablesinglespacedparagraph"/>
              <w:jc w:val="right"/>
            </w:pPr>
            <w:r>
              <w:t>1</w:t>
            </w:r>
          </w:p>
        </w:tc>
        <w:tc>
          <w:tcPr>
            <w:tcW w:w="1409" w:type="dxa"/>
          </w:tcPr>
          <w:p w14:paraId="3DED85FC" w14:textId="28D61161" w:rsidR="004A0EEA" w:rsidRDefault="004A0EEA" w:rsidP="00506E02">
            <w:pPr>
              <w:pStyle w:val="Tablesinglespacedparagraph"/>
              <w:jc w:val="right"/>
            </w:pPr>
            <w:r>
              <w:t>4</w:t>
            </w:r>
          </w:p>
        </w:tc>
      </w:tr>
      <w:tr w:rsidR="004A0EEA" w14:paraId="53F5DEC0" w14:textId="5C39DDC0" w:rsidTr="004A0EEA">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723CD547" w14:textId="77777777" w:rsidR="004A0EEA" w:rsidRPr="00BE4BB3" w:rsidRDefault="004A0EEA" w:rsidP="00506E02">
            <w:pPr>
              <w:pStyle w:val="Tablesinglespacedparagraph"/>
            </w:pPr>
            <w:r>
              <w:t>Delay deemed refusal</w:t>
            </w:r>
          </w:p>
        </w:tc>
        <w:tc>
          <w:tcPr>
            <w:tcW w:w="1409" w:type="dxa"/>
          </w:tcPr>
          <w:p w14:paraId="7A7E2246" w14:textId="77777777" w:rsidR="004A0EEA" w:rsidRDefault="004A0EEA" w:rsidP="00506E02">
            <w:pPr>
              <w:pStyle w:val="Tablesinglespacedparagraph"/>
              <w:jc w:val="right"/>
            </w:pPr>
            <w:r>
              <w:t>1</w:t>
            </w:r>
          </w:p>
        </w:tc>
        <w:tc>
          <w:tcPr>
            <w:tcW w:w="1409" w:type="dxa"/>
          </w:tcPr>
          <w:p w14:paraId="32FCFA59" w14:textId="7B95BF6B" w:rsidR="004A0EEA" w:rsidRDefault="004A0EEA" w:rsidP="00506E02">
            <w:pPr>
              <w:pStyle w:val="Tablesinglespacedparagraph"/>
              <w:jc w:val="right"/>
            </w:pPr>
            <w:r>
              <w:t>2</w:t>
            </w:r>
          </w:p>
        </w:tc>
      </w:tr>
      <w:tr w:rsidR="004A0EEA" w14:paraId="24DCE1F5" w14:textId="77777777" w:rsidTr="004A0EEA">
        <w:trPr>
          <w:cnfStyle w:val="000000100000" w:firstRow="0" w:lastRow="0" w:firstColumn="0" w:lastColumn="0" w:oddVBand="0" w:evenVBand="0" w:oddHBand="1" w:evenHBand="0" w:firstRowFirstColumn="0" w:firstRowLastColumn="0" w:lastRowFirstColumn="0" w:lastRowLastColumn="0"/>
          <w:trHeight w:val="283"/>
        </w:trPr>
        <w:tc>
          <w:tcPr>
            <w:tcW w:w="6450" w:type="dxa"/>
          </w:tcPr>
          <w:p w14:paraId="249D82B6" w14:textId="2F0296BD" w:rsidR="004A0EEA" w:rsidRDefault="004A0EEA" w:rsidP="00506E02">
            <w:pPr>
              <w:pStyle w:val="Tablesinglespacedparagraph"/>
            </w:pPr>
            <w:r>
              <w:t>Undue delay in releasing information</w:t>
            </w:r>
          </w:p>
        </w:tc>
        <w:tc>
          <w:tcPr>
            <w:tcW w:w="1409" w:type="dxa"/>
          </w:tcPr>
          <w:p w14:paraId="49AC3B4F" w14:textId="64384941" w:rsidR="004A0EEA" w:rsidRDefault="004A0EEA" w:rsidP="00506E02">
            <w:pPr>
              <w:pStyle w:val="Tablesinglespacedparagraph"/>
              <w:jc w:val="right"/>
            </w:pPr>
            <w:r>
              <w:t>-</w:t>
            </w:r>
          </w:p>
        </w:tc>
        <w:tc>
          <w:tcPr>
            <w:tcW w:w="1409" w:type="dxa"/>
          </w:tcPr>
          <w:p w14:paraId="6F6C3291" w14:textId="3EB08D8D" w:rsidR="004A0EEA" w:rsidRDefault="004A0EEA" w:rsidP="00506E02">
            <w:pPr>
              <w:pStyle w:val="Tablesinglespacedparagraph"/>
              <w:jc w:val="right"/>
            </w:pPr>
            <w:r>
              <w:t>2</w:t>
            </w:r>
          </w:p>
        </w:tc>
      </w:tr>
      <w:tr w:rsidR="004A0EEA" w14:paraId="3F598F3B" w14:textId="77777777" w:rsidTr="004A0EEA">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118DEAB6" w14:textId="6F0575CB" w:rsidR="004A0EEA" w:rsidRDefault="004A0EEA" w:rsidP="00506E02">
            <w:pPr>
              <w:pStyle w:val="Tablesinglespacedparagraph"/>
            </w:pPr>
            <w:r>
              <w:t>Inadequate advice, explanation, or reasons</w:t>
            </w:r>
          </w:p>
        </w:tc>
        <w:tc>
          <w:tcPr>
            <w:tcW w:w="1409" w:type="dxa"/>
          </w:tcPr>
          <w:p w14:paraId="0C71F77A" w14:textId="1EE3E29C" w:rsidR="004A0EEA" w:rsidRDefault="004A0EEA" w:rsidP="00506E02">
            <w:pPr>
              <w:pStyle w:val="Tablesinglespacedparagraph"/>
              <w:jc w:val="right"/>
            </w:pPr>
            <w:r>
              <w:t>-</w:t>
            </w:r>
          </w:p>
        </w:tc>
        <w:tc>
          <w:tcPr>
            <w:tcW w:w="1409" w:type="dxa"/>
          </w:tcPr>
          <w:p w14:paraId="0B2FAF02" w14:textId="3862FF80" w:rsidR="004A0EEA" w:rsidRDefault="004A0EEA" w:rsidP="00506E02">
            <w:pPr>
              <w:pStyle w:val="Tablesinglespacedparagraph"/>
              <w:jc w:val="right"/>
            </w:pPr>
            <w:r>
              <w:t>1</w:t>
            </w:r>
          </w:p>
        </w:tc>
      </w:tr>
      <w:tr w:rsidR="004A0EEA" w14:paraId="217DD533" w14:textId="77777777" w:rsidTr="004A0EEA">
        <w:trPr>
          <w:cnfStyle w:val="000000100000" w:firstRow="0" w:lastRow="0" w:firstColumn="0" w:lastColumn="0" w:oddVBand="0" w:evenVBand="0" w:oddHBand="1" w:evenHBand="0" w:firstRowFirstColumn="0" w:firstRowLastColumn="0" w:lastRowFirstColumn="0" w:lastRowLastColumn="0"/>
          <w:trHeight w:val="283"/>
        </w:trPr>
        <w:tc>
          <w:tcPr>
            <w:tcW w:w="6450" w:type="dxa"/>
          </w:tcPr>
          <w:p w14:paraId="17540885" w14:textId="5A3FFC29" w:rsidR="004A0EEA" w:rsidRDefault="004A0EEA" w:rsidP="00506E02">
            <w:pPr>
              <w:pStyle w:val="Tablesinglespacedparagraph"/>
            </w:pPr>
            <w:r>
              <w:t>Unreasonable, unjust, oppressive, or discriminatory act, omission, or decision</w:t>
            </w:r>
          </w:p>
        </w:tc>
        <w:tc>
          <w:tcPr>
            <w:tcW w:w="1409" w:type="dxa"/>
          </w:tcPr>
          <w:p w14:paraId="0DD7A332" w14:textId="33B60A80" w:rsidR="004A0EEA" w:rsidRDefault="004A0EEA" w:rsidP="00506E02">
            <w:pPr>
              <w:pStyle w:val="Tablesinglespacedparagraph"/>
              <w:jc w:val="right"/>
            </w:pPr>
            <w:r>
              <w:t>-</w:t>
            </w:r>
          </w:p>
        </w:tc>
        <w:tc>
          <w:tcPr>
            <w:tcW w:w="1409" w:type="dxa"/>
          </w:tcPr>
          <w:p w14:paraId="249C7694" w14:textId="377AD3CC" w:rsidR="004A0EEA" w:rsidRDefault="004A0EEA" w:rsidP="00506E02">
            <w:pPr>
              <w:pStyle w:val="Tablesinglespacedparagraph"/>
              <w:jc w:val="right"/>
            </w:pPr>
            <w:r>
              <w:t>1</w:t>
            </w:r>
          </w:p>
        </w:tc>
      </w:tr>
    </w:tbl>
    <w:p w14:paraId="40638CB5" w14:textId="77777777" w:rsidR="00DF1795" w:rsidRDefault="00DF1795" w:rsidP="00DF1795"/>
    <w:tbl>
      <w:tblPr>
        <w:tblStyle w:val="TableGridAnnualReport"/>
        <w:tblW w:w="9288" w:type="dxa"/>
        <w:tblInd w:w="-10" w:type="dxa"/>
        <w:tblLayout w:type="fixed"/>
        <w:tblLook w:val="0420" w:firstRow="1" w:lastRow="0" w:firstColumn="0" w:lastColumn="0" w:noHBand="0" w:noVBand="1"/>
        <w:tblCaption w:val="Nature of remedy obtained for LGOIMA complaints – Individual benefit"/>
      </w:tblPr>
      <w:tblGrid>
        <w:gridCol w:w="6472"/>
        <w:gridCol w:w="1408"/>
        <w:gridCol w:w="1408"/>
      </w:tblGrid>
      <w:tr w:rsidR="004A0EEA" w14:paraId="22FED0E1" w14:textId="21B2C90F" w:rsidTr="004A0EEA">
        <w:trPr>
          <w:cnfStyle w:val="100000000000" w:firstRow="1" w:lastRow="0" w:firstColumn="0" w:lastColumn="0" w:oddVBand="0" w:evenVBand="0" w:oddHBand="0" w:evenHBand="0" w:firstRowFirstColumn="0" w:firstRowLastColumn="0" w:lastRowFirstColumn="0" w:lastRowLastColumn="0"/>
          <w:trHeight w:val="406"/>
        </w:trPr>
        <w:tc>
          <w:tcPr>
            <w:tcW w:w="6472" w:type="dxa"/>
          </w:tcPr>
          <w:p w14:paraId="4619D31F" w14:textId="77777777" w:rsidR="004A0EEA" w:rsidRPr="00BE4BB3" w:rsidRDefault="004A0EEA" w:rsidP="00364FD2">
            <w:pPr>
              <w:pStyle w:val="Tableheadingrow1"/>
            </w:pPr>
            <w:r>
              <w:t xml:space="preserve">24. </w:t>
            </w:r>
            <w:r w:rsidRPr="00BE4BB3">
              <w:t xml:space="preserve">Nature of remedy obtained for </w:t>
            </w:r>
            <w:r>
              <w:t>LGOIMA</w:t>
            </w:r>
            <w:r w:rsidRPr="00BE4BB3">
              <w:t xml:space="preserve"> complaints</w:t>
            </w:r>
            <w:r>
              <w:t xml:space="preserve"> </w:t>
            </w:r>
          </w:p>
        </w:tc>
        <w:tc>
          <w:tcPr>
            <w:tcW w:w="1408" w:type="dxa"/>
          </w:tcPr>
          <w:p w14:paraId="1022D2D4" w14:textId="77777777" w:rsidR="004A0EEA" w:rsidRDefault="004A0EEA" w:rsidP="00506E02">
            <w:pPr>
              <w:pStyle w:val="Tableheadingrow1"/>
              <w:jc w:val="right"/>
            </w:pPr>
            <w:r>
              <w:t>2019/20</w:t>
            </w:r>
          </w:p>
        </w:tc>
        <w:tc>
          <w:tcPr>
            <w:tcW w:w="1408" w:type="dxa"/>
          </w:tcPr>
          <w:p w14:paraId="62D81166" w14:textId="1F36C24A" w:rsidR="004A0EEA" w:rsidRDefault="004A0EEA" w:rsidP="00506E02">
            <w:pPr>
              <w:pStyle w:val="Tableheadingrow1"/>
              <w:jc w:val="right"/>
            </w:pPr>
            <w:r>
              <w:t>2020/21</w:t>
            </w:r>
          </w:p>
        </w:tc>
      </w:tr>
      <w:tr w:rsidR="004A0EEA" w:rsidRPr="00364FD2" w14:paraId="2C43B2D0" w14:textId="162064CD" w:rsidTr="004A0EEA">
        <w:trPr>
          <w:cnfStyle w:val="000000100000" w:firstRow="0" w:lastRow="0" w:firstColumn="0" w:lastColumn="0" w:oddVBand="0" w:evenVBand="0" w:oddHBand="1" w:evenHBand="0" w:firstRowFirstColumn="0" w:firstRowLastColumn="0" w:lastRowFirstColumn="0" w:lastRowLastColumn="0"/>
          <w:trHeight w:val="406"/>
        </w:trPr>
        <w:tc>
          <w:tcPr>
            <w:tcW w:w="6472" w:type="dxa"/>
            <w:shd w:val="clear" w:color="auto" w:fill="BFBFBF"/>
          </w:tcPr>
          <w:p w14:paraId="71B80DEF" w14:textId="77777777" w:rsidR="004A0EEA" w:rsidRPr="00364FD2" w:rsidRDefault="004A0EEA" w:rsidP="00364FD2">
            <w:pPr>
              <w:pStyle w:val="Tableheadingrow1"/>
              <w:rPr>
                <w:rStyle w:val="Emphasis"/>
                <w:color w:val="auto"/>
              </w:rPr>
            </w:pPr>
            <w:r w:rsidRPr="00364FD2">
              <w:rPr>
                <w:rStyle w:val="Emphasis"/>
                <w:color w:val="auto"/>
              </w:rPr>
              <w:t>Individual benefit</w:t>
            </w:r>
          </w:p>
        </w:tc>
        <w:tc>
          <w:tcPr>
            <w:tcW w:w="1408" w:type="dxa"/>
            <w:shd w:val="clear" w:color="auto" w:fill="BFBFBF"/>
          </w:tcPr>
          <w:p w14:paraId="24A0149E" w14:textId="11FB5351" w:rsidR="004A0EEA" w:rsidRPr="00364FD2" w:rsidRDefault="004A0EEA" w:rsidP="00364FD2">
            <w:pPr>
              <w:pStyle w:val="Tableheadingrow1"/>
              <w:rPr>
                <w:rStyle w:val="Emphasis"/>
                <w:color w:val="auto"/>
              </w:rPr>
            </w:pPr>
          </w:p>
        </w:tc>
        <w:tc>
          <w:tcPr>
            <w:tcW w:w="1408" w:type="dxa"/>
            <w:shd w:val="clear" w:color="auto" w:fill="BFBFBF"/>
          </w:tcPr>
          <w:p w14:paraId="73C7D1C7" w14:textId="77777777" w:rsidR="004A0EEA" w:rsidRPr="00364FD2" w:rsidRDefault="004A0EEA" w:rsidP="00364FD2">
            <w:pPr>
              <w:pStyle w:val="Tableheadingrow1"/>
              <w:rPr>
                <w:rStyle w:val="Emphasis"/>
                <w:color w:val="auto"/>
              </w:rPr>
            </w:pPr>
          </w:p>
        </w:tc>
      </w:tr>
      <w:tr w:rsidR="004A0EEA" w14:paraId="1F48654B" w14:textId="77777777" w:rsidTr="004A0EEA">
        <w:trPr>
          <w:cnfStyle w:val="000000010000" w:firstRow="0" w:lastRow="0" w:firstColumn="0" w:lastColumn="0" w:oddVBand="0" w:evenVBand="0" w:oddHBand="0" w:evenHBand="1" w:firstRowFirstColumn="0" w:firstRowLastColumn="0" w:lastRowFirstColumn="0" w:lastRowLastColumn="0"/>
          <w:trHeight w:val="283"/>
        </w:trPr>
        <w:tc>
          <w:tcPr>
            <w:tcW w:w="6472" w:type="dxa"/>
          </w:tcPr>
          <w:p w14:paraId="4A84C145" w14:textId="77777777" w:rsidR="004A0EEA" w:rsidRPr="00BE4BB3" w:rsidRDefault="004A0EEA" w:rsidP="00506E02">
            <w:pPr>
              <w:pStyle w:val="Tablesinglespacedparagraph"/>
              <w:rPr>
                <w:rFonts w:eastAsia="Calibri"/>
              </w:rPr>
            </w:pPr>
            <w:r w:rsidRPr="00BE4BB3">
              <w:rPr>
                <w:rFonts w:eastAsia="Calibri"/>
              </w:rPr>
              <w:t>Omission rectified</w:t>
            </w:r>
          </w:p>
        </w:tc>
        <w:tc>
          <w:tcPr>
            <w:tcW w:w="1408" w:type="dxa"/>
          </w:tcPr>
          <w:p w14:paraId="61F74630" w14:textId="77777777" w:rsidR="004A0EEA" w:rsidRDefault="004A0EEA" w:rsidP="001C7C2A">
            <w:pPr>
              <w:pStyle w:val="Tablesinglespacedparagraph"/>
              <w:jc w:val="right"/>
            </w:pPr>
            <w:r>
              <w:t>58</w:t>
            </w:r>
          </w:p>
        </w:tc>
        <w:tc>
          <w:tcPr>
            <w:tcW w:w="1408" w:type="dxa"/>
          </w:tcPr>
          <w:p w14:paraId="664C7C46" w14:textId="77777777" w:rsidR="004A0EEA" w:rsidRDefault="004A0EEA" w:rsidP="001C7C2A">
            <w:pPr>
              <w:pStyle w:val="Tablesinglespacedparagraph"/>
              <w:jc w:val="right"/>
            </w:pPr>
            <w:r>
              <w:t>53</w:t>
            </w:r>
          </w:p>
        </w:tc>
      </w:tr>
      <w:tr w:rsidR="004A0EEA" w14:paraId="0074D3FF" w14:textId="77777777" w:rsidTr="004A0EEA">
        <w:trPr>
          <w:cnfStyle w:val="000000100000" w:firstRow="0" w:lastRow="0" w:firstColumn="0" w:lastColumn="0" w:oddVBand="0" w:evenVBand="0" w:oddHBand="1" w:evenHBand="0" w:firstRowFirstColumn="0" w:firstRowLastColumn="0" w:lastRowFirstColumn="0" w:lastRowLastColumn="0"/>
          <w:trHeight w:val="283"/>
        </w:trPr>
        <w:tc>
          <w:tcPr>
            <w:tcW w:w="6472" w:type="dxa"/>
          </w:tcPr>
          <w:p w14:paraId="3762BC3F" w14:textId="77777777" w:rsidR="004A0EEA" w:rsidRPr="00BE4BB3" w:rsidRDefault="004A0EEA" w:rsidP="00506E02">
            <w:pPr>
              <w:pStyle w:val="Tablesinglespacedparagraph"/>
            </w:pPr>
            <w:r w:rsidRPr="00BE4BB3">
              <w:rPr>
                <w:rFonts w:eastAsia="Calibri"/>
              </w:rPr>
              <w:t xml:space="preserve">Decision changed </w:t>
            </w:r>
          </w:p>
        </w:tc>
        <w:tc>
          <w:tcPr>
            <w:tcW w:w="1408" w:type="dxa"/>
          </w:tcPr>
          <w:p w14:paraId="61DC9A19" w14:textId="77777777" w:rsidR="004A0EEA" w:rsidRDefault="004A0EEA" w:rsidP="00506E02">
            <w:pPr>
              <w:pStyle w:val="Tablesinglespacedparagraph"/>
              <w:jc w:val="right"/>
            </w:pPr>
            <w:r>
              <w:t>85</w:t>
            </w:r>
          </w:p>
        </w:tc>
        <w:tc>
          <w:tcPr>
            <w:tcW w:w="1408" w:type="dxa"/>
          </w:tcPr>
          <w:p w14:paraId="6710896C" w14:textId="77777777" w:rsidR="004A0EEA" w:rsidRDefault="004A0EEA" w:rsidP="00506E02">
            <w:pPr>
              <w:pStyle w:val="Tablesinglespacedparagraph"/>
              <w:jc w:val="right"/>
            </w:pPr>
            <w:r>
              <w:t>50</w:t>
            </w:r>
          </w:p>
        </w:tc>
      </w:tr>
      <w:tr w:rsidR="004A0EEA" w14:paraId="1FD5E383" w14:textId="77777777" w:rsidTr="004A0EEA">
        <w:trPr>
          <w:cnfStyle w:val="000000010000" w:firstRow="0" w:lastRow="0" w:firstColumn="0" w:lastColumn="0" w:oddVBand="0" w:evenVBand="0" w:oddHBand="0" w:evenHBand="1" w:firstRowFirstColumn="0" w:firstRowLastColumn="0" w:lastRowFirstColumn="0" w:lastRowLastColumn="0"/>
          <w:trHeight w:val="283"/>
        </w:trPr>
        <w:tc>
          <w:tcPr>
            <w:tcW w:w="6472" w:type="dxa"/>
          </w:tcPr>
          <w:p w14:paraId="1CF5965C" w14:textId="77777777" w:rsidR="004A0EEA" w:rsidRPr="00BE4BB3" w:rsidRDefault="004A0EEA" w:rsidP="00506E02">
            <w:pPr>
              <w:pStyle w:val="Tablesinglespacedparagraph"/>
            </w:pPr>
            <w:r w:rsidRPr="00BE4BB3">
              <w:rPr>
                <w:rFonts w:eastAsia="Calibri"/>
              </w:rPr>
              <w:t>Decision to be reconsidered</w:t>
            </w:r>
          </w:p>
        </w:tc>
        <w:tc>
          <w:tcPr>
            <w:tcW w:w="1408" w:type="dxa"/>
          </w:tcPr>
          <w:p w14:paraId="14960E29" w14:textId="77777777" w:rsidR="004A0EEA" w:rsidRDefault="004A0EEA" w:rsidP="00506E02">
            <w:pPr>
              <w:pStyle w:val="Tablesinglespacedparagraph"/>
              <w:jc w:val="right"/>
            </w:pPr>
            <w:r>
              <w:t>14</w:t>
            </w:r>
          </w:p>
        </w:tc>
        <w:tc>
          <w:tcPr>
            <w:tcW w:w="1408" w:type="dxa"/>
          </w:tcPr>
          <w:p w14:paraId="5BA9E57D" w14:textId="77777777" w:rsidR="004A0EEA" w:rsidRDefault="004A0EEA" w:rsidP="00506E02">
            <w:pPr>
              <w:pStyle w:val="Tablesinglespacedparagraph"/>
              <w:jc w:val="right"/>
            </w:pPr>
            <w:r>
              <w:t>17</w:t>
            </w:r>
          </w:p>
        </w:tc>
      </w:tr>
      <w:tr w:rsidR="004A0EEA" w14:paraId="6354264F" w14:textId="77777777" w:rsidTr="004A0EEA">
        <w:trPr>
          <w:cnfStyle w:val="000000100000" w:firstRow="0" w:lastRow="0" w:firstColumn="0" w:lastColumn="0" w:oddVBand="0" w:evenVBand="0" w:oddHBand="1" w:evenHBand="0" w:firstRowFirstColumn="0" w:firstRowLastColumn="0" w:lastRowFirstColumn="0" w:lastRowLastColumn="0"/>
          <w:trHeight w:val="283"/>
        </w:trPr>
        <w:tc>
          <w:tcPr>
            <w:tcW w:w="6472" w:type="dxa"/>
          </w:tcPr>
          <w:p w14:paraId="6B85D461" w14:textId="77777777" w:rsidR="004A0EEA" w:rsidRPr="00BE4BB3" w:rsidRDefault="004A0EEA" w:rsidP="002B580F">
            <w:pPr>
              <w:pStyle w:val="Tablesinglespacedparagraph"/>
            </w:pPr>
            <w:r w:rsidRPr="00BE4BB3">
              <w:rPr>
                <w:rFonts w:eastAsia="Calibri"/>
              </w:rPr>
              <w:t>Reasons/explanation given</w:t>
            </w:r>
          </w:p>
        </w:tc>
        <w:tc>
          <w:tcPr>
            <w:tcW w:w="1408" w:type="dxa"/>
          </w:tcPr>
          <w:p w14:paraId="08318B7F" w14:textId="77777777" w:rsidR="004A0EEA" w:rsidRDefault="004A0EEA" w:rsidP="002B580F">
            <w:pPr>
              <w:pStyle w:val="Tablesinglespacedparagraph"/>
              <w:jc w:val="right"/>
            </w:pPr>
            <w:r>
              <w:t>11</w:t>
            </w:r>
          </w:p>
        </w:tc>
        <w:tc>
          <w:tcPr>
            <w:tcW w:w="1408" w:type="dxa"/>
          </w:tcPr>
          <w:p w14:paraId="6FC13D28" w14:textId="77777777" w:rsidR="004A0EEA" w:rsidRDefault="004A0EEA" w:rsidP="002B580F">
            <w:pPr>
              <w:pStyle w:val="Tablesinglespacedparagraph"/>
              <w:jc w:val="right"/>
            </w:pPr>
            <w:r>
              <w:t>9</w:t>
            </w:r>
          </w:p>
        </w:tc>
      </w:tr>
      <w:tr w:rsidR="004A0EEA" w14:paraId="0B95672D" w14:textId="77777777" w:rsidTr="004A0EEA">
        <w:trPr>
          <w:cnfStyle w:val="000000010000" w:firstRow="0" w:lastRow="0" w:firstColumn="0" w:lastColumn="0" w:oddVBand="0" w:evenVBand="0" w:oddHBand="0" w:evenHBand="1" w:firstRowFirstColumn="0" w:firstRowLastColumn="0" w:lastRowFirstColumn="0" w:lastRowLastColumn="0"/>
          <w:trHeight w:val="373"/>
        </w:trPr>
        <w:tc>
          <w:tcPr>
            <w:tcW w:w="6472" w:type="dxa"/>
          </w:tcPr>
          <w:p w14:paraId="2E4E8B6D" w14:textId="77777777" w:rsidR="004A0EEA" w:rsidRDefault="004A0EEA" w:rsidP="00506E02">
            <w:pPr>
              <w:pStyle w:val="Tablesinglespacedparagraph"/>
              <w:rPr>
                <w:rFonts w:eastAsia="Calibri"/>
              </w:rPr>
            </w:pPr>
            <w:r>
              <w:rPr>
                <w:rFonts w:eastAsia="Calibri"/>
              </w:rPr>
              <w:t>Apology</w:t>
            </w:r>
          </w:p>
        </w:tc>
        <w:tc>
          <w:tcPr>
            <w:tcW w:w="1408" w:type="dxa"/>
          </w:tcPr>
          <w:p w14:paraId="1647AF90" w14:textId="77777777" w:rsidR="004A0EEA" w:rsidRDefault="004A0EEA" w:rsidP="00506E02">
            <w:pPr>
              <w:pStyle w:val="Tablesinglespacedparagraph"/>
              <w:jc w:val="right"/>
            </w:pPr>
            <w:r>
              <w:t>2</w:t>
            </w:r>
          </w:p>
        </w:tc>
        <w:tc>
          <w:tcPr>
            <w:tcW w:w="1408" w:type="dxa"/>
          </w:tcPr>
          <w:p w14:paraId="5726EE6B" w14:textId="77777777" w:rsidR="004A0EEA" w:rsidRDefault="004A0EEA" w:rsidP="00506E02">
            <w:pPr>
              <w:pStyle w:val="Tablesinglespacedparagraph"/>
              <w:jc w:val="right"/>
            </w:pPr>
            <w:r>
              <w:t>2</w:t>
            </w:r>
          </w:p>
        </w:tc>
      </w:tr>
      <w:tr w:rsidR="004A0EEA" w:rsidRPr="00364FD2" w14:paraId="1D84296A" w14:textId="318C840F" w:rsidTr="004A0EEA">
        <w:trPr>
          <w:cnfStyle w:val="000000100000" w:firstRow="0" w:lastRow="0" w:firstColumn="0" w:lastColumn="0" w:oddVBand="0" w:evenVBand="0" w:oddHBand="1" w:evenHBand="0" w:firstRowFirstColumn="0" w:firstRowLastColumn="0" w:lastRowFirstColumn="0" w:lastRowLastColumn="0"/>
          <w:trHeight w:val="406"/>
        </w:trPr>
        <w:tc>
          <w:tcPr>
            <w:tcW w:w="6472" w:type="dxa"/>
            <w:shd w:val="clear" w:color="auto" w:fill="BFBFBF"/>
          </w:tcPr>
          <w:p w14:paraId="35377CE2" w14:textId="77777777" w:rsidR="004A0EEA" w:rsidRPr="00364FD2" w:rsidRDefault="004A0EEA" w:rsidP="00364FD2">
            <w:pPr>
              <w:pStyle w:val="Tableheadingrow1"/>
              <w:rPr>
                <w:rStyle w:val="Emphasis"/>
                <w:color w:val="auto"/>
              </w:rPr>
            </w:pPr>
            <w:r w:rsidRPr="00364FD2">
              <w:rPr>
                <w:rStyle w:val="Emphasis"/>
                <w:color w:val="auto"/>
              </w:rPr>
              <w:t>Public administration benefit</w:t>
            </w:r>
          </w:p>
        </w:tc>
        <w:tc>
          <w:tcPr>
            <w:tcW w:w="1408" w:type="dxa"/>
            <w:shd w:val="clear" w:color="auto" w:fill="BFBFBF"/>
          </w:tcPr>
          <w:p w14:paraId="68C9B726" w14:textId="1E015C1D" w:rsidR="004A0EEA" w:rsidRPr="00364FD2" w:rsidRDefault="004A0EEA" w:rsidP="00364FD2">
            <w:pPr>
              <w:pStyle w:val="Tableheadingrow1"/>
              <w:rPr>
                <w:rStyle w:val="Emphasis"/>
                <w:color w:val="auto"/>
              </w:rPr>
            </w:pPr>
          </w:p>
        </w:tc>
        <w:tc>
          <w:tcPr>
            <w:tcW w:w="1408" w:type="dxa"/>
            <w:shd w:val="clear" w:color="auto" w:fill="BFBFBF"/>
          </w:tcPr>
          <w:p w14:paraId="76B2F96E" w14:textId="77777777" w:rsidR="004A0EEA" w:rsidRPr="00364FD2" w:rsidRDefault="004A0EEA" w:rsidP="00364FD2">
            <w:pPr>
              <w:pStyle w:val="Tableheadingrow1"/>
              <w:rPr>
                <w:rStyle w:val="Emphasis"/>
                <w:color w:val="auto"/>
              </w:rPr>
            </w:pPr>
          </w:p>
        </w:tc>
      </w:tr>
      <w:tr w:rsidR="004A0EEA" w14:paraId="0D185930" w14:textId="0C102830" w:rsidTr="004A0EEA">
        <w:trPr>
          <w:cnfStyle w:val="000000010000" w:firstRow="0" w:lastRow="0" w:firstColumn="0" w:lastColumn="0" w:oddVBand="0" w:evenVBand="0" w:oddHBand="0" w:evenHBand="1" w:firstRowFirstColumn="0" w:firstRowLastColumn="0" w:lastRowFirstColumn="0" w:lastRowLastColumn="0"/>
          <w:trHeight w:val="336"/>
        </w:trPr>
        <w:tc>
          <w:tcPr>
            <w:tcW w:w="6472" w:type="dxa"/>
          </w:tcPr>
          <w:p w14:paraId="363CF63D" w14:textId="77777777" w:rsidR="004A0EEA" w:rsidRPr="00BE4BB3" w:rsidRDefault="004A0EEA" w:rsidP="002B580F">
            <w:pPr>
              <w:pStyle w:val="Tablesinglespacedparagraph"/>
            </w:pPr>
            <w:r w:rsidRPr="00BE4BB3">
              <w:rPr>
                <w:rFonts w:eastAsia="Calibri"/>
              </w:rPr>
              <w:t xml:space="preserve">Change in </w:t>
            </w:r>
            <w:r>
              <w:rPr>
                <w:rFonts w:eastAsia="Calibri"/>
              </w:rPr>
              <w:t>practice/procedure</w:t>
            </w:r>
          </w:p>
        </w:tc>
        <w:tc>
          <w:tcPr>
            <w:tcW w:w="1408" w:type="dxa"/>
          </w:tcPr>
          <w:p w14:paraId="565EC780" w14:textId="77777777" w:rsidR="004A0EEA" w:rsidRDefault="004A0EEA" w:rsidP="002B580F">
            <w:pPr>
              <w:pStyle w:val="Tablesinglespacedparagraph"/>
              <w:jc w:val="right"/>
            </w:pPr>
            <w:r>
              <w:t>-</w:t>
            </w:r>
          </w:p>
        </w:tc>
        <w:tc>
          <w:tcPr>
            <w:tcW w:w="1408" w:type="dxa"/>
          </w:tcPr>
          <w:p w14:paraId="62E26738" w14:textId="77F23010" w:rsidR="004A0EEA" w:rsidRDefault="004A0EEA" w:rsidP="002B580F">
            <w:pPr>
              <w:pStyle w:val="Tablesinglespacedparagraph"/>
              <w:jc w:val="right"/>
            </w:pPr>
            <w:r>
              <w:t>1</w:t>
            </w:r>
          </w:p>
        </w:tc>
      </w:tr>
    </w:tbl>
    <w:p w14:paraId="0DD27AA8" w14:textId="77777777" w:rsidR="00DF1795" w:rsidRDefault="00DF1795" w:rsidP="00DF1795">
      <w:pPr>
        <w:pStyle w:val="Heading3"/>
      </w:pPr>
      <w:r>
        <w:br w:type="column"/>
      </w:r>
      <w:r w:rsidRPr="00BE4BB3">
        <w:t>Other contacts</w:t>
      </w:r>
    </w:p>
    <w:p w14:paraId="5EB84430" w14:textId="400FB040" w:rsidR="00D00294" w:rsidRPr="00222C74" w:rsidRDefault="006428FC" w:rsidP="00D00294">
      <w:pPr>
        <w:pStyle w:val="FigureCaption"/>
      </w:pPr>
      <w:bookmarkStart w:id="182" w:name="Figure8"/>
      <w:r w:rsidRPr="006428FC">
        <w:rPr>
          <w:noProof/>
          <w:lang w:eastAsia="en-NZ"/>
        </w:rPr>
        <w:drawing>
          <wp:inline distT="0" distB="0" distL="0" distR="0" wp14:anchorId="34E94FC8" wp14:editId="02FD1A62">
            <wp:extent cx="5904230" cy="2323465"/>
            <wp:effectExtent l="0" t="0" r="127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182"/>
    </w:p>
    <w:p w14:paraId="5E1CD860" w14:textId="4EF30545" w:rsidR="00D00294" w:rsidRDefault="001D7386" w:rsidP="00D00294">
      <w:pPr>
        <w:pStyle w:val="BodyText"/>
        <w:rPr>
          <w:i/>
          <w:noProof/>
        </w:rPr>
      </w:pPr>
      <w:r>
        <w:t xml:space="preserve">Figure </w:t>
      </w:r>
      <w:r w:rsidR="001354F1">
        <w:fldChar w:fldCharType="begin"/>
      </w:r>
      <w:r w:rsidR="001354F1">
        <w:instrText xml:space="preserve"> SEQ Figure \* ARABIC </w:instrText>
      </w:r>
      <w:r w:rsidR="001354F1">
        <w:fldChar w:fldCharType="separate"/>
      </w:r>
      <w:r w:rsidR="004A757E">
        <w:rPr>
          <w:noProof/>
        </w:rPr>
        <w:t>8</w:t>
      </w:r>
      <w:r w:rsidR="001354F1">
        <w:rPr>
          <w:noProof/>
        </w:rPr>
        <w:fldChar w:fldCharType="end"/>
      </w:r>
      <w:r w:rsidR="00D00294" w:rsidRPr="00401965">
        <w:rPr>
          <w:i/>
          <w:noProof/>
        </w:rPr>
        <w:t>:</w:t>
      </w:r>
      <w:r w:rsidR="00D00294" w:rsidRPr="00A76577">
        <w:rPr>
          <w:i/>
          <w:noProof/>
        </w:rPr>
        <w:t xml:space="preserve"> </w:t>
      </w:r>
      <w:r w:rsidR="00D00294">
        <w:rPr>
          <w:i/>
          <w:noProof/>
        </w:rPr>
        <w:t xml:space="preserve">Other contacts </w:t>
      </w:r>
      <w:r w:rsidR="00D00294" w:rsidRPr="00A76577">
        <w:rPr>
          <w:i/>
          <w:noProof/>
        </w:rPr>
        <w:t xml:space="preserve">received and actioned over the past </w:t>
      </w:r>
      <w:r w:rsidR="00D00294">
        <w:rPr>
          <w:i/>
          <w:noProof/>
        </w:rPr>
        <w:t>10</w:t>
      </w:r>
      <w:r w:rsidR="00D00294" w:rsidRPr="00A76577">
        <w:rPr>
          <w:i/>
          <w:noProof/>
        </w:rPr>
        <w:t xml:space="preserve"> years.</w:t>
      </w:r>
    </w:p>
    <w:p w14:paraId="5F9D39F0" w14:textId="2A94D014" w:rsidR="00522D5D" w:rsidRDefault="001354F1" w:rsidP="00D00294">
      <w:pPr>
        <w:pStyle w:val="BodyText"/>
        <w:rPr>
          <w:rStyle w:val="Hyperlink"/>
          <w:noProof/>
        </w:rPr>
      </w:pPr>
      <w:hyperlink w:anchor="Figure8table" w:history="1">
        <w:r w:rsidR="001D7386">
          <w:rPr>
            <w:rStyle w:val="Hyperlink"/>
            <w:noProof/>
          </w:rPr>
          <w:t>Link to text alternative version of Figure 8.</w:t>
        </w:r>
      </w:hyperlink>
    </w:p>
    <w:p w14:paraId="02C5151B" w14:textId="77777777" w:rsidR="001D7386" w:rsidRDefault="001D7386" w:rsidP="001D7386">
      <w:pPr>
        <w:pStyle w:val="BodyText"/>
      </w:pPr>
    </w:p>
    <w:tbl>
      <w:tblPr>
        <w:tblStyle w:val="TableGridAnnualReport"/>
        <w:tblW w:w="9063" w:type="dxa"/>
        <w:tblLayout w:type="fixed"/>
        <w:tblLook w:val="0420" w:firstRow="1" w:lastRow="0" w:firstColumn="0" w:lastColumn="0" w:noHBand="0" w:noVBand="1"/>
        <w:tblCaption w:val="Other contacts received about"/>
      </w:tblPr>
      <w:tblGrid>
        <w:gridCol w:w="6511"/>
        <w:gridCol w:w="1276"/>
        <w:gridCol w:w="1276"/>
      </w:tblGrid>
      <w:tr w:rsidR="0003665B" w14:paraId="3C1B99AA" w14:textId="0D71E01C" w:rsidTr="0003665B">
        <w:trPr>
          <w:cnfStyle w:val="100000000000" w:firstRow="1" w:lastRow="0" w:firstColumn="0" w:lastColumn="0" w:oddVBand="0" w:evenVBand="0" w:oddHBand="0" w:evenHBand="0" w:firstRowFirstColumn="0" w:firstRowLastColumn="0" w:lastRowFirstColumn="0" w:lastRowLastColumn="0"/>
          <w:trHeight w:val="286"/>
        </w:trPr>
        <w:tc>
          <w:tcPr>
            <w:tcW w:w="6511" w:type="dxa"/>
          </w:tcPr>
          <w:p w14:paraId="6E8E63E9" w14:textId="77777777" w:rsidR="0003665B" w:rsidRPr="00BE4BB3" w:rsidRDefault="0003665B" w:rsidP="00506E02">
            <w:pPr>
              <w:pStyle w:val="Tableheadingrow1"/>
            </w:pPr>
            <w:r>
              <w:t xml:space="preserve">25. </w:t>
            </w:r>
            <w:r w:rsidRPr="00BE4BB3">
              <w:t>O</w:t>
            </w:r>
            <w:r>
              <w:t>ther contacts received about</w:t>
            </w:r>
          </w:p>
        </w:tc>
        <w:tc>
          <w:tcPr>
            <w:tcW w:w="1276" w:type="dxa"/>
          </w:tcPr>
          <w:p w14:paraId="6184BB8A" w14:textId="77777777" w:rsidR="0003665B" w:rsidRDefault="0003665B" w:rsidP="00506E02">
            <w:pPr>
              <w:pStyle w:val="Tableheadingrow1"/>
              <w:jc w:val="right"/>
            </w:pPr>
            <w:r>
              <w:t>2019/20</w:t>
            </w:r>
          </w:p>
        </w:tc>
        <w:tc>
          <w:tcPr>
            <w:tcW w:w="1276" w:type="dxa"/>
          </w:tcPr>
          <w:p w14:paraId="64AF5B00" w14:textId="0197BEA8" w:rsidR="0003665B" w:rsidRDefault="0003665B" w:rsidP="00506E02">
            <w:pPr>
              <w:pStyle w:val="Tableheadingrow1"/>
              <w:jc w:val="right"/>
            </w:pPr>
            <w:r>
              <w:t>2020/21</w:t>
            </w:r>
          </w:p>
        </w:tc>
      </w:tr>
      <w:tr w:rsidR="00EE03FF" w14:paraId="2E215B24" w14:textId="77777777" w:rsidTr="0003665B">
        <w:trPr>
          <w:cnfStyle w:val="000000100000" w:firstRow="0" w:lastRow="0" w:firstColumn="0" w:lastColumn="0" w:oddVBand="0" w:evenVBand="0" w:oddHBand="1" w:evenHBand="0" w:firstRowFirstColumn="0" w:firstRowLastColumn="0" w:lastRowFirstColumn="0" w:lastRowLastColumn="0"/>
          <w:trHeight w:val="60"/>
        </w:trPr>
        <w:tc>
          <w:tcPr>
            <w:tcW w:w="6511" w:type="dxa"/>
            <w:tcBorders>
              <w:bottom w:val="single" w:sz="4" w:space="0" w:color="FFFFFF" w:themeColor="background1"/>
            </w:tcBorders>
          </w:tcPr>
          <w:p w14:paraId="6C40E22B" w14:textId="77777777" w:rsidR="00EE03FF" w:rsidRPr="00BE4BB3" w:rsidRDefault="00EE03FF" w:rsidP="00506E02">
            <w:pPr>
              <w:pStyle w:val="Tablebodytextnospaceafter"/>
            </w:pPr>
            <w:r>
              <w:t>Ombudsmen Act matters</w:t>
            </w:r>
          </w:p>
        </w:tc>
        <w:tc>
          <w:tcPr>
            <w:tcW w:w="1276" w:type="dxa"/>
          </w:tcPr>
          <w:p w14:paraId="103185C2" w14:textId="77777777" w:rsidR="00EE03FF" w:rsidRDefault="00EE03FF" w:rsidP="002117DB">
            <w:pPr>
              <w:pStyle w:val="Tablebodytextnospaceafter"/>
              <w:jc w:val="right"/>
            </w:pPr>
            <w:r>
              <w:t>5,514</w:t>
            </w:r>
          </w:p>
        </w:tc>
        <w:tc>
          <w:tcPr>
            <w:tcW w:w="1276" w:type="dxa"/>
          </w:tcPr>
          <w:p w14:paraId="56E519F3" w14:textId="5C0A9593" w:rsidR="00EE03FF" w:rsidRDefault="00EE03FF" w:rsidP="002117DB">
            <w:pPr>
              <w:pStyle w:val="Tablebodytextnospaceafter"/>
              <w:jc w:val="right"/>
            </w:pPr>
            <w:r>
              <w:t>5</w:t>
            </w:r>
            <w:r w:rsidR="00FF6610">
              <w:t>,</w:t>
            </w:r>
            <w:r>
              <w:t>875</w:t>
            </w:r>
          </w:p>
        </w:tc>
      </w:tr>
      <w:tr w:rsidR="00EE03FF" w14:paraId="6A1FD927" w14:textId="77777777" w:rsidTr="0003665B">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50B24214" w14:textId="77777777" w:rsidR="00EE03FF" w:rsidRPr="00BE4BB3" w:rsidRDefault="00EE03FF" w:rsidP="002B580F">
            <w:pPr>
              <w:pStyle w:val="Tablebodytextnospaceafter"/>
            </w:pPr>
            <w:r>
              <w:t xml:space="preserve">Copy correspondence, material sent for information only </w:t>
            </w:r>
          </w:p>
        </w:tc>
        <w:tc>
          <w:tcPr>
            <w:tcW w:w="1276" w:type="dxa"/>
          </w:tcPr>
          <w:p w14:paraId="619DD67A" w14:textId="77777777" w:rsidR="00EE03FF" w:rsidRDefault="00EE03FF" w:rsidP="002117DB">
            <w:pPr>
              <w:pStyle w:val="Tablebodytextnospaceafter"/>
              <w:jc w:val="right"/>
            </w:pPr>
            <w:r>
              <w:t>265</w:t>
            </w:r>
          </w:p>
        </w:tc>
        <w:tc>
          <w:tcPr>
            <w:tcW w:w="1276" w:type="dxa"/>
          </w:tcPr>
          <w:p w14:paraId="7F39DEA8" w14:textId="77777777" w:rsidR="00EE03FF" w:rsidRDefault="00EE03FF" w:rsidP="002117DB">
            <w:pPr>
              <w:pStyle w:val="Tablebodytextnospaceafter"/>
              <w:jc w:val="right"/>
            </w:pPr>
            <w:r>
              <w:t>396</w:t>
            </w:r>
          </w:p>
        </w:tc>
      </w:tr>
      <w:tr w:rsidR="00EE03FF" w14:paraId="4A07FD50" w14:textId="77777777" w:rsidTr="0003665B">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62DA8C66" w14:textId="77777777" w:rsidR="00EE03FF" w:rsidRPr="00BE4BB3" w:rsidRDefault="00EE03FF" w:rsidP="00506E02">
            <w:pPr>
              <w:pStyle w:val="Tablebodytextnospaceafter"/>
            </w:pPr>
            <w:r>
              <w:t>Official Information Act matters</w:t>
            </w:r>
          </w:p>
        </w:tc>
        <w:tc>
          <w:tcPr>
            <w:tcW w:w="1276" w:type="dxa"/>
          </w:tcPr>
          <w:p w14:paraId="75492016" w14:textId="77777777" w:rsidR="00EE03FF" w:rsidRDefault="00EE03FF" w:rsidP="002117DB">
            <w:pPr>
              <w:pStyle w:val="Tablebodytextnospaceafter"/>
              <w:jc w:val="right"/>
            </w:pPr>
            <w:r>
              <w:t>333</w:t>
            </w:r>
          </w:p>
        </w:tc>
        <w:tc>
          <w:tcPr>
            <w:tcW w:w="1276" w:type="dxa"/>
          </w:tcPr>
          <w:p w14:paraId="1160CF93" w14:textId="77777777" w:rsidR="00EE03FF" w:rsidRDefault="00EE03FF" w:rsidP="002117DB">
            <w:pPr>
              <w:pStyle w:val="Tablebodytextnospaceafter"/>
              <w:jc w:val="right"/>
            </w:pPr>
            <w:r>
              <w:t>369</w:t>
            </w:r>
          </w:p>
        </w:tc>
      </w:tr>
      <w:tr w:rsidR="00EE03FF" w14:paraId="5B90588D" w14:textId="77777777" w:rsidTr="0003665B">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2F8DC7C5" w14:textId="77777777" w:rsidR="00EE03FF" w:rsidRPr="00BE4BB3" w:rsidRDefault="00EE03FF" w:rsidP="002B580F">
            <w:pPr>
              <w:pStyle w:val="Tablebodytextnospaceafter"/>
            </w:pPr>
            <w:r>
              <w:t>Agency requests for advice</w:t>
            </w:r>
          </w:p>
        </w:tc>
        <w:tc>
          <w:tcPr>
            <w:tcW w:w="1276" w:type="dxa"/>
          </w:tcPr>
          <w:p w14:paraId="6D35A502" w14:textId="77777777" w:rsidR="00EE03FF" w:rsidRDefault="00EE03FF" w:rsidP="002117DB">
            <w:pPr>
              <w:pStyle w:val="Tablebodytextnospaceafter"/>
              <w:jc w:val="right"/>
            </w:pPr>
            <w:r>
              <w:t>363</w:t>
            </w:r>
          </w:p>
        </w:tc>
        <w:tc>
          <w:tcPr>
            <w:tcW w:w="1276" w:type="dxa"/>
          </w:tcPr>
          <w:p w14:paraId="3E0832C4" w14:textId="77777777" w:rsidR="00EE03FF" w:rsidRDefault="00EE03FF" w:rsidP="002117DB">
            <w:pPr>
              <w:pStyle w:val="Tablebodytextnospaceafter"/>
              <w:jc w:val="right"/>
            </w:pPr>
            <w:r>
              <w:t>333</w:t>
            </w:r>
          </w:p>
        </w:tc>
      </w:tr>
      <w:tr w:rsidR="00EE03FF" w14:paraId="47F8D005" w14:textId="77777777" w:rsidTr="0003665B">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4BA200C6" w14:textId="77777777" w:rsidR="00EE03FF" w:rsidRPr="00BE4BB3" w:rsidRDefault="00EE03FF" w:rsidP="00506E02">
            <w:pPr>
              <w:pStyle w:val="Tablebodytextnospaceafter"/>
            </w:pPr>
            <w:r>
              <w:t>Other</w:t>
            </w:r>
          </w:p>
        </w:tc>
        <w:tc>
          <w:tcPr>
            <w:tcW w:w="1276" w:type="dxa"/>
          </w:tcPr>
          <w:p w14:paraId="210486D2" w14:textId="77777777" w:rsidR="00EE03FF" w:rsidRDefault="00EE03FF" w:rsidP="00A76577">
            <w:pPr>
              <w:pStyle w:val="Tablebodytextnospaceafter"/>
              <w:jc w:val="right"/>
            </w:pPr>
            <w:r>
              <w:t>421</w:t>
            </w:r>
          </w:p>
        </w:tc>
        <w:tc>
          <w:tcPr>
            <w:tcW w:w="1276" w:type="dxa"/>
          </w:tcPr>
          <w:p w14:paraId="45B4E66D" w14:textId="77777777" w:rsidR="00EE03FF" w:rsidRDefault="00EE03FF" w:rsidP="00A76577">
            <w:pPr>
              <w:pStyle w:val="Tablebodytextnospaceafter"/>
              <w:jc w:val="right"/>
            </w:pPr>
            <w:r>
              <w:t>208</w:t>
            </w:r>
          </w:p>
        </w:tc>
      </w:tr>
      <w:tr w:rsidR="00EE03FF" w14:paraId="486FAAA5" w14:textId="77777777" w:rsidTr="0003665B">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2F51234A" w14:textId="77777777" w:rsidR="00EE03FF" w:rsidRPr="00BE4BB3" w:rsidRDefault="00EE03FF" w:rsidP="00506E02">
            <w:pPr>
              <w:pStyle w:val="Tablebodytextnospaceafter"/>
            </w:pPr>
            <w:r>
              <w:t>Requests for information held by the Ombudsman</w:t>
            </w:r>
          </w:p>
        </w:tc>
        <w:tc>
          <w:tcPr>
            <w:tcW w:w="1276" w:type="dxa"/>
          </w:tcPr>
          <w:p w14:paraId="56C38EB2" w14:textId="77777777" w:rsidR="00EE03FF" w:rsidRDefault="00EE03FF" w:rsidP="00506E02">
            <w:pPr>
              <w:pStyle w:val="Tablebodytextnospaceafter"/>
              <w:jc w:val="right"/>
            </w:pPr>
            <w:r>
              <w:t>132</w:t>
            </w:r>
          </w:p>
        </w:tc>
        <w:tc>
          <w:tcPr>
            <w:tcW w:w="1276" w:type="dxa"/>
          </w:tcPr>
          <w:p w14:paraId="27462113" w14:textId="77777777" w:rsidR="00EE03FF" w:rsidRDefault="00EE03FF" w:rsidP="00506E02">
            <w:pPr>
              <w:pStyle w:val="Tablebodytextnospaceafter"/>
              <w:jc w:val="right"/>
            </w:pPr>
            <w:r>
              <w:t>143</w:t>
            </w:r>
          </w:p>
        </w:tc>
      </w:tr>
      <w:tr w:rsidR="00EE03FF" w14:paraId="1741E599" w14:textId="77777777" w:rsidTr="0003665B">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7EF2667C" w14:textId="77777777" w:rsidR="00EE03FF" w:rsidRPr="00BE4BB3" w:rsidRDefault="00EE03FF" w:rsidP="002B580F">
            <w:pPr>
              <w:pStyle w:val="Tablebodytextnospaceafter"/>
            </w:pPr>
            <w:r>
              <w:t>Local Government Official Information and Meetings Act matters</w:t>
            </w:r>
          </w:p>
        </w:tc>
        <w:tc>
          <w:tcPr>
            <w:tcW w:w="1276" w:type="dxa"/>
          </w:tcPr>
          <w:p w14:paraId="3452AE7D" w14:textId="77777777" w:rsidR="00EE03FF" w:rsidRDefault="00EE03FF" w:rsidP="002B580F">
            <w:pPr>
              <w:pStyle w:val="Tablebodytextnospaceafter"/>
              <w:jc w:val="right"/>
            </w:pPr>
            <w:r>
              <w:t>109</w:t>
            </w:r>
          </w:p>
        </w:tc>
        <w:tc>
          <w:tcPr>
            <w:tcW w:w="1276" w:type="dxa"/>
          </w:tcPr>
          <w:p w14:paraId="62FCCC99" w14:textId="77777777" w:rsidR="00EE03FF" w:rsidRDefault="00EE03FF" w:rsidP="002B580F">
            <w:pPr>
              <w:pStyle w:val="Tablebodytextnospaceafter"/>
              <w:jc w:val="right"/>
            </w:pPr>
            <w:r>
              <w:t>68</w:t>
            </w:r>
          </w:p>
        </w:tc>
      </w:tr>
      <w:tr w:rsidR="00EE03FF" w14:paraId="2357D393" w14:textId="77777777" w:rsidTr="0003665B">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5611D428" w14:textId="77777777" w:rsidR="00EE03FF" w:rsidRDefault="00EE03FF" w:rsidP="002B580F">
            <w:pPr>
              <w:pStyle w:val="Tablebodytextnospaceafter"/>
            </w:pPr>
            <w:r>
              <w:t>Consultation by review agency (Privacy Commissioner, Independent Police Conduct Authority, Health and Disability Commissioner)</w:t>
            </w:r>
          </w:p>
        </w:tc>
        <w:tc>
          <w:tcPr>
            <w:tcW w:w="1276" w:type="dxa"/>
          </w:tcPr>
          <w:p w14:paraId="0504D781" w14:textId="77777777" w:rsidR="00EE03FF" w:rsidRDefault="00EE03FF" w:rsidP="002B580F">
            <w:pPr>
              <w:pStyle w:val="Tablebodytextnospaceafter"/>
              <w:jc w:val="right"/>
            </w:pPr>
            <w:r>
              <w:t>31</w:t>
            </w:r>
          </w:p>
        </w:tc>
        <w:tc>
          <w:tcPr>
            <w:tcW w:w="1276" w:type="dxa"/>
          </w:tcPr>
          <w:p w14:paraId="25CC2297" w14:textId="77777777" w:rsidR="00EE03FF" w:rsidRDefault="00EE03FF" w:rsidP="002B580F">
            <w:pPr>
              <w:pStyle w:val="Tablebodytextnospaceafter"/>
              <w:jc w:val="right"/>
            </w:pPr>
            <w:r>
              <w:t>42</w:t>
            </w:r>
          </w:p>
        </w:tc>
      </w:tr>
      <w:tr w:rsidR="00EE03FF" w14:paraId="0D75B33A" w14:textId="77777777" w:rsidTr="0003665B">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7B5C6446" w14:textId="77777777" w:rsidR="00EE03FF" w:rsidRPr="00BE4BB3" w:rsidRDefault="00EE03FF" w:rsidP="002B580F">
            <w:pPr>
              <w:pStyle w:val="Tablebodytextnospaceafter"/>
            </w:pPr>
            <w:r>
              <w:t>OPCAT matters</w:t>
            </w:r>
          </w:p>
        </w:tc>
        <w:tc>
          <w:tcPr>
            <w:tcW w:w="1276" w:type="dxa"/>
          </w:tcPr>
          <w:p w14:paraId="227FC246" w14:textId="77777777" w:rsidR="00EE03FF" w:rsidRDefault="00EE03FF" w:rsidP="002B580F">
            <w:pPr>
              <w:pStyle w:val="Tablebodytextnospaceafter"/>
              <w:jc w:val="right"/>
            </w:pPr>
            <w:r>
              <w:t>49</w:t>
            </w:r>
          </w:p>
        </w:tc>
        <w:tc>
          <w:tcPr>
            <w:tcW w:w="1276" w:type="dxa"/>
          </w:tcPr>
          <w:p w14:paraId="1A4CC030" w14:textId="77777777" w:rsidR="00EE03FF" w:rsidRDefault="00EE03FF" w:rsidP="002B580F">
            <w:pPr>
              <w:pStyle w:val="Tablebodytextnospaceafter"/>
              <w:jc w:val="right"/>
            </w:pPr>
            <w:r>
              <w:t>9</w:t>
            </w:r>
          </w:p>
        </w:tc>
      </w:tr>
      <w:tr w:rsidR="0003665B" w14:paraId="533E928E" w14:textId="3D7ADDE3" w:rsidTr="0003665B">
        <w:trPr>
          <w:cnfStyle w:val="000000010000" w:firstRow="0" w:lastRow="0" w:firstColumn="0" w:lastColumn="0" w:oddVBand="0" w:evenVBand="0" w:oddHBand="0" w:evenHBand="1" w:firstRowFirstColumn="0" w:firstRowLastColumn="0" w:lastRowFirstColumn="0" w:lastRowLastColumn="0"/>
          <w:trHeight w:val="305"/>
        </w:trPr>
        <w:tc>
          <w:tcPr>
            <w:tcW w:w="6511" w:type="dxa"/>
            <w:tcBorders>
              <w:top w:val="single" w:sz="4" w:space="0" w:color="FFFFFF" w:themeColor="background1"/>
            </w:tcBorders>
            <w:shd w:val="clear" w:color="auto" w:fill="BFBFBF"/>
          </w:tcPr>
          <w:p w14:paraId="3BDC7512" w14:textId="77777777" w:rsidR="0003665B" w:rsidRPr="00F71716" w:rsidRDefault="0003665B" w:rsidP="00506E02">
            <w:pPr>
              <w:pStyle w:val="Tablebodytextnospaceafter"/>
              <w:rPr>
                <w:rStyle w:val="Emphasis"/>
              </w:rPr>
            </w:pPr>
            <w:r w:rsidRPr="00F71716">
              <w:rPr>
                <w:rStyle w:val="Emphasis"/>
              </w:rPr>
              <w:t>Total</w:t>
            </w:r>
          </w:p>
        </w:tc>
        <w:tc>
          <w:tcPr>
            <w:tcW w:w="1276" w:type="dxa"/>
            <w:shd w:val="clear" w:color="auto" w:fill="BFBFBF"/>
          </w:tcPr>
          <w:p w14:paraId="4DE7DE0E" w14:textId="77777777" w:rsidR="0003665B" w:rsidRPr="00E139C5" w:rsidRDefault="0003665B" w:rsidP="002117DB">
            <w:pPr>
              <w:pStyle w:val="Tablebodytextnospaceafter"/>
              <w:jc w:val="right"/>
              <w:rPr>
                <w:rStyle w:val="Emphasis"/>
              </w:rPr>
            </w:pPr>
            <w:r>
              <w:rPr>
                <w:rStyle w:val="Emphasis"/>
              </w:rPr>
              <w:t>7,217</w:t>
            </w:r>
          </w:p>
        </w:tc>
        <w:tc>
          <w:tcPr>
            <w:tcW w:w="1276" w:type="dxa"/>
            <w:shd w:val="clear" w:color="auto" w:fill="BFBFBF"/>
          </w:tcPr>
          <w:p w14:paraId="2D9F32EB" w14:textId="2D576229" w:rsidR="0003665B" w:rsidRDefault="00EE03FF" w:rsidP="002117DB">
            <w:pPr>
              <w:pStyle w:val="Tablebodytextnospaceafter"/>
              <w:jc w:val="right"/>
              <w:rPr>
                <w:rStyle w:val="Emphasis"/>
              </w:rPr>
            </w:pPr>
            <w:r>
              <w:rPr>
                <w:rStyle w:val="Emphasis"/>
              </w:rPr>
              <w:t>7,443</w:t>
            </w:r>
          </w:p>
        </w:tc>
      </w:tr>
    </w:tbl>
    <w:p w14:paraId="05536F41" w14:textId="77777777" w:rsidR="00DF1795" w:rsidRPr="009E4E2E" w:rsidRDefault="00DF1795" w:rsidP="00DF1795">
      <w:pPr>
        <w:pStyle w:val="BodyText"/>
      </w:pPr>
    </w:p>
    <w:tbl>
      <w:tblPr>
        <w:tblStyle w:val="TableGridAnnualReport"/>
        <w:tblW w:w="9063" w:type="dxa"/>
        <w:tblInd w:w="20" w:type="dxa"/>
        <w:tblLayout w:type="fixed"/>
        <w:tblLook w:val="0420" w:firstRow="1" w:lastRow="0" w:firstColumn="0" w:lastColumn="0" w:noHBand="0" w:noVBand="1"/>
        <w:tblCaption w:val="Other contacts received from"/>
      </w:tblPr>
      <w:tblGrid>
        <w:gridCol w:w="6511"/>
        <w:gridCol w:w="1276"/>
        <w:gridCol w:w="1276"/>
      </w:tblGrid>
      <w:tr w:rsidR="00EE03FF" w14:paraId="1A737A01" w14:textId="27AAB7F1" w:rsidTr="00EE03FF">
        <w:trPr>
          <w:cnfStyle w:val="100000000000" w:firstRow="1" w:lastRow="0" w:firstColumn="0" w:lastColumn="0" w:oddVBand="0" w:evenVBand="0" w:oddHBand="0" w:evenHBand="0" w:firstRowFirstColumn="0" w:firstRowLastColumn="0" w:lastRowFirstColumn="0" w:lastRowLastColumn="0"/>
          <w:trHeight w:val="286"/>
        </w:trPr>
        <w:tc>
          <w:tcPr>
            <w:tcW w:w="6511" w:type="dxa"/>
          </w:tcPr>
          <w:p w14:paraId="6CDFBEFE" w14:textId="77777777" w:rsidR="00EE03FF" w:rsidRPr="00BE4BB3" w:rsidRDefault="00EE03FF" w:rsidP="00506E02">
            <w:pPr>
              <w:pStyle w:val="Tableheadingrow1"/>
            </w:pPr>
            <w:r>
              <w:t xml:space="preserve">26. </w:t>
            </w:r>
            <w:r w:rsidRPr="00BE4BB3">
              <w:t>O</w:t>
            </w:r>
            <w:r>
              <w:t>ther contacts received from</w:t>
            </w:r>
          </w:p>
        </w:tc>
        <w:tc>
          <w:tcPr>
            <w:tcW w:w="1276" w:type="dxa"/>
          </w:tcPr>
          <w:p w14:paraId="7ABF5D84" w14:textId="77777777" w:rsidR="00EE03FF" w:rsidRDefault="00EE03FF" w:rsidP="00506E02">
            <w:pPr>
              <w:pStyle w:val="Tableheadingrow1"/>
              <w:jc w:val="right"/>
            </w:pPr>
            <w:r>
              <w:t>2019/20</w:t>
            </w:r>
          </w:p>
        </w:tc>
        <w:tc>
          <w:tcPr>
            <w:tcW w:w="1276" w:type="dxa"/>
          </w:tcPr>
          <w:p w14:paraId="5B5F5B16" w14:textId="079FCD69" w:rsidR="00EE03FF" w:rsidRDefault="00EE03FF" w:rsidP="00506E02">
            <w:pPr>
              <w:pStyle w:val="Tableheadingrow1"/>
              <w:jc w:val="right"/>
            </w:pPr>
            <w:r>
              <w:t>2020/21</w:t>
            </w:r>
          </w:p>
        </w:tc>
      </w:tr>
      <w:tr w:rsidR="00FB104E" w14:paraId="70B94170" w14:textId="77777777" w:rsidTr="00EE03FF">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39ABF510" w14:textId="77777777" w:rsidR="00FB104E" w:rsidRPr="00BE4BB3" w:rsidRDefault="00FB104E" w:rsidP="00506E02">
            <w:pPr>
              <w:pStyle w:val="Tablebodytextnospaceafter"/>
            </w:pPr>
            <w:r>
              <w:t>General public – i</w:t>
            </w:r>
            <w:r w:rsidRPr="00BE4BB3">
              <w:t>ndividuals</w:t>
            </w:r>
          </w:p>
        </w:tc>
        <w:tc>
          <w:tcPr>
            <w:tcW w:w="1276" w:type="dxa"/>
          </w:tcPr>
          <w:p w14:paraId="14E532A5" w14:textId="77777777" w:rsidR="00FB104E" w:rsidRDefault="00FB104E" w:rsidP="008F0C3D">
            <w:pPr>
              <w:pStyle w:val="Tablebodytextnospaceafter"/>
              <w:jc w:val="right"/>
            </w:pPr>
            <w:r>
              <w:t>4,565</w:t>
            </w:r>
          </w:p>
        </w:tc>
        <w:tc>
          <w:tcPr>
            <w:tcW w:w="1276" w:type="dxa"/>
          </w:tcPr>
          <w:p w14:paraId="37D49086" w14:textId="77777777" w:rsidR="00FB104E" w:rsidRDefault="00FB104E" w:rsidP="008F0C3D">
            <w:pPr>
              <w:pStyle w:val="Tablebodytextnospaceafter"/>
              <w:jc w:val="right"/>
            </w:pPr>
            <w:r>
              <w:t>4,746</w:t>
            </w:r>
          </w:p>
        </w:tc>
      </w:tr>
      <w:tr w:rsidR="00FB104E" w14:paraId="2B9F1590" w14:textId="77777777" w:rsidTr="00EE03FF">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0E1060F3" w14:textId="77777777" w:rsidR="00FB104E" w:rsidRPr="00BE4BB3" w:rsidRDefault="00FB104E" w:rsidP="00506E02">
            <w:pPr>
              <w:pStyle w:val="Tablebodytextnospaceafter"/>
            </w:pPr>
            <w:r w:rsidRPr="00BE4BB3">
              <w:t>Prisoners</w:t>
            </w:r>
            <w:r>
              <w:t xml:space="preserve"> and prisoner advocates</w:t>
            </w:r>
          </w:p>
        </w:tc>
        <w:tc>
          <w:tcPr>
            <w:tcW w:w="1276" w:type="dxa"/>
          </w:tcPr>
          <w:p w14:paraId="2563F61D" w14:textId="77777777" w:rsidR="00FB104E" w:rsidRDefault="00FB104E" w:rsidP="007740EC">
            <w:pPr>
              <w:pStyle w:val="Tablebodytextnospaceafter"/>
              <w:jc w:val="right"/>
            </w:pPr>
            <w:r>
              <w:t>2,142</w:t>
            </w:r>
          </w:p>
        </w:tc>
        <w:tc>
          <w:tcPr>
            <w:tcW w:w="1276" w:type="dxa"/>
          </w:tcPr>
          <w:p w14:paraId="06E573FB" w14:textId="77777777" w:rsidR="00FB104E" w:rsidRDefault="00FB104E" w:rsidP="007740EC">
            <w:pPr>
              <w:pStyle w:val="Tablebodytextnospaceafter"/>
              <w:jc w:val="right"/>
            </w:pPr>
            <w:r>
              <w:t>2,143</w:t>
            </w:r>
          </w:p>
        </w:tc>
      </w:tr>
      <w:tr w:rsidR="00FB104E" w14:paraId="27C41057" w14:textId="77777777" w:rsidTr="00EE03FF">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110B03B1" w14:textId="77777777" w:rsidR="00FB104E" w:rsidRPr="00BE4BB3" w:rsidRDefault="00FB104E" w:rsidP="00506E02">
            <w:pPr>
              <w:pStyle w:val="Tablebodytextnospaceafter"/>
            </w:pPr>
            <w:r>
              <w:t>D</w:t>
            </w:r>
            <w:r w:rsidRPr="00BE4BB3">
              <w:t>epartments</w:t>
            </w:r>
            <w:r>
              <w:t xml:space="preserve">, government </w:t>
            </w:r>
            <w:r w:rsidRPr="00BE4BB3">
              <w:t>organisations</w:t>
            </w:r>
            <w:r>
              <w:t>, and</w:t>
            </w:r>
            <w:r w:rsidRPr="00BE4BB3">
              <w:t xml:space="preserve"> local authorities</w:t>
            </w:r>
          </w:p>
        </w:tc>
        <w:tc>
          <w:tcPr>
            <w:tcW w:w="1276" w:type="dxa"/>
          </w:tcPr>
          <w:p w14:paraId="6E9950A0" w14:textId="77777777" w:rsidR="00FB104E" w:rsidRDefault="00FB104E" w:rsidP="007740EC">
            <w:pPr>
              <w:pStyle w:val="Tablebodytextnospaceafter"/>
              <w:jc w:val="right"/>
            </w:pPr>
            <w:r>
              <w:t>382</w:t>
            </w:r>
          </w:p>
        </w:tc>
        <w:tc>
          <w:tcPr>
            <w:tcW w:w="1276" w:type="dxa"/>
          </w:tcPr>
          <w:p w14:paraId="0AB6F43A" w14:textId="77777777" w:rsidR="00FB104E" w:rsidRDefault="00FB104E" w:rsidP="007740EC">
            <w:pPr>
              <w:pStyle w:val="Tablebodytextnospaceafter"/>
              <w:jc w:val="right"/>
            </w:pPr>
            <w:r>
              <w:t>429</w:t>
            </w:r>
          </w:p>
        </w:tc>
      </w:tr>
      <w:tr w:rsidR="00FB104E" w14:paraId="1FA71B5F" w14:textId="77777777" w:rsidTr="00EE03FF">
        <w:trPr>
          <w:cnfStyle w:val="000000010000" w:firstRow="0" w:lastRow="0" w:firstColumn="0" w:lastColumn="0" w:oddVBand="0" w:evenVBand="0" w:oddHBand="0" w:evenHBand="1" w:firstRowFirstColumn="0" w:firstRowLastColumn="0" w:lastRowFirstColumn="0" w:lastRowLastColumn="0"/>
          <w:trHeight w:val="60"/>
        </w:trPr>
        <w:tc>
          <w:tcPr>
            <w:tcW w:w="6511" w:type="dxa"/>
            <w:tcBorders>
              <w:bottom w:val="single" w:sz="4" w:space="0" w:color="FFFFFF" w:themeColor="background1"/>
            </w:tcBorders>
          </w:tcPr>
          <w:p w14:paraId="27B3A715" w14:textId="77777777" w:rsidR="00FB104E" w:rsidRPr="00BE4BB3" w:rsidRDefault="00FB104E" w:rsidP="00506E02">
            <w:pPr>
              <w:pStyle w:val="Tablebodytextnospaceafter"/>
            </w:pPr>
            <w:r>
              <w:t>Review agencies (Privacy Commissioner, Independent Police Conduct Authority, Health and Disability Commissioner)</w:t>
            </w:r>
          </w:p>
        </w:tc>
        <w:tc>
          <w:tcPr>
            <w:tcW w:w="1276" w:type="dxa"/>
          </w:tcPr>
          <w:p w14:paraId="321DA36D" w14:textId="77777777" w:rsidR="00FB104E" w:rsidRDefault="00FB104E" w:rsidP="008F0C3D">
            <w:pPr>
              <w:pStyle w:val="Tablebodytextnospaceafter"/>
              <w:jc w:val="right"/>
            </w:pPr>
            <w:r>
              <w:t>28</w:t>
            </w:r>
          </w:p>
        </w:tc>
        <w:tc>
          <w:tcPr>
            <w:tcW w:w="1276" w:type="dxa"/>
          </w:tcPr>
          <w:p w14:paraId="36135B6C" w14:textId="77777777" w:rsidR="00FB104E" w:rsidRDefault="00FB104E" w:rsidP="008F0C3D">
            <w:pPr>
              <w:pStyle w:val="Tablebodytextnospaceafter"/>
              <w:jc w:val="right"/>
            </w:pPr>
            <w:r>
              <w:t>44</w:t>
            </w:r>
          </w:p>
        </w:tc>
      </w:tr>
      <w:tr w:rsidR="00FB104E" w14:paraId="29F39F72" w14:textId="77777777" w:rsidTr="00EE03FF">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68D1DCE2" w14:textId="77777777" w:rsidR="00FB104E" w:rsidRPr="00BE4BB3" w:rsidRDefault="00FB104E" w:rsidP="00506E02">
            <w:pPr>
              <w:pStyle w:val="Tablebodytextnospaceafter"/>
            </w:pPr>
            <w:r w:rsidRPr="00BE4BB3">
              <w:t>Media</w:t>
            </w:r>
          </w:p>
        </w:tc>
        <w:tc>
          <w:tcPr>
            <w:tcW w:w="1276" w:type="dxa"/>
          </w:tcPr>
          <w:p w14:paraId="5613ADFB" w14:textId="77777777" w:rsidR="00FB104E" w:rsidRDefault="00FB104E" w:rsidP="007740EC">
            <w:pPr>
              <w:pStyle w:val="Tablebodytextnospaceafter"/>
              <w:jc w:val="right"/>
            </w:pPr>
            <w:r>
              <w:t>38</w:t>
            </w:r>
          </w:p>
        </w:tc>
        <w:tc>
          <w:tcPr>
            <w:tcW w:w="1276" w:type="dxa"/>
          </w:tcPr>
          <w:p w14:paraId="4C0654E4" w14:textId="77777777" w:rsidR="00FB104E" w:rsidRDefault="00FB104E" w:rsidP="007740EC">
            <w:pPr>
              <w:pStyle w:val="Tablebodytextnospaceafter"/>
              <w:jc w:val="right"/>
            </w:pPr>
            <w:r>
              <w:t>32</w:t>
            </w:r>
          </w:p>
        </w:tc>
      </w:tr>
      <w:tr w:rsidR="00FB104E" w14:paraId="2E03867B" w14:textId="77777777" w:rsidTr="00EE03FF">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0238B27B" w14:textId="77777777" w:rsidR="00FB104E" w:rsidRPr="00BE4BB3" w:rsidRDefault="00FB104E" w:rsidP="00506E02">
            <w:pPr>
              <w:pStyle w:val="Tablebodytextnospaceafter"/>
            </w:pPr>
            <w:r w:rsidRPr="00BE4BB3">
              <w:t>Companies, associations and incorporated societies</w:t>
            </w:r>
          </w:p>
        </w:tc>
        <w:tc>
          <w:tcPr>
            <w:tcW w:w="1276" w:type="dxa"/>
          </w:tcPr>
          <w:p w14:paraId="5423D8E5" w14:textId="77777777" w:rsidR="00FB104E" w:rsidRDefault="00FB104E" w:rsidP="00506E02">
            <w:pPr>
              <w:pStyle w:val="Tablebodytextnospaceafter"/>
              <w:jc w:val="right"/>
            </w:pPr>
            <w:r>
              <w:t>31</w:t>
            </w:r>
          </w:p>
        </w:tc>
        <w:tc>
          <w:tcPr>
            <w:tcW w:w="1276" w:type="dxa"/>
          </w:tcPr>
          <w:p w14:paraId="7E44BC94" w14:textId="77777777" w:rsidR="00FB104E" w:rsidRDefault="00FB104E" w:rsidP="00506E02">
            <w:pPr>
              <w:pStyle w:val="Tablebodytextnospaceafter"/>
              <w:jc w:val="right"/>
            </w:pPr>
            <w:r>
              <w:t>28</w:t>
            </w:r>
          </w:p>
        </w:tc>
      </w:tr>
      <w:tr w:rsidR="00FB104E" w14:paraId="6BC2C931" w14:textId="77777777" w:rsidTr="00EE03FF">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584AFB51" w14:textId="77777777" w:rsidR="00FB104E" w:rsidRPr="00BE4BB3" w:rsidRDefault="00FB104E" w:rsidP="00506E02">
            <w:pPr>
              <w:pStyle w:val="Tablebodytextnospaceafter"/>
            </w:pPr>
            <w:r w:rsidRPr="00BE4BB3">
              <w:t xml:space="preserve">Members of Parliament </w:t>
            </w:r>
          </w:p>
        </w:tc>
        <w:tc>
          <w:tcPr>
            <w:tcW w:w="1276" w:type="dxa"/>
          </w:tcPr>
          <w:p w14:paraId="4F983C13" w14:textId="77777777" w:rsidR="00FB104E" w:rsidRDefault="00FB104E" w:rsidP="00506E02">
            <w:pPr>
              <w:pStyle w:val="Tablebodytextnospaceafter"/>
              <w:jc w:val="right"/>
            </w:pPr>
            <w:r>
              <w:t>8</w:t>
            </w:r>
          </w:p>
        </w:tc>
        <w:tc>
          <w:tcPr>
            <w:tcW w:w="1276" w:type="dxa"/>
          </w:tcPr>
          <w:p w14:paraId="1E458317" w14:textId="77777777" w:rsidR="00FB104E" w:rsidRDefault="00FB104E" w:rsidP="00506E02">
            <w:pPr>
              <w:pStyle w:val="Tablebodytextnospaceafter"/>
              <w:jc w:val="right"/>
            </w:pPr>
            <w:r>
              <w:t>6</w:t>
            </w:r>
          </w:p>
        </w:tc>
      </w:tr>
      <w:tr w:rsidR="00FB104E" w14:paraId="255B655F" w14:textId="77777777" w:rsidTr="00EE03FF">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2AAD53B7" w14:textId="77777777" w:rsidR="00FB104E" w:rsidRPr="00BE4BB3" w:rsidRDefault="00FB104E" w:rsidP="00506E02">
            <w:pPr>
              <w:pStyle w:val="Tablebodytextnospaceafter"/>
            </w:pPr>
            <w:r w:rsidRPr="00BE4BB3">
              <w:t>Special interest groups</w:t>
            </w:r>
          </w:p>
        </w:tc>
        <w:tc>
          <w:tcPr>
            <w:tcW w:w="1276" w:type="dxa"/>
          </w:tcPr>
          <w:p w14:paraId="56715125" w14:textId="77777777" w:rsidR="00FB104E" w:rsidRDefault="00FB104E" w:rsidP="00506E02">
            <w:pPr>
              <w:pStyle w:val="Tablebodytextnospaceafter"/>
              <w:jc w:val="right"/>
            </w:pPr>
            <w:r>
              <w:t>9</w:t>
            </w:r>
          </w:p>
        </w:tc>
        <w:tc>
          <w:tcPr>
            <w:tcW w:w="1276" w:type="dxa"/>
          </w:tcPr>
          <w:p w14:paraId="5442E516" w14:textId="77777777" w:rsidR="00FB104E" w:rsidRDefault="00FB104E" w:rsidP="00506E02">
            <w:pPr>
              <w:pStyle w:val="Tablebodytextnospaceafter"/>
              <w:jc w:val="right"/>
            </w:pPr>
            <w:r>
              <w:t>4</w:t>
            </w:r>
          </w:p>
        </w:tc>
      </w:tr>
      <w:tr w:rsidR="00FB104E" w14:paraId="22D91B2E" w14:textId="77777777" w:rsidTr="00EE03FF">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3E4CA1F6" w14:textId="77777777" w:rsidR="00FB104E" w:rsidRPr="00BE4BB3" w:rsidRDefault="00FB104E" w:rsidP="00506E02">
            <w:pPr>
              <w:pStyle w:val="Tablebodytextnospaceafter"/>
            </w:pPr>
            <w:r>
              <w:t>Other</w:t>
            </w:r>
          </w:p>
        </w:tc>
        <w:tc>
          <w:tcPr>
            <w:tcW w:w="1276" w:type="dxa"/>
          </w:tcPr>
          <w:p w14:paraId="1CEE39E7" w14:textId="77777777" w:rsidR="00FB104E" w:rsidRDefault="00FB104E" w:rsidP="00506E02">
            <w:pPr>
              <w:pStyle w:val="Tablebodytextnospaceafter"/>
              <w:jc w:val="right"/>
            </w:pPr>
            <w:r>
              <w:t>6</w:t>
            </w:r>
          </w:p>
        </w:tc>
        <w:tc>
          <w:tcPr>
            <w:tcW w:w="1276" w:type="dxa"/>
          </w:tcPr>
          <w:p w14:paraId="7A301D18" w14:textId="77777777" w:rsidR="00FB104E" w:rsidRDefault="00FB104E" w:rsidP="00506E02">
            <w:pPr>
              <w:pStyle w:val="Tablebodytextnospaceafter"/>
              <w:jc w:val="right"/>
            </w:pPr>
            <w:r>
              <w:t>4</w:t>
            </w:r>
          </w:p>
        </w:tc>
      </w:tr>
      <w:tr w:rsidR="00FB104E" w14:paraId="727F8D5C" w14:textId="77777777" w:rsidTr="00EE03FF">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tcBorders>
          </w:tcPr>
          <w:p w14:paraId="7DF4781E" w14:textId="77777777" w:rsidR="00FB104E" w:rsidRDefault="00FB104E" w:rsidP="00506E02">
            <w:pPr>
              <w:pStyle w:val="Tablebodytextnospaceafter"/>
            </w:pPr>
            <w:r>
              <w:t>Ministers</w:t>
            </w:r>
          </w:p>
        </w:tc>
        <w:tc>
          <w:tcPr>
            <w:tcW w:w="1276" w:type="dxa"/>
          </w:tcPr>
          <w:p w14:paraId="26B110E2" w14:textId="77777777" w:rsidR="00FB104E" w:rsidRDefault="00FB104E" w:rsidP="00506E02">
            <w:pPr>
              <w:pStyle w:val="Tablebodytextnospaceafter"/>
              <w:jc w:val="right"/>
            </w:pPr>
            <w:r>
              <w:t>3</w:t>
            </w:r>
          </w:p>
        </w:tc>
        <w:tc>
          <w:tcPr>
            <w:tcW w:w="1276" w:type="dxa"/>
          </w:tcPr>
          <w:p w14:paraId="71E17CD9" w14:textId="77777777" w:rsidR="00FB104E" w:rsidRDefault="00FB104E" w:rsidP="00506E02">
            <w:pPr>
              <w:pStyle w:val="Tablebodytextnospaceafter"/>
              <w:jc w:val="right"/>
            </w:pPr>
            <w:r>
              <w:t>3</w:t>
            </w:r>
          </w:p>
        </w:tc>
      </w:tr>
      <w:tr w:rsidR="00FB104E" w14:paraId="1B8A2743" w14:textId="77777777" w:rsidTr="00EE03FF">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225EFE6E" w14:textId="77777777" w:rsidR="00FB104E" w:rsidRPr="00BE4BB3" w:rsidRDefault="00FB104E" w:rsidP="00506E02">
            <w:pPr>
              <w:pStyle w:val="Tablebodytextnospaceafter"/>
            </w:pPr>
            <w:r w:rsidRPr="00BE4BB3">
              <w:t>Researchers</w:t>
            </w:r>
          </w:p>
        </w:tc>
        <w:tc>
          <w:tcPr>
            <w:tcW w:w="1276" w:type="dxa"/>
          </w:tcPr>
          <w:p w14:paraId="31538D1E" w14:textId="77777777" w:rsidR="00FB104E" w:rsidRDefault="00FB104E" w:rsidP="00506E02">
            <w:pPr>
              <w:pStyle w:val="Tablebodytextnospaceafter"/>
              <w:jc w:val="right"/>
            </w:pPr>
            <w:r>
              <w:t>2</w:t>
            </w:r>
          </w:p>
        </w:tc>
        <w:tc>
          <w:tcPr>
            <w:tcW w:w="1276" w:type="dxa"/>
          </w:tcPr>
          <w:p w14:paraId="6D59727D" w14:textId="77777777" w:rsidR="00FB104E" w:rsidRDefault="00FB104E" w:rsidP="00506E02">
            <w:pPr>
              <w:pStyle w:val="Tablebodytextnospaceafter"/>
              <w:jc w:val="right"/>
            </w:pPr>
            <w:r>
              <w:t>3</w:t>
            </w:r>
          </w:p>
        </w:tc>
      </w:tr>
      <w:tr w:rsidR="00FB104E" w14:paraId="007E0133" w14:textId="77777777" w:rsidTr="00EE03FF">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1E1106F0" w14:textId="77777777" w:rsidR="00FB104E" w:rsidRDefault="00FB104E" w:rsidP="00506E02">
            <w:pPr>
              <w:pStyle w:val="Tablebodytextnospaceafter"/>
            </w:pPr>
            <w:r>
              <w:t>Trade Unions</w:t>
            </w:r>
          </w:p>
        </w:tc>
        <w:tc>
          <w:tcPr>
            <w:tcW w:w="1276" w:type="dxa"/>
          </w:tcPr>
          <w:p w14:paraId="0E43F79D" w14:textId="77777777" w:rsidR="00FB104E" w:rsidRDefault="00FB104E" w:rsidP="00506E02">
            <w:pPr>
              <w:pStyle w:val="Tablebodytextnospaceafter"/>
              <w:jc w:val="right"/>
            </w:pPr>
            <w:r>
              <w:t>1</w:t>
            </w:r>
          </w:p>
        </w:tc>
        <w:tc>
          <w:tcPr>
            <w:tcW w:w="1276" w:type="dxa"/>
          </w:tcPr>
          <w:p w14:paraId="607EEE04" w14:textId="77777777" w:rsidR="00FB104E" w:rsidRDefault="00FB104E" w:rsidP="00506E02">
            <w:pPr>
              <w:pStyle w:val="Tablebodytextnospaceafter"/>
              <w:jc w:val="right"/>
            </w:pPr>
            <w:r>
              <w:t>1</w:t>
            </w:r>
          </w:p>
        </w:tc>
      </w:tr>
      <w:tr w:rsidR="00EE03FF" w14:paraId="39976E2F" w14:textId="647B07D4" w:rsidTr="00EE03FF">
        <w:trPr>
          <w:cnfStyle w:val="000000100000" w:firstRow="0" w:lastRow="0" w:firstColumn="0" w:lastColumn="0" w:oddVBand="0" w:evenVBand="0" w:oddHBand="1" w:evenHBand="0" w:firstRowFirstColumn="0" w:firstRowLastColumn="0" w:lastRowFirstColumn="0" w:lastRowLastColumn="0"/>
          <w:trHeight w:val="305"/>
        </w:trPr>
        <w:tc>
          <w:tcPr>
            <w:tcW w:w="6511" w:type="dxa"/>
            <w:shd w:val="clear" w:color="auto" w:fill="BFBFBF"/>
          </w:tcPr>
          <w:p w14:paraId="6A97AD6D" w14:textId="77777777" w:rsidR="00EE03FF" w:rsidRPr="00227175" w:rsidRDefault="00EE03FF" w:rsidP="00506E02">
            <w:pPr>
              <w:pStyle w:val="Tablebodytextnospaceafter"/>
              <w:rPr>
                <w:rStyle w:val="Emphasis"/>
              </w:rPr>
            </w:pPr>
            <w:r w:rsidRPr="00227175">
              <w:rPr>
                <w:rStyle w:val="Emphasis"/>
              </w:rPr>
              <w:t>Total</w:t>
            </w:r>
          </w:p>
        </w:tc>
        <w:tc>
          <w:tcPr>
            <w:tcW w:w="1276" w:type="dxa"/>
            <w:shd w:val="clear" w:color="auto" w:fill="BFBFBF"/>
          </w:tcPr>
          <w:p w14:paraId="0C44770A" w14:textId="77777777" w:rsidR="00EE03FF" w:rsidRPr="00227175" w:rsidRDefault="00EE03FF" w:rsidP="008F0C3D">
            <w:pPr>
              <w:pStyle w:val="Tablebodytextnospaceafter"/>
              <w:jc w:val="right"/>
              <w:rPr>
                <w:rStyle w:val="Emphasis"/>
              </w:rPr>
            </w:pPr>
            <w:r>
              <w:rPr>
                <w:rStyle w:val="Emphasis"/>
              </w:rPr>
              <w:t>7,217</w:t>
            </w:r>
          </w:p>
        </w:tc>
        <w:tc>
          <w:tcPr>
            <w:tcW w:w="1276" w:type="dxa"/>
            <w:shd w:val="clear" w:color="auto" w:fill="BFBFBF"/>
          </w:tcPr>
          <w:p w14:paraId="5EE84B92" w14:textId="288A75D9" w:rsidR="00EE03FF" w:rsidRDefault="000057A7" w:rsidP="00FB104E">
            <w:pPr>
              <w:pStyle w:val="Tablebodytextnospaceafter"/>
              <w:jc w:val="right"/>
              <w:rPr>
                <w:rStyle w:val="Emphasis"/>
              </w:rPr>
            </w:pPr>
            <w:r>
              <w:rPr>
                <w:rStyle w:val="Emphasis"/>
              </w:rPr>
              <w:t>7,4</w:t>
            </w:r>
            <w:r w:rsidR="00FB104E">
              <w:rPr>
                <w:rStyle w:val="Emphasis"/>
              </w:rPr>
              <w:t>43</w:t>
            </w:r>
          </w:p>
        </w:tc>
      </w:tr>
    </w:tbl>
    <w:p w14:paraId="7B2F16BF" w14:textId="77777777" w:rsidR="00B859BB" w:rsidRDefault="00B859BB" w:rsidP="00B859BB">
      <w:pPr>
        <w:pStyle w:val="BodyText"/>
      </w:pPr>
    </w:p>
    <w:tbl>
      <w:tblPr>
        <w:tblStyle w:val="TableGridAnnualReport"/>
        <w:tblW w:w="9278" w:type="dxa"/>
        <w:tblInd w:w="-10" w:type="dxa"/>
        <w:tblLayout w:type="fixed"/>
        <w:tblLook w:val="0420" w:firstRow="1" w:lastRow="0" w:firstColumn="0" w:lastColumn="0" w:noHBand="0" w:noVBand="1"/>
        <w:tblCaption w:val="Other contacts concerned"/>
      </w:tblPr>
      <w:tblGrid>
        <w:gridCol w:w="6184"/>
        <w:gridCol w:w="1547"/>
        <w:gridCol w:w="1547"/>
      </w:tblGrid>
      <w:tr w:rsidR="00FB104E" w14:paraId="19566631" w14:textId="7955B1A0" w:rsidTr="00FB104E">
        <w:trPr>
          <w:cnfStyle w:val="100000000000" w:firstRow="1" w:lastRow="0" w:firstColumn="0" w:lastColumn="0" w:oddVBand="0" w:evenVBand="0" w:oddHBand="0" w:evenHBand="0" w:firstRowFirstColumn="0" w:firstRowLastColumn="0" w:lastRowFirstColumn="0" w:lastRowLastColumn="0"/>
          <w:trHeight w:val="415"/>
        </w:trPr>
        <w:tc>
          <w:tcPr>
            <w:tcW w:w="6184" w:type="dxa"/>
          </w:tcPr>
          <w:p w14:paraId="5888925A" w14:textId="77777777" w:rsidR="00FB104E" w:rsidRPr="00BE4BB3" w:rsidRDefault="00FB104E" w:rsidP="00364FD2">
            <w:pPr>
              <w:pStyle w:val="Tableheadingrow1"/>
            </w:pPr>
            <w:r>
              <w:br w:type="page"/>
              <w:t xml:space="preserve">27. </w:t>
            </w:r>
            <w:r w:rsidRPr="00BE4BB3">
              <w:t>O</w:t>
            </w:r>
            <w:r>
              <w:t>ther contacts concerned</w:t>
            </w:r>
          </w:p>
        </w:tc>
        <w:tc>
          <w:tcPr>
            <w:tcW w:w="1547" w:type="dxa"/>
          </w:tcPr>
          <w:p w14:paraId="209543CA" w14:textId="77777777" w:rsidR="00FB104E" w:rsidRDefault="00FB104E" w:rsidP="00506E02">
            <w:pPr>
              <w:pStyle w:val="Tableheadingrow1"/>
              <w:jc w:val="right"/>
            </w:pPr>
            <w:r>
              <w:t>2019/20</w:t>
            </w:r>
          </w:p>
        </w:tc>
        <w:tc>
          <w:tcPr>
            <w:tcW w:w="1547" w:type="dxa"/>
          </w:tcPr>
          <w:p w14:paraId="678C37D1" w14:textId="198FDDD8" w:rsidR="00FB104E" w:rsidRDefault="00FB104E" w:rsidP="00506E02">
            <w:pPr>
              <w:pStyle w:val="Tableheadingrow1"/>
              <w:jc w:val="right"/>
            </w:pPr>
            <w:r>
              <w:t>2020/21</w:t>
            </w:r>
          </w:p>
        </w:tc>
      </w:tr>
      <w:tr w:rsidR="00FB104E" w14:paraId="4AA7B944" w14:textId="09462DF6" w:rsidTr="00FB104E">
        <w:trPr>
          <w:cnfStyle w:val="000000100000" w:firstRow="0" w:lastRow="0" w:firstColumn="0" w:lastColumn="0" w:oddVBand="0" w:evenVBand="0" w:oddHBand="1" w:evenHBand="0" w:firstRowFirstColumn="0" w:firstRowLastColumn="0" w:lastRowFirstColumn="0" w:lastRowLastColumn="0"/>
          <w:trHeight w:val="60"/>
        </w:trPr>
        <w:tc>
          <w:tcPr>
            <w:tcW w:w="6184" w:type="dxa"/>
          </w:tcPr>
          <w:p w14:paraId="229B160F" w14:textId="77777777" w:rsidR="00FB104E" w:rsidRDefault="00FB104E" w:rsidP="00506E02">
            <w:pPr>
              <w:pStyle w:val="Tablebodytextnospaceafter"/>
            </w:pPr>
            <w:r>
              <w:t>Department of Corrections</w:t>
            </w:r>
          </w:p>
        </w:tc>
        <w:tc>
          <w:tcPr>
            <w:tcW w:w="1547" w:type="dxa"/>
          </w:tcPr>
          <w:p w14:paraId="3C6A0752" w14:textId="77777777" w:rsidR="00FB104E" w:rsidRDefault="00FB104E" w:rsidP="00506E02">
            <w:pPr>
              <w:pStyle w:val="Tablebodytextnospaceafter"/>
              <w:jc w:val="right"/>
            </w:pPr>
            <w:r>
              <w:t>2,430</w:t>
            </w:r>
          </w:p>
        </w:tc>
        <w:tc>
          <w:tcPr>
            <w:tcW w:w="1547" w:type="dxa"/>
          </w:tcPr>
          <w:p w14:paraId="645DF275" w14:textId="06E2A497" w:rsidR="00FB104E" w:rsidRDefault="0039623A" w:rsidP="00506E02">
            <w:pPr>
              <w:pStyle w:val="Tablebodytextnospaceafter"/>
              <w:jc w:val="right"/>
            </w:pPr>
            <w:r>
              <w:t>2,369</w:t>
            </w:r>
          </w:p>
        </w:tc>
      </w:tr>
      <w:tr w:rsidR="00FB104E" w14:paraId="74541D89" w14:textId="032B6646" w:rsidTr="00FB104E">
        <w:trPr>
          <w:cnfStyle w:val="000000010000" w:firstRow="0" w:lastRow="0" w:firstColumn="0" w:lastColumn="0" w:oddVBand="0" w:evenVBand="0" w:oddHBand="0" w:evenHBand="1" w:firstRowFirstColumn="0" w:firstRowLastColumn="0" w:lastRowFirstColumn="0" w:lastRowLastColumn="0"/>
          <w:trHeight w:val="60"/>
        </w:trPr>
        <w:tc>
          <w:tcPr>
            <w:tcW w:w="6184" w:type="dxa"/>
          </w:tcPr>
          <w:p w14:paraId="1F7B55CC" w14:textId="1CCFC488" w:rsidR="00FB104E" w:rsidRPr="00BE4BB3" w:rsidRDefault="00FB104E" w:rsidP="004D35F3">
            <w:pPr>
              <w:pStyle w:val="Tablebodytextnospaceafter"/>
            </w:pPr>
            <w:r>
              <w:t>Other g</w:t>
            </w:r>
            <w:r w:rsidRPr="00BE4BB3">
              <w:t xml:space="preserve">overnment </w:t>
            </w:r>
            <w:r>
              <w:t>agencies</w:t>
            </w:r>
          </w:p>
        </w:tc>
        <w:tc>
          <w:tcPr>
            <w:tcW w:w="1547" w:type="dxa"/>
          </w:tcPr>
          <w:p w14:paraId="1AE8E98A" w14:textId="77777777" w:rsidR="00FB104E" w:rsidRDefault="00FB104E" w:rsidP="00411511">
            <w:pPr>
              <w:pStyle w:val="Tablebodytextnospaceafter"/>
              <w:jc w:val="right"/>
            </w:pPr>
            <w:r>
              <w:t>1,062</w:t>
            </w:r>
          </w:p>
        </w:tc>
        <w:tc>
          <w:tcPr>
            <w:tcW w:w="1547" w:type="dxa"/>
          </w:tcPr>
          <w:p w14:paraId="32FF30E5" w14:textId="75696E13" w:rsidR="00FB104E" w:rsidRDefault="0039623A" w:rsidP="00411511">
            <w:pPr>
              <w:pStyle w:val="Tablebodytextnospaceafter"/>
              <w:jc w:val="right"/>
            </w:pPr>
            <w:r>
              <w:t>1,298</w:t>
            </w:r>
          </w:p>
        </w:tc>
      </w:tr>
      <w:tr w:rsidR="00FB104E" w14:paraId="1557E71F" w14:textId="03039425" w:rsidTr="00FB104E">
        <w:trPr>
          <w:cnfStyle w:val="000000100000" w:firstRow="0" w:lastRow="0" w:firstColumn="0" w:lastColumn="0" w:oddVBand="0" w:evenVBand="0" w:oddHBand="1" w:evenHBand="0" w:firstRowFirstColumn="0" w:firstRowLastColumn="0" w:lastRowFirstColumn="0" w:lastRowLastColumn="0"/>
          <w:trHeight w:val="60"/>
        </w:trPr>
        <w:tc>
          <w:tcPr>
            <w:tcW w:w="6184" w:type="dxa"/>
          </w:tcPr>
          <w:p w14:paraId="59FDF8C5" w14:textId="77777777" w:rsidR="00FB104E" w:rsidRPr="00BE4BB3" w:rsidRDefault="00FB104E" w:rsidP="00506E02">
            <w:pPr>
              <w:pStyle w:val="Tablebodytextnospaceafter"/>
            </w:pPr>
            <w:r>
              <w:t>Other organisations (state sector)</w:t>
            </w:r>
            <w:r w:rsidRPr="00BE4BB3">
              <w:t xml:space="preserve"> </w:t>
            </w:r>
          </w:p>
        </w:tc>
        <w:tc>
          <w:tcPr>
            <w:tcW w:w="1547" w:type="dxa"/>
          </w:tcPr>
          <w:p w14:paraId="74C71AB1" w14:textId="77777777" w:rsidR="00FB104E" w:rsidRDefault="00FB104E" w:rsidP="00506E02">
            <w:pPr>
              <w:pStyle w:val="Tablebodytextnospaceafter"/>
              <w:jc w:val="right"/>
            </w:pPr>
            <w:r>
              <w:t>1,019</w:t>
            </w:r>
          </w:p>
        </w:tc>
        <w:tc>
          <w:tcPr>
            <w:tcW w:w="1547" w:type="dxa"/>
          </w:tcPr>
          <w:p w14:paraId="3B56F67B" w14:textId="4375F121" w:rsidR="00FB104E" w:rsidRDefault="0039623A" w:rsidP="0039623A">
            <w:pPr>
              <w:pStyle w:val="Tablebodytextnospaceafter"/>
              <w:jc w:val="right"/>
            </w:pPr>
            <w:r>
              <w:t>1,055</w:t>
            </w:r>
          </w:p>
        </w:tc>
      </w:tr>
      <w:tr w:rsidR="00FB104E" w14:paraId="5C4B399C" w14:textId="123A9884" w:rsidTr="00FB104E">
        <w:trPr>
          <w:cnfStyle w:val="000000010000" w:firstRow="0" w:lastRow="0" w:firstColumn="0" w:lastColumn="0" w:oddVBand="0" w:evenVBand="0" w:oddHBand="0" w:evenHBand="1" w:firstRowFirstColumn="0" w:firstRowLastColumn="0" w:lastRowFirstColumn="0" w:lastRowLastColumn="0"/>
          <w:trHeight w:val="321"/>
        </w:trPr>
        <w:tc>
          <w:tcPr>
            <w:tcW w:w="6184" w:type="dxa"/>
          </w:tcPr>
          <w:p w14:paraId="684A5C9D" w14:textId="77777777" w:rsidR="00FB104E" w:rsidRPr="00BE4BB3" w:rsidRDefault="00FB104E" w:rsidP="00506E02">
            <w:pPr>
              <w:pStyle w:val="Tablebodytextnospaceafter"/>
            </w:pPr>
            <w:r>
              <w:t>Agencies not subject to jurisdiction</w:t>
            </w:r>
          </w:p>
        </w:tc>
        <w:tc>
          <w:tcPr>
            <w:tcW w:w="1547" w:type="dxa"/>
          </w:tcPr>
          <w:p w14:paraId="4A7A98F8" w14:textId="77777777" w:rsidR="00FB104E" w:rsidRDefault="00FB104E" w:rsidP="00506E02">
            <w:pPr>
              <w:pStyle w:val="Tablebodytextnospaceafter"/>
              <w:jc w:val="right"/>
            </w:pPr>
            <w:r>
              <w:t>661</w:t>
            </w:r>
          </w:p>
        </w:tc>
        <w:tc>
          <w:tcPr>
            <w:tcW w:w="1547" w:type="dxa"/>
          </w:tcPr>
          <w:p w14:paraId="6CF9C389" w14:textId="07374876" w:rsidR="00FB104E" w:rsidRDefault="0039623A" w:rsidP="00506E02">
            <w:pPr>
              <w:pStyle w:val="Tablebodytextnospaceafter"/>
              <w:jc w:val="right"/>
            </w:pPr>
            <w:r>
              <w:t>599</w:t>
            </w:r>
          </w:p>
        </w:tc>
      </w:tr>
      <w:tr w:rsidR="00FB104E" w14:paraId="4EC35161" w14:textId="44CF58D4" w:rsidTr="00FB104E">
        <w:trPr>
          <w:cnfStyle w:val="000000100000" w:firstRow="0" w:lastRow="0" w:firstColumn="0" w:lastColumn="0" w:oddVBand="0" w:evenVBand="0" w:oddHBand="1" w:evenHBand="0" w:firstRowFirstColumn="0" w:firstRowLastColumn="0" w:lastRowFirstColumn="0" w:lastRowLastColumn="0"/>
          <w:trHeight w:val="321"/>
        </w:trPr>
        <w:tc>
          <w:tcPr>
            <w:tcW w:w="6184" w:type="dxa"/>
          </w:tcPr>
          <w:p w14:paraId="4CEDF581" w14:textId="77777777" w:rsidR="00FB104E" w:rsidRPr="00BE4BB3" w:rsidRDefault="00FB104E" w:rsidP="00506E02">
            <w:pPr>
              <w:pStyle w:val="Tablebodytextnospaceafter"/>
              <w:rPr>
                <w:highlight w:val="yellow"/>
              </w:rPr>
            </w:pPr>
            <w:r w:rsidRPr="00BE4BB3">
              <w:t xml:space="preserve">Local </w:t>
            </w:r>
            <w:r>
              <w:t>authorities</w:t>
            </w:r>
            <w:r w:rsidRPr="00BE4BB3">
              <w:t xml:space="preserve"> </w:t>
            </w:r>
          </w:p>
        </w:tc>
        <w:tc>
          <w:tcPr>
            <w:tcW w:w="1547" w:type="dxa"/>
          </w:tcPr>
          <w:p w14:paraId="1E3768FC" w14:textId="77777777" w:rsidR="00FB104E" w:rsidRDefault="00FB104E" w:rsidP="00506E02">
            <w:pPr>
              <w:pStyle w:val="Tablebodytextnospaceafter"/>
              <w:jc w:val="right"/>
            </w:pPr>
            <w:r>
              <w:t>393</w:t>
            </w:r>
          </w:p>
        </w:tc>
        <w:tc>
          <w:tcPr>
            <w:tcW w:w="1547" w:type="dxa"/>
          </w:tcPr>
          <w:p w14:paraId="618F92CF" w14:textId="667E9C5D" w:rsidR="00FB104E" w:rsidRDefault="0039623A" w:rsidP="00506E02">
            <w:pPr>
              <w:pStyle w:val="Tablebodytextnospaceafter"/>
              <w:jc w:val="right"/>
            </w:pPr>
            <w:r>
              <w:t>527</w:t>
            </w:r>
          </w:p>
        </w:tc>
      </w:tr>
      <w:tr w:rsidR="00FB104E" w14:paraId="47C44A13" w14:textId="5BFFE836" w:rsidTr="00FB104E">
        <w:trPr>
          <w:cnfStyle w:val="000000010000" w:firstRow="0" w:lastRow="0" w:firstColumn="0" w:lastColumn="0" w:oddVBand="0" w:evenVBand="0" w:oddHBand="0" w:evenHBand="1" w:firstRowFirstColumn="0" w:firstRowLastColumn="0" w:lastRowFirstColumn="0" w:lastRowLastColumn="0"/>
          <w:trHeight w:val="60"/>
        </w:trPr>
        <w:tc>
          <w:tcPr>
            <w:tcW w:w="6184" w:type="dxa"/>
          </w:tcPr>
          <w:p w14:paraId="3615DB2B" w14:textId="77777777" w:rsidR="00FB104E" w:rsidRPr="00BE4BB3" w:rsidRDefault="00FB104E" w:rsidP="00506E02">
            <w:pPr>
              <w:pStyle w:val="Tablebodytextnospaceafter"/>
            </w:pPr>
            <w:r>
              <w:t>Ministers</w:t>
            </w:r>
          </w:p>
        </w:tc>
        <w:tc>
          <w:tcPr>
            <w:tcW w:w="1547" w:type="dxa"/>
          </w:tcPr>
          <w:p w14:paraId="4B34E865" w14:textId="77777777" w:rsidR="00FB104E" w:rsidRDefault="00FB104E" w:rsidP="00506E02">
            <w:pPr>
              <w:pStyle w:val="Tablebodytextnospaceafter"/>
              <w:jc w:val="right"/>
            </w:pPr>
            <w:r>
              <w:t>28</w:t>
            </w:r>
          </w:p>
        </w:tc>
        <w:tc>
          <w:tcPr>
            <w:tcW w:w="1547" w:type="dxa"/>
          </w:tcPr>
          <w:p w14:paraId="037C57BB" w14:textId="1CA5AD8C" w:rsidR="00FB104E" w:rsidRDefault="0039623A" w:rsidP="00506E02">
            <w:pPr>
              <w:pStyle w:val="Tablebodytextnospaceafter"/>
              <w:jc w:val="right"/>
            </w:pPr>
            <w:r>
              <w:t>31</w:t>
            </w:r>
          </w:p>
        </w:tc>
      </w:tr>
      <w:tr w:rsidR="00FB104E" w14:paraId="2EA13B09" w14:textId="543E5AED" w:rsidTr="00FB104E">
        <w:trPr>
          <w:cnfStyle w:val="000000100000" w:firstRow="0" w:lastRow="0" w:firstColumn="0" w:lastColumn="0" w:oddVBand="0" w:evenVBand="0" w:oddHBand="1" w:evenHBand="0" w:firstRowFirstColumn="0" w:firstRowLastColumn="0" w:lastRowFirstColumn="0" w:lastRowLastColumn="0"/>
          <w:trHeight w:val="60"/>
        </w:trPr>
        <w:tc>
          <w:tcPr>
            <w:tcW w:w="6184" w:type="dxa"/>
          </w:tcPr>
          <w:p w14:paraId="505A9D82" w14:textId="77777777" w:rsidR="00FB104E" w:rsidRPr="00BE4BB3" w:rsidRDefault="00FB104E" w:rsidP="00506E02">
            <w:pPr>
              <w:pStyle w:val="Tablebodytextnospaceafter"/>
            </w:pPr>
            <w:r w:rsidRPr="00BE4BB3">
              <w:t>Not specified</w:t>
            </w:r>
          </w:p>
        </w:tc>
        <w:tc>
          <w:tcPr>
            <w:tcW w:w="1547" w:type="dxa"/>
          </w:tcPr>
          <w:p w14:paraId="62B40142" w14:textId="77777777" w:rsidR="00FB104E" w:rsidRDefault="00FB104E" w:rsidP="00506E02">
            <w:pPr>
              <w:pStyle w:val="Tablebodytextnospaceafter"/>
              <w:jc w:val="right"/>
            </w:pPr>
            <w:r>
              <w:t>1,624</w:t>
            </w:r>
          </w:p>
        </w:tc>
        <w:tc>
          <w:tcPr>
            <w:tcW w:w="1547" w:type="dxa"/>
          </w:tcPr>
          <w:p w14:paraId="77332690" w14:textId="1B77A46C" w:rsidR="00FB104E" w:rsidRDefault="0039623A" w:rsidP="00506E02">
            <w:pPr>
              <w:pStyle w:val="Tablebodytextnospaceafter"/>
              <w:jc w:val="right"/>
            </w:pPr>
            <w:r>
              <w:t>1,564</w:t>
            </w:r>
          </w:p>
        </w:tc>
      </w:tr>
      <w:tr w:rsidR="00FB104E" w14:paraId="0071EADF" w14:textId="005B54CF" w:rsidTr="00FB104E">
        <w:trPr>
          <w:cnfStyle w:val="000000010000" w:firstRow="0" w:lastRow="0" w:firstColumn="0" w:lastColumn="0" w:oddVBand="0" w:evenVBand="0" w:oddHBand="0" w:evenHBand="1" w:firstRowFirstColumn="0" w:firstRowLastColumn="0" w:lastRowFirstColumn="0" w:lastRowLastColumn="0"/>
          <w:trHeight w:val="283"/>
        </w:trPr>
        <w:tc>
          <w:tcPr>
            <w:tcW w:w="6184" w:type="dxa"/>
            <w:shd w:val="clear" w:color="auto" w:fill="BFBFBF"/>
          </w:tcPr>
          <w:p w14:paraId="7A629DFC" w14:textId="77777777" w:rsidR="00FB104E" w:rsidRPr="00F52F4D" w:rsidRDefault="00FB104E" w:rsidP="00506E02">
            <w:pPr>
              <w:pStyle w:val="Tablebodytextnospaceafter"/>
              <w:rPr>
                <w:rStyle w:val="Emphasis"/>
              </w:rPr>
            </w:pPr>
            <w:r w:rsidRPr="00F52F4D">
              <w:rPr>
                <w:rStyle w:val="Emphasis"/>
              </w:rPr>
              <w:t>Total</w:t>
            </w:r>
          </w:p>
        </w:tc>
        <w:tc>
          <w:tcPr>
            <w:tcW w:w="1547" w:type="dxa"/>
            <w:shd w:val="clear" w:color="auto" w:fill="BFBFBF"/>
          </w:tcPr>
          <w:p w14:paraId="0CB7C0F3" w14:textId="77777777" w:rsidR="00FB104E" w:rsidRPr="00E139C5" w:rsidRDefault="00FB104E" w:rsidP="00FB406B">
            <w:pPr>
              <w:pStyle w:val="Tablebodytextnospaceafter"/>
              <w:jc w:val="right"/>
              <w:rPr>
                <w:rStyle w:val="Emphasis"/>
              </w:rPr>
            </w:pPr>
            <w:r>
              <w:rPr>
                <w:rStyle w:val="Emphasis"/>
              </w:rPr>
              <w:t>7,217</w:t>
            </w:r>
          </w:p>
        </w:tc>
        <w:tc>
          <w:tcPr>
            <w:tcW w:w="1547" w:type="dxa"/>
            <w:shd w:val="clear" w:color="auto" w:fill="BFBFBF"/>
          </w:tcPr>
          <w:p w14:paraId="4AD12B4B" w14:textId="306862D7" w:rsidR="00FB104E" w:rsidRDefault="008A00AF" w:rsidP="00FB406B">
            <w:pPr>
              <w:pStyle w:val="Tablebodytextnospaceafter"/>
              <w:jc w:val="right"/>
              <w:rPr>
                <w:rStyle w:val="Emphasis"/>
              </w:rPr>
            </w:pPr>
            <w:r>
              <w:rPr>
                <w:rStyle w:val="Emphasis"/>
              </w:rPr>
              <w:t>7,443</w:t>
            </w:r>
          </w:p>
        </w:tc>
      </w:tr>
    </w:tbl>
    <w:p w14:paraId="5A148946" w14:textId="77777777" w:rsidR="00B859BB" w:rsidRDefault="00B859BB" w:rsidP="00DF1795">
      <w:pPr>
        <w:pStyle w:val="BodyText"/>
      </w:pPr>
    </w:p>
    <w:tbl>
      <w:tblPr>
        <w:tblStyle w:val="TableGridAnnualReport"/>
        <w:tblW w:w="9268" w:type="dxa"/>
        <w:tblLayout w:type="fixed"/>
        <w:tblLook w:val="0420" w:firstRow="1" w:lastRow="0" w:firstColumn="0" w:lastColumn="0" w:noHBand="0" w:noVBand="1"/>
        <w:tblCaption w:val="How other contacts were dealt with"/>
      </w:tblPr>
      <w:tblGrid>
        <w:gridCol w:w="6144"/>
        <w:gridCol w:w="1562"/>
        <w:gridCol w:w="1562"/>
      </w:tblGrid>
      <w:tr w:rsidR="00D975C9" w14:paraId="50F82731" w14:textId="7DF03B71" w:rsidTr="00D975C9">
        <w:trPr>
          <w:cnfStyle w:val="100000000000" w:firstRow="1" w:lastRow="0" w:firstColumn="0" w:lastColumn="0" w:oddVBand="0" w:evenVBand="0" w:oddHBand="0" w:evenHBand="0" w:firstRowFirstColumn="0" w:firstRowLastColumn="0" w:lastRowFirstColumn="0" w:lastRowLastColumn="0"/>
          <w:trHeight w:val="60"/>
        </w:trPr>
        <w:tc>
          <w:tcPr>
            <w:tcW w:w="6144" w:type="dxa"/>
          </w:tcPr>
          <w:p w14:paraId="60E3375B" w14:textId="77777777" w:rsidR="00D975C9" w:rsidRPr="00BE4BB3" w:rsidRDefault="00D975C9" w:rsidP="00D97CEE">
            <w:pPr>
              <w:pStyle w:val="Tableheadingrow1"/>
            </w:pPr>
            <w:r>
              <w:t xml:space="preserve">28. </w:t>
            </w:r>
            <w:r w:rsidRPr="00BE4BB3">
              <w:t>How other contacts were dealt with</w:t>
            </w:r>
          </w:p>
        </w:tc>
        <w:tc>
          <w:tcPr>
            <w:tcW w:w="1562" w:type="dxa"/>
          </w:tcPr>
          <w:p w14:paraId="3CEFA776" w14:textId="77777777" w:rsidR="00D975C9" w:rsidRDefault="00D975C9" w:rsidP="00D97CEE">
            <w:pPr>
              <w:pStyle w:val="Tableheadingrow1"/>
              <w:jc w:val="right"/>
            </w:pPr>
            <w:r>
              <w:t>2019/20</w:t>
            </w:r>
          </w:p>
        </w:tc>
        <w:tc>
          <w:tcPr>
            <w:tcW w:w="1562" w:type="dxa"/>
          </w:tcPr>
          <w:p w14:paraId="04255D5C" w14:textId="593DCFAF" w:rsidR="00D975C9" w:rsidRDefault="00D975C9" w:rsidP="00D97CEE">
            <w:pPr>
              <w:pStyle w:val="Tableheadingrow1"/>
              <w:jc w:val="right"/>
            </w:pPr>
            <w:r>
              <w:t>2020/21</w:t>
            </w:r>
          </w:p>
        </w:tc>
      </w:tr>
      <w:tr w:rsidR="006E49C7" w14:paraId="5859258C"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2E140308" w14:textId="77777777" w:rsidR="006E49C7" w:rsidRPr="00BE4BB3" w:rsidRDefault="006E49C7" w:rsidP="00D97CEE">
            <w:pPr>
              <w:pStyle w:val="Tablebodytextnospaceafter"/>
            </w:pPr>
            <w:r w:rsidRPr="00BE4BB3">
              <w:t>Explanation, advice or assistance provided</w:t>
            </w:r>
          </w:p>
        </w:tc>
        <w:tc>
          <w:tcPr>
            <w:tcW w:w="1562" w:type="dxa"/>
          </w:tcPr>
          <w:p w14:paraId="50C512D0" w14:textId="77777777" w:rsidR="006E49C7" w:rsidRDefault="006E49C7" w:rsidP="00D97CEE">
            <w:pPr>
              <w:pStyle w:val="Tablebodytextnospaceafter"/>
              <w:jc w:val="right"/>
            </w:pPr>
            <w:r>
              <w:t>3,645</w:t>
            </w:r>
          </w:p>
        </w:tc>
        <w:tc>
          <w:tcPr>
            <w:tcW w:w="1562" w:type="dxa"/>
          </w:tcPr>
          <w:p w14:paraId="336F854A" w14:textId="77777777" w:rsidR="006E49C7" w:rsidRDefault="006E49C7" w:rsidP="00D97CEE">
            <w:pPr>
              <w:pStyle w:val="Tablebodytextnospaceafter"/>
              <w:jc w:val="right"/>
            </w:pPr>
            <w:r>
              <w:t>4,059</w:t>
            </w:r>
          </w:p>
        </w:tc>
      </w:tr>
      <w:tr w:rsidR="006E49C7" w14:paraId="5A0AF2DC"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6F025881" w14:textId="77777777" w:rsidR="006E49C7" w:rsidRPr="00BE4BB3" w:rsidRDefault="006E49C7" w:rsidP="00D97CEE">
            <w:pPr>
              <w:pStyle w:val="Tablebodytextnospaceafter"/>
            </w:pPr>
            <w:r w:rsidRPr="00BE4BB3">
              <w:t>Complain to agency first</w:t>
            </w:r>
          </w:p>
        </w:tc>
        <w:tc>
          <w:tcPr>
            <w:tcW w:w="1562" w:type="dxa"/>
          </w:tcPr>
          <w:p w14:paraId="480A353D" w14:textId="77777777" w:rsidR="006E49C7" w:rsidRDefault="006E49C7" w:rsidP="00D97CEE">
            <w:pPr>
              <w:pStyle w:val="Tablebodytextnospaceafter"/>
              <w:jc w:val="right"/>
            </w:pPr>
            <w:r>
              <w:t>1,937</w:t>
            </w:r>
          </w:p>
        </w:tc>
        <w:tc>
          <w:tcPr>
            <w:tcW w:w="1562" w:type="dxa"/>
          </w:tcPr>
          <w:p w14:paraId="4AA9400C" w14:textId="77777777" w:rsidR="006E49C7" w:rsidRDefault="006E49C7" w:rsidP="00D97CEE">
            <w:pPr>
              <w:pStyle w:val="Tablebodytextnospaceafter"/>
              <w:jc w:val="right"/>
            </w:pPr>
            <w:r>
              <w:t>1,488</w:t>
            </w:r>
          </w:p>
        </w:tc>
      </w:tr>
      <w:tr w:rsidR="006E49C7" w14:paraId="0DECB071"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7113CE57" w14:textId="77777777" w:rsidR="006E49C7" w:rsidRPr="00BE4BB3" w:rsidRDefault="006E49C7" w:rsidP="00D97CEE">
            <w:pPr>
              <w:pStyle w:val="Tablebodytextnospaceafter"/>
            </w:pPr>
            <w:r w:rsidRPr="00BE4BB3">
              <w:t xml:space="preserve">Individual advised to complain in writing/send relevant papers </w:t>
            </w:r>
          </w:p>
        </w:tc>
        <w:tc>
          <w:tcPr>
            <w:tcW w:w="1562" w:type="dxa"/>
          </w:tcPr>
          <w:p w14:paraId="1FDFD971" w14:textId="77777777" w:rsidR="006E49C7" w:rsidRDefault="006E49C7" w:rsidP="0002043B">
            <w:pPr>
              <w:pStyle w:val="Tablebodytextnospaceafter"/>
              <w:jc w:val="right"/>
            </w:pPr>
            <w:r>
              <w:t>607</w:t>
            </w:r>
          </w:p>
        </w:tc>
        <w:tc>
          <w:tcPr>
            <w:tcW w:w="1562" w:type="dxa"/>
          </w:tcPr>
          <w:p w14:paraId="69A58503" w14:textId="77777777" w:rsidR="006E49C7" w:rsidRDefault="006E49C7" w:rsidP="0002043B">
            <w:pPr>
              <w:pStyle w:val="Tablebodytextnospaceafter"/>
              <w:jc w:val="right"/>
            </w:pPr>
            <w:r>
              <w:t>757</w:t>
            </w:r>
          </w:p>
        </w:tc>
      </w:tr>
      <w:tr w:rsidR="006E49C7" w14:paraId="1BFBCC26"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4C398530" w14:textId="77777777" w:rsidR="006E49C7" w:rsidRPr="001B4E43" w:rsidRDefault="006E49C7" w:rsidP="00D97CEE">
            <w:pPr>
              <w:pStyle w:val="Tablebodytextnospaceafter"/>
            </w:pPr>
            <w:r w:rsidRPr="001B4E43">
              <w:t xml:space="preserve">No response required </w:t>
            </w:r>
            <w:r>
              <w:t xml:space="preserve">(including </w:t>
            </w:r>
            <w:r w:rsidRPr="001B4E43">
              <w:t>copy correspondence, FYI</w:t>
            </w:r>
            <w:r>
              <w:t>)</w:t>
            </w:r>
          </w:p>
        </w:tc>
        <w:tc>
          <w:tcPr>
            <w:tcW w:w="1562" w:type="dxa"/>
          </w:tcPr>
          <w:p w14:paraId="55B76DBC" w14:textId="77777777" w:rsidR="006E49C7" w:rsidRDefault="006E49C7" w:rsidP="00B04CD7">
            <w:pPr>
              <w:pStyle w:val="Tablebodytextnospaceafter"/>
              <w:jc w:val="right"/>
            </w:pPr>
            <w:r>
              <w:t>689</w:t>
            </w:r>
          </w:p>
        </w:tc>
        <w:tc>
          <w:tcPr>
            <w:tcW w:w="1562" w:type="dxa"/>
          </w:tcPr>
          <w:p w14:paraId="78F9A354" w14:textId="77777777" w:rsidR="006E49C7" w:rsidRDefault="006E49C7" w:rsidP="00B04CD7">
            <w:pPr>
              <w:pStyle w:val="Tablebodytextnospaceafter"/>
              <w:jc w:val="right"/>
            </w:pPr>
            <w:r>
              <w:t>630</w:t>
            </w:r>
          </w:p>
        </w:tc>
      </w:tr>
      <w:tr w:rsidR="006E49C7" w14:paraId="17133F93"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25D38062" w14:textId="77777777" w:rsidR="006E49C7" w:rsidRPr="00BE4BB3" w:rsidRDefault="006E49C7" w:rsidP="00D97CEE">
            <w:pPr>
              <w:pStyle w:val="Tablebodytextnospaceafter"/>
            </w:pPr>
            <w:r w:rsidRPr="00BE4BB3">
              <w:t>Complain to other agency</w:t>
            </w:r>
            <w:r>
              <w:t xml:space="preserve"> –</w:t>
            </w:r>
            <w:r w:rsidRPr="00BE4BB3">
              <w:t xml:space="preserve"> other</w:t>
            </w:r>
          </w:p>
        </w:tc>
        <w:tc>
          <w:tcPr>
            <w:tcW w:w="1562" w:type="dxa"/>
          </w:tcPr>
          <w:p w14:paraId="3DF0FA61" w14:textId="77777777" w:rsidR="006E49C7" w:rsidRDefault="006E49C7" w:rsidP="00D97CEE">
            <w:pPr>
              <w:pStyle w:val="Tablebodytextnospaceafter"/>
              <w:jc w:val="right"/>
            </w:pPr>
            <w:r>
              <w:t>153</w:t>
            </w:r>
          </w:p>
        </w:tc>
        <w:tc>
          <w:tcPr>
            <w:tcW w:w="1562" w:type="dxa"/>
          </w:tcPr>
          <w:p w14:paraId="60C23FB7" w14:textId="77777777" w:rsidR="006E49C7" w:rsidRDefault="006E49C7" w:rsidP="00D97CEE">
            <w:pPr>
              <w:pStyle w:val="Tablebodytextnospaceafter"/>
              <w:jc w:val="right"/>
            </w:pPr>
            <w:r>
              <w:t>115</w:t>
            </w:r>
          </w:p>
        </w:tc>
      </w:tr>
      <w:tr w:rsidR="006E49C7" w14:paraId="6072E54F"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587ABA0D" w14:textId="77777777" w:rsidR="006E49C7" w:rsidRPr="00BE4BB3" w:rsidRDefault="006E49C7" w:rsidP="00D97CEE">
            <w:pPr>
              <w:pStyle w:val="Tablebodytextnospaceafter"/>
            </w:pPr>
            <w:r w:rsidRPr="00BE4BB3">
              <w:t xml:space="preserve">Complain to other agency </w:t>
            </w:r>
            <w:r>
              <w:t>–</w:t>
            </w:r>
            <w:r w:rsidRPr="00BE4BB3">
              <w:t xml:space="preserve"> Health and Disability Commissioner </w:t>
            </w:r>
          </w:p>
        </w:tc>
        <w:tc>
          <w:tcPr>
            <w:tcW w:w="1562" w:type="dxa"/>
          </w:tcPr>
          <w:p w14:paraId="774061C8" w14:textId="77777777" w:rsidR="006E49C7" w:rsidRDefault="006E49C7" w:rsidP="00D97CEE">
            <w:pPr>
              <w:pStyle w:val="Tablebodytextnospaceafter"/>
              <w:jc w:val="right"/>
            </w:pPr>
            <w:r>
              <w:t>105</w:t>
            </w:r>
          </w:p>
        </w:tc>
        <w:tc>
          <w:tcPr>
            <w:tcW w:w="1562" w:type="dxa"/>
          </w:tcPr>
          <w:p w14:paraId="7BF4266C" w14:textId="77777777" w:rsidR="006E49C7" w:rsidRDefault="006E49C7" w:rsidP="00D97CEE">
            <w:pPr>
              <w:pStyle w:val="Tablebodytextnospaceafter"/>
              <w:jc w:val="right"/>
            </w:pPr>
            <w:r>
              <w:t>94</w:t>
            </w:r>
          </w:p>
        </w:tc>
      </w:tr>
      <w:tr w:rsidR="006E49C7" w14:paraId="352AB286"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32D3ED14" w14:textId="77777777" w:rsidR="006E49C7" w:rsidRPr="00BE4BB3" w:rsidRDefault="006E49C7" w:rsidP="00D97CEE">
            <w:pPr>
              <w:pStyle w:val="Tablebodytextnospaceafter"/>
            </w:pPr>
            <w:r w:rsidRPr="00BE4BB3">
              <w:t xml:space="preserve">Withdrawn </w:t>
            </w:r>
          </w:p>
        </w:tc>
        <w:tc>
          <w:tcPr>
            <w:tcW w:w="1562" w:type="dxa"/>
          </w:tcPr>
          <w:p w14:paraId="073AE8E4" w14:textId="77777777" w:rsidR="006E49C7" w:rsidRDefault="006E49C7" w:rsidP="00D97CEE">
            <w:pPr>
              <w:pStyle w:val="Tablebodytextnospaceafter"/>
              <w:jc w:val="right"/>
            </w:pPr>
            <w:r>
              <w:t>23</w:t>
            </w:r>
          </w:p>
        </w:tc>
        <w:tc>
          <w:tcPr>
            <w:tcW w:w="1562" w:type="dxa"/>
          </w:tcPr>
          <w:p w14:paraId="7A053762" w14:textId="77777777" w:rsidR="006E49C7" w:rsidRDefault="006E49C7" w:rsidP="00D97CEE">
            <w:pPr>
              <w:pStyle w:val="Tablebodytextnospaceafter"/>
              <w:jc w:val="right"/>
            </w:pPr>
            <w:r>
              <w:t>67</w:t>
            </w:r>
          </w:p>
        </w:tc>
      </w:tr>
      <w:tr w:rsidR="006E49C7" w14:paraId="74F1EA49"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420F8556" w14:textId="77777777" w:rsidR="006E49C7" w:rsidRPr="00BE4BB3" w:rsidRDefault="006E49C7" w:rsidP="00D97CEE">
            <w:pPr>
              <w:pStyle w:val="Tablebodytextnospaceafter"/>
            </w:pPr>
            <w:r w:rsidRPr="00BE4BB3">
              <w:t xml:space="preserve">Complain to other agency </w:t>
            </w:r>
            <w:r>
              <w:t>–</w:t>
            </w:r>
            <w:r w:rsidRPr="00BE4BB3">
              <w:t xml:space="preserve"> Independent Police Conduct Authority</w:t>
            </w:r>
          </w:p>
        </w:tc>
        <w:tc>
          <w:tcPr>
            <w:tcW w:w="1562" w:type="dxa"/>
          </w:tcPr>
          <w:p w14:paraId="687B1918" w14:textId="77777777" w:rsidR="006E49C7" w:rsidRDefault="006E49C7" w:rsidP="00D97CEE">
            <w:pPr>
              <w:pStyle w:val="Tablebodytextnospaceafter"/>
              <w:jc w:val="right"/>
            </w:pPr>
            <w:r>
              <w:t>65</w:t>
            </w:r>
          </w:p>
        </w:tc>
        <w:tc>
          <w:tcPr>
            <w:tcW w:w="1562" w:type="dxa"/>
          </w:tcPr>
          <w:p w14:paraId="557E9A4A" w14:textId="77777777" w:rsidR="006E49C7" w:rsidRDefault="006E49C7" w:rsidP="00D97CEE">
            <w:pPr>
              <w:pStyle w:val="Tablebodytextnospaceafter"/>
              <w:jc w:val="right"/>
            </w:pPr>
            <w:r>
              <w:t>66</w:t>
            </w:r>
          </w:p>
        </w:tc>
      </w:tr>
      <w:tr w:rsidR="006E49C7" w14:paraId="036518C5"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7FB5F7D0" w14:textId="77777777" w:rsidR="006E49C7" w:rsidRPr="00BE4BB3" w:rsidRDefault="006E49C7" w:rsidP="00D97CEE">
            <w:pPr>
              <w:pStyle w:val="Tablebodytextnospaceafter"/>
            </w:pPr>
            <w:r w:rsidRPr="00BE4BB3">
              <w:t xml:space="preserve">Complain to other agency </w:t>
            </w:r>
            <w:r>
              <w:t>–</w:t>
            </w:r>
            <w:r w:rsidRPr="00BE4BB3">
              <w:t xml:space="preserve"> Privacy Commissioner</w:t>
            </w:r>
          </w:p>
        </w:tc>
        <w:tc>
          <w:tcPr>
            <w:tcW w:w="1562" w:type="dxa"/>
          </w:tcPr>
          <w:p w14:paraId="02F0EC2A" w14:textId="77777777" w:rsidR="006E49C7" w:rsidRDefault="006E49C7" w:rsidP="00D97CEE">
            <w:pPr>
              <w:pStyle w:val="Tablebodytextnospaceafter"/>
              <w:jc w:val="right"/>
            </w:pPr>
            <w:r>
              <w:t>65</w:t>
            </w:r>
          </w:p>
        </w:tc>
        <w:tc>
          <w:tcPr>
            <w:tcW w:w="1562" w:type="dxa"/>
          </w:tcPr>
          <w:p w14:paraId="6FA0B5A3" w14:textId="77777777" w:rsidR="006E49C7" w:rsidRDefault="006E49C7" w:rsidP="00D97CEE">
            <w:pPr>
              <w:pStyle w:val="Tablebodytextnospaceafter"/>
              <w:jc w:val="right"/>
            </w:pPr>
            <w:r>
              <w:t>61</w:t>
            </w:r>
          </w:p>
        </w:tc>
      </w:tr>
      <w:tr w:rsidR="006E49C7" w14:paraId="22B99DF1"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5873ECFF" w14:textId="77777777" w:rsidR="006E49C7" w:rsidRPr="00BE4BB3" w:rsidRDefault="006E49C7" w:rsidP="00D97CEE">
            <w:pPr>
              <w:pStyle w:val="Tablebodytextnospaceafter"/>
            </w:pPr>
            <w:r w:rsidRPr="00BE4BB3">
              <w:t>Matter referred to agency by Ombudsman</w:t>
            </w:r>
          </w:p>
        </w:tc>
        <w:tc>
          <w:tcPr>
            <w:tcW w:w="1562" w:type="dxa"/>
          </w:tcPr>
          <w:p w14:paraId="7257CBA6" w14:textId="77777777" w:rsidR="006E49C7" w:rsidRDefault="006E49C7" w:rsidP="00D97CEE">
            <w:pPr>
              <w:pStyle w:val="Tablebodytextnospaceafter"/>
              <w:jc w:val="right"/>
            </w:pPr>
            <w:r>
              <w:t>4</w:t>
            </w:r>
          </w:p>
        </w:tc>
        <w:tc>
          <w:tcPr>
            <w:tcW w:w="1562" w:type="dxa"/>
          </w:tcPr>
          <w:p w14:paraId="2D2C976B" w14:textId="77777777" w:rsidR="006E49C7" w:rsidRDefault="006E49C7" w:rsidP="00D97CEE">
            <w:pPr>
              <w:pStyle w:val="Tablebodytextnospaceafter"/>
              <w:jc w:val="right"/>
            </w:pPr>
            <w:r>
              <w:t>51</w:t>
            </w:r>
          </w:p>
        </w:tc>
      </w:tr>
      <w:tr w:rsidR="006E49C7" w14:paraId="5CA7B5D4"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45ECF7A0" w14:textId="77777777" w:rsidR="006E49C7" w:rsidRPr="00BE4BB3" w:rsidRDefault="006E49C7" w:rsidP="00D97CEE">
            <w:pPr>
              <w:pStyle w:val="Tablebodytextnospaceafter"/>
            </w:pPr>
            <w:r>
              <w:t>Matter to be transferred to Ombudsman by other review agency</w:t>
            </w:r>
          </w:p>
        </w:tc>
        <w:tc>
          <w:tcPr>
            <w:tcW w:w="1562" w:type="dxa"/>
          </w:tcPr>
          <w:p w14:paraId="2EE47D22" w14:textId="77777777" w:rsidR="006E49C7" w:rsidRDefault="006E49C7" w:rsidP="00D97CEE">
            <w:pPr>
              <w:pStyle w:val="Tablebodytextnospaceafter"/>
              <w:jc w:val="right"/>
            </w:pPr>
            <w:r>
              <w:t>20</w:t>
            </w:r>
          </w:p>
        </w:tc>
        <w:tc>
          <w:tcPr>
            <w:tcW w:w="1562" w:type="dxa"/>
          </w:tcPr>
          <w:p w14:paraId="0EA14A2F" w14:textId="77777777" w:rsidR="006E49C7" w:rsidRDefault="006E49C7" w:rsidP="00D97CEE">
            <w:pPr>
              <w:pStyle w:val="Tablebodytextnospaceafter"/>
              <w:jc w:val="right"/>
            </w:pPr>
            <w:r>
              <w:t>38</w:t>
            </w:r>
          </w:p>
        </w:tc>
      </w:tr>
      <w:tr w:rsidR="006E49C7" w14:paraId="2156099C"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28F76E2B" w14:textId="77777777" w:rsidR="006E49C7" w:rsidRPr="00BE4BB3" w:rsidRDefault="006E49C7" w:rsidP="00D16FB5">
            <w:pPr>
              <w:pStyle w:val="Tablebodytextnospaceafter"/>
            </w:pPr>
            <w:r w:rsidRPr="00BE4BB3">
              <w:t xml:space="preserve">Resolved </w:t>
            </w:r>
            <w:r>
              <w:t>–</w:t>
            </w:r>
            <w:r w:rsidRPr="00BE4BB3">
              <w:t xml:space="preserve"> provision of advice/explanation which satisfies individual</w:t>
            </w:r>
          </w:p>
        </w:tc>
        <w:tc>
          <w:tcPr>
            <w:tcW w:w="1562" w:type="dxa"/>
          </w:tcPr>
          <w:p w14:paraId="374A2D88" w14:textId="77777777" w:rsidR="006E49C7" w:rsidRDefault="006E49C7" w:rsidP="00D16FB5">
            <w:pPr>
              <w:pStyle w:val="Tablebodytextnospaceafter"/>
              <w:jc w:val="right"/>
            </w:pPr>
            <w:r>
              <w:t>4</w:t>
            </w:r>
          </w:p>
        </w:tc>
        <w:tc>
          <w:tcPr>
            <w:tcW w:w="1562" w:type="dxa"/>
          </w:tcPr>
          <w:p w14:paraId="33C17FF1" w14:textId="77777777" w:rsidR="006E49C7" w:rsidRDefault="006E49C7" w:rsidP="00D16FB5">
            <w:pPr>
              <w:pStyle w:val="Tablebodytextnospaceafter"/>
              <w:jc w:val="right"/>
            </w:pPr>
            <w:r>
              <w:t>4</w:t>
            </w:r>
          </w:p>
        </w:tc>
      </w:tr>
      <w:tr w:rsidR="006E49C7" w14:paraId="0E04838F" w14:textId="77777777"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7CBB5CF7" w14:textId="77777777" w:rsidR="006E49C7" w:rsidRPr="00BE4BB3" w:rsidRDefault="006E49C7" w:rsidP="00D97CEE">
            <w:pPr>
              <w:pStyle w:val="Tablebodytextnospaceafter"/>
            </w:pPr>
            <w:r w:rsidRPr="00BE4BB3">
              <w:t>Protected disclosures enquiry</w:t>
            </w:r>
          </w:p>
        </w:tc>
        <w:tc>
          <w:tcPr>
            <w:tcW w:w="1562" w:type="dxa"/>
          </w:tcPr>
          <w:p w14:paraId="3AEA71E2" w14:textId="77777777" w:rsidR="006E49C7" w:rsidRDefault="006E49C7" w:rsidP="00D97CEE">
            <w:pPr>
              <w:pStyle w:val="Tablebodytextnospaceafter"/>
              <w:jc w:val="right"/>
            </w:pPr>
            <w:r>
              <w:t>37</w:t>
            </w:r>
          </w:p>
        </w:tc>
        <w:tc>
          <w:tcPr>
            <w:tcW w:w="1562" w:type="dxa"/>
          </w:tcPr>
          <w:p w14:paraId="4F1FB235" w14:textId="77777777" w:rsidR="006E49C7" w:rsidRDefault="006E49C7" w:rsidP="00D97CEE">
            <w:pPr>
              <w:pStyle w:val="Tablebodytextnospaceafter"/>
              <w:jc w:val="right"/>
            </w:pPr>
            <w:r>
              <w:t>3</w:t>
            </w:r>
          </w:p>
        </w:tc>
      </w:tr>
      <w:tr w:rsidR="006E49C7" w14:paraId="4B56ED82" w14:textId="77777777" w:rsidTr="00D975C9">
        <w:trPr>
          <w:cnfStyle w:val="000000010000" w:firstRow="0" w:lastRow="0" w:firstColumn="0" w:lastColumn="0" w:oddVBand="0" w:evenVBand="0" w:oddHBand="0" w:evenHBand="1" w:firstRowFirstColumn="0" w:firstRowLastColumn="0" w:lastRowFirstColumn="0" w:lastRowLastColumn="0"/>
          <w:trHeight w:val="60"/>
        </w:trPr>
        <w:tc>
          <w:tcPr>
            <w:tcW w:w="6144" w:type="dxa"/>
          </w:tcPr>
          <w:p w14:paraId="5E37B26E" w14:textId="77777777" w:rsidR="006E49C7" w:rsidRPr="00BE4BB3" w:rsidRDefault="006E49C7" w:rsidP="00D97CEE">
            <w:pPr>
              <w:pStyle w:val="Tablebodytextnospaceafter"/>
            </w:pPr>
            <w:r w:rsidRPr="00BE4BB3">
              <w:t xml:space="preserve">Resolved </w:t>
            </w:r>
            <w:r>
              <w:t>–</w:t>
            </w:r>
            <w:r w:rsidRPr="00BE4BB3">
              <w:t xml:space="preserve"> remedial action to benefit individual</w:t>
            </w:r>
          </w:p>
        </w:tc>
        <w:tc>
          <w:tcPr>
            <w:tcW w:w="1562" w:type="dxa"/>
          </w:tcPr>
          <w:p w14:paraId="19C5099E" w14:textId="77777777" w:rsidR="006E49C7" w:rsidRDefault="006E49C7" w:rsidP="00D97CEE">
            <w:pPr>
              <w:pStyle w:val="Tablebodytextnospaceafter"/>
              <w:jc w:val="right"/>
            </w:pPr>
            <w:r>
              <w:t>7</w:t>
            </w:r>
          </w:p>
        </w:tc>
        <w:tc>
          <w:tcPr>
            <w:tcW w:w="1562" w:type="dxa"/>
          </w:tcPr>
          <w:p w14:paraId="370EBC34" w14:textId="77777777" w:rsidR="006E49C7" w:rsidRDefault="006E49C7" w:rsidP="00D97CEE">
            <w:pPr>
              <w:pStyle w:val="Tablebodytextnospaceafter"/>
              <w:jc w:val="right"/>
            </w:pPr>
            <w:r>
              <w:t>2</w:t>
            </w:r>
          </w:p>
        </w:tc>
      </w:tr>
      <w:tr w:rsidR="00D975C9" w14:paraId="5D6DC288" w14:textId="341E4475" w:rsidTr="00D975C9">
        <w:trPr>
          <w:cnfStyle w:val="000000100000" w:firstRow="0" w:lastRow="0" w:firstColumn="0" w:lastColumn="0" w:oddVBand="0" w:evenVBand="0" w:oddHBand="1" w:evenHBand="0" w:firstRowFirstColumn="0" w:firstRowLastColumn="0" w:lastRowFirstColumn="0" w:lastRowLastColumn="0"/>
          <w:trHeight w:val="60"/>
        </w:trPr>
        <w:tc>
          <w:tcPr>
            <w:tcW w:w="6144" w:type="dxa"/>
          </w:tcPr>
          <w:p w14:paraId="4057E81B" w14:textId="77777777" w:rsidR="00D975C9" w:rsidRPr="00BE4BB3" w:rsidRDefault="00D975C9" w:rsidP="00D16FB5">
            <w:pPr>
              <w:pStyle w:val="Tablebodytextnospaceafter"/>
            </w:pPr>
            <w:r w:rsidRPr="00BE4BB3">
              <w:t>Under consideration at 30 June</w:t>
            </w:r>
          </w:p>
        </w:tc>
        <w:tc>
          <w:tcPr>
            <w:tcW w:w="1562" w:type="dxa"/>
          </w:tcPr>
          <w:p w14:paraId="741B7BEA" w14:textId="77777777" w:rsidR="00D975C9" w:rsidRPr="001D6915" w:rsidRDefault="00D975C9" w:rsidP="00D16FB5">
            <w:pPr>
              <w:pStyle w:val="Tablebodytextnospaceafter"/>
              <w:jc w:val="right"/>
            </w:pPr>
            <w:r>
              <w:t>27</w:t>
            </w:r>
          </w:p>
        </w:tc>
        <w:tc>
          <w:tcPr>
            <w:tcW w:w="1562" w:type="dxa"/>
          </w:tcPr>
          <w:p w14:paraId="08350018" w14:textId="621079D7" w:rsidR="00D975C9" w:rsidRDefault="008A00AF" w:rsidP="00D16FB5">
            <w:pPr>
              <w:pStyle w:val="Tablebodytextnospaceafter"/>
              <w:jc w:val="right"/>
            </w:pPr>
            <w:r>
              <w:t>38</w:t>
            </w:r>
          </w:p>
        </w:tc>
      </w:tr>
      <w:tr w:rsidR="00D975C9" w14:paraId="1516A9A2" w14:textId="7451460C" w:rsidTr="00D975C9">
        <w:trPr>
          <w:cnfStyle w:val="000000010000" w:firstRow="0" w:lastRow="0" w:firstColumn="0" w:lastColumn="0" w:oddVBand="0" w:evenVBand="0" w:oddHBand="0" w:evenHBand="1" w:firstRowFirstColumn="0" w:firstRowLastColumn="0" w:lastRowFirstColumn="0" w:lastRowLastColumn="0"/>
          <w:trHeight w:val="308"/>
        </w:trPr>
        <w:tc>
          <w:tcPr>
            <w:tcW w:w="6144" w:type="dxa"/>
            <w:shd w:val="clear" w:color="auto" w:fill="BFBFBF"/>
          </w:tcPr>
          <w:p w14:paraId="56CCC56E" w14:textId="77777777" w:rsidR="00D975C9" w:rsidRPr="001D6915" w:rsidRDefault="00D975C9" w:rsidP="00D97CEE">
            <w:pPr>
              <w:pStyle w:val="Tablebodytextnospaceafter"/>
              <w:rPr>
                <w:rStyle w:val="Emphasis"/>
              </w:rPr>
            </w:pPr>
            <w:r w:rsidRPr="001D6915">
              <w:rPr>
                <w:rStyle w:val="Emphasis"/>
              </w:rPr>
              <w:t>Total</w:t>
            </w:r>
          </w:p>
        </w:tc>
        <w:tc>
          <w:tcPr>
            <w:tcW w:w="1562" w:type="dxa"/>
            <w:shd w:val="clear" w:color="auto" w:fill="BFBFBF"/>
          </w:tcPr>
          <w:p w14:paraId="1EC8B6B9" w14:textId="77777777" w:rsidR="00D975C9" w:rsidRPr="001D6915" w:rsidRDefault="00D975C9" w:rsidP="00B04CD7">
            <w:pPr>
              <w:pStyle w:val="Tablebodytextnospaceafter"/>
              <w:jc w:val="right"/>
              <w:rPr>
                <w:rStyle w:val="Emphasis"/>
              </w:rPr>
            </w:pPr>
            <w:r>
              <w:rPr>
                <w:rStyle w:val="Emphasis"/>
              </w:rPr>
              <w:t>7,388</w:t>
            </w:r>
          </w:p>
        </w:tc>
        <w:tc>
          <w:tcPr>
            <w:tcW w:w="1562" w:type="dxa"/>
            <w:shd w:val="clear" w:color="auto" w:fill="BFBFBF"/>
          </w:tcPr>
          <w:p w14:paraId="6CF93670" w14:textId="3D722765" w:rsidR="00D975C9" w:rsidRDefault="006E49C7" w:rsidP="00B04CD7">
            <w:pPr>
              <w:pStyle w:val="Tablebodytextnospaceafter"/>
              <w:jc w:val="right"/>
              <w:rPr>
                <w:rStyle w:val="Emphasis"/>
              </w:rPr>
            </w:pPr>
            <w:r>
              <w:rPr>
                <w:rStyle w:val="Emphasis"/>
              </w:rPr>
              <w:t>7,473</w:t>
            </w:r>
          </w:p>
        </w:tc>
      </w:tr>
    </w:tbl>
    <w:p w14:paraId="5414781F" w14:textId="77777777" w:rsidR="00B859BB" w:rsidRDefault="00B859BB" w:rsidP="00DF1795">
      <w:pPr>
        <w:pStyle w:val="BodyText"/>
      </w:pPr>
    </w:p>
    <w:tbl>
      <w:tblPr>
        <w:tblStyle w:val="TableGridAnnualReport"/>
        <w:tblW w:w="9278" w:type="dxa"/>
        <w:tblInd w:w="-10" w:type="dxa"/>
        <w:tblLayout w:type="fixed"/>
        <w:tblLook w:val="0420" w:firstRow="1" w:lastRow="0" w:firstColumn="0" w:lastColumn="0" w:noHBand="0" w:noVBand="1"/>
        <w:tblCaption w:val="Table for formatting purposes"/>
      </w:tblPr>
      <w:tblGrid>
        <w:gridCol w:w="6132"/>
        <w:gridCol w:w="1573"/>
        <w:gridCol w:w="1573"/>
      </w:tblGrid>
      <w:tr w:rsidR="00D975C9" w14:paraId="1D19C321" w14:textId="2A5B96E1" w:rsidTr="00D975C9">
        <w:trPr>
          <w:cnfStyle w:val="100000000000" w:firstRow="1" w:lastRow="0" w:firstColumn="0" w:lastColumn="0" w:oddVBand="0" w:evenVBand="0" w:oddHBand="0" w:evenHBand="0" w:firstRowFirstColumn="0" w:firstRowLastColumn="0" w:lastRowFirstColumn="0" w:lastRowLastColumn="0"/>
          <w:trHeight w:val="406"/>
        </w:trPr>
        <w:tc>
          <w:tcPr>
            <w:tcW w:w="6132" w:type="dxa"/>
          </w:tcPr>
          <w:p w14:paraId="30510CC3" w14:textId="77777777" w:rsidR="00D975C9" w:rsidRPr="00BE4BB3" w:rsidRDefault="00D975C9" w:rsidP="00506E02">
            <w:pPr>
              <w:pStyle w:val="Tableheadingrow1"/>
            </w:pPr>
            <w:r>
              <w:t xml:space="preserve">29. </w:t>
            </w:r>
            <w:r w:rsidRPr="00BE4BB3">
              <w:t xml:space="preserve">Nature of remedy obtained for </w:t>
            </w:r>
            <w:r>
              <w:t xml:space="preserve">other contacts </w:t>
            </w:r>
          </w:p>
        </w:tc>
        <w:tc>
          <w:tcPr>
            <w:tcW w:w="1573" w:type="dxa"/>
          </w:tcPr>
          <w:p w14:paraId="6FFECD60" w14:textId="77777777" w:rsidR="00D975C9" w:rsidRDefault="00D975C9" w:rsidP="00D97CEE">
            <w:pPr>
              <w:pStyle w:val="Tableheadingrow1"/>
              <w:jc w:val="right"/>
            </w:pPr>
            <w:r>
              <w:t>2019/20</w:t>
            </w:r>
          </w:p>
        </w:tc>
        <w:tc>
          <w:tcPr>
            <w:tcW w:w="1573" w:type="dxa"/>
          </w:tcPr>
          <w:p w14:paraId="16B7F1FC" w14:textId="0F8FA71D" w:rsidR="00D975C9" w:rsidRDefault="006E49C7" w:rsidP="00D97CEE">
            <w:pPr>
              <w:pStyle w:val="Tableheadingrow1"/>
              <w:jc w:val="right"/>
            </w:pPr>
            <w:r>
              <w:t>2020/21</w:t>
            </w:r>
          </w:p>
        </w:tc>
      </w:tr>
      <w:tr w:rsidR="00FF6610" w14:paraId="1DDD9005" w14:textId="29CB0586" w:rsidTr="00D975C9">
        <w:trPr>
          <w:cnfStyle w:val="000000100000" w:firstRow="0" w:lastRow="0" w:firstColumn="0" w:lastColumn="0" w:oddVBand="0" w:evenVBand="0" w:oddHBand="1" w:evenHBand="0" w:firstRowFirstColumn="0" w:firstRowLastColumn="0" w:lastRowFirstColumn="0" w:lastRowLastColumn="0"/>
          <w:trHeight w:val="283"/>
        </w:trPr>
        <w:tc>
          <w:tcPr>
            <w:tcW w:w="6132" w:type="dxa"/>
          </w:tcPr>
          <w:p w14:paraId="005F8828" w14:textId="77777777" w:rsidR="00FF6610" w:rsidRPr="00BE4BB3" w:rsidRDefault="00FF6610" w:rsidP="00FF6610">
            <w:pPr>
              <w:pStyle w:val="Tablesinglespacedparagraph"/>
            </w:pPr>
            <w:r w:rsidRPr="00BE4BB3">
              <w:rPr>
                <w:rFonts w:eastAsia="Calibri"/>
              </w:rPr>
              <w:t>Omission rectified</w:t>
            </w:r>
          </w:p>
        </w:tc>
        <w:tc>
          <w:tcPr>
            <w:tcW w:w="1573" w:type="dxa"/>
          </w:tcPr>
          <w:p w14:paraId="0262A842" w14:textId="77777777" w:rsidR="00FF6610" w:rsidRPr="00FD5E46" w:rsidRDefault="00FF6610" w:rsidP="00FF6610">
            <w:pPr>
              <w:pStyle w:val="Tablesinglespacedparagraph"/>
              <w:jc w:val="right"/>
            </w:pPr>
            <w:r>
              <w:t>5</w:t>
            </w:r>
          </w:p>
        </w:tc>
        <w:tc>
          <w:tcPr>
            <w:tcW w:w="1573" w:type="dxa"/>
          </w:tcPr>
          <w:p w14:paraId="6C9FA943" w14:textId="0B6ACCAC" w:rsidR="00FF6610" w:rsidRDefault="00FF6610" w:rsidP="00FF6610">
            <w:pPr>
              <w:pStyle w:val="Tablesinglespacedparagraph"/>
              <w:jc w:val="right"/>
            </w:pPr>
            <w:r w:rsidRPr="00357D20">
              <w:t>-</w:t>
            </w:r>
          </w:p>
        </w:tc>
      </w:tr>
      <w:tr w:rsidR="00FF6610" w14:paraId="1EEED6D3" w14:textId="442D6966" w:rsidTr="00D975C9">
        <w:trPr>
          <w:cnfStyle w:val="000000010000" w:firstRow="0" w:lastRow="0" w:firstColumn="0" w:lastColumn="0" w:oddVBand="0" w:evenVBand="0" w:oddHBand="0" w:evenHBand="1" w:firstRowFirstColumn="0" w:firstRowLastColumn="0" w:lastRowFirstColumn="0" w:lastRowLastColumn="0"/>
          <w:trHeight w:val="283"/>
        </w:trPr>
        <w:tc>
          <w:tcPr>
            <w:tcW w:w="6132" w:type="dxa"/>
          </w:tcPr>
          <w:p w14:paraId="57EAD174" w14:textId="77777777" w:rsidR="00FF6610" w:rsidRPr="00BE4BB3" w:rsidRDefault="00FF6610" w:rsidP="00FF6610">
            <w:pPr>
              <w:pStyle w:val="Tablesinglespacedparagraph"/>
            </w:pPr>
            <w:r w:rsidRPr="00BE4BB3">
              <w:rPr>
                <w:rFonts w:eastAsia="Calibri"/>
              </w:rPr>
              <w:t>Reasons/explanation given</w:t>
            </w:r>
          </w:p>
        </w:tc>
        <w:tc>
          <w:tcPr>
            <w:tcW w:w="1573" w:type="dxa"/>
          </w:tcPr>
          <w:p w14:paraId="48B9E765" w14:textId="77777777" w:rsidR="00FF6610" w:rsidRPr="00FD5E46" w:rsidRDefault="00FF6610" w:rsidP="00FF6610">
            <w:pPr>
              <w:pStyle w:val="Tablesinglespacedparagraph"/>
              <w:jc w:val="right"/>
            </w:pPr>
            <w:r>
              <w:t>1</w:t>
            </w:r>
          </w:p>
        </w:tc>
        <w:tc>
          <w:tcPr>
            <w:tcW w:w="1573" w:type="dxa"/>
          </w:tcPr>
          <w:p w14:paraId="1D3143DA" w14:textId="1B3AA9BE" w:rsidR="00FF6610" w:rsidRDefault="00FF6610" w:rsidP="00FF6610">
            <w:pPr>
              <w:pStyle w:val="Tablesinglespacedparagraph"/>
              <w:jc w:val="right"/>
            </w:pPr>
            <w:r w:rsidRPr="00357D20">
              <w:t>-</w:t>
            </w:r>
          </w:p>
        </w:tc>
      </w:tr>
      <w:tr w:rsidR="00FF6610" w14:paraId="2F6B7172" w14:textId="0604B4DA" w:rsidTr="00D975C9">
        <w:trPr>
          <w:cnfStyle w:val="000000100000" w:firstRow="0" w:lastRow="0" w:firstColumn="0" w:lastColumn="0" w:oddVBand="0" w:evenVBand="0" w:oddHBand="1" w:evenHBand="0" w:firstRowFirstColumn="0" w:firstRowLastColumn="0" w:lastRowFirstColumn="0" w:lastRowLastColumn="0"/>
          <w:trHeight w:val="283"/>
        </w:trPr>
        <w:tc>
          <w:tcPr>
            <w:tcW w:w="6132" w:type="dxa"/>
          </w:tcPr>
          <w:p w14:paraId="4BB41AEB" w14:textId="77777777" w:rsidR="00FF6610" w:rsidRPr="00BE4BB3" w:rsidRDefault="00FF6610" w:rsidP="00FF6610">
            <w:pPr>
              <w:pStyle w:val="Tablesinglespacedparagraph"/>
              <w:rPr>
                <w:rFonts w:eastAsia="Calibri"/>
              </w:rPr>
            </w:pPr>
            <w:r>
              <w:rPr>
                <w:rFonts w:eastAsia="Calibri"/>
              </w:rPr>
              <w:t>Decision to be reconsidered</w:t>
            </w:r>
          </w:p>
        </w:tc>
        <w:tc>
          <w:tcPr>
            <w:tcW w:w="1573" w:type="dxa"/>
          </w:tcPr>
          <w:p w14:paraId="6B58240A" w14:textId="77777777" w:rsidR="00FF6610" w:rsidRPr="00FD5E46" w:rsidRDefault="00FF6610" w:rsidP="00FF6610">
            <w:pPr>
              <w:pStyle w:val="Tablesinglespacedparagraph"/>
              <w:jc w:val="right"/>
            </w:pPr>
            <w:r>
              <w:t>1</w:t>
            </w:r>
          </w:p>
        </w:tc>
        <w:tc>
          <w:tcPr>
            <w:tcW w:w="1573" w:type="dxa"/>
          </w:tcPr>
          <w:p w14:paraId="7D9ABA93" w14:textId="348EADE6" w:rsidR="00FF6610" w:rsidRDefault="00FF6610" w:rsidP="00FF6610">
            <w:pPr>
              <w:pStyle w:val="Tablesinglespacedparagraph"/>
              <w:jc w:val="right"/>
            </w:pPr>
            <w:r w:rsidRPr="00357D20">
              <w:t>-</w:t>
            </w:r>
          </w:p>
        </w:tc>
      </w:tr>
      <w:tr w:rsidR="00FF6610" w14:paraId="3300F40A" w14:textId="33F4A020" w:rsidTr="00D975C9">
        <w:trPr>
          <w:cnfStyle w:val="000000010000" w:firstRow="0" w:lastRow="0" w:firstColumn="0" w:lastColumn="0" w:oddVBand="0" w:evenVBand="0" w:oddHBand="0" w:evenHBand="1" w:firstRowFirstColumn="0" w:firstRowLastColumn="0" w:lastRowFirstColumn="0" w:lastRowLastColumn="0"/>
          <w:trHeight w:val="283"/>
        </w:trPr>
        <w:tc>
          <w:tcPr>
            <w:tcW w:w="6132" w:type="dxa"/>
          </w:tcPr>
          <w:p w14:paraId="47EBE5C6" w14:textId="77777777" w:rsidR="00FF6610" w:rsidRPr="00BE4BB3" w:rsidRDefault="00FF6610" w:rsidP="00FF6610">
            <w:pPr>
              <w:pStyle w:val="Tablesinglespacedparagraph"/>
              <w:rPr>
                <w:rFonts w:eastAsia="Calibri"/>
              </w:rPr>
            </w:pPr>
            <w:r w:rsidRPr="00BE4BB3">
              <w:rPr>
                <w:rFonts w:eastAsia="Calibri"/>
              </w:rPr>
              <w:t xml:space="preserve">Change in </w:t>
            </w:r>
            <w:r>
              <w:rPr>
                <w:rFonts w:eastAsia="Calibri"/>
              </w:rPr>
              <w:t>practice/procedure</w:t>
            </w:r>
          </w:p>
        </w:tc>
        <w:tc>
          <w:tcPr>
            <w:tcW w:w="1573" w:type="dxa"/>
          </w:tcPr>
          <w:p w14:paraId="465481B6" w14:textId="77777777" w:rsidR="00FF6610" w:rsidRDefault="00FF6610" w:rsidP="00FF6610">
            <w:pPr>
              <w:pStyle w:val="Tablesinglespacedparagraph"/>
              <w:jc w:val="right"/>
            </w:pPr>
            <w:r>
              <w:t>1</w:t>
            </w:r>
          </w:p>
        </w:tc>
        <w:tc>
          <w:tcPr>
            <w:tcW w:w="1573" w:type="dxa"/>
          </w:tcPr>
          <w:p w14:paraId="4AAFB5E1" w14:textId="60B21C28" w:rsidR="00FF6610" w:rsidRDefault="00FF6610" w:rsidP="00FF6610">
            <w:pPr>
              <w:pStyle w:val="Tablesinglespacedparagraph"/>
              <w:jc w:val="right"/>
            </w:pPr>
            <w:r w:rsidRPr="00357D20">
              <w:t>-</w:t>
            </w:r>
          </w:p>
        </w:tc>
      </w:tr>
      <w:tr w:rsidR="00D975C9" w14:paraId="264548CF" w14:textId="51E152CD" w:rsidTr="00D975C9">
        <w:trPr>
          <w:cnfStyle w:val="000000100000" w:firstRow="0" w:lastRow="0" w:firstColumn="0" w:lastColumn="0" w:oddVBand="0" w:evenVBand="0" w:oddHBand="1" w:evenHBand="0" w:firstRowFirstColumn="0" w:firstRowLastColumn="0" w:lastRowFirstColumn="0" w:lastRowLastColumn="0"/>
          <w:trHeight w:val="283"/>
        </w:trPr>
        <w:tc>
          <w:tcPr>
            <w:tcW w:w="6132" w:type="dxa"/>
          </w:tcPr>
          <w:p w14:paraId="469F0411" w14:textId="77777777" w:rsidR="00D975C9" w:rsidRPr="00BE4BB3" w:rsidRDefault="00D975C9" w:rsidP="002B580F">
            <w:pPr>
              <w:pStyle w:val="Tablesinglespacedparagraph"/>
              <w:rPr>
                <w:rFonts w:eastAsia="Calibri"/>
              </w:rPr>
            </w:pPr>
            <w:r>
              <w:rPr>
                <w:rFonts w:eastAsia="Calibri"/>
              </w:rPr>
              <w:t>Decision changed</w:t>
            </w:r>
          </w:p>
        </w:tc>
        <w:tc>
          <w:tcPr>
            <w:tcW w:w="1573" w:type="dxa"/>
          </w:tcPr>
          <w:p w14:paraId="0C474C42" w14:textId="77777777" w:rsidR="00D975C9" w:rsidRPr="00FD5E46" w:rsidRDefault="00D975C9" w:rsidP="002B580F">
            <w:pPr>
              <w:pStyle w:val="Tablesinglespacedparagraph"/>
              <w:jc w:val="right"/>
            </w:pPr>
            <w:r>
              <w:t>-</w:t>
            </w:r>
          </w:p>
        </w:tc>
        <w:tc>
          <w:tcPr>
            <w:tcW w:w="1573" w:type="dxa"/>
          </w:tcPr>
          <w:p w14:paraId="4C32690D" w14:textId="0CFAD631" w:rsidR="00D975C9" w:rsidRDefault="006E49C7" w:rsidP="002B580F">
            <w:pPr>
              <w:pStyle w:val="Tablesinglespacedparagraph"/>
              <w:jc w:val="right"/>
            </w:pPr>
            <w:r>
              <w:t>2</w:t>
            </w:r>
          </w:p>
        </w:tc>
      </w:tr>
    </w:tbl>
    <w:p w14:paraId="4B06F5F4" w14:textId="3F423E61" w:rsidR="00DF1795" w:rsidRDefault="00DF1795" w:rsidP="00DF1795">
      <w:pPr>
        <w:pStyle w:val="BodyText"/>
      </w:pPr>
      <w:r>
        <w:br w:type="page"/>
      </w:r>
    </w:p>
    <w:p w14:paraId="651679CA" w14:textId="43B5123E" w:rsidR="00DF1795" w:rsidRDefault="00DF1795" w:rsidP="00DF1795">
      <w:pPr>
        <w:pStyle w:val="Heading2"/>
        <w:spacing w:before="480"/>
      </w:pPr>
      <w:bookmarkStart w:id="183" w:name="_Geographical_distribution_of"/>
      <w:bookmarkStart w:id="184" w:name="_Ref336445869"/>
      <w:bookmarkStart w:id="185" w:name="_Ref54703162"/>
      <w:bookmarkStart w:id="186" w:name="_Ref336445789"/>
      <w:bookmarkEnd w:id="183"/>
      <w:r w:rsidRPr="00E4747C">
        <w:t xml:space="preserve">Geographical distribution of complaints and other contacts received in year to </w:t>
      </w:r>
      <w:r w:rsidRPr="00C428D1">
        <w:t xml:space="preserve">30 June </w:t>
      </w:r>
      <w:bookmarkEnd w:id="184"/>
      <w:r w:rsidR="00D97CEE" w:rsidRPr="00C428D1">
        <w:t>20</w:t>
      </w:r>
      <w:r w:rsidR="00D975C9">
        <w:t>21</w:t>
      </w:r>
      <w:r w:rsidR="00B859BB" w:rsidRPr="00637E59">
        <w:rPr>
          <w:rStyle w:val="FootnoteReference"/>
        </w:rPr>
        <w:footnoteReference w:id="83"/>
      </w:r>
      <w:bookmarkEnd w:id="185"/>
    </w:p>
    <w:tbl>
      <w:tblPr>
        <w:tblStyle w:val="TableGridAnnualReport"/>
        <w:tblW w:w="9288" w:type="dxa"/>
        <w:tblInd w:w="-20" w:type="dxa"/>
        <w:tblLayout w:type="fixed"/>
        <w:tblLook w:val="04A0" w:firstRow="1" w:lastRow="0" w:firstColumn="1" w:lastColumn="0" w:noHBand="0" w:noVBand="1"/>
        <w:tblCaption w:val="Geographical distribution of complaints and other contacts received in year to 30 June 2017"/>
      </w:tblPr>
      <w:tblGrid>
        <w:gridCol w:w="2416"/>
        <w:gridCol w:w="981"/>
        <w:gridCol w:w="982"/>
        <w:gridCol w:w="982"/>
        <w:gridCol w:w="981"/>
        <w:gridCol w:w="982"/>
        <w:gridCol w:w="982"/>
        <w:gridCol w:w="982"/>
      </w:tblGrid>
      <w:tr w:rsidR="00D975C9" w:rsidRPr="00E01934" w14:paraId="386B4669" w14:textId="77777777" w:rsidTr="00B44E0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vAlign w:val="center"/>
          </w:tcPr>
          <w:p w14:paraId="2A4B26A8" w14:textId="6155F7B3" w:rsidR="00D975C9" w:rsidRPr="001F315E" w:rsidRDefault="00D975C9" w:rsidP="001F315E">
            <w:pPr>
              <w:pStyle w:val="Tableheadingrow1"/>
            </w:pPr>
            <w:r w:rsidRPr="001F315E">
              <w:rPr>
                <w:sz w:val="22"/>
              </w:rPr>
              <w:t>30. Geographical location</w:t>
            </w:r>
          </w:p>
        </w:tc>
        <w:tc>
          <w:tcPr>
            <w:tcW w:w="981" w:type="dxa"/>
            <w:vAlign w:val="center"/>
          </w:tcPr>
          <w:p w14:paraId="2016C091" w14:textId="77777777"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Other</w:t>
            </w:r>
            <w:r w:rsidRPr="001F315E">
              <w:rPr>
                <w:sz w:val="22"/>
              </w:rPr>
              <w:br/>
              <w:t>contacts</w:t>
            </w:r>
          </w:p>
        </w:tc>
        <w:tc>
          <w:tcPr>
            <w:tcW w:w="982" w:type="dxa"/>
            <w:vAlign w:val="center"/>
          </w:tcPr>
          <w:p w14:paraId="23E643BC" w14:textId="77777777"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OA</w:t>
            </w:r>
          </w:p>
        </w:tc>
        <w:tc>
          <w:tcPr>
            <w:tcW w:w="982" w:type="dxa"/>
            <w:vAlign w:val="center"/>
          </w:tcPr>
          <w:p w14:paraId="53C13A98" w14:textId="77777777"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OIA</w:t>
            </w:r>
          </w:p>
        </w:tc>
        <w:tc>
          <w:tcPr>
            <w:tcW w:w="981" w:type="dxa"/>
            <w:vAlign w:val="center"/>
          </w:tcPr>
          <w:p w14:paraId="36F1B502" w14:textId="77777777"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LGOIMA</w:t>
            </w:r>
          </w:p>
        </w:tc>
        <w:tc>
          <w:tcPr>
            <w:tcW w:w="982" w:type="dxa"/>
            <w:vAlign w:val="center"/>
          </w:tcPr>
          <w:p w14:paraId="71B9D4C2" w14:textId="77777777"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Other work</w:t>
            </w:r>
          </w:p>
        </w:tc>
        <w:tc>
          <w:tcPr>
            <w:tcW w:w="982" w:type="dxa"/>
            <w:vAlign w:val="center"/>
          </w:tcPr>
          <w:p w14:paraId="394F8011" w14:textId="50EBCE78"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2020/21</w:t>
            </w:r>
          </w:p>
        </w:tc>
        <w:tc>
          <w:tcPr>
            <w:tcW w:w="982" w:type="dxa"/>
            <w:vAlign w:val="center"/>
          </w:tcPr>
          <w:p w14:paraId="0123F7D0" w14:textId="66147168" w:rsidR="00D975C9" w:rsidRPr="001F315E" w:rsidRDefault="00D975C9" w:rsidP="001F315E">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2019/20</w:t>
            </w:r>
          </w:p>
        </w:tc>
      </w:tr>
      <w:tr w:rsidR="00B44E0F" w:rsidRPr="00E01934" w14:paraId="5442A102"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8" w:space="0" w:color="FFFFFF" w:themeColor="background1"/>
              <w:bottom w:val="single" w:sz="4" w:space="0" w:color="FFFFFF" w:themeColor="background1"/>
            </w:tcBorders>
            <w:shd w:val="clear" w:color="auto" w:fill="D3D3D3"/>
            <w:vAlign w:val="center"/>
          </w:tcPr>
          <w:p w14:paraId="0678FED1"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Auckland</w:t>
            </w:r>
          </w:p>
        </w:tc>
        <w:tc>
          <w:tcPr>
            <w:tcW w:w="981" w:type="dxa"/>
          </w:tcPr>
          <w:p w14:paraId="6AD45524" w14:textId="6AB7236B"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1,009</w:t>
            </w:r>
          </w:p>
        </w:tc>
        <w:tc>
          <w:tcPr>
            <w:tcW w:w="982" w:type="dxa"/>
          </w:tcPr>
          <w:p w14:paraId="6ED32F46" w14:textId="0ED6B822"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843</w:t>
            </w:r>
          </w:p>
        </w:tc>
        <w:tc>
          <w:tcPr>
            <w:tcW w:w="982" w:type="dxa"/>
          </w:tcPr>
          <w:p w14:paraId="36C99188" w14:textId="5E62B848"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404</w:t>
            </w:r>
          </w:p>
        </w:tc>
        <w:tc>
          <w:tcPr>
            <w:tcW w:w="981" w:type="dxa"/>
          </w:tcPr>
          <w:p w14:paraId="6DE0E70B" w14:textId="0C448A6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65</w:t>
            </w:r>
          </w:p>
        </w:tc>
        <w:tc>
          <w:tcPr>
            <w:tcW w:w="982" w:type="dxa"/>
          </w:tcPr>
          <w:p w14:paraId="680C8CA0" w14:textId="3C7D9E7B"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7</w:t>
            </w:r>
          </w:p>
        </w:tc>
        <w:tc>
          <w:tcPr>
            <w:tcW w:w="982" w:type="dxa"/>
            <w:shd w:val="clear" w:color="000000" w:fill="D3D3D3"/>
          </w:tcPr>
          <w:p w14:paraId="6A86CFAF" w14:textId="3A359619"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2,328</w:t>
            </w:r>
          </w:p>
        </w:tc>
        <w:tc>
          <w:tcPr>
            <w:tcW w:w="982" w:type="dxa"/>
            <w:shd w:val="clear" w:color="000000" w:fill="D3D3D3"/>
          </w:tcPr>
          <w:p w14:paraId="447BCB3D" w14:textId="39F0EB7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1,609</w:t>
            </w:r>
          </w:p>
        </w:tc>
      </w:tr>
      <w:tr w:rsidR="00B44E0F" w:rsidRPr="00E01934" w14:paraId="2733C68A"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1B27AD3C"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Bay of Plenty</w:t>
            </w:r>
          </w:p>
        </w:tc>
        <w:tc>
          <w:tcPr>
            <w:tcW w:w="981" w:type="dxa"/>
          </w:tcPr>
          <w:p w14:paraId="5C2D92AA" w14:textId="34CC068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67</w:t>
            </w:r>
          </w:p>
        </w:tc>
        <w:tc>
          <w:tcPr>
            <w:tcW w:w="982" w:type="dxa"/>
          </w:tcPr>
          <w:p w14:paraId="5B60629E" w14:textId="1222A9B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88</w:t>
            </w:r>
          </w:p>
        </w:tc>
        <w:tc>
          <w:tcPr>
            <w:tcW w:w="982" w:type="dxa"/>
          </w:tcPr>
          <w:p w14:paraId="1BB41F97" w14:textId="56D6321D"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14</w:t>
            </w:r>
          </w:p>
        </w:tc>
        <w:tc>
          <w:tcPr>
            <w:tcW w:w="981" w:type="dxa"/>
          </w:tcPr>
          <w:p w14:paraId="682CB5AD" w14:textId="724D71CD"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11</w:t>
            </w:r>
          </w:p>
        </w:tc>
        <w:tc>
          <w:tcPr>
            <w:tcW w:w="982" w:type="dxa"/>
          </w:tcPr>
          <w:p w14:paraId="1642952D" w14:textId="2013BB90"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w:t>
            </w:r>
          </w:p>
        </w:tc>
        <w:tc>
          <w:tcPr>
            <w:tcW w:w="982" w:type="dxa"/>
            <w:shd w:val="clear" w:color="000000" w:fill="D3D3D3"/>
          </w:tcPr>
          <w:p w14:paraId="61A3B87A" w14:textId="300F40F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181</w:t>
            </w:r>
          </w:p>
        </w:tc>
        <w:tc>
          <w:tcPr>
            <w:tcW w:w="982" w:type="dxa"/>
            <w:shd w:val="clear" w:color="000000" w:fill="D3D3D3"/>
          </w:tcPr>
          <w:p w14:paraId="1361A555" w14:textId="50DA4C08"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80</w:t>
            </w:r>
          </w:p>
        </w:tc>
      </w:tr>
      <w:tr w:rsidR="00B44E0F" w:rsidRPr="00E01934" w14:paraId="33CABA37"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85453CF"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Northland</w:t>
            </w:r>
          </w:p>
        </w:tc>
        <w:tc>
          <w:tcPr>
            <w:tcW w:w="981" w:type="dxa"/>
          </w:tcPr>
          <w:p w14:paraId="261FDE1A" w14:textId="543CA37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122</w:t>
            </w:r>
          </w:p>
        </w:tc>
        <w:tc>
          <w:tcPr>
            <w:tcW w:w="982" w:type="dxa"/>
          </w:tcPr>
          <w:p w14:paraId="2F98643D" w14:textId="3557F49B"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120</w:t>
            </w:r>
          </w:p>
        </w:tc>
        <w:tc>
          <w:tcPr>
            <w:tcW w:w="982" w:type="dxa"/>
          </w:tcPr>
          <w:p w14:paraId="044A3502" w14:textId="0A4FB920"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16</w:t>
            </w:r>
          </w:p>
        </w:tc>
        <w:tc>
          <w:tcPr>
            <w:tcW w:w="981" w:type="dxa"/>
          </w:tcPr>
          <w:p w14:paraId="2DE02DB9" w14:textId="2F7DB9C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14</w:t>
            </w:r>
          </w:p>
        </w:tc>
        <w:tc>
          <w:tcPr>
            <w:tcW w:w="982" w:type="dxa"/>
          </w:tcPr>
          <w:p w14:paraId="0C46DB31" w14:textId="054D914B"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6A2CEAE0" w14:textId="0BCB96FB"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272</w:t>
            </w:r>
          </w:p>
        </w:tc>
        <w:tc>
          <w:tcPr>
            <w:tcW w:w="982" w:type="dxa"/>
            <w:shd w:val="clear" w:color="000000" w:fill="D3D3D3"/>
          </w:tcPr>
          <w:p w14:paraId="15539722" w14:textId="60E91DE6"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173</w:t>
            </w:r>
          </w:p>
        </w:tc>
      </w:tr>
      <w:tr w:rsidR="00B44E0F" w:rsidRPr="00E01934" w14:paraId="62631D5C"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3568E7A"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Waikato</w:t>
            </w:r>
          </w:p>
        </w:tc>
        <w:tc>
          <w:tcPr>
            <w:tcW w:w="981" w:type="dxa"/>
          </w:tcPr>
          <w:p w14:paraId="2AA47E2B" w14:textId="1C6BDF8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252</w:t>
            </w:r>
          </w:p>
        </w:tc>
        <w:tc>
          <w:tcPr>
            <w:tcW w:w="982" w:type="dxa"/>
          </w:tcPr>
          <w:p w14:paraId="0388F2AB" w14:textId="716ABDF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293</w:t>
            </w:r>
          </w:p>
        </w:tc>
        <w:tc>
          <w:tcPr>
            <w:tcW w:w="982" w:type="dxa"/>
          </w:tcPr>
          <w:p w14:paraId="37D242B1" w14:textId="2706A5F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76</w:t>
            </w:r>
          </w:p>
        </w:tc>
        <w:tc>
          <w:tcPr>
            <w:tcW w:w="981" w:type="dxa"/>
          </w:tcPr>
          <w:p w14:paraId="18555F76" w14:textId="4519CAAC"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23</w:t>
            </w:r>
          </w:p>
        </w:tc>
        <w:tc>
          <w:tcPr>
            <w:tcW w:w="982" w:type="dxa"/>
          </w:tcPr>
          <w:p w14:paraId="1E3BFF92" w14:textId="09810F71"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4</w:t>
            </w:r>
          </w:p>
        </w:tc>
        <w:tc>
          <w:tcPr>
            <w:tcW w:w="982" w:type="dxa"/>
            <w:shd w:val="clear" w:color="000000" w:fill="D3D3D3"/>
          </w:tcPr>
          <w:p w14:paraId="7F26971E" w14:textId="373A0531"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648</w:t>
            </w:r>
          </w:p>
        </w:tc>
        <w:tc>
          <w:tcPr>
            <w:tcW w:w="982" w:type="dxa"/>
            <w:shd w:val="clear" w:color="000000" w:fill="D3D3D3"/>
          </w:tcPr>
          <w:p w14:paraId="7EC8455F" w14:textId="583B89E9"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432</w:t>
            </w:r>
          </w:p>
        </w:tc>
      </w:tr>
      <w:tr w:rsidR="00B44E0F" w:rsidRPr="00E01934" w14:paraId="0B1C7F5D"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F6A4690"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Taranaki</w:t>
            </w:r>
          </w:p>
        </w:tc>
        <w:tc>
          <w:tcPr>
            <w:tcW w:w="981" w:type="dxa"/>
          </w:tcPr>
          <w:p w14:paraId="7B21CA9D" w14:textId="47E609E8"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28</w:t>
            </w:r>
          </w:p>
        </w:tc>
        <w:tc>
          <w:tcPr>
            <w:tcW w:w="982" w:type="dxa"/>
          </w:tcPr>
          <w:p w14:paraId="5A66F41A" w14:textId="5F16F2B4"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22</w:t>
            </w:r>
          </w:p>
        </w:tc>
        <w:tc>
          <w:tcPr>
            <w:tcW w:w="982" w:type="dxa"/>
          </w:tcPr>
          <w:p w14:paraId="3AAF6815" w14:textId="0E69D30A"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16</w:t>
            </w:r>
          </w:p>
        </w:tc>
        <w:tc>
          <w:tcPr>
            <w:tcW w:w="981" w:type="dxa"/>
          </w:tcPr>
          <w:p w14:paraId="7638B0E9" w14:textId="0CD1CC7A"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w:t>
            </w:r>
          </w:p>
        </w:tc>
        <w:tc>
          <w:tcPr>
            <w:tcW w:w="982" w:type="dxa"/>
          </w:tcPr>
          <w:p w14:paraId="77E7DF31" w14:textId="679E0D61"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042A5356" w14:textId="357430C2"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67</w:t>
            </w:r>
          </w:p>
        </w:tc>
        <w:tc>
          <w:tcPr>
            <w:tcW w:w="982" w:type="dxa"/>
            <w:shd w:val="clear" w:color="000000" w:fill="D3D3D3"/>
          </w:tcPr>
          <w:p w14:paraId="156A4115" w14:textId="0680542F"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71</w:t>
            </w:r>
          </w:p>
        </w:tc>
      </w:tr>
      <w:tr w:rsidR="00B44E0F" w:rsidRPr="00E01934" w14:paraId="6FC031A1"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F4ECE5A"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Hawke’s Bay</w:t>
            </w:r>
          </w:p>
        </w:tc>
        <w:tc>
          <w:tcPr>
            <w:tcW w:w="981" w:type="dxa"/>
          </w:tcPr>
          <w:p w14:paraId="6D4F3C0B" w14:textId="457F593E"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76</w:t>
            </w:r>
          </w:p>
        </w:tc>
        <w:tc>
          <w:tcPr>
            <w:tcW w:w="982" w:type="dxa"/>
          </w:tcPr>
          <w:p w14:paraId="13BF5AAD" w14:textId="418F8666"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77</w:t>
            </w:r>
          </w:p>
        </w:tc>
        <w:tc>
          <w:tcPr>
            <w:tcW w:w="982" w:type="dxa"/>
          </w:tcPr>
          <w:p w14:paraId="2F0648E2" w14:textId="3A23DFF4"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24</w:t>
            </w:r>
          </w:p>
        </w:tc>
        <w:tc>
          <w:tcPr>
            <w:tcW w:w="981" w:type="dxa"/>
          </w:tcPr>
          <w:p w14:paraId="1F26DC1F" w14:textId="0D5378DF"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4</w:t>
            </w:r>
          </w:p>
        </w:tc>
        <w:tc>
          <w:tcPr>
            <w:tcW w:w="982" w:type="dxa"/>
          </w:tcPr>
          <w:p w14:paraId="30D758D2" w14:textId="5650C5B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33F48E17" w14:textId="73BD30D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181</w:t>
            </w:r>
          </w:p>
        </w:tc>
        <w:tc>
          <w:tcPr>
            <w:tcW w:w="982" w:type="dxa"/>
            <w:shd w:val="clear" w:color="000000" w:fill="D3D3D3"/>
          </w:tcPr>
          <w:p w14:paraId="507735AC" w14:textId="66CBCFEC"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170</w:t>
            </w:r>
          </w:p>
        </w:tc>
      </w:tr>
      <w:tr w:rsidR="00B44E0F" w:rsidRPr="00E01934" w14:paraId="7A56623E"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B3CEEE4"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Manawatu/Whanganui</w:t>
            </w:r>
          </w:p>
        </w:tc>
        <w:tc>
          <w:tcPr>
            <w:tcW w:w="981" w:type="dxa"/>
          </w:tcPr>
          <w:p w14:paraId="2BA56EFB" w14:textId="3C0715D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153</w:t>
            </w:r>
          </w:p>
        </w:tc>
        <w:tc>
          <w:tcPr>
            <w:tcW w:w="982" w:type="dxa"/>
          </w:tcPr>
          <w:p w14:paraId="049F57F9" w14:textId="76DD0D3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143</w:t>
            </w:r>
          </w:p>
        </w:tc>
        <w:tc>
          <w:tcPr>
            <w:tcW w:w="982" w:type="dxa"/>
          </w:tcPr>
          <w:p w14:paraId="6FFE9531" w14:textId="19505DA8"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77</w:t>
            </w:r>
          </w:p>
        </w:tc>
        <w:tc>
          <w:tcPr>
            <w:tcW w:w="981" w:type="dxa"/>
          </w:tcPr>
          <w:p w14:paraId="14AE5950" w14:textId="3B25C0E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9</w:t>
            </w:r>
          </w:p>
        </w:tc>
        <w:tc>
          <w:tcPr>
            <w:tcW w:w="982" w:type="dxa"/>
          </w:tcPr>
          <w:p w14:paraId="7FA503BD" w14:textId="3265898D"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w:t>
            </w:r>
          </w:p>
        </w:tc>
        <w:tc>
          <w:tcPr>
            <w:tcW w:w="982" w:type="dxa"/>
            <w:shd w:val="clear" w:color="000000" w:fill="D3D3D3"/>
          </w:tcPr>
          <w:p w14:paraId="2477D178" w14:textId="7C5AABD4"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383</w:t>
            </w:r>
          </w:p>
        </w:tc>
        <w:tc>
          <w:tcPr>
            <w:tcW w:w="982" w:type="dxa"/>
            <w:shd w:val="clear" w:color="000000" w:fill="D3D3D3"/>
          </w:tcPr>
          <w:p w14:paraId="788D53E8" w14:textId="47FBDDC6"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215</w:t>
            </w:r>
          </w:p>
        </w:tc>
      </w:tr>
      <w:tr w:rsidR="00B44E0F" w:rsidRPr="00E01934" w14:paraId="7C9D3DAA"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F03DD28"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Wairarapa</w:t>
            </w:r>
          </w:p>
        </w:tc>
        <w:tc>
          <w:tcPr>
            <w:tcW w:w="981" w:type="dxa"/>
          </w:tcPr>
          <w:p w14:paraId="32483275" w14:textId="3D7EDA6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25</w:t>
            </w:r>
          </w:p>
        </w:tc>
        <w:tc>
          <w:tcPr>
            <w:tcW w:w="982" w:type="dxa"/>
          </w:tcPr>
          <w:p w14:paraId="16C46DB3" w14:textId="468D7AF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30</w:t>
            </w:r>
          </w:p>
        </w:tc>
        <w:tc>
          <w:tcPr>
            <w:tcW w:w="982" w:type="dxa"/>
          </w:tcPr>
          <w:p w14:paraId="08B1328A" w14:textId="3CB2E52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w:t>
            </w:r>
          </w:p>
        </w:tc>
        <w:tc>
          <w:tcPr>
            <w:tcW w:w="981" w:type="dxa"/>
          </w:tcPr>
          <w:p w14:paraId="10EC88B1" w14:textId="360E662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4</w:t>
            </w:r>
          </w:p>
        </w:tc>
        <w:tc>
          <w:tcPr>
            <w:tcW w:w="982" w:type="dxa"/>
          </w:tcPr>
          <w:p w14:paraId="5D449663" w14:textId="6170F314"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0B6F3A9E" w14:textId="452A201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66</w:t>
            </w:r>
          </w:p>
        </w:tc>
        <w:tc>
          <w:tcPr>
            <w:tcW w:w="982" w:type="dxa"/>
            <w:shd w:val="clear" w:color="000000" w:fill="D3D3D3"/>
          </w:tcPr>
          <w:p w14:paraId="2B4A34A0" w14:textId="23ABA896"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37</w:t>
            </w:r>
          </w:p>
        </w:tc>
      </w:tr>
      <w:tr w:rsidR="00B44E0F" w:rsidRPr="00E01934" w14:paraId="5ACB30EB"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7539314"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East Cape</w:t>
            </w:r>
          </w:p>
        </w:tc>
        <w:tc>
          <w:tcPr>
            <w:tcW w:w="981" w:type="dxa"/>
          </w:tcPr>
          <w:p w14:paraId="1C3E2489" w14:textId="7C1E7D7A"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11</w:t>
            </w:r>
          </w:p>
        </w:tc>
        <w:tc>
          <w:tcPr>
            <w:tcW w:w="982" w:type="dxa"/>
          </w:tcPr>
          <w:p w14:paraId="170C4D13" w14:textId="38C0B11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14</w:t>
            </w:r>
          </w:p>
        </w:tc>
        <w:tc>
          <w:tcPr>
            <w:tcW w:w="982" w:type="dxa"/>
          </w:tcPr>
          <w:p w14:paraId="4DF5994F" w14:textId="5355F434"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6</w:t>
            </w:r>
          </w:p>
        </w:tc>
        <w:tc>
          <w:tcPr>
            <w:tcW w:w="981" w:type="dxa"/>
          </w:tcPr>
          <w:p w14:paraId="62074982" w14:textId="2386419D"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4</w:t>
            </w:r>
          </w:p>
        </w:tc>
        <w:tc>
          <w:tcPr>
            <w:tcW w:w="982" w:type="dxa"/>
          </w:tcPr>
          <w:p w14:paraId="4C9BE9F3" w14:textId="708FEBE4"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3C13A9D0" w14:textId="5C596B15"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35</w:t>
            </w:r>
          </w:p>
        </w:tc>
        <w:tc>
          <w:tcPr>
            <w:tcW w:w="982" w:type="dxa"/>
            <w:shd w:val="clear" w:color="000000" w:fill="D3D3D3"/>
          </w:tcPr>
          <w:p w14:paraId="146AF46F" w14:textId="452874BF"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29</w:t>
            </w:r>
          </w:p>
        </w:tc>
      </w:tr>
      <w:tr w:rsidR="00B44E0F" w:rsidRPr="00E01934" w14:paraId="05369599"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02087CE"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Wellington</w:t>
            </w:r>
          </w:p>
        </w:tc>
        <w:tc>
          <w:tcPr>
            <w:tcW w:w="981" w:type="dxa"/>
          </w:tcPr>
          <w:p w14:paraId="3B06BAE9" w14:textId="6D6DFC2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403</w:t>
            </w:r>
          </w:p>
        </w:tc>
        <w:tc>
          <w:tcPr>
            <w:tcW w:w="982" w:type="dxa"/>
          </w:tcPr>
          <w:p w14:paraId="0C3D44A7" w14:textId="2F6EC00E"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335</w:t>
            </w:r>
          </w:p>
        </w:tc>
        <w:tc>
          <w:tcPr>
            <w:tcW w:w="982" w:type="dxa"/>
          </w:tcPr>
          <w:p w14:paraId="257F8380" w14:textId="46CA9DF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249</w:t>
            </w:r>
          </w:p>
        </w:tc>
        <w:tc>
          <w:tcPr>
            <w:tcW w:w="981" w:type="dxa"/>
          </w:tcPr>
          <w:p w14:paraId="27E48E42" w14:textId="661A23F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76</w:t>
            </w:r>
          </w:p>
        </w:tc>
        <w:tc>
          <w:tcPr>
            <w:tcW w:w="982" w:type="dxa"/>
          </w:tcPr>
          <w:p w14:paraId="06323BC4" w14:textId="13E3309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6</w:t>
            </w:r>
          </w:p>
        </w:tc>
        <w:tc>
          <w:tcPr>
            <w:tcW w:w="982" w:type="dxa"/>
            <w:shd w:val="clear" w:color="000000" w:fill="D3D3D3"/>
          </w:tcPr>
          <w:p w14:paraId="4ACA4F0B" w14:textId="0DCB297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1,069</w:t>
            </w:r>
          </w:p>
        </w:tc>
        <w:tc>
          <w:tcPr>
            <w:tcW w:w="982" w:type="dxa"/>
            <w:shd w:val="clear" w:color="000000" w:fill="D3D3D3"/>
          </w:tcPr>
          <w:p w14:paraId="502B941C" w14:textId="59667604"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977</w:t>
            </w:r>
          </w:p>
        </w:tc>
      </w:tr>
      <w:tr w:rsidR="00B44E0F" w:rsidRPr="00E01934" w14:paraId="5AD016EA"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000000" w:fill="BFBFBF"/>
            <w:vAlign w:val="center"/>
          </w:tcPr>
          <w:p w14:paraId="1A15C5E2" w14:textId="77777777" w:rsidR="00B44E0F" w:rsidRPr="00E01934" w:rsidRDefault="00B44E0F" w:rsidP="00B44E0F">
            <w:pPr>
              <w:pStyle w:val="Tablesinglespacedparagraph"/>
              <w:rPr>
                <w:rStyle w:val="Emphasis"/>
                <w:rFonts w:asciiTheme="minorHAnsi" w:hAnsiTheme="minorHAnsi" w:cstheme="minorHAnsi"/>
              </w:rPr>
            </w:pPr>
            <w:r w:rsidRPr="00E01934">
              <w:rPr>
                <w:rStyle w:val="Emphasis"/>
                <w:rFonts w:asciiTheme="minorHAnsi" w:hAnsiTheme="minorHAnsi" w:cstheme="minorHAnsi"/>
              </w:rPr>
              <w:t xml:space="preserve">Total North Island </w:t>
            </w:r>
          </w:p>
        </w:tc>
        <w:tc>
          <w:tcPr>
            <w:tcW w:w="981" w:type="dxa"/>
            <w:shd w:val="clear" w:color="000000" w:fill="BFBFBF"/>
          </w:tcPr>
          <w:p w14:paraId="50552486" w14:textId="46022DDE"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2,146</w:t>
            </w:r>
          </w:p>
        </w:tc>
        <w:tc>
          <w:tcPr>
            <w:tcW w:w="982" w:type="dxa"/>
            <w:shd w:val="clear" w:color="000000" w:fill="BFBFBF"/>
          </w:tcPr>
          <w:p w14:paraId="6D671613" w14:textId="5CA6789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1,965</w:t>
            </w:r>
          </w:p>
        </w:tc>
        <w:tc>
          <w:tcPr>
            <w:tcW w:w="982" w:type="dxa"/>
            <w:shd w:val="clear" w:color="000000" w:fill="BFBFBF"/>
          </w:tcPr>
          <w:p w14:paraId="26C6B83C" w14:textId="796DE624"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889</w:t>
            </w:r>
          </w:p>
        </w:tc>
        <w:tc>
          <w:tcPr>
            <w:tcW w:w="981" w:type="dxa"/>
            <w:shd w:val="clear" w:color="000000" w:fill="BFBFBF"/>
          </w:tcPr>
          <w:p w14:paraId="3096ADD7" w14:textId="0822DB62"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211</w:t>
            </w:r>
          </w:p>
        </w:tc>
        <w:tc>
          <w:tcPr>
            <w:tcW w:w="982" w:type="dxa"/>
            <w:shd w:val="clear" w:color="000000" w:fill="BFBFBF"/>
          </w:tcPr>
          <w:p w14:paraId="1F97D4FE" w14:textId="3C46EC15"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19</w:t>
            </w:r>
          </w:p>
        </w:tc>
        <w:tc>
          <w:tcPr>
            <w:tcW w:w="982" w:type="dxa"/>
            <w:shd w:val="clear" w:color="000000" w:fill="BFBFBF"/>
          </w:tcPr>
          <w:p w14:paraId="1E67570B" w14:textId="07DBC54A"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5,230</w:t>
            </w:r>
          </w:p>
        </w:tc>
        <w:tc>
          <w:tcPr>
            <w:tcW w:w="982" w:type="dxa"/>
            <w:shd w:val="clear" w:color="000000" w:fill="BFBFBF"/>
          </w:tcPr>
          <w:p w14:paraId="1ED2DD7B" w14:textId="4E473FC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3,793</w:t>
            </w:r>
          </w:p>
        </w:tc>
      </w:tr>
      <w:tr w:rsidR="00B44E0F" w:rsidRPr="00E01934" w14:paraId="49B50B77"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7C0BFD26"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 xml:space="preserve">Nelson/Marlborough </w:t>
            </w:r>
          </w:p>
        </w:tc>
        <w:tc>
          <w:tcPr>
            <w:tcW w:w="981" w:type="dxa"/>
          </w:tcPr>
          <w:p w14:paraId="72FB9B74" w14:textId="152C4B54"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54</w:t>
            </w:r>
          </w:p>
        </w:tc>
        <w:tc>
          <w:tcPr>
            <w:tcW w:w="982" w:type="dxa"/>
          </w:tcPr>
          <w:p w14:paraId="3987ACB3" w14:textId="5F5285C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89</w:t>
            </w:r>
          </w:p>
        </w:tc>
        <w:tc>
          <w:tcPr>
            <w:tcW w:w="982" w:type="dxa"/>
          </w:tcPr>
          <w:p w14:paraId="24F916BC" w14:textId="7BE2AF81"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14</w:t>
            </w:r>
          </w:p>
        </w:tc>
        <w:tc>
          <w:tcPr>
            <w:tcW w:w="981" w:type="dxa"/>
          </w:tcPr>
          <w:p w14:paraId="02E9FD9F" w14:textId="4273D901"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16</w:t>
            </w:r>
          </w:p>
        </w:tc>
        <w:tc>
          <w:tcPr>
            <w:tcW w:w="982" w:type="dxa"/>
          </w:tcPr>
          <w:p w14:paraId="65B36FA3" w14:textId="7158DFFD"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w:t>
            </w:r>
          </w:p>
        </w:tc>
        <w:tc>
          <w:tcPr>
            <w:tcW w:w="982" w:type="dxa"/>
            <w:shd w:val="clear" w:color="000000" w:fill="D3D3D3"/>
          </w:tcPr>
          <w:p w14:paraId="263C9CDC" w14:textId="7995EAF0"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174</w:t>
            </w:r>
          </w:p>
        </w:tc>
        <w:tc>
          <w:tcPr>
            <w:tcW w:w="982" w:type="dxa"/>
            <w:shd w:val="clear" w:color="000000" w:fill="D3D3D3"/>
          </w:tcPr>
          <w:p w14:paraId="2FCEA6DF" w14:textId="7D8303F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140</w:t>
            </w:r>
          </w:p>
        </w:tc>
      </w:tr>
      <w:tr w:rsidR="00B44E0F" w:rsidRPr="00E01934" w14:paraId="1A623716"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185BCFB"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Dunedin</w:t>
            </w:r>
          </w:p>
        </w:tc>
        <w:tc>
          <w:tcPr>
            <w:tcW w:w="981" w:type="dxa"/>
          </w:tcPr>
          <w:p w14:paraId="42AFC07A" w14:textId="0762E71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26</w:t>
            </w:r>
          </w:p>
        </w:tc>
        <w:tc>
          <w:tcPr>
            <w:tcW w:w="982" w:type="dxa"/>
          </w:tcPr>
          <w:p w14:paraId="6B77D33F" w14:textId="7848E2A1"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48</w:t>
            </w:r>
          </w:p>
        </w:tc>
        <w:tc>
          <w:tcPr>
            <w:tcW w:w="982" w:type="dxa"/>
          </w:tcPr>
          <w:p w14:paraId="6EF00A4D" w14:textId="1F2B22F1"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19</w:t>
            </w:r>
          </w:p>
        </w:tc>
        <w:tc>
          <w:tcPr>
            <w:tcW w:w="981" w:type="dxa"/>
          </w:tcPr>
          <w:p w14:paraId="09C813E7" w14:textId="54E8331E"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14</w:t>
            </w:r>
          </w:p>
        </w:tc>
        <w:tc>
          <w:tcPr>
            <w:tcW w:w="982" w:type="dxa"/>
          </w:tcPr>
          <w:p w14:paraId="5BB035FF" w14:textId="6AFDEF3F"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w:t>
            </w:r>
          </w:p>
        </w:tc>
        <w:tc>
          <w:tcPr>
            <w:tcW w:w="982" w:type="dxa"/>
            <w:shd w:val="clear" w:color="000000" w:fill="D3D3D3"/>
          </w:tcPr>
          <w:p w14:paraId="6F2D43CE" w14:textId="2AD02C90"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109</w:t>
            </w:r>
          </w:p>
        </w:tc>
        <w:tc>
          <w:tcPr>
            <w:tcW w:w="982" w:type="dxa"/>
            <w:shd w:val="clear" w:color="000000" w:fill="D3D3D3"/>
          </w:tcPr>
          <w:p w14:paraId="12145081" w14:textId="7E5A7451"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71</w:t>
            </w:r>
          </w:p>
        </w:tc>
      </w:tr>
      <w:tr w:rsidR="00B44E0F" w:rsidRPr="00E01934" w14:paraId="64F2A6DB"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4E81059"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Otago</w:t>
            </w:r>
          </w:p>
        </w:tc>
        <w:tc>
          <w:tcPr>
            <w:tcW w:w="981" w:type="dxa"/>
          </w:tcPr>
          <w:p w14:paraId="15C7F981" w14:textId="0F4A60B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105</w:t>
            </w:r>
          </w:p>
        </w:tc>
        <w:tc>
          <w:tcPr>
            <w:tcW w:w="982" w:type="dxa"/>
          </w:tcPr>
          <w:p w14:paraId="33BB952B" w14:textId="336CFC2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77</w:t>
            </w:r>
          </w:p>
        </w:tc>
        <w:tc>
          <w:tcPr>
            <w:tcW w:w="982" w:type="dxa"/>
          </w:tcPr>
          <w:p w14:paraId="3E565B27" w14:textId="7711924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16</w:t>
            </w:r>
          </w:p>
        </w:tc>
        <w:tc>
          <w:tcPr>
            <w:tcW w:w="981" w:type="dxa"/>
          </w:tcPr>
          <w:p w14:paraId="11F3BA6B" w14:textId="78254CCF"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9</w:t>
            </w:r>
          </w:p>
        </w:tc>
        <w:tc>
          <w:tcPr>
            <w:tcW w:w="982" w:type="dxa"/>
          </w:tcPr>
          <w:p w14:paraId="4E4346C7" w14:textId="4A00A93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w:t>
            </w:r>
          </w:p>
        </w:tc>
        <w:tc>
          <w:tcPr>
            <w:tcW w:w="982" w:type="dxa"/>
            <w:shd w:val="clear" w:color="000000" w:fill="D3D3D3"/>
          </w:tcPr>
          <w:p w14:paraId="2C5B8EF0" w14:textId="1667B0B8"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208</w:t>
            </w:r>
          </w:p>
        </w:tc>
        <w:tc>
          <w:tcPr>
            <w:tcW w:w="982" w:type="dxa"/>
            <w:shd w:val="clear" w:color="000000" w:fill="D3D3D3"/>
          </w:tcPr>
          <w:p w14:paraId="05FF2B12" w14:textId="368F23C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113</w:t>
            </w:r>
          </w:p>
        </w:tc>
      </w:tr>
      <w:tr w:rsidR="00B44E0F" w:rsidRPr="00E01934" w14:paraId="0DE649F9"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BF81C17"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Southland</w:t>
            </w:r>
          </w:p>
        </w:tc>
        <w:tc>
          <w:tcPr>
            <w:tcW w:w="981" w:type="dxa"/>
          </w:tcPr>
          <w:p w14:paraId="085A73DA" w14:textId="22F3363F"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71</w:t>
            </w:r>
          </w:p>
        </w:tc>
        <w:tc>
          <w:tcPr>
            <w:tcW w:w="982" w:type="dxa"/>
          </w:tcPr>
          <w:p w14:paraId="111B2F57" w14:textId="6774D99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49</w:t>
            </w:r>
          </w:p>
        </w:tc>
        <w:tc>
          <w:tcPr>
            <w:tcW w:w="982" w:type="dxa"/>
          </w:tcPr>
          <w:p w14:paraId="5AF3D879" w14:textId="08CC535F"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20</w:t>
            </w:r>
          </w:p>
        </w:tc>
        <w:tc>
          <w:tcPr>
            <w:tcW w:w="981" w:type="dxa"/>
          </w:tcPr>
          <w:p w14:paraId="57C478D1" w14:textId="21A70B00"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w:t>
            </w:r>
          </w:p>
        </w:tc>
        <w:tc>
          <w:tcPr>
            <w:tcW w:w="982" w:type="dxa"/>
          </w:tcPr>
          <w:p w14:paraId="275BC21E" w14:textId="205DCE4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14F91237" w14:textId="49BF340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142</w:t>
            </w:r>
          </w:p>
        </w:tc>
        <w:tc>
          <w:tcPr>
            <w:tcW w:w="982" w:type="dxa"/>
            <w:shd w:val="clear" w:color="000000" w:fill="D3D3D3"/>
          </w:tcPr>
          <w:p w14:paraId="0632CAB9" w14:textId="4F874F46"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80</w:t>
            </w:r>
          </w:p>
        </w:tc>
      </w:tr>
      <w:tr w:rsidR="00B44E0F" w:rsidRPr="00E01934" w14:paraId="0219C2B9"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6B07B98"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Canterbury</w:t>
            </w:r>
          </w:p>
        </w:tc>
        <w:tc>
          <w:tcPr>
            <w:tcW w:w="981" w:type="dxa"/>
          </w:tcPr>
          <w:p w14:paraId="4B826184" w14:textId="473B3619"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66</w:t>
            </w:r>
          </w:p>
        </w:tc>
        <w:tc>
          <w:tcPr>
            <w:tcW w:w="982" w:type="dxa"/>
          </w:tcPr>
          <w:p w14:paraId="63E3E2FC" w14:textId="45974336"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92</w:t>
            </w:r>
          </w:p>
        </w:tc>
        <w:tc>
          <w:tcPr>
            <w:tcW w:w="982" w:type="dxa"/>
          </w:tcPr>
          <w:p w14:paraId="3887DC2D" w14:textId="56FA383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20</w:t>
            </w:r>
          </w:p>
        </w:tc>
        <w:tc>
          <w:tcPr>
            <w:tcW w:w="981" w:type="dxa"/>
          </w:tcPr>
          <w:p w14:paraId="4F168323" w14:textId="584ABE3D"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7</w:t>
            </w:r>
          </w:p>
        </w:tc>
        <w:tc>
          <w:tcPr>
            <w:tcW w:w="982" w:type="dxa"/>
          </w:tcPr>
          <w:p w14:paraId="2DB1B8EC" w14:textId="46710F7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w:t>
            </w:r>
          </w:p>
        </w:tc>
        <w:tc>
          <w:tcPr>
            <w:tcW w:w="982" w:type="dxa"/>
            <w:shd w:val="clear" w:color="000000" w:fill="D3D3D3"/>
          </w:tcPr>
          <w:p w14:paraId="55956675" w14:textId="7A6B11E2"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187</w:t>
            </w:r>
          </w:p>
        </w:tc>
        <w:tc>
          <w:tcPr>
            <w:tcW w:w="982" w:type="dxa"/>
            <w:shd w:val="clear" w:color="000000" w:fill="D3D3D3"/>
          </w:tcPr>
          <w:p w14:paraId="160FFC18" w14:textId="323C7D08"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115</w:t>
            </w:r>
          </w:p>
        </w:tc>
      </w:tr>
      <w:tr w:rsidR="00B44E0F" w:rsidRPr="00E01934" w14:paraId="15AFF537"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14FECD4"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Christchurch</w:t>
            </w:r>
          </w:p>
        </w:tc>
        <w:tc>
          <w:tcPr>
            <w:tcW w:w="981" w:type="dxa"/>
          </w:tcPr>
          <w:p w14:paraId="623D4EA4" w14:textId="7899FA24"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189</w:t>
            </w:r>
          </w:p>
        </w:tc>
        <w:tc>
          <w:tcPr>
            <w:tcW w:w="982" w:type="dxa"/>
          </w:tcPr>
          <w:p w14:paraId="64FEE150" w14:textId="461E3EC6"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200</w:t>
            </w:r>
          </w:p>
        </w:tc>
        <w:tc>
          <w:tcPr>
            <w:tcW w:w="982" w:type="dxa"/>
          </w:tcPr>
          <w:p w14:paraId="21169DF2" w14:textId="115B09F9"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64</w:t>
            </w:r>
          </w:p>
        </w:tc>
        <w:tc>
          <w:tcPr>
            <w:tcW w:w="981" w:type="dxa"/>
          </w:tcPr>
          <w:p w14:paraId="7BB60542" w14:textId="6C9A595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11</w:t>
            </w:r>
          </w:p>
        </w:tc>
        <w:tc>
          <w:tcPr>
            <w:tcW w:w="982" w:type="dxa"/>
          </w:tcPr>
          <w:p w14:paraId="10F4A599" w14:textId="78624E2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4</w:t>
            </w:r>
          </w:p>
        </w:tc>
        <w:tc>
          <w:tcPr>
            <w:tcW w:w="982" w:type="dxa"/>
            <w:shd w:val="clear" w:color="000000" w:fill="D3D3D3"/>
          </w:tcPr>
          <w:p w14:paraId="1480A125" w14:textId="6E5DD9A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468</w:t>
            </w:r>
          </w:p>
        </w:tc>
        <w:tc>
          <w:tcPr>
            <w:tcW w:w="982" w:type="dxa"/>
            <w:shd w:val="clear" w:color="000000" w:fill="D3D3D3"/>
          </w:tcPr>
          <w:p w14:paraId="1481925C" w14:textId="5F888C70"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422</w:t>
            </w:r>
          </w:p>
        </w:tc>
      </w:tr>
      <w:tr w:rsidR="00B44E0F" w:rsidRPr="00E01934" w14:paraId="76CF61C9"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1A5F0EB5"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Westland</w:t>
            </w:r>
          </w:p>
        </w:tc>
        <w:tc>
          <w:tcPr>
            <w:tcW w:w="981" w:type="dxa"/>
          </w:tcPr>
          <w:p w14:paraId="4BC3F36B" w14:textId="2173DC9F"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21</w:t>
            </w:r>
          </w:p>
        </w:tc>
        <w:tc>
          <w:tcPr>
            <w:tcW w:w="982" w:type="dxa"/>
          </w:tcPr>
          <w:p w14:paraId="375E3C85" w14:textId="74E38A76"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36</w:t>
            </w:r>
          </w:p>
        </w:tc>
        <w:tc>
          <w:tcPr>
            <w:tcW w:w="982" w:type="dxa"/>
          </w:tcPr>
          <w:p w14:paraId="35447C54" w14:textId="5843D4BD"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3</w:t>
            </w:r>
          </w:p>
        </w:tc>
        <w:tc>
          <w:tcPr>
            <w:tcW w:w="981" w:type="dxa"/>
          </w:tcPr>
          <w:p w14:paraId="1F627D55" w14:textId="3D454AE0"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w:t>
            </w:r>
          </w:p>
        </w:tc>
        <w:tc>
          <w:tcPr>
            <w:tcW w:w="982" w:type="dxa"/>
          </w:tcPr>
          <w:p w14:paraId="206EDF0D" w14:textId="265642A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58EDA95B" w14:textId="5647BAE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62</w:t>
            </w:r>
          </w:p>
        </w:tc>
        <w:tc>
          <w:tcPr>
            <w:tcW w:w="982" w:type="dxa"/>
            <w:shd w:val="clear" w:color="000000" w:fill="D3D3D3"/>
          </w:tcPr>
          <w:p w14:paraId="586FBFE7" w14:textId="25B2D6F8"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56</w:t>
            </w:r>
          </w:p>
        </w:tc>
      </w:tr>
      <w:tr w:rsidR="00B44E0F" w:rsidRPr="00E01934" w14:paraId="435E8CC7"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CE74F0A"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Chatham Islands</w:t>
            </w:r>
          </w:p>
        </w:tc>
        <w:tc>
          <w:tcPr>
            <w:tcW w:w="981" w:type="dxa"/>
          </w:tcPr>
          <w:p w14:paraId="20CFDF38" w14:textId="18D9757A"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tcPr>
          <w:p w14:paraId="61B31DBD" w14:textId="697C8915"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3</w:t>
            </w:r>
          </w:p>
        </w:tc>
        <w:tc>
          <w:tcPr>
            <w:tcW w:w="982" w:type="dxa"/>
          </w:tcPr>
          <w:p w14:paraId="2F88D6EB" w14:textId="69A3DA92"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1" w:type="dxa"/>
          </w:tcPr>
          <w:p w14:paraId="2FA9C77E" w14:textId="4E04FB1D"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tcPr>
          <w:p w14:paraId="1F57099D" w14:textId="30226CD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w:t>
            </w:r>
          </w:p>
        </w:tc>
        <w:tc>
          <w:tcPr>
            <w:tcW w:w="982" w:type="dxa"/>
            <w:shd w:val="clear" w:color="000000" w:fill="D3D3D3"/>
          </w:tcPr>
          <w:p w14:paraId="42C89864" w14:textId="33B63DC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3</w:t>
            </w:r>
          </w:p>
        </w:tc>
        <w:tc>
          <w:tcPr>
            <w:tcW w:w="982" w:type="dxa"/>
            <w:shd w:val="clear" w:color="000000" w:fill="D3D3D3"/>
          </w:tcPr>
          <w:p w14:paraId="69188188" w14:textId="3086E9EB"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2</w:t>
            </w:r>
          </w:p>
        </w:tc>
      </w:tr>
      <w:tr w:rsidR="00B44E0F" w:rsidRPr="00E01934" w14:paraId="685E60C1"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000000" w:fill="BFBFBF"/>
            <w:vAlign w:val="center"/>
          </w:tcPr>
          <w:p w14:paraId="1D4B86A3" w14:textId="77777777" w:rsidR="00B44E0F" w:rsidRPr="00E01934" w:rsidRDefault="00B44E0F" w:rsidP="00B44E0F">
            <w:pPr>
              <w:pStyle w:val="Tablesinglespacedparagraph"/>
              <w:rPr>
                <w:rStyle w:val="Emphasis"/>
                <w:rFonts w:asciiTheme="minorHAnsi" w:hAnsiTheme="minorHAnsi" w:cstheme="minorHAnsi"/>
              </w:rPr>
            </w:pPr>
            <w:r w:rsidRPr="00E01934">
              <w:rPr>
                <w:rStyle w:val="Emphasis"/>
                <w:rFonts w:asciiTheme="minorHAnsi" w:hAnsiTheme="minorHAnsi" w:cstheme="minorHAnsi"/>
              </w:rPr>
              <w:t xml:space="preserve">Total South Island </w:t>
            </w:r>
          </w:p>
        </w:tc>
        <w:tc>
          <w:tcPr>
            <w:tcW w:w="981" w:type="dxa"/>
            <w:shd w:val="clear" w:color="000000" w:fill="BFBFBF"/>
          </w:tcPr>
          <w:p w14:paraId="7578D49B" w14:textId="716C2A8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532</w:t>
            </w:r>
          </w:p>
        </w:tc>
        <w:tc>
          <w:tcPr>
            <w:tcW w:w="982" w:type="dxa"/>
            <w:shd w:val="clear" w:color="000000" w:fill="BFBFBF"/>
          </w:tcPr>
          <w:p w14:paraId="378143C2" w14:textId="5DA8117F"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594</w:t>
            </w:r>
          </w:p>
        </w:tc>
        <w:tc>
          <w:tcPr>
            <w:tcW w:w="982" w:type="dxa"/>
            <w:shd w:val="clear" w:color="000000" w:fill="BFBFBF"/>
          </w:tcPr>
          <w:p w14:paraId="75113048" w14:textId="13B4259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156</w:t>
            </w:r>
          </w:p>
        </w:tc>
        <w:tc>
          <w:tcPr>
            <w:tcW w:w="981" w:type="dxa"/>
            <w:shd w:val="clear" w:color="000000" w:fill="BFBFBF"/>
          </w:tcPr>
          <w:p w14:paraId="2F762CF3" w14:textId="01137771"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61</w:t>
            </w:r>
          </w:p>
        </w:tc>
        <w:tc>
          <w:tcPr>
            <w:tcW w:w="982" w:type="dxa"/>
            <w:shd w:val="clear" w:color="000000" w:fill="BFBFBF"/>
          </w:tcPr>
          <w:p w14:paraId="63A7243E" w14:textId="62D9CC24"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10</w:t>
            </w:r>
          </w:p>
        </w:tc>
        <w:tc>
          <w:tcPr>
            <w:tcW w:w="982" w:type="dxa"/>
            <w:shd w:val="clear" w:color="000000" w:fill="BFBFBF"/>
          </w:tcPr>
          <w:p w14:paraId="02C2DACB" w14:textId="587973B8"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1,353</w:t>
            </w:r>
          </w:p>
        </w:tc>
        <w:tc>
          <w:tcPr>
            <w:tcW w:w="982" w:type="dxa"/>
            <w:shd w:val="clear" w:color="000000" w:fill="BFBFBF"/>
          </w:tcPr>
          <w:p w14:paraId="1E2640AF" w14:textId="248AFAC3"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999</w:t>
            </w:r>
          </w:p>
        </w:tc>
      </w:tr>
      <w:tr w:rsidR="00B44E0F" w:rsidRPr="00E01934" w14:paraId="18D214A9"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7B2C3ED"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Location not known</w:t>
            </w:r>
          </w:p>
        </w:tc>
        <w:tc>
          <w:tcPr>
            <w:tcW w:w="981" w:type="dxa"/>
          </w:tcPr>
          <w:p w14:paraId="70131F94" w14:textId="46593BB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4,774</w:t>
            </w:r>
          </w:p>
        </w:tc>
        <w:tc>
          <w:tcPr>
            <w:tcW w:w="982" w:type="dxa"/>
          </w:tcPr>
          <w:p w14:paraId="28AF71B8" w14:textId="68542468"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1,250</w:t>
            </w:r>
          </w:p>
        </w:tc>
        <w:tc>
          <w:tcPr>
            <w:tcW w:w="982" w:type="dxa"/>
          </w:tcPr>
          <w:p w14:paraId="6DAA6A8B" w14:textId="7F059693"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379</w:t>
            </w:r>
          </w:p>
        </w:tc>
        <w:tc>
          <w:tcPr>
            <w:tcW w:w="981" w:type="dxa"/>
          </w:tcPr>
          <w:p w14:paraId="3DC65A5F" w14:textId="146E7BB8"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67</w:t>
            </w:r>
          </w:p>
        </w:tc>
        <w:tc>
          <w:tcPr>
            <w:tcW w:w="982" w:type="dxa"/>
          </w:tcPr>
          <w:p w14:paraId="7D85BC5C" w14:textId="6D8CEE20"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7DBF">
              <w:t>88</w:t>
            </w:r>
          </w:p>
        </w:tc>
        <w:tc>
          <w:tcPr>
            <w:tcW w:w="982" w:type="dxa"/>
            <w:shd w:val="clear" w:color="000000" w:fill="D3D3D3"/>
          </w:tcPr>
          <w:p w14:paraId="0B31F5EE" w14:textId="529828E0"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6,558</w:t>
            </w:r>
          </w:p>
        </w:tc>
        <w:tc>
          <w:tcPr>
            <w:tcW w:w="982" w:type="dxa"/>
            <w:shd w:val="clear" w:color="000000" w:fill="D3D3D3"/>
          </w:tcPr>
          <w:p w14:paraId="0E980B10" w14:textId="085049F5"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6,932</w:t>
            </w:r>
          </w:p>
        </w:tc>
      </w:tr>
      <w:tr w:rsidR="00B44E0F" w:rsidRPr="00E01934" w14:paraId="060E475A" w14:textId="77777777" w:rsidTr="00B44E0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E6F4F11" w14:textId="77777777" w:rsidR="00B44E0F" w:rsidRPr="00E01934" w:rsidRDefault="00B44E0F" w:rsidP="00B44E0F">
            <w:pPr>
              <w:pStyle w:val="Tablesinglespacedparagraph"/>
              <w:rPr>
                <w:rFonts w:asciiTheme="minorHAnsi" w:hAnsiTheme="minorHAnsi" w:cstheme="minorHAnsi"/>
              </w:rPr>
            </w:pPr>
            <w:r w:rsidRPr="00E01934">
              <w:rPr>
                <w:rFonts w:asciiTheme="minorHAnsi" w:hAnsiTheme="minorHAnsi" w:cstheme="minorHAnsi"/>
              </w:rPr>
              <w:t>Overseas</w:t>
            </w:r>
          </w:p>
        </w:tc>
        <w:tc>
          <w:tcPr>
            <w:tcW w:w="981" w:type="dxa"/>
          </w:tcPr>
          <w:p w14:paraId="1F391772" w14:textId="3264FEE7"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58</w:t>
            </w:r>
          </w:p>
        </w:tc>
        <w:tc>
          <w:tcPr>
            <w:tcW w:w="982" w:type="dxa"/>
          </w:tcPr>
          <w:p w14:paraId="6C4522D7" w14:textId="6793C27A"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237</w:t>
            </w:r>
          </w:p>
        </w:tc>
        <w:tc>
          <w:tcPr>
            <w:tcW w:w="982" w:type="dxa"/>
          </w:tcPr>
          <w:p w14:paraId="33567550" w14:textId="2A98A501"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13</w:t>
            </w:r>
          </w:p>
        </w:tc>
        <w:tc>
          <w:tcPr>
            <w:tcW w:w="981" w:type="dxa"/>
          </w:tcPr>
          <w:p w14:paraId="16DF446C" w14:textId="3CFED34E"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w:t>
            </w:r>
          </w:p>
        </w:tc>
        <w:tc>
          <w:tcPr>
            <w:tcW w:w="982" w:type="dxa"/>
          </w:tcPr>
          <w:p w14:paraId="0E50AC38" w14:textId="16FD3D2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7DBF">
              <w:t>1</w:t>
            </w:r>
          </w:p>
        </w:tc>
        <w:tc>
          <w:tcPr>
            <w:tcW w:w="982" w:type="dxa"/>
            <w:shd w:val="clear" w:color="000000" w:fill="D3D3D3"/>
          </w:tcPr>
          <w:p w14:paraId="20B6125C" w14:textId="0C204855"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3E7DBF">
              <w:t>309</w:t>
            </w:r>
          </w:p>
        </w:tc>
        <w:tc>
          <w:tcPr>
            <w:tcW w:w="982" w:type="dxa"/>
            <w:shd w:val="clear" w:color="000000" w:fill="D3D3D3"/>
          </w:tcPr>
          <w:p w14:paraId="47EB90AC" w14:textId="16B45F3B" w:rsidR="00B44E0F" w:rsidRPr="00E01934" w:rsidRDefault="00B44E0F" w:rsidP="00B44E0F">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225</w:t>
            </w:r>
          </w:p>
        </w:tc>
      </w:tr>
      <w:tr w:rsidR="00B44E0F" w:rsidRPr="00E01934" w14:paraId="5A018F88" w14:textId="77777777" w:rsidTr="00B44E0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tcBorders>
            <w:shd w:val="clear" w:color="000000" w:fill="BFBFBF"/>
            <w:vAlign w:val="center"/>
          </w:tcPr>
          <w:p w14:paraId="6CD4062F" w14:textId="77777777" w:rsidR="00B44E0F" w:rsidRPr="00E01934" w:rsidRDefault="00B44E0F" w:rsidP="00B44E0F">
            <w:pPr>
              <w:pStyle w:val="Tablesinglespacedparagraph"/>
              <w:rPr>
                <w:rStyle w:val="Emphasis"/>
                <w:rFonts w:asciiTheme="minorHAnsi" w:hAnsiTheme="minorHAnsi" w:cstheme="minorHAnsi"/>
              </w:rPr>
            </w:pPr>
            <w:r w:rsidRPr="00E01934">
              <w:rPr>
                <w:rStyle w:val="Emphasis"/>
                <w:rFonts w:asciiTheme="minorHAnsi" w:hAnsiTheme="minorHAnsi" w:cstheme="minorHAnsi"/>
              </w:rPr>
              <w:t>Total</w:t>
            </w:r>
          </w:p>
        </w:tc>
        <w:tc>
          <w:tcPr>
            <w:tcW w:w="981" w:type="dxa"/>
            <w:shd w:val="clear" w:color="000000" w:fill="BFBFBF"/>
          </w:tcPr>
          <w:p w14:paraId="1CFE25A6" w14:textId="4D8390B6"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7,510</w:t>
            </w:r>
          </w:p>
        </w:tc>
        <w:tc>
          <w:tcPr>
            <w:tcW w:w="982" w:type="dxa"/>
            <w:shd w:val="clear" w:color="000000" w:fill="BFBFBF"/>
          </w:tcPr>
          <w:p w14:paraId="5CF70C6C" w14:textId="4B5379E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4,046</w:t>
            </w:r>
          </w:p>
        </w:tc>
        <w:tc>
          <w:tcPr>
            <w:tcW w:w="982" w:type="dxa"/>
            <w:shd w:val="clear" w:color="000000" w:fill="BFBFBF"/>
          </w:tcPr>
          <w:p w14:paraId="0CA47124" w14:textId="5C792A79"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1,437</w:t>
            </w:r>
          </w:p>
        </w:tc>
        <w:tc>
          <w:tcPr>
            <w:tcW w:w="981" w:type="dxa"/>
            <w:shd w:val="clear" w:color="000000" w:fill="BFBFBF"/>
          </w:tcPr>
          <w:p w14:paraId="1B9526C1" w14:textId="2F5F58B2"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339</w:t>
            </w:r>
          </w:p>
        </w:tc>
        <w:tc>
          <w:tcPr>
            <w:tcW w:w="982" w:type="dxa"/>
            <w:shd w:val="clear" w:color="000000" w:fill="BFBFBF"/>
          </w:tcPr>
          <w:p w14:paraId="43FC8830" w14:textId="77DA7E5A"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118</w:t>
            </w:r>
          </w:p>
        </w:tc>
        <w:tc>
          <w:tcPr>
            <w:tcW w:w="982" w:type="dxa"/>
            <w:shd w:val="clear" w:color="000000" w:fill="BFBFBF"/>
          </w:tcPr>
          <w:p w14:paraId="6E76A90E" w14:textId="142E2CCC"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3E7DBF">
              <w:t>13,450</w:t>
            </w:r>
          </w:p>
        </w:tc>
        <w:tc>
          <w:tcPr>
            <w:tcW w:w="982" w:type="dxa"/>
            <w:shd w:val="clear" w:color="000000" w:fill="BFBFBF"/>
          </w:tcPr>
          <w:p w14:paraId="4A017D9E" w14:textId="03EB21A7" w:rsidR="00B44E0F" w:rsidRPr="00E01934" w:rsidRDefault="00B44E0F" w:rsidP="00B44E0F">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rPr>
            </w:pPr>
            <w:r w:rsidRPr="00E01934">
              <w:rPr>
                <w:rStyle w:val="Emphasis"/>
                <w:rFonts w:asciiTheme="minorHAnsi" w:hAnsiTheme="minorHAnsi" w:cstheme="minorHAnsi"/>
              </w:rPr>
              <w:t>11,949</w:t>
            </w:r>
          </w:p>
        </w:tc>
      </w:tr>
    </w:tbl>
    <w:p w14:paraId="08EC2FF9" w14:textId="402C0F21" w:rsidR="00DF1795" w:rsidRPr="007C49E9" w:rsidRDefault="00DF1795" w:rsidP="00DF1795">
      <w:pPr>
        <w:pStyle w:val="BodyText"/>
      </w:pPr>
      <w:r w:rsidRPr="007C49E9">
        <w:br w:type="page"/>
      </w:r>
    </w:p>
    <w:p w14:paraId="67F91595" w14:textId="77777777" w:rsidR="00DF1795" w:rsidRPr="00BE4BB3" w:rsidRDefault="00DF1795" w:rsidP="00DF1795">
      <w:pPr>
        <w:pStyle w:val="Heading2"/>
        <w:spacing w:before="480"/>
      </w:pPr>
      <w:bookmarkStart w:id="187" w:name="_Directory"/>
      <w:bookmarkStart w:id="188" w:name="_Ref54703168"/>
      <w:bookmarkEnd w:id="187"/>
      <w:r w:rsidRPr="00BE4BB3">
        <w:t>Directory</w:t>
      </w:r>
      <w:bookmarkEnd w:id="186"/>
      <w:bookmarkEnd w:id="188"/>
    </w:p>
    <w:p w14:paraId="59BDE2D3" w14:textId="27A221F8" w:rsidR="00DF1795" w:rsidRPr="00BE4BB3" w:rsidRDefault="00DF1795" w:rsidP="00DF1795">
      <w:pPr>
        <w:pStyle w:val="Heading4"/>
      </w:pPr>
      <w:r w:rsidRPr="00BE4BB3">
        <w:t>Legal authorities for establishing the Ombudsman</w:t>
      </w:r>
    </w:p>
    <w:p w14:paraId="64B38F7E" w14:textId="77777777" w:rsidR="00DF1795" w:rsidRPr="00BE4BB3" w:rsidRDefault="00DF1795" w:rsidP="00DF1795">
      <w:pPr>
        <w:pStyle w:val="BodyText"/>
      </w:pPr>
      <w:r>
        <w:t xml:space="preserve">The </w:t>
      </w:r>
      <w:r w:rsidRPr="00BE4BB3">
        <w:t>Ombudsm</w:t>
      </w:r>
      <w:r>
        <w:t>a</w:t>
      </w:r>
      <w:r w:rsidRPr="00BE4BB3">
        <w:t xml:space="preserve">n </w:t>
      </w:r>
      <w:r>
        <w:t>is</w:t>
      </w:r>
      <w:r w:rsidRPr="00BE4BB3">
        <w:t xml:space="preserve"> appointed pursuant to sections 8 and 13 of the Ombudsmen Act 1975</w:t>
      </w:r>
      <w:r>
        <w:t>,</w:t>
      </w:r>
      <w:r w:rsidRPr="00BE4BB3">
        <w:t xml:space="preserve"> and report</w:t>
      </w:r>
      <w:r>
        <w:t>s</w:t>
      </w:r>
      <w:r w:rsidRPr="00BE4BB3">
        <w:t xml:space="preserve"> annually to Parliament pursuant to this Act and the Public Finance Act 1989. </w:t>
      </w:r>
      <w:r>
        <w:t>The Ombudsma</w:t>
      </w:r>
      <w:r w:rsidRPr="00BE4BB3">
        <w:t xml:space="preserve">n </w:t>
      </w:r>
      <w:r>
        <w:t>is an Officer</w:t>
      </w:r>
      <w:r w:rsidRPr="00BE4BB3">
        <w:t xml:space="preserve"> of Parliament pursuant to section 3 of the Ombudsmen Act 1975</w:t>
      </w:r>
      <w:r>
        <w:t>,</w:t>
      </w:r>
      <w:r w:rsidRPr="00BE4BB3">
        <w:t xml:space="preserve"> and the Public Finance Act 1989.</w:t>
      </w:r>
    </w:p>
    <w:p w14:paraId="5794C29E" w14:textId="77777777" w:rsidR="00DF1795" w:rsidRPr="00BE4BB3" w:rsidRDefault="00DF1795" w:rsidP="00DF1795">
      <w:pPr>
        <w:pStyle w:val="Heading4"/>
      </w:pPr>
      <w:r w:rsidRPr="00BE4BB3">
        <w:t>Contacting the Ombudsman</w:t>
      </w:r>
    </w:p>
    <w:p w14:paraId="00FB0C2E" w14:textId="77777777" w:rsidR="00DF1795" w:rsidRPr="00BE4BB3" w:rsidRDefault="00DF1795" w:rsidP="00DF1795">
      <w:pPr>
        <w:pStyle w:val="BodyText"/>
        <w:spacing w:after="0"/>
      </w:pPr>
      <w:r w:rsidRPr="00BE4BB3">
        <w:t>Free phone: 0800 802</w:t>
      </w:r>
      <w:r>
        <w:t xml:space="preserve"> </w:t>
      </w:r>
      <w:r w:rsidRPr="00BE4BB3">
        <w:t>602</w:t>
      </w:r>
    </w:p>
    <w:p w14:paraId="3A0EFFF3" w14:textId="77777777" w:rsidR="00DF1795" w:rsidRPr="0075122F" w:rsidRDefault="00DF1795" w:rsidP="00DF1795">
      <w:pPr>
        <w:pStyle w:val="BodyText"/>
        <w:spacing w:after="0"/>
        <w:rPr>
          <w:rStyle w:val="HyperlinkSourceTextReference"/>
        </w:rPr>
      </w:pPr>
      <w:r w:rsidRPr="0075122F">
        <w:rPr>
          <w:rStyle w:val="HyperlinkSourceTextReference"/>
        </w:rPr>
        <w:t>www.ombudsman.parliament.nz</w:t>
      </w:r>
    </w:p>
    <w:p w14:paraId="6C7DF2CE" w14:textId="77777777" w:rsidR="00DF1795" w:rsidRPr="00BE4BB3" w:rsidRDefault="00DF1795" w:rsidP="00DF1795">
      <w:pPr>
        <w:pStyle w:val="BodyText"/>
        <w:spacing w:after="0"/>
      </w:pPr>
      <w:r w:rsidRPr="00BE4BB3">
        <w:t xml:space="preserve">Email: </w:t>
      </w:r>
      <w:r w:rsidRPr="0075122F">
        <w:rPr>
          <w:rStyle w:val="HyperlinkSourceTextReference"/>
        </w:rPr>
        <w:t>info@ombudsman.parliament.nz</w:t>
      </w:r>
    </w:p>
    <w:p w14:paraId="36D8B2DC" w14:textId="77777777" w:rsidR="00DF1795" w:rsidRPr="00BE4BB3" w:rsidRDefault="00DF1795" w:rsidP="00DF1795">
      <w:pPr>
        <w:pStyle w:val="BodyText"/>
        <w:spacing w:after="0"/>
      </w:pPr>
      <w:r w:rsidRPr="00BE4BB3">
        <w:t>Post: PO Box 10152, Wellington 6143</w:t>
      </w:r>
    </w:p>
    <w:p w14:paraId="32527CA9" w14:textId="77777777" w:rsidR="00DF1795" w:rsidRPr="00BE4BB3" w:rsidRDefault="00DF1795" w:rsidP="00DF1795">
      <w:pPr>
        <w:pStyle w:val="BodyText"/>
      </w:pPr>
      <w:r w:rsidRPr="00BE4BB3">
        <w:t>Fax: 04 471 2254</w:t>
      </w:r>
    </w:p>
    <w:p w14:paraId="218537F6" w14:textId="77777777" w:rsidR="00DF1795" w:rsidRPr="00D023E7" w:rsidRDefault="00DF1795" w:rsidP="00DF1795">
      <w:pPr>
        <w:pStyle w:val="Singlespacedparagraph"/>
        <w:rPr>
          <w:b/>
        </w:rPr>
      </w:pPr>
      <w:r w:rsidRPr="00D023E7">
        <w:rPr>
          <w:b/>
        </w:rPr>
        <w:t xml:space="preserve">Wellington </w:t>
      </w:r>
    </w:p>
    <w:p w14:paraId="0EC0A6AC" w14:textId="77777777" w:rsidR="00DF1795" w:rsidRDefault="00DF1795" w:rsidP="00DF1795">
      <w:pPr>
        <w:pStyle w:val="Singlespacedparagraph"/>
      </w:pPr>
      <w:r w:rsidRPr="00BE4BB3">
        <w:t xml:space="preserve">Level </w:t>
      </w:r>
      <w:r>
        <w:t xml:space="preserve">7, </w:t>
      </w:r>
      <w:r w:rsidRPr="00BE4BB3">
        <w:t>70 The Terrace</w:t>
      </w:r>
      <w:r w:rsidRPr="00D023E7">
        <w:t xml:space="preserve"> </w:t>
      </w:r>
    </w:p>
    <w:p w14:paraId="0CF0DF6A" w14:textId="0E5873B3" w:rsidR="00DF1795" w:rsidRDefault="00DF1795" w:rsidP="00DF1795">
      <w:pPr>
        <w:pStyle w:val="Singlespacedparagraph"/>
      </w:pPr>
    </w:p>
    <w:p w14:paraId="0FB79025" w14:textId="77777777" w:rsidR="00DF1795" w:rsidRDefault="00DF1795" w:rsidP="00DF1795">
      <w:pPr>
        <w:pStyle w:val="Singlespacedparagraph"/>
      </w:pPr>
      <w:r w:rsidRPr="00D023E7">
        <w:rPr>
          <w:b/>
        </w:rPr>
        <w:t>Auckland</w:t>
      </w:r>
      <w:r w:rsidRPr="00BE4BB3">
        <w:br/>
        <w:t>Level 10</w:t>
      </w:r>
      <w:r>
        <w:t xml:space="preserve">, </w:t>
      </w:r>
      <w:r w:rsidRPr="00BE4BB3">
        <w:t>55-65 Shortland Street</w:t>
      </w:r>
      <w:r>
        <w:br/>
      </w:r>
    </w:p>
    <w:p w14:paraId="4818E9A8" w14:textId="77777777" w:rsidR="00522D5D" w:rsidRDefault="007C5A85" w:rsidP="006310B7">
      <w:pPr>
        <w:pStyle w:val="HeadingAppendix"/>
      </w:pPr>
      <w:bookmarkStart w:id="189" w:name="_Toc486337491"/>
      <w:r>
        <w:t xml:space="preserve">Text alternative versions of diagrams and graphs </w:t>
      </w:r>
      <w:bookmarkEnd w:id="189"/>
    </w:p>
    <w:p w14:paraId="11A05D81" w14:textId="6FBB58DB" w:rsidR="00522D5D" w:rsidRPr="00522D5D" w:rsidRDefault="00522D5D" w:rsidP="00522D5D">
      <w:pPr>
        <w:pStyle w:val="Heading3"/>
        <w:rPr>
          <w:rStyle w:val="Emphasis"/>
          <w:color w:val="auto"/>
        </w:rPr>
      </w:pPr>
      <w:bookmarkStart w:id="190" w:name="_Ombudsman’s_Outcomes_Framework"/>
      <w:bookmarkStart w:id="191" w:name="Frametext"/>
      <w:bookmarkEnd w:id="190"/>
      <w:bookmarkEnd w:id="191"/>
      <w:r w:rsidRPr="00522D5D">
        <w:rPr>
          <w:rStyle w:val="Emphasis"/>
          <w:color w:val="auto"/>
        </w:rPr>
        <w:t>Ombudsman’s Outcomes Framework diagram</w:t>
      </w:r>
    </w:p>
    <w:p w14:paraId="76CF2098" w14:textId="2E97D3AD" w:rsidR="00DF1795" w:rsidRPr="00522D5D" w:rsidRDefault="00DF1795" w:rsidP="00DF1795">
      <w:pPr>
        <w:pStyle w:val="Heading5"/>
        <w:rPr>
          <w:rStyle w:val="Emphasis"/>
          <w:b/>
          <w:caps w:val="0"/>
        </w:rPr>
      </w:pPr>
      <w:r w:rsidRPr="00522D5D">
        <w:rPr>
          <w:rStyle w:val="Emphasis"/>
          <w:b/>
          <w:caps w:val="0"/>
        </w:rPr>
        <w:t>General Notes</w:t>
      </w:r>
    </w:p>
    <w:p w14:paraId="0322530B" w14:textId="2E650F11" w:rsidR="00DF1795" w:rsidRDefault="00DF1795" w:rsidP="00DF1795">
      <w:pPr>
        <w:pStyle w:val="BodyText"/>
      </w:pPr>
      <w:r w:rsidRPr="00E411B7">
        <w:t>This framework diagram demonstrates the linkages between the services we deliver th</w:t>
      </w:r>
      <w:r w:rsidR="00A728C5">
        <w:t>r</w:t>
      </w:r>
      <w:r w:rsidRPr="00E411B7">
        <w:t xml:space="preserve">ough </w:t>
      </w:r>
      <w:r>
        <w:t>the Office’s</w:t>
      </w:r>
      <w:r w:rsidRPr="00E411B7">
        <w:t xml:space="preserve"> outputs, and the outcomes and impacts we are seeking to achieve. </w:t>
      </w:r>
    </w:p>
    <w:p w14:paraId="56D88F28" w14:textId="77777777" w:rsidR="00DF1795" w:rsidRDefault="00DF1795" w:rsidP="00DF1795">
      <w:r>
        <w:t xml:space="preserve">The diagram features a triangle, divided horizontally into four sections and is set on two key foundations. </w:t>
      </w:r>
    </w:p>
    <w:p w14:paraId="4CF8DA48" w14:textId="77777777" w:rsidR="00DF1795" w:rsidRDefault="00DF1795" w:rsidP="00DF1795">
      <w:r>
        <w:t xml:space="preserve">The first section ‘Goal’ forms the triangle’s peak and notes the Office’s key goal—it is set against a photograph of the tips of harakeke (flax); the next section (dark/black—also set against the photograph of harakeke) sets out the ‘Outcomes’; below this in a blue section are the ‘Impacts’, and the bottom section (light grey) sets out the Outputs. Underpinning the diagram which could be seen as the foundation of the triangle, are ‘Well-run Office—timely delivery of quality services and Tiriti o Waitangi acknowledged in our work’. </w:t>
      </w:r>
    </w:p>
    <w:p w14:paraId="01DAEA74" w14:textId="77777777" w:rsidR="00DF1795" w:rsidRDefault="00DF1795" w:rsidP="00DF1795">
      <w:r>
        <w:rPr>
          <w:b/>
        </w:rPr>
        <w:t xml:space="preserve">Text in each section </w:t>
      </w:r>
      <w:r>
        <w:br/>
      </w:r>
      <w:r>
        <w:rPr>
          <w:b/>
        </w:rPr>
        <w:t>Note:</w:t>
      </w:r>
      <w:r>
        <w:t xml:space="preserve"> text is set out from left to right in even rows to fit the section of the triangle.</w:t>
      </w:r>
    </w:p>
    <w:p w14:paraId="46612601" w14:textId="77777777" w:rsidR="00DF1795" w:rsidRDefault="00DF1795" w:rsidP="00DF1795">
      <w:r>
        <w:rPr>
          <w:b/>
        </w:rPr>
        <w:t>Goal</w:t>
      </w:r>
      <w:r>
        <w:t>—People are treated fairly.</w:t>
      </w:r>
    </w:p>
    <w:p w14:paraId="17FBC13F" w14:textId="77777777" w:rsidR="00DF1795" w:rsidRDefault="00DF1795" w:rsidP="00DF1795">
      <w:r>
        <w:rPr>
          <w:b/>
        </w:rPr>
        <w:t>Outcomes</w:t>
      </w:r>
      <w:r>
        <w:t xml:space="preserve">—High public trust in government; People’s rights are protected; Robust independent oversight; New Zealand contributes to regional stability and integrity institutions. </w:t>
      </w:r>
    </w:p>
    <w:p w14:paraId="30313FF1" w14:textId="7D602542" w:rsidR="00DF1795" w:rsidRDefault="00DF1795" w:rsidP="00DF1795">
      <w:r>
        <w:rPr>
          <w:b/>
        </w:rPr>
        <w:t>Impacts—</w:t>
      </w:r>
      <w:r>
        <w:t xml:space="preserve">People participate in government </w:t>
      </w:r>
      <w:r w:rsidR="007D0AD6">
        <w:t>decision-making</w:t>
      </w:r>
      <w:r>
        <w:t>; Government is responsive, efficient, effective</w:t>
      </w:r>
      <w:r w:rsidR="006D7187" w:rsidRPr="005213AA">
        <w:t>,</w:t>
      </w:r>
      <w:r>
        <w:t xml:space="preserve"> and accountable; Government actions are open, fair</w:t>
      </w:r>
      <w:r w:rsidR="006D7187" w:rsidRPr="004B12C8">
        <w:t>,</w:t>
      </w:r>
      <w:r>
        <w:t xml:space="preserve"> and reasonable; People in positions of power act with integrity; People are treated humanely, with dignity by those in authority; New Zealand is a leader in anti-corruption and integrity.</w:t>
      </w:r>
    </w:p>
    <w:p w14:paraId="6C6EC0E9" w14:textId="5F7AB27D" w:rsidR="00DF1795" w:rsidRDefault="00DF1795" w:rsidP="00DF1795">
      <w:r>
        <w:rPr>
          <w:b/>
        </w:rPr>
        <w:t>Outputs</w:t>
      </w:r>
      <w:r>
        <w:t xml:space="preserve">—Inform the public to take constructive action to protect their rights; Improve public sector capability; Consultation to help the public sector make decisions; Enable serious wrongdoing to be disclosed and whistleblowers protected; Remove barriers to people with disabilities participating equally in society; Improve the conditions and treatment of people in detention; Ensure official information is increasingly available and not unlawfully refused; Identify flawed public sector </w:t>
      </w:r>
      <w:r w:rsidR="007D0AD6">
        <w:t>decision-making</w:t>
      </w:r>
      <w:r>
        <w:t>; Learn from, and assist to develop</w:t>
      </w:r>
      <w:r w:rsidR="006D7187" w:rsidRPr="005213AA">
        <w:t>,</w:t>
      </w:r>
      <w:r>
        <w:t xml:space="preserve"> international best practice. </w:t>
      </w:r>
    </w:p>
    <w:p w14:paraId="6FEBABF8" w14:textId="29FF62BD" w:rsidR="00DF1795" w:rsidRPr="000E179F" w:rsidRDefault="00DF1795" w:rsidP="00DF1795">
      <w:pPr>
        <w:pStyle w:val="Singlespacedparagraph"/>
        <w:rPr>
          <w:rStyle w:val="Hyperlink"/>
          <w:rFonts w:asciiTheme="minorHAnsi" w:hAnsiTheme="minorHAnsi" w:cstheme="minorHAnsi"/>
          <w:szCs w:val="24"/>
        </w:rPr>
      </w:pPr>
      <w:r>
        <w:rPr>
          <w:rFonts w:asciiTheme="minorHAnsi" w:hAnsiTheme="minorHAnsi" w:cstheme="minorHAnsi"/>
          <w:szCs w:val="24"/>
        </w:rPr>
        <w:fldChar w:fldCharType="begin"/>
      </w:r>
      <w:r>
        <w:rPr>
          <w:rFonts w:asciiTheme="minorHAnsi" w:hAnsiTheme="minorHAnsi" w:cstheme="minorHAnsi"/>
          <w:szCs w:val="24"/>
        </w:rPr>
        <w:instrText xml:space="preserve"> HYPERLINK  \l "_Ombudsman_outcomes_framework_1" </w:instrText>
      </w:r>
      <w:r>
        <w:rPr>
          <w:rFonts w:asciiTheme="minorHAnsi" w:hAnsiTheme="minorHAnsi" w:cstheme="minorHAnsi"/>
          <w:szCs w:val="24"/>
        </w:rPr>
        <w:fldChar w:fldCharType="separate"/>
      </w:r>
      <w:r w:rsidRPr="000E179F">
        <w:rPr>
          <w:rStyle w:val="Hyperlink"/>
          <w:rFonts w:asciiTheme="minorHAnsi" w:hAnsiTheme="minorHAnsi" w:cstheme="minorHAnsi"/>
          <w:szCs w:val="24"/>
        </w:rPr>
        <w:t xml:space="preserve">Return to Outcomes Framework section in document. </w:t>
      </w:r>
    </w:p>
    <w:p w14:paraId="3F3136B7" w14:textId="7D03532E" w:rsidR="00DF1795" w:rsidRDefault="00DF1795" w:rsidP="00DF1795">
      <w:pPr>
        <w:pStyle w:val="Singlespacedparagraph"/>
        <w:rPr>
          <w:rStyle w:val="Emphasis"/>
        </w:rPr>
      </w:pPr>
      <w:r>
        <w:rPr>
          <w:rFonts w:asciiTheme="minorHAnsi" w:hAnsiTheme="minorHAnsi" w:cstheme="minorHAnsi"/>
          <w:szCs w:val="24"/>
        </w:rPr>
        <w:fldChar w:fldCharType="end"/>
      </w:r>
      <w:r w:rsidR="0099164B" w:rsidRPr="00866727">
        <w:rPr>
          <w:rStyle w:val="Emphasis"/>
        </w:rPr>
        <w:t xml:space="preserve">The following tables, replicate the data featured in graphs in Figures 3 to </w:t>
      </w:r>
      <w:r w:rsidR="001D7386">
        <w:rPr>
          <w:rStyle w:val="Emphasis"/>
        </w:rPr>
        <w:t>8</w:t>
      </w:r>
      <w:r w:rsidR="0099164B" w:rsidRPr="00866727">
        <w:rPr>
          <w:rStyle w:val="Emphasis"/>
        </w:rPr>
        <w:t xml:space="preserve">. </w:t>
      </w:r>
    </w:p>
    <w:p w14:paraId="6917FBD4" w14:textId="359F59B6" w:rsidR="00DE3645" w:rsidRDefault="00DE3645" w:rsidP="00DF1795">
      <w:pPr>
        <w:pStyle w:val="Singlespacedparagraph"/>
        <w:rPr>
          <w:rStyle w:val="Emphasis"/>
        </w:rPr>
      </w:pPr>
    </w:p>
    <w:p w14:paraId="3D4162D3" w14:textId="610C1D5D" w:rsidR="00DE3645" w:rsidRPr="001D7386" w:rsidRDefault="001D7386" w:rsidP="00DF1795">
      <w:pPr>
        <w:pStyle w:val="Singlespacedparagraph"/>
        <w:rPr>
          <w:b/>
          <w:bCs/>
          <w:iCs/>
        </w:rPr>
      </w:pPr>
      <w:bookmarkStart w:id="192" w:name="Figure3table"/>
      <w:r w:rsidRPr="001D7386">
        <w:rPr>
          <w:b/>
          <w:iCs/>
        </w:rPr>
        <w:t>Fi</w:t>
      </w:r>
      <w:r w:rsidR="00DE3645" w:rsidRPr="001D7386">
        <w:rPr>
          <w:b/>
          <w:iCs/>
        </w:rPr>
        <w:t>gures 3: Complaints received since 201</w:t>
      </w:r>
      <w:r w:rsidR="003F3405">
        <w:rPr>
          <w:b/>
          <w:iCs/>
        </w:rPr>
        <w:t>1</w:t>
      </w:r>
      <w:r w:rsidR="00DE3645" w:rsidRPr="001D7386">
        <w:rPr>
          <w:b/>
          <w:iCs/>
        </w:rPr>
        <w:t>/1</w:t>
      </w:r>
      <w:r w:rsidR="003F3405">
        <w:rPr>
          <w:b/>
          <w:iCs/>
        </w:rPr>
        <w:t>2</w:t>
      </w:r>
    </w:p>
    <w:tbl>
      <w:tblPr>
        <w:tblStyle w:val="TableGridAnnualReport"/>
        <w:tblW w:w="0" w:type="auto"/>
        <w:tblLook w:val="04A0" w:firstRow="1" w:lastRow="0" w:firstColumn="1" w:lastColumn="0" w:noHBand="0" w:noVBand="1"/>
      </w:tblPr>
      <w:tblGrid>
        <w:gridCol w:w="2154"/>
        <w:gridCol w:w="2154"/>
        <w:gridCol w:w="2154"/>
      </w:tblGrid>
      <w:tr w:rsidR="00DE3645" w:rsidRPr="00DE3645" w14:paraId="505523BA" w14:textId="77777777" w:rsidTr="00134A9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noWrap/>
            <w:hideMark/>
          </w:tcPr>
          <w:bookmarkEnd w:id="192"/>
          <w:p w14:paraId="62ABF72D" w14:textId="77777777" w:rsidR="00DE3645" w:rsidRPr="00DE3645" w:rsidRDefault="00DE3645" w:rsidP="00DE3645">
            <w:pPr>
              <w:pStyle w:val="Tableheadingrow1"/>
              <w:jc w:val="center"/>
              <w:rPr>
                <w:b/>
                <w:lang w:eastAsia="en-NZ"/>
              </w:rPr>
            </w:pPr>
            <w:r w:rsidRPr="00DE3645">
              <w:rPr>
                <w:b/>
                <w:lang w:eastAsia="en-NZ"/>
              </w:rPr>
              <w:t>Year</w:t>
            </w:r>
          </w:p>
        </w:tc>
        <w:tc>
          <w:tcPr>
            <w:tcW w:w="2154" w:type="dxa"/>
            <w:noWrap/>
            <w:hideMark/>
          </w:tcPr>
          <w:p w14:paraId="7A366FF5" w14:textId="77777777" w:rsidR="00DE3645" w:rsidRPr="00DE3645" w:rsidRDefault="00DE3645" w:rsidP="00DE3645">
            <w:pPr>
              <w:pStyle w:val="Tableheadingrow1"/>
              <w:jc w:val="center"/>
              <w:cnfStyle w:val="100000000000" w:firstRow="1" w:lastRow="0" w:firstColumn="0" w:lastColumn="0" w:oddVBand="0" w:evenVBand="0" w:oddHBand="0" w:evenHBand="0" w:firstRowFirstColumn="0" w:firstRowLastColumn="0" w:lastRowFirstColumn="0" w:lastRowLastColumn="0"/>
              <w:rPr>
                <w:b/>
                <w:lang w:eastAsia="en-NZ"/>
              </w:rPr>
            </w:pPr>
            <w:r w:rsidRPr="00DE3645">
              <w:rPr>
                <w:b/>
                <w:lang w:eastAsia="en-NZ"/>
              </w:rPr>
              <w:t>Complaints received</w:t>
            </w:r>
          </w:p>
        </w:tc>
        <w:tc>
          <w:tcPr>
            <w:tcW w:w="2154" w:type="dxa"/>
            <w:noWrap/>
            <w:hideMark/>
          </w:tcPr>
          <w:p w14:paraId="1571F873" w14:textId="44BFF5A5" w:rsidR="00DE3645" w:rsidRPr="00DE3645" w:rsidRDefault="00DE3645" w:rsidP="00DE3645">
            <w:pPr>
              <w:pStyle w:val="Tableheadingrow1"/>
              <w:jc w:val="center"/>
              <w:cnfStyle w:val="100000000000" w:firstRow="1" w:lastRow="0" w:firstColumn="0" w:lastColumn="0" w:oddVBand="0" w:evenVBand="0" w:oddHBand="0" w:evenHBand="0" w:firstRowFirstColumn="0" w:firstRowLastColumn="0" w:lastRowFirstColumn="0" w:lastRowLastColumn="0"/>
              <w:rPr>
                <w:b/>
                <w:lang w:eastAsia="en-NZ"/>
              </w:rPr>
            </w:pPr>
            <w:r w:rsidRPr="00DE3645">
              <w:rPr>
                <w:b/>
                <w:lang w:eastAsia="en-NZ"/>
              </w:rPr>
              <w:t>Rate of change from previous year</w:t>
            </w:r>
          </w:p>
        </w:tc>
      </w:tr>
      <w:tr w:rsidR="00DE3645" w:rsidRPr="00DE3645" w14:paraId="0887A164"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02A72286" w14:textId="77777777" w:rsidR="00DE3645" w:rsidRPr="00DE3645" w:rsidRDefault="00DE3645" w:rsidP="00134A9C">
            <w:pPr>
              <w:pStyle w:val="Singlespacedparagraph"/>
              <w:jc w:val="center"/>
              <w:rPr>
                <w:bCs/>
                <w:iCs/>
              </w:rPr>
            </w:pPr>
            <w:r w:rsidRPr="00DE3645">
              <w:rPr>
                <w:bCs/>
                <w:iCs/>
              </w:rPr>
              <w:t>2011/12</w:t>
            </w:r>
          </w:p>
        </w:tc>
        <w:tc>
          <w:tcPr>
            <w:tcW w:w="2154" w:type="dxa"/>
            <w:noWrap/>
            <w:hideMark/>
          </w:tcPr>
          <w:p w14:paraId="60E4187D"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3,962 </w:t>
            </w:r>
          </w:p>
        </w:tc>
        <w:tc>
          <w:tcPr>
            <w:tcW w:w="2154" w:type="dxa"/>
            <w:noWrap/>
            <w:hideMark/>
          </w:tcPr>
          <w:p w14:paraId="298C5AE4"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-46%</w:t>
            </w:r>
          </w:p>
        </w:tc>
      </w:tr>
      <w:tr w:rsidR="00DE3645" w:rsidRPr="00DE3645" w14:paraId="0A105083"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56473485" w14:textId="77777777" w:rsidR="00DE3645" w:rsidRPr="00DE3645" w:rsidRDefault="00DE3645" w:rsidP="00134A9C">
            <w:pPr>
              <w:pStyle w:val="Singlespacedparagraph"/>
              <w:jc w:val="center"/>
              <w:rPr>
                <w:bCs/>
                <w:iCs/>
              </w:rPr>
            </w:pPr>
            <w:r w:rsidRPr="00DE3645">
              <w:rPr>
                <w:bCs/>
                <w:iCs/>
              </w:rPr>
              <w:t>2012/13</w:t>
            </w:r>
          </w:p>
        </w:tc>
        <w:tc>
          <w:tcPr>
            <w:tcW w:w="2154" w:type="dxa"/>
            <w:noWrap/>
            <w:hideMark/>
          </w:tcPr>
          <w:p w14:paraId="04B6BF31"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5,350 </w:t>
            </w:r>
          </w:p>
        </w:tc>
        <w:tc>
          <w:tcPr>
            <w:tcW w:w="2154" w:type="dxa"/>
            <w:noWrap/>
            <w:hideMark/>
          </w:tcPr>
          <w:p w14:paraId="71D16B5A"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35%</w:t>
            </w:r>
          </w:p>
        </w:tc>
      </w:tr>
      <w:tr w:rsidR="00DE3645" w:rsidRPr="00DE3645" w14:paraId="00354F97"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2EED6BF6" w14:textId="77777777" w:rsidR="00DE3645" w:rsidRPr="00DE3645" w:rsidRDefault="00DE3645" w:rsidP="00134A9C">
            <w:pPr>
              <w:pStyle w:val="Singlespacedparagraph"/>
              <w:jc w:val="center"/>
              <w:rPr>
                <w:bCs/>
                <w:iCs/>
              </w:rPr>
            </w:pPr>
            <w:r w:rsidRPr="00DE3645">
              <w:rPr>
                <w:bCs/>
                <w:iCs/>
              </w:rPr>
              <w:t>2013/14</w:t>
            </w:r>
          </w:p>
        </w:tc>
        <w:tc>
          <w:tcPr>
            <w:tcW w:w="2154" w:type="dxa"/>
            <w:noWrap/>
            <w:hideMark/>
          </w:tcPr>
          <w:p w14:paraId="655382F3"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3,928 </w:t>
            </w:r>
          </w:p>
        </w:tc>
        <w:tc>
          <w:tcPr>
            <w:tcW w:w="2154" w:type="dxa"/>
            <w:noWrap/>
            <w:hideMark/>
          </w:tcPr>
          <w:p w14:paraId="4FD38229"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-27%</w:t>
            </w:r>
          </w:p>
        </w:tc>
      </w:tr>
      <w:tr w:rsidR="00DE3645" w:rsidRPr="00DE3645" w14:paraId="32E30AF3"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183B0E87" w14:textId="77777777" w:rsidR="00DE3645" w:rsidRPr="00DE3645" w:rsidRDefault="00DE3645" w:rsidP="00134A9C">
            <w:pPr>
              <w:pStyle w:val="Singlespacedparagraph"/>
              <w:jc w:val="center"/>
              <w:rPr>
                <w:bCs/>
                <w:iCs/>
              </w:rPr>
            </w:pPr>
            <w:r w:rsidRPr="00DE3645">
              <w:rPr>
                <w:bCs/>
                <w:iCs/>
              </w:rPr>
              <w:t>2014/15</w:t>
            </w:r>
          </w:p>
        </w:tc>
        <w:tc>
          <w:tcPr>
            <w:tcW w:w="2154" w:type="dxa"/>
            <w:noWrap/>
            <w:hideMark/>
          </w:tcPr>
          <w:p w14:paraId="2CA90D23"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3,617 </w:t>
            </w:r>
          </w:p>
        </w:tc>
        <w:tc>
          <w:tcPr>
            <w:tcW w:w="2154" w:type="dxa"/>
            <w:noWrap/>
            <w:hideMark/>
          </w:tcPr>
          <w:p w14:paraId="6C69D37B"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-8%</w:t>
            </w:r>
          </w:p>
        </w:tc>
      </w:tr>
      <w:tr w:rsidR="00DE3645" w:rsidRPr="00DE3645" w14:paraId="3AF8FE5A"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4B27CA18" w14:textId="77777777" w:rsidR="00DE3645" w:rsidRPr="00DE3645" w:rsidRDefault="00DE3645" w:rsidP="00134A9C">
            <w:pPr>
              <w:pStyle w:val="Singlespacedparagraph"/>
              <w:jc w:val="center"/>
              <w:rPr>
                <w:bCs/>
                <w:iCs/>
              </w:rPr>
            </w:pPr>
            <w:r w:rsidRPr="00DE3645">
              <w:rPr>
                <w:bCs/>
                <w:iCs/>
              </w:rPr>
              <w:t>2015/16</w:t>
            </w:r>
          </w:p>
        </w:tc>
        <w:tc>
          <w:tcPr>
            <w:tcW w:w="2154" w:type="dxa"/>
            <w:noWrap/>
            <w:hideMark/>
          </w:tcPr>
          <w:p w14:paraId="5080CEF0"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3,388 </w:t>
            </w:r>
          </w:p>
        </w:tc>
        <w:tc>
          <w:tcPr>
            <w:tcW w:w="2154" w:type="dxa"/>
            <w:noWrap/>
            <w:hideMark/>
          </w:tcPr>
          <w:p w14:paraId="788FAD51"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-6%</w:t>
            </w:r>
          </w:p>
        </w:tc>
      </w:tr>
      <w:tr w:rsidR="00DE3645" w:rsidRPr="00DE3645" w14:paraId="0EF10EDA"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7D429B55" w14:textId="77777777" w:rsidR="00DE3645" w:rsidRPr="00DE3645" w:rsidRDefault="00DE3645" w:rsidP="00134A9C">
            <w:pPr>
              <w:pStyle w:val="Singlespacedparagraph"/>
              <w:jc w:val="center"/>
              <w:rPr>
                <w:bCs/>
                <w:iCs/>
              </w:rPr>
            </w:pPr>
            <w:r w:rsidRPr="00DE3645">
              <w:rPr>
                <w:bCs/>
                <w:iCs/>
              </w:rPr>
              <w:t>2016/17</w:t>
            </w:r>
          </w:p>
        </w:tc>
        <w:tc>
          <w:tcPr>
            <w:tcW w:w="2154" w:type="dxa"/>
            <w:noWrap/>
            <w:hideMark/>
          </w:tcPr>
          <w:p w14:paraId="7F4E0782"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3,613 </w:t>
            </w:r>
          </w:p>
        </w:tc>
        <w:tc>
          <w:tcPr>
            <w:tcW w:w="2154" w:type="dxa"/>
            <w:noWrap/>
            <w:hideMark/>
          </w:tcPr>
          <w:p w14:paraId="6F82FB56"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7%</w:t>
            </w:r>
          </w:p>
        </w:tc>
      </w:tr>
      <w:tr w:rsidR="00DE3645" w:rsidRPr="00DE3645" w14:paraId="4DF42A42"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50D3775E" w14:textId="77777777" w:rsidR="00DE3645" w:rsidRPr="00DE3645" w:rsidRDefault="00DE3645" w:rsidP="00134A9C">
            <w:pPr>
              <w:pStyle w:val="Singlespacedparagraph"/>
              <w:jc w:val="center"/>
              <w:rPr>
                <w:bCs/>
                <w:iCs/>
              </w:rPr>
            </w:pPr>
            <w:r w:rsidRPr="00DE3645">
              <w:rPr>
                <w:bCs/>
                <w:iCs/>
              </w:rPr>
              <w:t>2017/18</w:t>
            </w:r>
          </w:p>
        </w:tc>
        <w:tc>
          <w:tcPr>
            <w:tcW w:w="2154" w:type="dxa"/>
            <w:noWrap/>
            <w:hideMark/>
          </w:tcPr>
          <w:p w14:paraId="5B973780"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3,940 </w:t>
            </w:r>
          </w:p>
        </w:tc>
        <w:tc>
          <w:tcPr>
            <w:tcW w:w="2154" w:type="dxa"/>
            <w:noWrap/>
            <w:hideMark/>
          </w:tcPr>
          <w:p w14:paraId="533907FC"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9%</w:t>
            </w:r>
          </w:p>
        </w:tc>
      </w:tr>
      <w:tr w:rsidR="00DE3645" w:rsidRPr="00DE3645" w14:paraId="2C7E24C0"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2B060C68" w14:textId="77777777" w:rsidR="00DE3645" w:rsidRPr="00DE3645" w:rsidRDefault="00DE3645" w:rsidP="00134A9C">
            <w:pPr>
              <w:pStyle w:val="Singlespacedparagraph"/>
              <w:jc w:val="center"/>
              <w:rPr>
                <w:bCs/>
                <w:iCs/>
              </w:rPr>
            </w:pPr>
            <w:r w:rsidRPr="00DE3645">
              <w:rPr>
                <w:bCs/>
                <w:iCs/>
              </w:rPr>
              <w:t>2018/19</w:t>
            </w:r>
          </w:p>
        </w:tc>
        <w:tc>
          <w:tcPr>
            <w:tcW w:w="2154" w:type="dxa"/>
            <w:noWrap/>
            <w:hideMark/>
          </w:tcPr>
          <w:p w14:paraId="2216B0DF"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4,676 </w:t>
            </w:r>
          </w:p>
        </w:tc>
        <w:tc>
          <w:tcPr>
            <w:tcW w:w="2154" w:type="dxa"/>
            <w:noWrap/>
            <w:hideMark/>
          </w:tcPr>
          <w:p w14:paraId="5B8C329A"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19%</w:t>
            </w:r>
          </w:p>
        </w:tc>
      </w:tr>
      <w:tr w:rsidR="00DE3645" w:rsidRPr="00DE3645" w14:paraId="5F2EE35F"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7E549551" w14:textId="77777777" w:rsidR="00DE3645" w:rsidRPr="00DE3645" w:rsidRDefault="00DE3645" w:rsidP="00134A9C">
            <w:pPr>
              <w:pStyle w:val="Singlespacedparagraph"/>
              <w:jc w:val="center"/>
              <w:rPr>
                <w:bCs/>
                <w:iCs/>
              </w:rPr>
            </w:pPr>
            <w:r w:rsidRPr="00DE3645">
              <w:rPr>
                <w:bCs/>
                <w:iCs/>
              </w:rPr>
              <w:t>2019/20</w:t>
            </w:r>
          </w:p>
        </w:tc>
        <w:tc>
          <w:tcPr>
            <w:tcW w:w="2154" w:type="dxa"/>
            <w:noWrap/>
            <w:hideMark/>
          </w:tcPr>
          <w:p w14:paraId="0DF12DC7"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4,493 </w:t>
            </w:r>
          </w:p>
        </w:tc>
        <w:tc>
          <w:tcPr>
            <w:tcW w:w="2154" w:type="dxa"/>
            <w:noWrap/>
            <w:hideMark/>
          </w:tcPr>
          <w:p w14:paraId="7875EDC0"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-4%</w:t>
            </w:r>
          </w:p>
        </w:tc>
      </w:tr>
      <w:tr w:rsidR="00DE3645" w:rsidRPr="00DE3645" w14:paraId="7776C313"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24D5A0D6" w14:textId="77777777" w:rsidR="00DE3645" w:rsidRPr="00DE3645" w:rsidRDefault="00DE3645" w:rsidP="00134A9C">
            <w:pPr>
              <w:pStyle w:val="Singlespacedparagraph"/>
              <w:jc w:val="center"/>
              <w:rPr>
                <w:bCs/>
                <w:iCs/>
              </w:rPr>
            </w:pPr>
            <w:r w:rsidRPr="00DE3645">
              <w:rPr>
                <w:bCs/>
                <w:iCs/>
              </w:rPr>
              <w:t>2020/21</w:t>
            </w:r>
          </w:p>
        </w:tc>
        <w:tc>
          <w:tcPr>
            <w:tcW w:w="2154" w:type="dxa"/>
            <w:noWrap/>
            <w:hideMark/>
          </w:tcPr>
          <w:p w14:paraId="3287E5BE"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5,578 </w:t>
            </w:r>
          </w:p>
        </w:tc>
        <w:tc>
          <w:tcPr>
            <w:tcW w:w="2154" w:type="dxa"/>
            <w:noWrap/>
            <w:hideMark/>
          </w:tcPr>
          <w:p w14:paraId="2285861D"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24%</w:t>
            </w:r>
          </w:p>
        </w:tc>
      </w:tr>
    </w:tbl>
    <w:p w14:paraId="69C6BF1A" w14:textId="457BAD79" w:rsidR="00DE3645" w:rsidRPr="00DE3645" w:rsidRDefault="001354F1" w:rsidP="00DF1795">
      <w:pPr>
        <w:pStyle w:val="Singlespacedparagraph"/>
        <w:rPr>
          <w:rStyle w:val="Emphasis"/>
          <w:b w:val="0"/>
        </w:rPr>
      </w:pPr>
      <w:hyperlink w:anchor="Figure3" w:history="1">
        <w:r w:rsidR="00DE3645" w:rsidRPr="001D7386">
          <w:rPr>
            <w:rStyle w:val="Hyperlink"/>
          </w:rPr>
          <w:t>Return to Figure 3 in text.</w:t>
        </w:r>
      </w:hyperlink>
    </w:p>
    <w:p w14:paraId="200886D0" w14:textId="77777777" w:rsidR="0099164B" w:rsidRPr="00E411B7" w:rsidRDefault="0099164B" w:rsidP="00DF1795">
      <w:pPr>
        <w:pStyle w:val="Singlespacedparagraph"/>
        <w:rPr>
          <w:rFonts w:asciiTheme="minorHAnsi" w:hAnsiTheme="minorHAnsi" w:cstheme="minorHAnsi"/>
          <w:szCs w:val="24"/>
        </w:rPr>
      </w:pPr>
    </w:p>
    <w:p w14:paraId="15BE7CD5" w14:textId="192D628A" w:rsidR="004D7C07" w:rsidRPr="004D7C07" w:rsidRDefault="004D7C07" w:rsidP="00DF1795">
      <w:pPr>
        <w:pStyle w:val="Singlespacedparagraph"/>
        <w:rPr>
          <w:b/>
        </w:rPr>
      </w:pPr>
      <w:bookmarkStart w:id="193" w:name="Figure4table"/>
      <w:r w:rsidRPr="004D7C07">
        <w:rPr>
          <w:b/>
        </w:rPr>
        <w:t xml:space="preserve">Figure </w:t>
      </w:r>
      <w:r w:rsidR="00DE3645">
        <w:rPr>
          <w:b/>
        </w:rPr>
        <w:t>4</w:t>
      </w:r>
      <w:r w:rsidRPr="004D7C07">
        <w:rPr>
          <w:b/>
        </w:rPr>
        <w:t xml:space="preserve">: </w:t>
      </w:r>
      <w:r w:rsidRPr="004D7C07">
        <w:rPr>
          <w:b/>
          <w:noProof/>
        </w:rPr>
        <w:t>Overall throughput of work over the past 10 years</w:t>
      </w:r>
      <w:r w:rsidRPr="004D7C07">
        <w:rPr>
          <w:b/>
        </w:rPr>
        <w:t xml:space="preserve"> </w:t>
      </w:r>
    </w:p>
    <w:tbl>
      <w:tblPr>
        <w:tblStyle w:val="TableGridAnnualReport"/>
        <w:tblW w:w="7571" w:type="dxa"/>
        <w:tblLook w:val="0420" w:firstRow="1" w:lastRow="0" w:firstColumn="0" w:lastColumn="0" w:noHBand="0" w:noVBand="1"/>
        <w:tblCaption w:val="Table for formatting purposes"/>
      </w:tblPr>
      <w:tblGrid>
        <w:gridCol w:w="1555"/>
        <w:gridCol w:w="1417"/>
        <w:gridCol w:w="1559"/>
        <w:gridCol w:w="1560"/>
        <w:gridCol w:w="1480"/>
      </w:tblGrid>
      <w:tr w:rsidR="004D7C07" w:rsidRPr="004D7C07" w14:paraId="4D52615E" w14:textId="77777777" w:rsidTr="00522D5D">
        <w:trPr>
          <w:cnfStyle w:val="100000000000" w:firstRow="1" w:lastRow="0" w:firstColumn="0" w:lastColumn="0" w:oddVBand="0" w:evenVBand="0" w:oddHBand="0" w:evenHBand="0" w:firstRowFirstColumn="0" w:firstRowLastColumn="0" w:lastRowFirstColumn="0" w:lastRowLastColumn="0"/>
          <w:trHeight w:val="522"/>
        </w:trPr>
        <w:tc>
          <w:tcPr>
            <w:tcW w:w="1555" w:type="dxa"/>
            <w:noWrap/>
            <w:hideMark/>
          </w:tcPr>
          <w:bookmarkEnd w:id="193"/>
          <w:p w14:paraId="76617C80" w14:textId="77CB02EC" w:rsidR="004D7C07" w:rsidRPr="007D57ED" w:rsidRDefault="004D7C07" w:rsidP="00522D5D">
            <w:pPr>
              <w:pStyle w:val="Tableheadingrow1"/>
              <w:rPr>
                <w:rFonts w:ascii="Times New Roman" w:hAnsi="Times New Roman" w:cs="Times New Roman"/>
                <w:b/>
                <w:lang w:eastAsia="en-NZ"/>
              </w:rPr>
            </w:pPr>
            <w:r w:rsidRPr="007D57ED">
              <w:rPr>
                <w:b/>
                <w:lang w:eastAsia="en-NZ"/>
              </w:rPr>
              <w:t>Year</w:t>
            </w:r>
          </w:p>
        </w:tc>
        <w:tc>
          <w:tcPr>
            <w:tcW w:w="1417" w:type="dxa"/>
            <w:noWrap/>
            <w:hideMark/>
          </w:tcPr>
          <w:p w14:paraId="14F223B4" w14:textId="77777777" w:rsidR="004D7C07" w:rsidRPr="007D57ED" w:rsidRDefault="004D7C07" w:rsidP="0099164B">
            <w:pPr>
              <w:pStyle w:val="Tableheadingrow1"/>
              <w:jc w:val="center"/>
              <w:rPr>
                <w:b/>
                <w:lang w:eastAsia="en-NZ"/>
              </w:rPr>
            </w:pPr>
            <w:r w:rsidRPr="007D57ED">
              <w:rPr>
                <w:b/>
                <w:lang w:eastAsia="en-NZ"/>
              </w:rPr>
              <w:t>Received</w:t>
            </w:r>
          </w:p>
        </w:tc>
        <w:tc>
          <w:tcPr>
            <w:tcW w:w="1559" w:type="dxa"/>
            <w:noWrap/>
            <w:hideMark/>
          </w:tcPr>
          <w:p w14:paraId="285064C4" w14:textId="77777777" w:rsidR="004D7C07" w:rsidRPr="007D57ED" w:rsidRDefault="004D7C07" w:rsidP="0099164B">
            <w:pPr>
              <w:pStyle w:val="Tableheadingrow1"/>
              <w:jc w:val="center"/>
              <w:rPr>
                <w:b/>
                <w:lang w:eastAsia="en-NZ"/>
              </w:rPr>
            </w:pPr>
            <w:r w:rsidRPr="007D57ED">
              <w:rPr>
                <w:b/>
                <w:lang w:eastAsia="en-NZ"/>
              </w:rPr>
              <w:t>Under Action in the Year</w:t>
            </w:r>
          </w:p>
        </w:tc>
        <w:tc>
          <w:tcPr>
            <w:tcW w:w="1560" w:type="dxa"/>
            <w:noWrap/>
            <w:hideMark/>
          </w:tcPr>
          <w:p w14:paraId="2F368BC5" w14:textId="77777777" w:rsidR="004D7C07" w:rsidRPr="007D57ED" w:rsidRDefault="004D7C07" w:rsidP="0099164B">
            <w:pPr>
              <w:pStyle w:val="Tableheadingrow1"/>
              <w:jc w:val="center"/>
              <w:rPr>
                <w:b/>
                <w:lang w:eastAsia="en-NZ"/>
              </w:rPr>
            </w:pPr>
            <w:r w:rsidRPr="007D57ED">
              <w:rPr>
                <w:b/>
                <w:lang w:eastAsia="en-NZ"/>
              </w:rPr>
              <w:t>Completed</w:t>
            </w:r>
          </w:p>
        </w:tc>
        <w:tc>
          <w:tcPr>
            <w:tcW w:w="1480" w:type="dxa"/>
            <w:noWrap/>
            <w:hideMark/>
          </w:tcPr>
          <w:p w14:paraId="5A9CD2DD" w14:textId="3AA0B717" w:rsidR="004D7C07" w:rsidRPr="007D57ED" w:rsidRDefault="004D7C07" w:rsidP="0099164B">
            <w:pPr>
              <w:pStyle w:val="Tableheadingrow1"/>
              <w:jc w:val="center"/>
              <w:rPr>
                <w:b/>
                <w:lang w:eastAsia="en-NZ"/>
              </w:rPr>
            </w:pPr>
            <w:r w:rsidRPr="007D57ED">
              <w:rPr>
                <w:b/>
                <w:lang w:eastAsia="en-NZ"/>
              </w:rPr>
              <w:t xml:space="preserve">On Hand at </w:t>
            </w:r>
            <w:r w:rsidRPr="007D57ED">
              <w:rPr>
                <w:b/>
                <w:lang w:eastAsia="en-NZ"/>
              </w:rPr>
              <w:br/>
              <w:t>Year End</w:t>
            </w:r>
          </w:p>
        </w:tc>
      </w:tr>
      <w:tr w:rsidR="004D7C07" w:rsidRPr="004D7C07" w14:paraId="76A608AF" w14:textId="77777777" w:rsidTr="00522D5D">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7632E509" w14:textId="77777777" w:rsidR="004D7C07" w:rsidRPr="004D7C07" w:rsidRDefault="004D7C07" w:rsidP="006428FC">
            <w:pPr>
              <w:pStyle w:val="Tablesinglespacedparagraph"/>
              <w:rPr>
                <w:lang w:eastAsia="en-NZ"/>
              </w:rPr>
            </w:pPr>
            <w:r w:rsidRPr="004D7C07">
              <w:rPr>
                <w:lang w:eastAsia="en-NZ"/>
              </w:rPr>
              <w:t>Jun-12</w:t>
            </w:r>
          </w:p>
        </w:tc>
        <w:tc>
          <w:tcPr>
            <w:tcW w:w="1417" w:type="dxa"/>
            <w:noWrap/>
            <w:hideMark/>
          </w:tcPr>
          <w:p w14:paraId="19898F7F" w14:textId="6103ADE2" w:rsidR="004D7C07" w:rsidRPr="004D7C07" w:rsidRDefault="004D7C07" w:rsidP="006428FC">
            <w:pPr>
              <w:pStyle w:val="Tablesinglespacedparagraph"/>
              <w:jc w:val="right"/>
              <w:rPr>
                <w:lang w:eastAsia="en-NZ"/>
              </w:rPr>
            </w:pPr>
            <w:r w:rsidRPr="004D7C07">
              <w:rPr>
                <w:lang w:eastAsia="en-NZ"/>
              </w:rPr>
              <w:t>10</w:t>
            </w:r>
            <w:r>
              <w:rPr>
                <w:lang w:eastAsia="en-NZ"/>
              </w:rPr>
              <w:t>,</w:t>
            </w:r>
            <w:r w:rsidRPr="004D7C07">
              <w:rPr>
                <w:lang w:eastAsia="en-NZ"/>
              </w:rPr>
              <w:t>636</w:t>
            </w:r>
          </w:p>
        </w:tc>
        <w:tc>
          <w:tcPr>
            <w:tcW w:w="1559" w:type="dxa"/>
            <w:noWrap/>
            <w:hideMark/>
          </w:tcPr>
          <w:p w14:paraId="4D52AD1D" w14:textId="7F999EC9" w:rsidR="004D7C07" w:rsidRPr="004D7C07" w:rsidRDefault="004D7C07" w:rsidP="006428FC">
            <w:pPr>
              <w:pStyle w:val="Tablesinglespacedparagraph"/>
              <w:jc w:val="right"/>
              <w:rPr>
                <w:lang w:eastAsia="en-NZ"/>
              </w:rPr>
            </w:pPr>
            <w:r w:rsidRPr="004D7C07">
              <w:rPr>
                <w:lang w:eastAsia="en-NZ"/>
              </w:rPr>
              <w:t>11</w:t>
            </w:r>
            <w:r>
              <w:rPr>
                <w:lang w:eastAsia="en-NZ"/>
              </w:rPr>
              <w:t>,</w:t>
            </w:r>
            <w:r w:rsidRPr="004D7C07">
              <w:rPr>
                <w:lang w:eastAsia="en-NZ"/>
              </w:rPr>
              <w:t>996</w:t>
            </w:r>
          </w:p>
        </w:tc>
        <w:tc>
          <w:tcPr>
            <w:tcW w:w="1560" w:type="dxa"/>
            <w:noWrap/>
            <w:hideMark/>
          </w:tcPr>
          <w:p w14:paraId="77C8114A" w14:textId="3A0C3CB6" w:rsidR="004D7C07" w:rsidRPr="004D7C07" w:rsidRDefault="004D7C07" w:rsidP="006428FC">
            <w:pPr>
              <w:pStyle w:val="Tablesinglespacedparagraph"/>
              <w:jc w:val="right"/>
              <w:rPr>
                <w:lang w:eastAsia="en-NZ"/>
              </w:rPr>
            </w:pPr>
            <w:r w:rsidRPr="004D7C07">
              <w:rPr>
                <w:lang w:eastAsia="en-NZ"/>
              </w:rPr>
              <w:t>10</w:t>
            </w:r>
            <w:r>
              <w:rPr>
                <w:lang w:eastAsia="en-NZ"/>
              </w:rPr>
              <w:t>,</w:t>
            </w:r>
            <w:r w:rsidRPr="004D7C07">
              <w:rPr>
                <w:lang w:eastAsia="en-NZ"/>
              </w:rPr>
              <w:t>250</w:t>
            </w:r>
          </w:p>
        </w:tc>
        <w:tc>
          <w:tcPr>
            <w:tcW w:w="1480" w:type="dxa"/>
            <w:noWrap/>
            <w:hideMark/>
          </w:tcPr>
          <w:p w14:paraId="514C4954" w14:textId="37D2D05D"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746</w:t>
            </w:r>
          </w:p>
        </w:tc>
      </w:tr>
      <w:tr w:rsidR="004D7C07" w:rsidRPr="004D7C07" w14:paraId="7D1F69C3" w14:textId="77777777" w:rsidTr="00522D5D">
        <w:trPr>
          <w:cnfStyle w:val="000000010000" w:firstRow="0" w:lastRow="0" w:firstColumn="0" w:lastColumn="0" w:oddVBand="0" w:evenVBand="0" w:oddHBand="0" w:evenHBand="1" w:firstRowFirstColumn="0" w:firstRowLastColumn="0" w:lastRowFirstColumn="0" w:lastRowLastColumn="0"/>
          <w:trHeight w:val="255"/>
        </w:trPr>
        <w:tc>
          <w:tcPr>
            <w:tcW w:w="1555" w:type="dxa"/>
            <w:hideMark/>
          </w:tcPr>
          <w:p w14:paraId="5AA8145D" w14:textId="77777777" w:rsidR="004D7C07" w:rsidRPr="004D7C07" w:rsidRDefault="004D7C07" w:rsidP="006428FC">
            <w:pPr>
              <w:pStyle w:val="Tablesinglespacedparagraph"/>
              <w:rPr>
                <w:lang w:eastAsia="en-NZ"/>
              </w:rPr>
            </w:pPr>
            <w:r w:rsidRPr="004D7C07">
              <w:rPr>
                <w:lang w:eastAsia="en-NZ"/>
              </w:rPr>
              <w:t>Jun-13</w:t>
            </w:r>
          </w:p>
        </w:tc>
        <w:tc>
          <w:tcPr>
            <w:tcW w:w="1417" w:type="dxa"/>
            <w:noWrap/>
            <w:hideMark/>
          </w:tcPr>
          <w:p w14:paraId="7D22181C" w14:textId="1B60BC44"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684</w:t>
            </w:r>
          </w:p>
        </w:tc>
        <w:tc>
          <w:tcPr>
            <w:tcW w:w="1559" w:type="dxa"/>
            <w:noWrap/>
            <w:hideMark/>
          </w:tcPr>
          <w:p w14:paraId="2003F2B2" w14:textId="27B3EC43" w:rsidR="004D7C07" w:rsidRPr="004D7C07" w:rsidRDefault="004D7C07" w:rsidP="006428FC">
            <w:pPr>
              <w:pStyle w:val="Tablesinglespacedparagraph"/>
              <w:jc w:val="right"/>
              <w:rPr>
                <w:lang w:eastAsia="en-NZ"/>
              </w:rPr>
            </w:pPr>
            <w:r w:rsidRPr="004D7C07">
              <w:rPr>
                <w:lang w:eastAsia="en-NZ"/>
              </w:rPr>
              <w:t>15</w:t>
            </w:r>
            <w:r>
              <w:rPr>
                <w:lang w:eastAsia="en-NZ"/>
              </w:rPr>
              <w:t>,</w:t>
            </w:r>
            <w:r w:rsidRPr="004D7C07">
              <w:rPr>
                <w:lang w:eastAsia="en-NZ"/>
              </w:rPr>
              <w:t>430</w:t>
            </w:r>
          </w:p>
        </w:tc>
        <w:tc>
          <w:tcPr>
            <w:tcW w:w="1560" w:type="dxa"/>
            <w:noWrap/>
            <w:hideMark/>
          </w:tcPr>
          <w:p w14:paraId="52824857" w14:textId="5574802D"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358</w:t>
            </w:r>
          </w:p>
        </w:tc>
        <w:tc>
          <w:tcPr>
            <w:tcW w:w="1480" w:type="dxa"/>
            <w:noWrap/>
            <w:hideMark/>
          </w:tcPr>
          <w:p w14:paraId="6B1E1BDA" w14:textId="339A6281" w:rsidR="004D7C07" w:rsidRPr="004D7C07" w:rsidRDefault="004D7C07" w:rsidP="006428FC">
            <w:pPr>
              <w:pStyle w:val="Tablesinglespacedparagraph"/>
              <w:jc w:val="right"/>
              <w:rPr>
                <w:lang w:eastAsia="en-NZ"/>
              </w:rPr>
            </w:pPr>
            <w:r w:rsidRPr="004D7C07">
              <w:rPr>
                <w:lang w:eastAsia="en-NZ"/>
              </w:rPr>
              <w:t>2</w:t>
            </w:r>
            <w:r w:rsidR="0071106F">
              <w:rPr>
                <w:lang w:eastAsia="en-NZ"/>
              </w:rPr>
              <w:t>,</w:t>
            </w:r>
            <w:r w:rsidRPr="004D7C07">
              <w:rPr>
                <w:lang w:eastAsia="en-NZ"/>
              </w:rPr>
              <w:t>072</w:t>
            </w:r>
          </w:p>
        </w:tc>
      </w:tr>
      <w:tr w:rsidR="004D7C07" w:rsidRPr="004D7C07" w14:paraId="695F5431" w14:textId="77777777" w:rsidTr="00522D5D">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39294983" w14:textId="77777777" w:rsidR="004D7C07" w:rsidRPr="004D7C07" w:rsidRDefault="004D7C07" w:rsidP="006428FC">
            <w:pPr>
              <w:pStyle w:val="Tablesinglespacedparagraph"/>
              <w:rPr>
                <w:lang w:eastAsia="en-NZ"/>
              </w:rPr>
            </w:pPr>
            <w:r w:rsidRPr="004D7C07">
              <w:rPr>
                <w:lang w:eastAsia="en-NZ"/>
              </w:rPr>
              <w:t>Jun-14</w:t>
            </w:r>
          </w:p>
        </w:tc>
        <w:tc>
          <w:tcPr>
            <w:tcW w:w="1417" w:type="dxa"/>
            <w:noWrap/>
            <w:hideMark/>
          </w:tcPr>
          <w:p w14:paraId="7FF6012D" w14:textId="0D96470A" w:rsidR="004D7C07" w:rsidRPr="004D7C07" w:rsidRDefault="004D7C07" w:rsidP="006428FC">
            <w:pPr>
              <w:pStyle w:val="Tablesinglespacedparagraph"/>
              <w:jc w:val="right"/>
              <w:rPr>
                <w:lang w:eastAsia="en-NZ"/>
              </w:rPr>
            </w:pPr>
            <w:r w:rsidRPr="004D7C07">
              <w:rPr>
                <w:lang w:eastAsia="en-NZ"/>
              </w:rPr>
              <w:t>11</w:t>
            </w:r>
            <w:r>
              <w:rPr>
                <w:lang w:eastAsia="en-NZ"/>
              </w:rPr>
              <w:t>,</w:t>
            </w:r>
            <w:r w:rsidRPr="004D7C07">
              <w:rPr>
                <w:lang w:eastAsia="en-NZ"/>
              </w:rPr>
              <w:t>044</w:t>
            </w:r>
          </w:p>
        </w:tc>
        <w:tc>
          <w:tcPr>
            <w:tcW w:w="1559" w:type="dxa"/>
            <w:noWrap/>
            <w:hideMark/>
          </w:tcPr>
          <w:p w14:paraId="1B980C58" w14:textId="62E2C1D4"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116</w:t>
            </w:r>
          </w:p>
        </w:tc>
        <w:tc>
          <w:tcPr>
            <w:tcW w:w="1560" w:type="dxa"/>
            <w:noWrap/>
            <w:hideMark/>
          </w:tcPr>
          <w:p w14:paraId="331E3C26" w14:textId="3D43445F" w:rsidR="004D7C07" w:rsidRPr="004D7C07" w:rsidRDefault="004D7C07" w:rsidP="006428FC">
            <w:pPr>
              <w:pStyle w:val="Tablesinglespacedparagraph"/>
              <w:jc w:val="right"/>
              <w:rPr>
                <w:lang w:eastAsia="en-NZ"/>
              </w:rPr>
            </w:pPr>
            <w:r w:rsidRPr="004D7C07">
              <w:rPr>
                <w:lang w:eastAsia="en-NZ"/>
              </w:rPr>
              <w:t>11</w:t>
            </w:r>
            <w:r>
              <w:rPr>
                <w:lang w:eastAsia="en-NZ"/>
              </w:rPr>
              <w:t>,</w:t>
            </w:r>
            <w:r w:rsidRPr="004D7C07">
              <w:rPr>
                <w:lang w:eastAsia="en-NZ"/>
              </w:rPr>
              <w:t>505</w:t>
            </w:r>
          </w:p>
        </w:tc>
        <w:tc>
          <w:tcPr>
            <w:tcW w:w="1480" w:type="dxa"/>
            <w:noWrap/>
            <w:hideMark/>
          </w:tcPr>
          <w:p w14:paraId="29F64FC7" w14:textId="328D41CA"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602</w:t>
            </w:r>
          </w:p>
        </w:tc>
      </w:tr>
      <w:tr w:rsidR="004D7C07" w:rsidRPr="004D7C07" w14:paraId="46435C04" w14:textId="77777777" w:rsidTr="00522D5D">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092DBFE9" w14:textId="77777777" w:rsidR="004D7C07" w:rsidRPr="004D7C07" w:rsidRDefault="004D7C07" w:rsidP="006428FC">
            <w:pPr>
              <w:pStyle w:val="Tablesinglespacedparagraph"/>
              <w:rPr>
                <w:lang w:eastAsia="en-NZ"/>
              </w:rPr>
            </w:pPr>
            <w:r w:rsidRPr="004D7C07">
              <w:rPr>
                <w:lang w:eastAsia="en-NZ"/>
              </w:rPr>
              <w:t>Jun-15</w:t>
            </w:r>
          </w:p>
        </w:tc>
        <w:tc>
          <w:tcPr>
            <w:tcW w:w="1417" w:type="dxa"/>
            <w:noWrap/>
            <w:hideMark/>
          </w:tcPr>
          <w:p w14:paraId="3B27F488" w14:textId="77777777" w:rsidR="004D7C07" w:rsidRPr="004D7C07" w:rsidRDefault="004D7C07" w:rsidP="006428FC">
            <w:pPr>
              <w:pStyle w:val="Tablesinglespacedparagraph"/>
              <w:jc w:val="right"/>
              <w:rPr>
                <w:lang w:eastAsia="en-NZ"/>
              </w:rPr>
            </w:pPr>
            <w:r w:rsidRPr="004D7C07">
              <w:rPr>
                <w:lang w:eastAsia="en-NZ"/>
              </w:rPr>
              <w:t>12,151</w:t>
            </w:r>
          </w:p>
        </w:tc>
        <w:tc>
          <w:tcPr>
            <w:tcW w:w="1559" w:type="dxa"/>
            <w:noWrap/>
            <w:hideMark/>
          </w:tcPr>
          <w:p w14:paraId="06DCE9AA" w14:textId="33A01727"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753</w:t>
            </w:r>
          </w:p>
        </w:tc>
        <w:tc>
          <w:tcPr>
            <w:tcW w:w="1560" w:type="dxa"/>
            <w:noWrap/>
            <w:hideMark/>
          </w:tcPr>
          <w:p w14:paraId="63FCD395" w14:textId="77777777" w:rsidR="004D7C07" w:rsidRPr="004D7C07" w:rsidRDefault="004D7C07" w:rsidP="006428FC">
            <w:pPr>
              <w:pStyle w:val="Tablesinglespacedparagraph"/>
              <w:jc w:val="right"/>
              <w:rPr>
                <w:lang w:eastAsia="en-NZ"/>
              </w:rPr>
            </w:pPr>
            <w:r w:rsidRPr="004D7C07">
              <w:rPr>
                <w:lang w:eastAsia="en-NZ"/>
              </w:rPr>
              <w:t>11,964</w:t>
            </w:r>
          </w:p>
        </w:tc>
        <w:tc>
          <w:tcPr>
            <w:tcW w:w="1480" w:type="dxa"/>
            <w:noWrap/>
            <w:hideMark/>
          </w:tcPr>
          <w:p w14:paraId="754DD723" w14:textId="3385394B"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787</w:t>
            </w:r>
          </w:p>
        </w:tc>
      </w:tr>
      <w:tr w:rsidR="004D7C07" w:rsidRPr="004D7C07" w14:paraId="697E7151" w14:textId="77777777" w:rsidTr="00522D5D">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212DDA80" w14:textId="77777777" w:rsidR="004D7C07" w:rsidRPr="004D7C07" w:rsidRDefault="004D7C07" w:rsidP="006428FC">
            <w:pPr>
              <w:pStyle w:val="Tablesinglespacedparagraph"/>
              <w:rPr>
                <w:lang w:eastAsia="en-NZ"/>
              </w:rPr>
            </w:pPr>
            <w:r w:rsidRPr="004D7C07">
              <w:rPr>
                <w:lang w:eastAsia="en-NZ"/>
              </w:rPr>
              <w:t>Jun-16</w:t>
            </w:r>
          </w:p>
        </w:tc>
        <w:tc>
          <w:tcPr>
            <w:tcW w:w="1417" w:type="dxa"/>
            <w:noWrap/>
            <w:hideMark/>
          </w:tcPr>
          <w:p w14:paraId="77241A31" w14:textId="77777777" w:rsidR="004D7C07" w:rsidRPr="004D7C07" w:rsidRDefault="004D7C07" w:rsidP="006428FC">
            <w:pPr>
              <w:pStyle w:val="Tablesinglespacedparagraph"/>
              <w:jc w:val="right"/>
              <w:rPr>
                <w:lang w:eastAsia="en-NZ"/>
              </w:rPr>
            </w:pPr>
            <w:r w:rsidRPr="004D7C07">
              <w:rPr>
                <w:lang w:eastAsia="en-NZ"/>
              </w:rPr>
              <w:t>12,595</w:t>
            </w:r>
          </w:p>
        </w:tc>
        <w:tc>
          <w:tcPr>
            <w:tcW w:w="1559" w:type="dxa"/>
            <w:noWrap/>
            <w:hideMark/>
          </w:tcPr>
          <w:p w14:paraId="3F0DC4C2" w14:textId="77777777" w:rsidR="004D7C07" w:rsidRPr="004D7C07" w:rsidRDefault="004D7C07" w:rsidP="006428FC">
            <w:pPr>
              <w:pStyle w:val="Tablesinglespacedparagraph"/>
              <w:jc w:val="right"/>
              <w:rPr>
                <w:lang w:eastAsia="en-NZ"/>
              </w:rPr>
            </w:pPr>
            <w:r w:rsidRPr="004D7C07">
              <w:rPr>
                <w:lang w:eastAsia="en-NZ"/>
              </w:rPr>
              <w:t>14,382</w:t>
            </w:r>
          </w:p>
        </w:tc>
        <w:tc>
          <w:tcPr>
            <w:tcW w:w="1560" w:type="dxa"/>
            <w:noWrap/>
            <w:hideMark/>
          </w:tcPr>
          <w:p w14:paraId="0E42232B" w14:textId="77777777" w:rsidR="004D7C07" w:rsidRPr="004D7C07" w:rsidRDefault="004D7C07" w:rsidP="006428FC">
            <w:pPr>
              <w:pStyle w:val="Tablesinglespacedparagraph"/>
              <w:jc w:val="right"/>
              <w:rPr>
                <w:lang w:eastAsia="en-NZ"/>
              </w:rPr>
            </w:pPr>
            <w:r w:rsidRPr="004D7C07">
              <w:rPr>
                <w:lang w:eastAsia="en-NZ"/>
              </w:rPr>
              <w:t>12,786</w:t>
            </w:r>
          </w:p>
        </w:tc>
        <w:tc>
          <w:tcPr>
            <w:tcW w:w="1480" w:type="dxa"/>
            <w:noWrap/>
            <w:hideMark/>
          </w:tcPr>
          <w:p w14:paraId="1A4BD030" w14:textId="330095B2"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591</w:t>
            </w:r>
          </w:p>
        </w:tc>
      </w:tr>
      <w:tr w:rsidR="004D7C07" w:rsidRPr="004D7C07" w14:paraId="59D88BAF" w14:textId="77777777" w:rsidTr="00522D5D">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32CE0CE3" w14:textId="77777777" w:rsidR="004D7C07" w:rsidRPr="004D7C07" w:rsidRDefault="004D7C07" w:rsidP="006428FC">
            <w:pPr>
              <w:pStyle w:val="Tablesinglespacedparagraph"/>
              <w:rPr>
                <w:lang w:eastAsia="en-NZ"/>
              </w:rPr>
            </w:pPr>
            <w:r w:rsidRPr="004D7C07">
              <w:rPr>
                <w:lang w:eastAsia="en-NZ"/>
              </w:rPr>
              <w:t>Jun-17</w:t>
            </w:r>
          </w:p>
        </w:tc>
        <w:tc>
          <w:tcPr>
            <w:tcW w:w="1417" w:type="dxa"/>
            <w:noWrap/>
            <w:hideMark/>
          </w:tcPr>
          <w:p w14:paraId="25D13FDA" w14:textId="77777777" w:rsidR="004D7C07" w:rsidRPr="004D7C07" w:rsidRDefault="004D7C07" w:rsidP="006428FC">
            <w:pPr>
              <w:pStyle w:val="Tablesinglespacedparagraph"/>
              <w:jc w:val="right"/>
              <w:rPr>
                <w:lang w:eastAsia="en-NZ"/>
              </w:rPr>
            </w:pPr>
            <w:r w:rsidRPr="004D7C07">
              <w:rPr>
                <w:lang w:eastAsia="en-NZ"/>
              </w:rPr>
              <w:t>11,846</w:t>
            </w:r>
          </w:p>
        </w:tc>
        <w:tc>
          <w:tcPr>
            <w:tcW w:w="1559" w:type="dxa"/>
            <w:noWrap/>
            <w:hideMark/>
          </w:tcPr>
          <w:p w14:paraId="678B4A70" w14:textId="77777777" w:rsidR="004D7C07" w:rsidRPr="004D7C07" w:rsidRDefault="004D7C07" w:rsidP="006428FC">
            <w:pPr>
              <w:pStyle w:val="Tablesinglespacedparagraph"/>
              <w:jc w:val="right"/>
              <w:rPr>
                <w:lang w:eastAsia="en-NZ"/>
              </w:rPr>
            </w:pPr>
            <w:r w:rsidRPr="004D7C07">
              <w:rPr>
                <w:lang w:eastAsia="en-NZ"/>
              </w:rPr>
              <w:t>13,437</w:t>
            </w:r>
          </w:p>
        </w:tc>
        <w:tc>
          <w:tcPr>
            <w:tcW w:w="1560" w:type="dxa"/>
            <w:noWrap/>
            <w:hideMark/>
          </w:tcPr>
          <w:p w14:paraId="65B38606" w14:textId="77777777" w:rsidR="004D7C07" w:rsidRPr="004D7C07" w:rsidRDefault="004D7C07" w:rsidP="006428FC">
            <w:pPr>
              <w:pStyle w:val="Tablesinglespacedparagraph"/>
              <w:jc w:val="right"/>
              <w:rPr>
                <w:lang w:eastAsia="en-NZ"/>
              </w:rPr>
            </w:pPr>
            <w:r w:rsidRPr="004D7C07">
              <w:rPr>
                <w:lang w:eastAsia="en-NZ"/>
              </w:rPr>
              <w:t>12,141</w:t>
            </w:r>
          </w:p>
        </w:tc>
        <w:tc>
          <w:tcPr>
            <w:tcW w:w="1480" w:type="dxa"/>
            <w:noWrap/>
            <w:hideMark/>
          </w:tcPr>
          <w:p w14:paraId="33297E21" w14:textId="3C24C164"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294</w:t>
            </w:r>
          </w:p>
        </w:tc>
      </w:tr>
      <w:tr w:rsidR="004D7C07" w:rsidRPr="004D7C07" w14:paraId="2EF3F949" w14:textId="77777777" w:rsidTr="00522D5D">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63738E4A" w14:textId="77777777" w:rsidR="004D7C07" w:rsidRPr="004D7C07" w:rsidRDefault="004D7C07" w:rsidP="006428FC">
            <w:pPr>
              <w:pStyle w:val="Tablesinglespacedparagraph"/>
              <w:rPr>
                <w:lang w:eastAsia="en-NZ"/>
              </w:rPr>
            </w:pPr>
            <w:r w:rsidRPr="004D7C07">
              <w:rPr>
                <w:lang w:eastAsia="en-NZ"/>
              </w:rPr>
              <w:t>Jun-18</w:t>
            </w:r>
          </w:p>
        </w:tc>
        <w:tc>
          <w:tcPr>
            <w:tcW w:w="1417" w:type="dxa"/>
            <w:noWrap/>
            <w:hideMark/>
          </w:tcPr>
          <w:p w14:paraId="6326A54A" w14:textId="77777777" w:rsidR="004D7C07" w:rsidRPr="004D7C07" w:rsidRDefault="004D7C07" w:rsidP="006428FC">
            <w:pPr>
              <w:pStyle w:val="Tablesinglespacedparagraph"/>
              <w:jc w:val="right"/>
              <w:rPr>
                <w:lang w:eastAsia="en-NZ"/>
              </w:rPr>
            </w:pPr>
            <w:r w:rsidRPr="004D7C07">
              <w:rPr>
                <w:lang w:eastAsia="en-NZ"/>
              </w:rPr>
              <w:t>11,468</w:t>
            </w:r>
          </w:p>
        </w:tc>
        <w:tc>
          <w:tcPr>
            <w:tcW w:w="1559" w:type="dxa"/>
            <w:noWrap/>
            <w:hideMark/>
          </w:tcPr>
          <w:p w14:paraId="5CA0041D" w14:textId="77777777" w:rsidR="004D7C07" w:rsidRPr="004D7C07" w:rsidRDefault="004D7C07" w:rsidP="006428FC">
            <w:pPr>
              <w:pStyle w:val="Tablesinglespacedparagraph"/>
              <w:jc w:val="right"/>
              <w:rPr>
                <w:lang w:eastAsia="en-NZ"/>
              </w:rPr>
            </w:pPr>
            <w:r w:rsidRPr="004D7C07">
              <w:rPr>
                <w:lang w:eastAsia="en-NZ"/>
              </w:rPr>
              <w:t>12,770</w:t>
            </w:r>
          </w:p>
        </w:tc>
        <w:tc>
          <w:tcPr>
            <w:tcW w:w="1560" w:type="dxa"/>
            <w:noWrap/>
            <w:hideMark/>
          </w:tcPr>
          <w:p w14:paraId="01CAAC86" w14:textId="77777777" w:rsidR="004D7C07" w:rsidRPr="004D7C07" w:rsidRDefault="004D7C07" w:rsidP="006428FC">
            <w:pPr>
              <w:pStyle w:val="Tablesinglespacedparagraph"/>
              <w:jc w:val="right"/>
              <w:rPr>
                <w:lang w:eastAsia="en-NZ"/>
              </w:rPr>
            </w:pPr>
            <w:r w:rsidRPr="004D7C07">
              <w:rPr>
                <w:lang w:eastAsia="en-NZ"/>
              </w:rPr>
              <w:t>11,846</w:t>
            </w:r>
          </w:p>
        </w:tc>
        <w:tc>
          <w:tcPr>
            <w:tcW w:w="1480" w:type="dxa"/>
            <w:noWrap/>
            <w:hideMark/>
          </w:tcPr>
          <w:p w14:paraId="574937F1" w14:textId="77777777" w:rsidR="004D7C07" w:rsidRPr="004D7C07" w:rsidRDefault="004D7C07" w:rsidP="006428FC">
            <w:pPr>
              <w:pStyle w:val="Tablesinglespacedparagraph"/>
              <w:jc w:val="right"/>
              <w:rPr>
                <w:lang w:eastAsia="en-NZ"/>
              </w:rPr>
            </w:pPr>
            <w:r w:rsidRPr="004D7C07">
              <w:rPr>
                <w:lang w:eastAsia="en-NZ"/>
              </w:rPr>
              <w:t>916</w:t>
            </w:r>
          </w:p>
        </w:tc>
      </w:tr>
      <w:tr w:rsidR="004D7C07" w:rsidRPr="004D7C07" w14:paraId="22A23E80" w14:textId="77777777" w:rsidTr="00522D5D">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60AF431A" w14:textId="77777777" w:rsidR="004D7C07" w:rsidRPr="004D7C07" w:rsidRDefault="004D7C07" w:rsidP="006428FC">
            <w:pPr>
              <w:pStyle w:val="Tablesinglespacedparagraph"/>
              <w:rPr>
                <w:lang w:eastAsia="en-NZ"/>
              </w:rPr>
            </w:pPr>
            <w:r w:rsidRPr="004D7C07">
              <w:rPr>
                <w:lang w:eastAsia="en-NZ"/>
              </w:rPr>
              <w:t>Jun-19</w:t>
            </w:r>
          </w:p>
        </w:tc>
        <w:tc>
          <w:tcPr>
            <w:tcW w:w="1417" w:type="dxa"/>
            <w:noWrap/>
            <w:hideMark/>
          </w:tcPr>
          <w:p w14:paraId="3EAE37A1" w14:textId="77777777" w:rsidR="004D7C07" w:rsidRPr="004D7C07" w:rsidRDefault="004D7C07" w:rsidP="006428FC">
            <w:pPr>
              <w:pStyle w:val="Tablesinglespacedparagraph"/>
              <w:jc w:val="right"/>
              <w:rPr>
                <w:lang w:eastAsia="en-NZ"/>
              </w:rPr>
            </w:pPr>
            <w:r w:rsidRPr="004D7C07">
              <w:rPr>
                <w:lang w:eastAsia="en-NZ"/>
              </w:rPr>
              <w:t>11,886</w:t>
            </w:r>
          </w:p>
        </w:tc>
        <w:tc>
          <w:tcPr>
            <w:tcW w:w="1559" w:type="dxa"/>
            <w:noWrap/>
            <w:hideMark/>
          </w:tcPr>
          <w:p w14:paraId="3C98E6A4" w14:textId="77777777" w:rsidR="004D7C07" w:rsidRPr="004D7C07" w:rsidRDefault="004D7C07" w:rsidP="006428FC">
            <w:pPr>
              <w:pStyle w:val="Tablesinglespacedparagraph"/>
              <w:jc w:val="right"/>
              <w:rPr>
                <w:lang w:eastAsia="en-NZ"/>
              </w:rPr>
            </w:pPr>
            <w:r w:rsidRPr="004D7C07">
              <w:rPr>
                <w:lang w:eastAsia="en-NZ"/>
              </w:rPr>
              <w:t>12,802</w:t>
            </w:r>
          </w:p>
        </w:tc>
        <w:tc>
          <w:tcPr>
            <w:tcW w:w="1560" w:type="dxa"/>
            <w:noWrap/>
            <w:hideMark/>
          </w:tcPr>
          <w:p w14:paraId="50D50289" w14:textId="77777777" w:rsidR="004D7C07" w:rsidRPr="004D7C07" w:rsidRDefault="004D7C07" w:rsidP="006428FC">
            <w:pPr>
              <w:pStyle w:val="Tablesinglespacedparagraph"/>
              <w:jc w:val="right"/>
              <w:rPr>
                <w:lang w:eastAsia="en-NZ"/>
              </w:rPr>
            </w:pPr>
            <w:r w:rsidRPr="004D7C07">
              <w:rPr>
                <w:lang w:eastAsia="en-NZ"/>
              </w:rPr>
              <w:t>11,793</w:t>
            </w:r>
          </w:p>
        </w:tc>
        <w:tc>
          <w:tcPr>
            <w:tcW w:w="1480" w:type="dxa"/>
            <w:noWrap/>
            <w:hideMark/>
          </w:tcPr>
          <w:p w14:paraId="16CF1D43" w14:textId="5EA0BB51"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009</w:t>
            </w:r>
          </w:p>
        </w:tc>
      </w:tr>
      <w:tr w:rsidR="004D7C07" w:rsidRPr="004D7C07" w14:paraId="4E11DB67" w14:textId="77777777" w:rsidTr="00522D5D">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45447FF4" w14:textId="77777777" w:rsidR="004D7C07" w:rsidRPr="004D7C07" w:rsidRDefault="004D7C07" w:rsidP="006428FC">
            <w:pPr>
              <w:pStyle w:val="Tablesinglespacedparagraph"/>
              <w:rPr>
                <w:lang w:eastAsia="en-NZ"/>
              </w:rPr>
            </w:pPr>
            <w:r w:rsidRPr="004D7C07">
              <w:rPr>
                <w:lang w:eastAsia="en-NZ"/>
              </w:rPr>
              <w:t>Jun-20</w:t>
            </w:r>
          </w:p>
        </w:tc>
        <w:tc>
          <w:tcPr>
            <w:tcW w:w="1417" w:type="dxa"/>
            <w:noWrap/>
            <w:hideMark/>
          </w:tcPr>
          <w:p w14:paraId="6FED8A1B" w14:textId="77777777" w:rsidR="004D7C07" w:rsidRPr="004D7C07" w:rsidRDefault="004D7C07" w:rsidP="006428FC">
            <w:pPr>
              <w:pStyle w:val="Tablesinglespacedparagraph"/>
              <w:jc w:val="right"/>
              <w:rPr>
                <w:lang w:eastAsia="en-NZ"/>
              </w:rPr>
            </w:pPr>
            <w:r w:rsidRPr="004D7C07">
              <w:rPr>
                <w:lang w:eastAsia="en-NZ"/>
              </w:rPr>
              <w:t>11,862</w:t>
            </w:r>
          </w:p>
        </w:tc>
        <w:tc>
          <w:tcPr>
            <w:tcW w:w="1559" w:type="dxa"/>
            <w:noWrap/>
            <w:hideMark/>
          </w:tcPr>
          <w:p w14:paraId="06D81F2E" w14:textId="77777777" w:rsidR="004D7C07" w:rsidRPr="004D7C07" w:rsidRDefault="004D7C07" w:rsidP="006428FC">
            <w:pPr>
              <w:pStyle w:val="Tablesinglespacedparagraph"/>
              <w:jc w:val="right"/>
              <w:rPr>
                <w:lang w:eastAsia="en-NZ"/>
              </w:rPr>
            </w:pPr>
            <w:r w:rsidRPr="004D7C07">
              <w:rPr>
                <w:lang w:eastAsia="en-NZ"/>
              </w:rPr>
              <w:t>12,912</w:t>
            </w:r>
          </w:p>
        </w:tc>
        <w:tc>
          <w:tcPr>
            <w:tcW w:w="1560" w:type="dxa"/>
            <w:noWrap/>
            <w:hideMark/>
          </w:tcPr>
          <w:p w14:paraId="2C30D472" w14:textId="77777777" w:rsidR="004D7C07" w:rsidRPr="004D7C07" w:rsidRDefault="004D7C07" w:rsidP="006428FC">
            <w:pPr>
              <w:pStyle w:val="Tablesinglespacedparagraph"/>
              <w:jc w:val="right"/>
              <w:rPr>
                <w:lang w:eastAsia="en-NZ"/>
              </w:rPr>
            </w:pPr>
            <w:r w:rsidRPr="004D7C07">
              <w:rPr>
                <w:lang w:eastAsia="en-NZ"/>
              </w:rPr>
              <w:t>11,740</w:t>
            </w:r>
          </w:p>
        </w:tc>
        <w:tc>
          <w:tcPr>
            <w:tcW w:w="1480" w:type="dxa"/>
            <w:noWrap/>
            <w:hideMark/>
          </w:tcPr>
          <w:p w14:paraId="6852DDBF" w14:textId="718BD655"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132</w:t>
            </w:r>
          </w:p>
        </w:tc>
      </w:tr>
      <w:tr w:rsidR="0071106F" w:rsidRPr="004D7C07" w14:paraId="2B230D81" w14:textId="77777777" w:rsidTr="00400109">
        <w:trPr>
          <w:cnfStyle w:val="000000010000" w:firstRow="0" w:lastRow="0" w:firstColumn="0" w:lastColumn="0" w:oddVBand="0" w:evenVBand="0" w:oddHBand="0" w:evenHBand="1" w:firstRowFirstColumn="0" w:firstRowLastColumn="0" w:lastRowFirstColumn="0" w:lastRowLastColumn="0"/>
          <w:trHeight w:val="255"/>
        </w:trPr>
        <w:tc>
          <w:tcPr>
            <w:tcW w:w="1555" w:type="dxa"/>
            <w:noWrap/>
            <w:vAlign w:val="bottom"/>
          </w:tcPr>
          <w:p w14:paraId="791D750E" w14:textId="72B5F49A" w:rsidR="0071106F" w:rsidRPr="0071106F" w:rsidRDefault="0071106F" w:rsidP="006428FC">
            <w:pPr>
              <w:pStyle w:val="Tablesinglespacedparagraph"/>
              <w:rPr>
                <w:rFonts w:asciiTheme="minorHAnsi" w:hAnsiTheme="minorHAnsi" w:cstheme="minorHAnsi"/>
                <w:lang w:eastAsia="en-NZ"/>
              </w:rPr>
            </w:pPr>
            <w:r w:rsidRPr="0071106F">
              <w:rPr>
                <w:rFonts w:asciiTheme="minorHAnsi" w:hAnsiTheme="minorHAnsi" w:cstheme="minorHAnsi"/>
              </w:rPr>
              <w:t>Jun-21</w:t>
            </w:r>
          </w:p>
        </w:tc>
        <w:tc>
          <w:tcPr>
            <w:tcW w:w="1417" w:type="dxa"/>
            <w:noWrap/>
            <w:vAlign w:val="bottom"/>
          </w:tcPr>
          <w:p w14:paraId="7A208A1A" w14:textId="4975B779"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13,185</w:t>
            </w:r>
          </w:p>
        </w:tc>
        <w:tc>
          <w:tcPr>
            <w:tcW w:w="1559" w:type="dxa"/>
            <w:noWrap/>
            <w:vAlign w:val="bottom"/>
          </w:tcPr>
          <w:p w14:paraId="4D5EF690" w14:textId="440C7CCA"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14,347</w:t>
            </w:r>
          </w:p>
        </w:tc>
        <w:tc>
          <w:tcPr>
            <w:tcW w:w="1560" w:type="dxa"/>
            <w:noWrap/>
            <w:vAlign w:val="bottom"/>
          </w:tcPr>
          <w:p w14:paraId="4F25DA8A" w14:textId="2E1C3770"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12,639</w:t>
            </w:r>
          </w:p>
        </w:tc>
        <w:tc>
          <w:tcPr>
            <w:tcW w:w="1480" w:type="dxa"/>
            <w:noWrap/>
            <w:vAlign w:val="bottom"/>
          </w:tcPr>
          <w:p w14:paraId="7A3DAD02" w14:textId="0B87864D"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1,680</w:t>
            </w:r>
          </w:p>
        </w:tc>
      </w:tr>
    </w:tbl>
    <w:p w14:paraId="35F07365" w14:textId="34BAD95E" w:rsidR="004D7C07" w:rsidRDefault="001354F1" w:rsidP="00DF1795">
      <w:pPr>
        <w:pStyle w:val="Singlespacedparagraph"/>
      </w:pPr>
      <w:hyperlink w:anchor="Figure4" w:history="1">
        <w:r w:rsidR="00DE3645">
          <w:rPr>
            <w:rStyle w:val="Hyperlink"/>
          </w:rPr>
          <w:t>Return to Figure 4 in text</w:t>
        </w:r>
      </w:hyperlink>
      <w:r w:rsidR="004D7C07">
        <w:t xml:space="preserve">. </w:t>
      </w:r>
    </w:p>
    <w:p w14:paraId="5BF426E2" w14:textId="2F94D965" w:rsidR="007D57ED" w:rsidRDefault="007D57ED" w:rsidP="00DF1795">
      <w:pPr>
        <w:pStyle w:val="Singlespacedparagraph"/>
      </w:pPr>
    </w:p>
    <w:p w14:paraId="676DEA2A" w14:textId="7F7D652E" w:rsidR="007D57ED" w:rsidRDefault="007D57ED" w:rsidP="00134A9C">
      <w:pPr>
        <w:pStyle w:val="Singlespacedparagraph"/>
        <w:keepNext/>
      </w:pPr>
      <w:bookmarkStart w:id="194" w:name="Figure5table"/>
      <w:r w:rsidRPr="007D57ED">
        <w:rPr>
          <w:b/>
        </w:rPr>
        <w:t xml:space="preserve">Figure </w:t>
      </w:r>
      <w:r w:rsidR="00DE3645">
        <w:rPr>
          <w:b/>
        </w:rPr>
        <w:t>5</w:t>
      </w:r>
      <w:r w:rsidRPr="007D57ED">
        <w:rPr>
          <w:b/>
        </w:rPr>
        <w:t xml:space="preserve">: </w:t>
      </w:r>
      <w:r w:rsidRPr="007D57ED">
        <w:rPr>
          <w:b/>
          <w:noProof/>
        </w:rPr>
        <w:t>OA complaints received and actioned over the past 10 years</w:t>
      </w:r>
      <w:bookmarkEnd w:id="194"/>
    </w:p>
    <w:tbl>
      <w:tblPr>
        <w:tblW w:w="75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550"/>
        <w:gridCol w:w="1417"/>
        <w:gridCol w:w="1635"/>
        <w:gridCol w:w="1560"/>
        <w:gridCol w:w="1374"/>
      </w:tblGrid>
      <w:tr w:rsidR="007D57ED" w:rsidRPr="007D57ED" w14:paraId="237F8CBF" w14:textId="77777777" w:rsidTr="0099164B">
        <w:trPr>
          <w:trHeight w:val="255"/>
          <w:tblHeader/>
        </w:trPr>
        <w:tc>
          <w:tcPr>
            <w:tcW w:w="1550" w:type="dxa"/>
            <w:tcBorders>
              <w:bottom w:val="single" w:sz="8" w:space="0" w:color="FFFFFF"/>
            </w:tcBorders>
            <w:shd w:val="clear" w:color="auto" w:fill="2BB673"/>
            <w:noWrap/>
            <w:vAlign w:val="bottom"/>
            <w:hideMark/>
          </w:tcPr>
          <w:p w14:paraId="11B8F6BE" w14:textId="77777777" w:rsidR="007D57ED" w:rsidRPr="007D57ED" w:rsidRDefault="007D57ED" w:rsidP="007D57ED">
            <w:pPr>
              <w:pStyle w:val="Tableheadingrow1"/>
              <w:rPr>
                <w:b/>
                <w:lang w:eastAsia="en-NZ"/>
              </w:rPr>
            </w:pPr>
            <w:r w:rsidRPr="007D57ED">
              <w:rPr>
                <w:b/>
                <w:lang w:eastAsia="en-NZ"/>
              </w:rPr>
              <w:t>Date</w:t>
            </w:r>
          </w:p>
        </w:tc>
        <w:tc>
          <w:tcPr>
            <w:tcW w:w="1417" w:type="dxa"/>
            <w:tcBorders>
              <w:bottom w:val="single" w:sz="8" w:space="0" w:color="FFFFFF"/>
            </w:tcBorders>
            <w:shd w:val="clear" w:color="auto" w:fill="2BB673"/>
            <w:noWrap/>
            <w:vAlign w:val="bottom"/>
            <w:hideMark/>
          </w:tcPr>
          <w:p w14:paraId="7FDE8F4B" w14:textId="77777777" w:rsidR="007D57ED" w:rsidRPr="007D57ED" w:rsidRDefault="007D57ED" w:rsidP="0099164B">
            <w:pPr>
              <w:pStyle w:val="Tableheadingrow1"/>
              <w:jc w:val="center"/>
              <w:rPr>
                <w:b/>
                <w:lang w:eastAsia="en-NZ"/>
              </w:rPr>
            </w:pPr>
            <w:r w:rsidRPr="007D57ED">
              <w:rPr>
                <w:b/>
                <w:lang w:eastAsia="en-NZ"/>
              </w:rPr>
              <w:t>Received</w:t>
            </w:r>
          </w:p>
        </w:tc>
        <w:tc>
          <w:tcPr>
            <w:tcW w:w="1635" w:type="dxa"/>
            <w:tcBorders>
              <w:bottom w:val="single" w:sz="8" w:space="0" w:color="FFFFFF"/>
            </w:tcBorders>
            <w:shd w:val="clear" w:color="auto" w:fill="2BB673"/>
            <w:noWrap/>
            <w:vAlign w:val="bottom"/>
            <w:hideMark/>
          </w:tcPr>
          <w:p w14:paraId="182C19E6" w14:textId="77777777" w:rsidR="007D57ED" w:rsidRPr="007D57ED" w:rsidRDefault="007D57ED" w:rsidP="0099164B">
            <w:pPr>
              <w:pStyle w:val="Tableheadingrow1"/>
              <w:jc w:val="center"/>
              <w:rPr>
                <w:b/>
                <w:lang w:eastAsia="en-NZ"/>
              </w:rPr>
            </w:pPr>
            <w:r w:rsidRPr="007D57ED">
              <w:rPr>
                <w:b/>
                <w:lang w:eastAsia="en-NZ"/>
              </w:rPr>
              <w:t>Under Action in the Year</w:t>
            </w:r>
          </w:p>
        </w:tc>
        <w:tc>
          <w:tcPr>
            <w:tcW w:w="1560" w:type="dxa"/>
            <w:tcBorders>
              <w:bottom w:val="single" w:sz="8" w:space="0" w:color="FFFFFF"/>
            </w:tcBorders>
            <w:shd w:val="clear" w:color="auto" w:fill="2BB673"/>
            <w:noWrap/>
            <w:vAlign w:val="bottom"/>
            <w:hideMark/>
          </w:tcPr>
          <w:p w14:paraId="6EEA4486" w14:textId="77777777" w:rsidR="007D57ED" w:rsidRPr="007D57ED" w:rsidRDefault="007D57ED" w:rsidP="0099164B">
            <w:pPr>
              <w:pStyle w:val="Tableheadingrow1"/>
              <w:jc w:val="center"/>
              <w:rPr>
                <w:b/>
                <w:lang w:eastAsia="en-NZ"/>
              </w:rPr>
            </w:pPr>
            <w:r w:rsidRPr="007D57ED">
              <w:rPr>
                <w:b/>
                <w:lang w:eastAsia="en-NZ"/>
              </w:rPr>
              <w:t>Completed</w:t>
            </w:r>
          </w:p>
        </w:tc>
        <w:tc>
          <w:tcPr>
            <w:tcW w:w="1374" w:type="dxa"/>
            <w:tcBorders>
              <w:bottom w:val="single" w:sz="8" w:space="0" w:color="FFFFFF"/>
            </w:tcBorders>
            <w:shd w:val="clear" w:color="auto" w:fill="2BB673"/>
            <w:noWrap/>
            <w:vAlign w:val="bottom"/>
            <w:hideMark/>
          </w:tcPr>
          <w:p w14:paraId="2C53BCD2" w14:textId="77777777" w:rsidR="007D57ED" w:rsidRPr="007D57ED" w:rsidRDefault="007D57ED" w:rsidP="0099164B">
            <w:pPr>
              <w:pStyle w:val="Tableheadingrow1"/>
              <w:jc w:val="center"/>
              <w:rPr>
                <w:b/>
                <w:lang w:eastAsia="en-NZ"/>
              </w:rPr>
            </w:pPr>
            <w:r w:rsidRPr="007D57ED">
              <w:rPr>
                <w:b/>
                <w:lang w:eastAsia="en-NZ"/>
              </w:rPr>
              <w:t>On Hand at Year End</w:t>
            </w:r>
          </w:p>
        </w:tc>
      </w:tr>
      <w:tr w:rsidR="006428FC" w:rsidRPr="007D57ED" w14:paraId="60707EB3" w14:textId="77777777" w:rsidTr="006428FC">
        <w:trPr>
          <w:trHeight w:val="255"/>
        </w:trPr>
        <w:tc>
          <w:tcPr>
            <w:tcW w:w="1550" w:type="dxa"/>
            <w:shd w:val="clear" w:color="auto" w:fill="E9E9E9"/>
            <w:noWrap/>
            <w:hideMark/>
          </w:tcPr>
          <w:p w14:paraId="179BBF2D" w14:textId="2A212BF0" w:rsidR="006428FC" w:rsidRPr="007D57ED" w:rsidRDefault="006428FC" w:rsidP="006428FC">
            <w:pPr>
              <w:pStyle w:val="Tablesinglespacedparagraph"/>
              <w:rPr>
                <w:lang w:eastAsia="en-NZ"/>
              </w:rPr>
            </w:pPr>
            <w:r w:rsidRPr="00D55988">
              <w:t>Jun-12</w:t>
            </w:r>
          </w:p>
        </w:tc>
        <w:tc>
          <w:tcPr>
            <w:tcW w:w="1417" w:type="dxa"/>
            <w:shd w:val="clear" w:color="auto" w:fill="E9E9E9"/>
            <w:noWrap/>
            <w:hideMark/>
          </w:tcPr>
          <w:p w14:paraId="4D01DD11" w14:textId="5F911A1C" w:rsidR="006428FC" w:rsidRPr="007D57ED" w:rsidRDefault="006428FC" w:rsidP="006428FC">
            <w:pPr>
              <w:pStyle w:val="Tablesinglespacedparagraph"/>
              <w:jc w:val="right"/>
              <w:rPr>
                <w:lang w:eastAsia="en-NZ"/>
              </w:rPr>
            </w:pPr>
            <w:r w:rsidRPr="00D55988">
              <w:t>2,459</w:t>
            </w:r>
          </w:p>
        </w:tc>
        <w:tc>
          <w:tcPr>
            <w:tcW w:w="1635" w:type="dxa"/>
            <w:shd w:val="clear" w:color="auto" w:fill="E9E9E9"/>
            <w:noWrap/>
            <w:hideMark/>
          </w:tcPr>
          <w:p w14:paraId="5B8AA619" w14:textId="0C281116" w:rsidR="006428FC" w:rsidRPr="007D57ED" w:rsidRDefault="006428FC" w:rsidP="006428FC">
            <w:pPr>
              <w:pStyle w:val="Tablesinglespacedparagraph"/>
              <w:jc w:val="right"/>
              <w:rPr>
                <w:lang w:eastAsia="en-NZ"/>
              </w:rPr>
            </w:pPr>
            <w:r w:rsidRPr="00D55988">
              <w:t>3,194</w:t>
            </w:r>
          </w:p>
        </w:tc>
        <w:tc>
          <w:tcPr>
            <w:tcW w:w="1560" w:type="dxa"/>
            <w:shd w:val="clear" w:color="auto" w:fill="E9E9E9"/>
            <w:noWrap/>
            <w:hideMark/>
          </w:tcPr>
          <w:p w14:paraId="7112ED83" w14:textId="5E1DC0A9" w:rsidR="006428FC" w:rsidRPr="007D57ED" w:rsidRDefault="006428FC" w:rsidP="006428FC">
            <w:pPr>
              <w:pStyle w:val="Tablesinglespacedparagraph"/>
              <w:jc w:val="right"/>
              <w:rPr>
                <w:lang w:eastAsia="en-NZ"/>
              </w:rPr>
            </w:pPr>
            <w:r w:rsidRPr="00D55988">
              <w:t>2</w:t>
            </w:r>
            <w:r w:rsidR="00A728C5">
              <w:t>,</w:t>
            </w:r>
            <w:r w:rsidRPr="00D55988">
              <w:t>383</w:t>
            </w:r>
          </w:p>
        </w:tc>
        <w:tc>
          <w:tcPr>
            <w:tcW w:w="1374" w:type="dxa"/>
            <w:shd w:val="clear" w:color="auto" w:fill="E9E9E9"/>
            <w:noWrap/>
            <w:hideMark/>
          </w:tcPr>
          <w:p w14:paraId="7E2EB206" w14:textId="3C7A21CC" w:rsidR="006428FC" w:rsidRPr="007D57ED" w:rsidRDefault="006428FC" w:rsidP="006428FC">
            <w:pPr>
              <w:pStyle w:val="Tablesinglespacedparagraph"/>
              <w:jc w:val="right"/>
              <w:rPr>
                <w:lang w:eastAsia="en-NZ"/>
              </w:rPr>
            </w:pPr>
            <w:r w:rsidRPr="00D55988">
              <w:t>803</w:t>
            </w:r>
          </w:p>
        </w:tc>
      </w:tr>
      <w:tr w:rsidR="006428FC" w:rsidRPr="007D57ED" w14:paraId="784FE058" w14:textId="77777777" w:rsidTr="006428FC">
        <w:trPr>
          <w:trHeight w:val="255"/>
        </w:trPr>
        <w:tc>
          <w:tcPr>
            <w:tcW w:w="1550" w:type="dxa"/>
            <w:shd w:val="clear" w:color="auto" w:fill="E9E9E9"/>
            <w:noWrap/>
            <w:hideMark/>
          </w:tcPr>
          <w:p w14:paraId="56B96FDE" w14:textId="2FA454C3" w:rsidR="006428FC" w:rsidRPr="007D57ED" w:rsidRDefault="006428FC" w:rsidP="006428FC">
            <w:pPr>
              <w:pStyle w:val="Tablesinglespacedparagraph"/>
              <w:rPr>
                <w:lang w:eastAsia="en-NZ"/>
              </w:rPr>
            </w:pPr>
            <w:r w:rsidRPr="00D55988">
              <w:t>Jun-13</w:t>
            </w:r>
          </w:p>
        </w:tc>
        <w:tc>
          <w:tcPr>
            <w:tcW w:w="1417" w:type="dxa"/>
            <w:shd w:val="clear" w:color="auto" w:fill="E9E9E9"/>
            <w:noWrap/>
            <w:hideMark/>
          </w:tcPr>
          <w:p w14:paraId="2305857F" w14:textId="1DE065FD" w:rsidR="006428FC" w:rsidRPr="007D57ED" w:rsidRDefault="006428FC" w:rsidP="006428FC">
            <w:pPr>
              <w:pStyle w:val="Tablesinglespacedparagraph"/>
              <w:jc w:val="right"/>
              <w:rPr>
                <w:lang w:eastAsia="en-NZ"/>
              </w:rPr>
            </w:pPr>
            <w:r w:rsidRPr="00D55988">
              <w:t>2,745</w:t>
            </w:r>
          </w:p>
        </w:tc>
        <w:tc>
          <w:tcPr>
            <w:tcW w:w="1635" w:type="dxa"/>
            <w:shd w:val="clear" w:color="auto" w:fill="E9E9E9"/>
            <w:noWrap/>
            <w:hideMark/>
          </w:tcPr>
          <w:p w14:paraId="25DF178E" w14:textId="7DCE9821" w:rsidR="006428FC" w:rsidRPr="007D57ED" w:rsidRDefault="006428FC" w:rsidP="006428FC">
            <w:pPr>
              <w:pStyle w:val="Tablesinglespacedparagraph"/>
              <w:jc w:val="right"/>
              <w:rPr>
                <w:lang w:eastAsia="en-NZ"/>
              </w:rPr>
            </w:pPr>
            <w:r w:rsidRPr="00D55988">
              <w:t>3,548</w:t>
            </w:r>
          </w:p>
        </w:tc>
        <w:tc>
          <w:tcPr>
            <w:tcW w:w="1560" w:type="dxa"/>
            <w:shd w:val="clear" w:color="auto" w:fill="E9E9E9"/>
            <w:noWrap/>
            <w:hideMark/>
          </w:tcPr>
          <w:p w14:paraId="7A9761D2" w14:textId="4F00F669" w:rsidR="006428FC" w:rsidRPr="007D57ED" w:rsidRDefault="006428FC" w:rsidP="006428FC">
            <w:pPr>
              <w:pStyle w:val="Tablesinglespacedparagraph"/>
              <w:jc w:val="right"/>
              <w:rPr>
                <w:lang w:eastAsia="en-NZ"/>
              </w:rPr>
            </w:pPr>
            <w:r w:rsidRPr="00D55988">
              <w:t>2,878</w:t>
            </w:r>
          </w:p>
        </w:tc>
        <w:tc>
          <w:tcPr>
            <w:tcW w:w="1374" w:type="dxa"/>
            <w:shd w:val="clear" w:color="auto" w:fill="E9E9E9"/>
            <w:noWrap/>
            <w:hideMark/>
          </w:tcPr>
          <w:p w14:paraId="1C90C12F" w14:textId="7B314F48" w:rsidR="006428FC" w:rsidRPr="007D57ED" w:rsidRDefault="006428FC" w:rsidP="006428FC">
            <w:pPr>
              <w:pStyle w:val="Tablesinglespacedparagraph"/>
              <w:jc w:val="right"/>
              <w:rPr>
                <w:lang w:eastAsia="en-NZ"/>
              </w:rPr>
            </w:pPr>
            <w:r w:rsidRPr="00D55988">
              <w:t>687</w:t>
            </w:r>
          </w:p>
        </w:tc>
      </w:tr>
      <w:tr w:rsidR="006428FC" w:rsidRPr="007D57ED" w14:paraId="0CB7A196" w14:textId="77777777" w:rsidTr="006428FC">
        <w:trPr>
          <w:trHeight w:val="255"/>
        </w:trPr>
        <w:tc>
          <w:tcPr>
            <w:tcW w:w="1550" w:type="dxa"/>
            <w:shd w:val="clear" w:color="auto" w:fill="E9E9E9"/>
            <w:noWrap/>
            <w:hideMark/>
          </w:tcPr>
          <w:p w14:paraId="2B5E799F" w14:textId="0E34F39E" w:rsidR="006428FC" w:rsidRPr="007D57ED" w:rsidRDefault="006428FC" w:rsidP="006428FC">
            <w:pPr>
              <w:pStyle w:val="Tablesinglespacedparagraph"/>
              <w:rPr>
                <w:lang w:eastAsia="en-NZ"/>
              </w:rPr>
            </w:pPr>
            <w:r w:rsidRPr="00D55988">
              <w:t>Jun-14</w:t>
            </w:r>
          </w:p>
        </w:tc>
        <w:tc>
          <w:tcPr>
            <w:tcW w:w="1417" w:type="dxa"/>
            <w:shd w:val="clear" w:color="auto" w:fill="E9E9E9"/>
            <w:noWrap/>
            <w:hideMark/>
          </w:tcPr>
          <w:p w14:paraId="626C80BB" w14:textId="6C09123D" w:rsidR="006428FC" w:rsidRPr="007D57ED" w:rsidRDefault="006428FC" w:rsidP="006428FC">
            <w:pPr>
              <w:pStyle w:val="Tablesinglespacedparagraph"/>
              <w:jc w:val="right"/>
              <w:rPr>
                <w:lang w:eastAsia="en-NZ"/>
              </w:rPr>
            </w:pPr>
            <w:r w:rsidRPr="00D55988">
              <w:t>2,478</w:t>
            </w:r>
          </w:p>
        </w:tc>
        <w:tc>
          <w:tcPr>
            <w:tcW w:w="1635" w:type="dxa"/>
            <w:shd w:val="clear" w:color="auto" w:fill="E9E9E9"/>
            <w:noWrap/>
            <w:hideMark/>
          </w:tcPr>
          <w:p w14:paraId="77937A12" w14:textId="2E48DE92" w:rsidR="006428FC" w:rsidRPr="007D57ED" w:rsidRDefault="006428FC" w:rsidP="006428FC">
            <w:pPr>
              <w:pStyle w:val="Tablesinglespacedparagraph"/>
              <w:jc w:val="right"/>
              <w:rPr>
                <w:lang w:eastAsia="en-NZ"/>
              </w:rPr>
            </w:pPr>
            <w:r w:rsidRPr="00D55988">
              <w:t>3,165</w:t>
            </w:r>
          </w:p>
        </w:tc>
        <w:tc>
          <w:tcPr>
            <w:tcW w:w="1560" w:type="dxa"/>
            <w:shd w:val="clear" w:color="auto" w:fill="E9E9E9"/>
            <w:noWrap/>
            <w:hideMark/>
          </w:tcPr>
          <w:p w14:paraId="6FBEF335" w14:textId="62EC1043" w:rsidR="006428FC" w:rsidRPr="007D57ED" w:rsidRDefault="006428FC" w:rsidP="006428FC">
            <w:pPr>
              <w:pStyle w:val="Tablesinglespacedparagraph"/>
              <w:jc w:val="right"/>
              <w:rPr>
                <w:lang w:eastAsia="en-NZ"/>
              </w:rPr>
            </w:pPr>
            <w:r w:rsidRPr="00D55988">
              <w:t>2,510</w:t>
            </w:r>
          </w:p>
        </w:tc>
        <w:tc>
          <w:tcPr>
            <w:tcW w:w="1374" w:type="dxa"/>
            <w:shd w:val="clear" w:color="auto" w:fill="E9E9E9"/>
            <w:noWrap/>
            <w:hideMark/>
          </w:tcPr>
          <w:p w14:paraId="0B851D09" w14:textId="3F504D40" w:rsidR="006428FC" w:rsidRPr="007D57ED" w:rsidRDefault="006428FC" w:rsidP="006428FC">
            <w:pPr>
              <w:pStyle w:val="Tablesinglespacedparagraph"/>
              <w:jc w:val="right"/>
              <w:rPr>
                <w:lang w:eastAsia="en-NZ"/>
              </w:rPr>
            </w:pPr>
            <w:r w:rsidRPr="00D55988">
              <w:t>647</w:t>
            </w:r>
          </w:p>
        </w:tc>
      </w:tr>
      <w:tr w:rsidR="006428FC" w:rsidRPr="007D57ED" w14:paraId="0DC78053" w14:textId="77777777" w:rsidTr="006428FC">
        <w:trPr>
          <w:trHeight w:val="255"/>
        </w:trPr>
        <w:tc>
          <w:tcPr>
            <w:tcW w:w="1550" w:type="dxa"/>
            <w:shd w:val="clear" w:color="auto" w:fill="E9E9E9"/>
            <w:noWrap/>
            <w:hideMark/>
          </w:tcPr>
          <w:p w14:paraId="7BBEBD9F" w14:textId="36000744" w:rsidR="006428FC" w:rsidRPr="007D57ED" w:rsidRDefault="006428FC" w:rsidP="006428FC">
            <w:pPr>
              <w:pStyle w:val="Tablesinglespacedparagraph"/>
              <w:rPr>
                <w:lang w:eastAsia="en-NZ"/>
              </w:rPr>
            </w:pPr>
            <w:r w:rsidRPr="00D55988">
              <w:t>Jun-15</w:t>
            </w:r>
          </w:p>
        </w:tc>
        <w:tc>
          <w:tcPr>
            <w:tcW w:w="1417" w:type="dxa"/>
            <w:shd w:val="clear" w:color="auto" w:fill="E9E9E9"/>
            <w:noWrap/>
            <w:hideMark/>
          </w:tcPr>
          <w:p w14:paraId="5F7D7D90" w14:textId="7FD9C1EF" w:rsidR="006428FC" w:rsidRPr="007D57ED" w:rsidRDefault="006428FC" w:rsidP="006428FC">
            <w:pPr>
              <w:pStyle w:val="Tablesinglespacedparagraph"/>
              <w:jc w:val="right"/>
              <w:rPr>
                <w:lang w:eastAsia="en-NZ"/>
              </w:rPr>
            </w:pPr>
            <w:r w:rsidRPr="00D55988">
              <w:t>2,304</w:t>
            </w:r>
          </w:p>
        </w:tc>
        <w:tc>
          <w:tcPr>
            <w:tcW w:w="1635" w:type="dxa"/>
            <w:shd w:val="clear" w:color="auto" w:fill="E9E9E9"/>
            <w:noWrap/>
            <w:hideMark/>
          </w:tcPr>
          <w:p w14:paraId="6C46E071" w14:textId="608FE57E" w:rsidR="006428FC" w:rsidRPr="007D57ED" w:rsidRDefault="006428FC" w:rsidP="006428FC">
            <w:pPr>
              <w:pStyle w:val="Tablesinglespacedparagraph"/>
              <w:jc w:val="right"/>
              <w:rPr>
                <w:lang w:eastAsia="en-NZ"/>
              </w:rPr>
            </w:pPr>
            <w:r w:rsidRPr="00D55988">
              <w:t>2,951</w:t>
            </w:r>
          </w:p>
        </w:tc>
        <w:tc>
          <w:tcPr>
            <w:tcW w:w="1560" w:type="dxa"/>
            <w:shd w:val="clear" w:color="auto" w:fill="E9E9E9"/>
            <w:noWrap/>
            <w:hideMark/>
          </w:tcPr>
          <w:p w14:paraId="761D34CD" w14:textId="137634D7" w:rsidR="006428FC" w:rsidRPr="007D57ED" w:rsidRDefault="006428FC" w:rsidP="006428FC">
            <w:pPr>
              <w:pStyle w:val="Tablesinglespacedparagraph"/>
              <w:jc w:val="right"/>
              <w:rPr>
                <w:lang w:eastAsia="en-NZ"/>
              </w:rPr>
            </w:pPr>
            <w:r w:rsidRPr="00D55988">
              <w:t>2,226</w:t>
            </w:r>
          </w:p>
        </w:tc>
        <w:tc>
          <w:tcPr>
            <w:tcW w:w="1374" w:type="dxa"/>
            <w:shd w:val="clear" w:color="auto" w:fill="E9E9E9"/>
            <w:noWrap/>
            <w:hideMark/>
          </w:tcPr>
          <w:p w14:paraId="597F9016" w14:textId="7E163276" w:rsidR="006428FC" w:rsidRPr="007D57ED" w:rsidRDefault="006428FC" w:rsidP="006428FC">
            <w:pPr>
              <w:pStyle w:val="Tablesinglespacedparagraph"/>
              <w:jc w:val="right"/>
              <w:rPr>
                <w:lang w:eastAsia="en-NZ"/>
              </w:rPr>
            </w:pPr>
            <w:r w:rsidRPr="00D55988">
              <w:t>727</w:t>
            </w:r>
          </w:p>
        </w:tc>
      </w:tr>
      <w:tr w:rsidR="006428FC" w:rsidRPr="007D57ED" w14:paraId="570CAFAB" w14:textId="77777777" w:rsidTr="006428FC">
        <w:trPr>
          <w:trHeight w:val="255"/>
        </w:trPr>
        <w:tc>
          <w:tcPr>
            <w:tcW w:w="1550" w:type="dxa"/>
            <w:shd w:val="clear" w:color="auto" w:fill="E9E9E9"/>
            <w:noWrap/>
            <w:hideMark/>
          </w:tcPr>
          <w:p w14:paraId="3992ABF2" w14:textId="31F10B99" w:rsidR="006428FC" w:rsidRPr="007D57ED" w:rsidRDefault="006428FC" w:rsidP="006428FC">
            <w:pPr>
              <w:pStyle w:val="Tablesinglespacedparagraph"/>
              <w:rPr>
                <w:lang w:eastAsia="en-NZ"/>
              </w:rPr>
            </w:pPr>
            <w:r w:rsidRPr="00D55988">
              <w:t>Jun-16</w:t>
            </w:r>
          </w:p>
        </w:tc>
        <w:tc>
          <w:tcPr>
            <w:tcW w:w="1417" w:type="dxa"/>
            <w:shd w:val="clear" w:color="auto" w:fill="E9E9E9"/>
            <w:noWrap/>
            <w:hideMark/>
          </w:tcPr>
          <w:p w14:paraId="4ADB3ACE" w14:textId="24243025" w:rsidR="006428FC" w:rsidRPr="007D57ED" w:rsidRDefault="006428FC" w:rsidP="006428FC">
            <w:pPr>
              <w:pStyle w:val="Tablesinglespacedparagraph"/>
              <w:jc w:val="right"/>
              <w:rPr>
                <w:lang w:eastAsia="en-NZ"/>
              </w:rPr>
            </w:pPr>
            <w:r w:rsidRPr="00D55988">
              <w:t>2,054</w:t>
            </w:r>
          </w:p>
        </w:tc>
        <w:tc>
          <w:tcPr>
            <w:tcW w:w="1635" w:type="dxa"/>
            <w:shd w:val="clear" w:color="auto" w:fill="E9E9E9"/>
            <w:noWrap/>
            <w:hideMark/>
          </w:tcPr>
          <w:p w14:paraId="576BCD26" w14:textId="114AF79A" w:rsidR="006428FC" w:rsidRPr="007D57ED" w:rsidRDefault="006428FC" w:rsidP="006428FC">
            <w:pPr>
              <w:pStyle w:val="Tablesinglespacedparagraph"/>
              <w:jc w:val="right"/>
              <w:rPr>
                <w:lang w:eastAsia="en-NZ"/>
              </w:rPr>
            </w:pPr>
            <w:r w:rsidRPr="00D55988">
              <w:t>2,781</w:t>
            </w:r>
          </w:p>
        </w:tc>
        <w:tc>
          <w:tcPr>
            <w:tcW w:w="1560" w:type="dxa"/>
            <w:shd w:val="clear" w:color="auto" w:fill="E9E9E9"/>
            <w:noWrap/>
            <w:hideMark/>
          </w:tcPr>
          <w:p w14:paraId="5DA9FC40" w14:textId="7D27CC08" w:rsidR="006428FC" w:rsidRPr="007D57ED" w:rsidRDefault="006428FC" w:rsidP="006428FC">
            <w:pPr>
              <w:pStyle w:val="Tablesinglespacedparagraph"/>
              <w:jc w:val="right"/>
              <w:rPr>
                <w:lang w:eastAsia="en-NZ"/>
              </w:rPr>
            </w:pPr>
            <w:r w:rsidRPr="00D55988">
              <w:t>2,241</w:t>
            </w:r>
          </w:p>
        </w:tc>
        <w:tc>
          <w:tcPr>
            <w:tcW w:w="1374" w:type="dxa"/>
            <w:shd w:val="clear" w:color="auto" w:fill="E9E9E9"/>
            <w:noWrap/>
            <w:hideMark/>
          </w:tcPr>
          <w:p w14:paraId="5D3F0E19" w14:textId="628D2F07" w:rsidR="006428FC" w:rsidRPr="007D57ED" w:rsidRDefault="006428FC" w:rsidP="006428FC">
            <w:pPr>
              <w:pStyle w:val="Tablesinglespacedparagraph"/>
              <w:jc w:val="right"/>
              <w:rPr>
                <w:lang w:eastAsia="en-NZ"/>
              </w:rPr>
            </w:pPr>
            <w:r w:rsidRPr="00D55988">
              <w:t>542</w:t>
            </w:r>
          </w:p>
        </w:tc>
      </w:tr>
      <w:tr w:rsidR="006428FC" w:rsidRPr="007D57ED" w14:paraId="162832A0" w14:textId="77777777" w:rsidTr="006428FC">
        <w:trPr>
          <w:trHeight w:val="255"/>
        </w:trPr>
        <w:tc>
          <w:tcPr>
            <w:tcW w:w="1550" w:type="dxa"/>
            <w:shd w:val="clear" w:color="auto" w:fill="E9E9E9"/>
            <w:noWrap/>
            <w:hideMark/>
          </w:tcPr>
          <w:p w14:paraId="1CBC241E" w14:textId="2D4BF11A" w:rsidR="006428FC" w:rsidRPr="007D57ED" w:rsidRDefault="006428FC" w:rsidP="006428FC">
            <w:pPr>
              <w:pStyle w:val="Tablesinglespacedparagraph"/>
              <w:rPr>
                <w:lang w:eastAsia="en-NZ"/>
              </w:rPr>
            </w:pPr>
            <w:r w:rsidRPr="00D55988">
              <w:t>Jun-17</w:t>
            </w:r>
          </w:p>
        </w:tc>
        <w:tc>
          <w:tcPr>
            <w:tcW w:w="1417" w:type="dxa"/>
            <w:shd w:val="clear" w:color="auto" w:fill="E9E9E9"/>
            <w:noWrap/>
            <w:hideMark/>
          </w:tcPr>
          <w:p w14:paraId="78C24313" w14:textId="5B4E32A0" w:rsidR="006428FC" w:rsidRPr="007D57ED" w:rsidRDefault="006428FC" w:rsidP="006428FC">
            <w:pPr>
              <w:pStyle w:val="Tablesinglespacedparagraph"/>
              <w:jc w:val="right"/>
              <w:rPr>
                <w:lang w:eastAsia="en-NZ"/>
              </w:rPr>
            </w:pPr>
            <w:r w:rsidRPr="00D55988">
              <w:t>2,191</w:t>
            </w:r>
          </w:p>
        </w:tc>
        <w:tc>
          <w:tcPr>
            <w:tcW w:w="1635" w:type="dxa"/>
            <w:shd w:val="clear" w:color="auto" w:fill="E9E9E9"/>
            <w:noWrap/>
            <w:hideMark/>
          </w:tcPr>
          <w:p w14:paraId="4F94283D" w14:textId="27FA40FE" w:rsidR="006428FC" w:rsidRPr="007D57ED" w:rsidRDefault="006428FC" w:rsidP="006428FC">
            <w:pPr>
              <w:pStyle w:val="Tablesinglespacedparagraph"/>
              <w:jc w:val="right"/>
              <w:rPr>
                <w:lang w:eastAsia="en-NZ"/>
              </w:rPr>
            </w:pPr>
            <w:r w:rsidRPr="00D55988">
              <w:t>2,733</w:t>
            </w:r>
          </w:p>
        </w:tc>
        <w:tc>
          <w:tcPr>
            <w:tcW w:w="1560" w:type="dxa"/>
            <w:shd w:val="clear" w:color="auto" w:fill="E9E9E9"/>
            <w:noWrap/>
            <w:hideMark/>
          </w:tcPr>
          <w:p w14:paraId="01D87B37" w14:textId="6B11E55E" w:rsidR="006428FC" w:rsidRPr="007D57ED" w:rsidRDefault="006428FC" w:rsidP="006428FC">
            <w:pPr>
              <w:pStyle w:val="Tablesinglespacedparagraph"/>
              <w:jc w:val="right"/>
              <w:rPr>
                <w:lang w:eastAsia="en-NZ"/>
              </w:rPr>
            </w:pPr>
            <w:r w:rsidRPr="00D55988">
              <w:t>2,285</w:t>
            </w:r>
          </w:p>
        </w:tc>
        <w:tc>
          <w:tcPr>
            <w:tcW w:w="1374" w:type="dxa"/>
            <w:shd w:val="clear" w:color="auto" w:fill="E9E9E9"/>
            <w:noWrap/>
            <w:hideMark/>
          </w:tcPr>
          <w:p w14:paraId="68FB924B" w14:textId="18453C9F" w:rsidR="006428FC" w:rsidRPr="007D57ED" w:rsidRDefault="006428FC" w:rsidP="006428FC">
            <w:pPr>
              <w:pStyle w:val="Tablesinglespacedparagraph"/>
              <w:jc w:val="right"/>
              <w:rPr>
                <w:lang w:eastAsia="en-NZ"/>
              </w:rPr>
            </w:pPr>
            <w:r w:rsidRPr="00D55988">
              <w:t>430</w:t>
            </w:r>
          </w:p>
        </w:tc>
      </w:tr>
      <w:tr w:rsidR="006428FC" w:rsidRPr="007D57ED" w14:paraId="7CA803D0" w14:textId="77777777" w:rsidTr="006428FC">
        <w:trPr>
          <w:trHeight w:val="255"/>
        </w:trPr>
        <w:tc>
          <w:tcPr>
            <w:tcW w:w="1550" w:type="dxa"/>
            <w:tcBorders>
              <w:bottom w:val="single" w:sz="8" w:space="0" w:color="FFFFFF"/>
            </w:tcBorders>
            <w:shd w:val="clear" w:color="auto" w:fill="E9E9E9"/>
            <w:noWrap/>
            <w:hideMark/>
          </w:tcPr>
          <w:p w14:paraId="1F2AD368" w14:textId="55492318" w:rsidR="006428FC" w:rsidRPr="007D57ED" w:rsidRDefault="006428FC" w:rsidP="006428FC">
            <w:pPr>
              <w:pStyle w:val="Tablesinglespacedparagraph"/>
              <w:rPr>
                <w:lang w:eastAsia="en-NZ"/>
              </w:rPr>
            </w:pPr>
            <w:r w:rsidRPr="00D55988">
              <w:t>Jun-18</w:t>
            </w:r>
          </w:p>
        </w:tc>
        <w:tc>
          <w:tcPr>
            <w:tcW w:w="1417" w:type="dxa"/>
            <w:tcBorders>
              <w:bottom w:val="single" w:sz="8" w:space="0" w:color="FFFFFF"/>
            </w:tcBorders>
            <w:shd w:val="clear" w:color="auto" w:fill="E9E9E9"/>
            <w:noWrap/>
            <w:hideMark/>
          </w:tcPr>
          <w:p w14:paraId="48FD07DC" w14:textId="76CEDC24" w:rsidR="006428FC" w:rsidRPr="007D57ED" w:rsidRDefault="006428FC" w:rsidP="006428FC">
            <w:pPr>
              <w:pStyle w:val="Tablesinglespacedparagraph"/>
              <w:jc w:val="right"/>
              <w:rPr>
                <w:lang w:eastAsia="en-NZ"/>
              </w:rPr>
            </w:pPr>
            <w:r w:rsidRPr="00D55988">
              <w:t>2,263</w:t>
            </w:r>
          </w:p>
        </w:tc>
        <w:tc>
          <w:tcPr>
            <w:tcW w:w="1635" w:type="dxa"/>
            <w:tcBorders>
              <w:bottom w:val="single" w:sz="8" w:space="0" w:color="FFFFFF"/>
            </w:tcBorders>
            <w:shd w:val="clear" w:color="auto" w:fill="E9E9E9"/>
            <w:noWrap/>
            <w:hideMark/>
          </w:tcPr>
          <w:p w14:paraId="2E235CEA" w14:textId="4CF7B2CE" w:rsidR="006428FC" w:rsidRPr="007D57ED" w:rsidRDefault="006428FC" w:rsidP="006428FC">
            <w:pPr>
              <w:pStyle w:val="Tablesinglespacedparagraph"/>
              <w:jc w:val="right"/>
              <w:rPr>
                <w:lang w:eastAsia="en-NZ"/>
              </w:rPr>
            </w:pPr>
            <w:r w:rsidRPr="00D55988">
              <w:t>2,693</w:t>
            </w:r>
          </w:p>
        </w:tc>
        <w:tc>
          <w:tcPr>
            <w:tcW w:w="1560" w:type="dxa"/>
            <w:tcBorders>
              <w:bottom w:val="single" w:sz="8" w:space="0" w:color="FFFFFF"/>
            </w:tcBorders>
            <w:shd w:val="clear" w:color="auto" w:fill="E9E9E9"/>
            <w:noWrap/>
            <w:hideMark/>
          </w:tcPr>
          <w:p w14:paraId="1DB03641" w14:textId="121ADA13" w:rsidR="006428FC" w:rsidRPr="007D57ED" w:rsidRDefault="006428FC" w:rsidP="006428FC">
            <w:pPr>
              <w:pStyle w:val="Tablesinglespacedparagraph"/>
              <w:jc w:val="right"/>
              <w:rPr>
                <w:lang w:eastAsia="en-NZ"/>
              </w:rPr>
            </w:pPr>
            <w:r w:rsidRPr="00D55988">
              <w:t>2,398</w:t>
            </w:r>
          </w:p>
        </w:tc>
        <w:tc>
          <w:tcPr>
            <w:tcW w:w="1374" w:type="dxa"/>
            <w:tcBorders>
              <w:bottom w:val="single" w:sz="8" w:space="0" w:color="FFFFFF"/>
            </w:tcBorders>
            <w:shd w:val="clear" w:color="auto" w:fill="E9E9E9"/>
            <w:noWrap/>
            <w:hideMark/>
          </w:tcPr>
          <w:p w14:paraId="0C1E2CC4" w14:textId="70288E8B" w:rsidR="006428FC" w:rsidRPr="007D57ED" w:rsidRDefault="006428FC" w:rsidP="006428FC">
            <w:pPr>
              <w:pStyle w:val="Tablesinglespacedparagraph"/>
              <w:jc w:val="right"/>
              <w:rPr>
                <w:lang w:eastAsia="en-NZ"/>
              </w:rPr>
            </w:pPr>
            <w:r w:rsidRPr="00D55988">
              <w:t>296</w:t>
            </w:r>
          </w:p>
        </w:tc>
      </w:tr>
      <w:tr w:rsidR="006428FC" w:rsidRPr="007D57ED" w14:paraId="7C72B814" w14:textId="77777777" w:rsidTr="006428FC">
        <w:trPr>
          <w:trHeight w:val="255"/>
        </w:trPr>
        <w:tc>
          <w:tcPr>
            <w:tcW w:w="1550" w:type="dxa"/>
            <w:shd w:val="clear" w:color="auto" w:fill="E9E9E9"/>
            <w:noWrap/>
            <w:hideMark/>
          </w:tcPr>
          <w:p w14:paraId="54A72DA2" w14:textId="6D10385C" w:rsidR="006428FC" w:rsidRPr="007D57ED" w:rsidRDefault="006428FC" w:rsidP="006428FC">
            <w:pPr>
              <w:pStyle w:val="Tablesinglespacedparagraph"/>
              <w:rPr>
                <w:lang w:eastAsia="en-NZ"/>
              </w:rPr>
            </w:pPr>
            <w:r w:rsidRPr="00D55988">
              <w:t>Jun-19</w:t>
            </w:r>
          </w:p>
        </w:tc>
        <w:tc>
          <w:tcPr>
            <w:tcW w:w="1417" w:type="dxa"/>
            <w:shd w:val="clear" w:color="auto" w:fill="E9E9E9"/>
            <w:noWrap/>
            <w:hideMark/>
          </w:tcPr>
          <w:p w14:paraId="2C8E8F6C" w14:textId="4F84F78F" w:rsidR="006428FC" w:rsidRPr="007D57ED" w:rsidRDefault="006428FC" w:rsidP="006428FC">
            <w:pPr>
              <w:pStyle w:val="Tablesinglespacedparagraph"/>
              <w:jc w:val="right"/>
              <w:rPr>
                <w:lang w:eastAsia="en-NZ"/>
              </w:rPr>
            </w:pPr>
            <w:r w:rsidRPr="00D55988">
              <w:t>2,413</w:t>
            </w:r>
          </w:p>
        </w:tc>
        <w:tc>
          <w:tcPr>
            <w:tcW w:w="1635" w:type="dxa"/>
            <w:shd w:val="clear" w:color="auto" w:fill="E9E9E9"/>
            <w:noWrap/>
            <w:hideMark/>
          </w:tcPr>
          <w:p w14:paraId="7420E777" w14:textId="72BB5097" w:rsidR="006428FC" w:rsidRPr="007D57ED" w:rsidRDefault="006428FC" w:rsidP="006428FC">
            <w:pPr>
              <w:pStyle w:val="Tablesinglespacedparagraph"/>
              <w:jc w:val="right"/>
              <w:rPr>
                <w:lang w:eastAsia="en-NZ"/>
              </w:rPr>
            </w:pPr>
            <w:r w:rsidRPr="00D55988">
              <w:t>2,709</w:t>
            </w:r>
          </w:p>
        </w:tc>
        <w:tc>
          <w:tcPr>
            <w:tcW w:w="1560" w:type="dxa"/>
            <w:shd w:val="clear" w:color="auto" w:fill="E9E9E9"/>
            <w:noWrap/>
            <w:hideMark/>
          </w:tcPr>
          <w:p w14:paraId="2D5CBA24" w14:textId="502DBC70" w:rsidR="006428FC" w:rsidRPr="007D57ED" w:rsidRDefault="006428FC" w:rsidP="006428FC">
            <w:pPr>
              <w:pStyle w:val="Tablesinglespacedparagraph"/>
              <w:jc w:val="right"/>
              <w:rPr>
                <w:lang w:eastAsia="en-NZ"/>
              </w:rPr>
            </w:pPr>
            <w:r w:rsidRPr="00D55988">
              <w:t>2,355</w:t>
            </w:r>
          </w:p>
        </w:tc>
        <w:tc>
          <w:tcPr>
            <w:tcW w:w="1374" w:type="dxa"/>
            <w:shd w:val="clear" w:color="auto" w:fill="E9E9E9"/>
            <w:noWrap/>
            <w:hideMark/>
          </w:tcPr>
          <w:p w14:paraId="595DBEEF" w14:textId="5A0C7B87" w:rsidR="006428FC" w:rsidRPr="007D57ED" w:rsidRDefault="006428FC" w:rsidP="006428FC">
            <w:pPr>
              <w:pStyle w:val="Tablesinglespacedparagraph"/>
              <w:jc w:val="right"/>
              <w:rPr>
                <w:lang w:eastAsia="en-NZ"/>
              </w:rPr>
            </w:pPr>
            <w:r w:rsidRPr="00D55988">
              <w:t>354</w:t>
            </w:r>
          </w:p>
        </w:tc>
      </w:tr>
      <w:tr w:rsidR="006428FC" w:rsidRPr="007D57ED" w14:paraId="62898F81" w14:textId="77777777" w:rsidTr="006428FC">
        <w:trPr>
          <w:trHeight w:val="255"/>
        </w:trPr>
        <w:tc>
          <w:tcPr>
            <w:tcW w:w="1550" w:type="dxa"/>
            <w:shd w:val="clear" w:color="auto" w:fill="E9E9E9"/>
            <w:noWrap/>
            <w:hideMark/>
          </w:tcPr>
          <w:p w14:paraId="580CCEA0" w14:textId="114D49AE" w:rsidR="006428FC" w:rsidRPr="007D57ED" w:rsidRDefault="006428FC" w:rsidP="006428FC">
            <w:pPr>
              <w:pStyle w:val="Tablesinglespacedparagraph"/>
              <w:rPr>
                <w:lang w:eastAsia="en-NZ"/>
              </w:rPr>
            </w:pPr>
            <w:r w:rsidRPr="00D55988">
              <w:t>Jun-20</w:t>
            </w:r>
          </w:p>
        </w:tc>
        <w:tc>
          <w:tcPr>
            <w:tcW w:w="1417" w:type="dxa"/>
            <w:shd w:val="clear" w:color="auto" w:fill="E9E9E9"/>
            <w:noWrap/>
            <w:hideMark/>
          </w:tcPr>
          <w:p w14:paraId="7E5FB799" w14:textId="54291CA3" w:rsidR="006428FC" w:rsidRPr="007D57ED" w:rsidRDefault="006428FC" w:rsidP="006428FC">
            <w:pPr>
              <w:pStyle w:val="Tablesinglespacedparagraph"/>
              <w:jc w:val="right"/>
              <w:rPr>
                <w:lang w:eastAsia="en-NZ"/>
              </w:rPr>
            </w:pPr>
            <w:r w:rsidRPr="00D55988">
              <w:t>2,811</w:t>
            </w:r>
          </w:p>
        </w:tc>
        <w:tc>
          <w:tcPr>
            <w:tcW w:w="1635" w:type="dxa"/>
            <w:shd w:val="clear" w:color="auto" w:fill="E9E9E9"/>
            <w:noWrap/>
            <w:hideMark/>
          </w:tcPr>
          <w:p w14:paraId="391362DE" w14:textId="51F7132E" w:rsidR="006428FC" w:rsidRPr="007D57ED" w:rsidRDefault="006428FC" w:rsidP="006428FC">
            <w:pPr>
              <w:pStyle w:val="Tablesinglespacedparagraph"/>
              <w:jc w:val="right"/>
              <w:rPr>
                <w:lang w:eastAsia="en-NZ"/>
              </w:rPr>
            </w:pPr>
            <w:r w:rsidRPr="00D55988">
              <w:t>3,165</w:t>
            </w:r>
          </w:p>
        </w:tc>
        <w:tc>
          <w:tcPr>
            <w:tcW w:w="1560" w:type="dxa"/>
            <w:shd w:val="clear" w:color="auto" w:fill="E9E9E9"/>
            <w:noWrap/>
            <w:hideMark/>
          </w:tcPr>
          <w:p w14:paraId="37C4A2E9" w14:textId="5180F8A4" w:rsidR="006428FC" w:rsidRPr="007D57ED" w:rsidRDefault="006428FC" w:rsidP="006428FC">
            <w:pPr>
              <w:pStyle w:val="Tablesinglespacedparagraph"/>
              <w:jc w:val="right"/>
              <w:rPr>
                <w:lang w:eastAsia="en-NZ"/>
              </w:rPr>
            </w:pPr>
            <w:r w:rsidRPr="00D55988">
              <w:t>2,665</w:t>
            </w:r>
          </w:p>
        </w:tc>
        <w:tc>
          <w:tcPr>
            <w:tcW w:w="1374" w:type="dxa"/>
            <w:shd w:val="clear" w:color="auto" w:fill="E9E9E9"/>
            <w:noWrap/>
            <w:hideMark/>
          </w:tcPr>
          <w:p w14:paraId="0DAA8A55" w14:textId="46EFE0FF" w:rsidR="006428FC" w:rsidRPr="007D57ED" w:rsidRDefault="006428FC" w:rsidP="006428FC">
            <w:pPr>
              <w:pStyle w:val="Tablesinglespacedparagraph"/>
              <w:jc w:val="right"/>
              <w:rPr>
                <w:lang w:eastAsia="en-NZ"/>
              </w:rPr>
            </w:pPr>
            <w:r w:rsidRPr="00D55988">
              <w:t>500</w:t>
            </w:r>
          </w:p>
        </w:tc>
      </w:tr>
      <w:tr w:rsidR="006428FC" w:rsidRPr="007D57ED" w14:paraId="7C0FBFC5" w14:textId="77777777" w:rsidTr="00400109">
        <w:trPr>
          <w:trHeight w:val="255"/>
        </w:trPr>
        <w:tc>
          <w:tcPr>
            <w:tcW w:w="1550" w:type="dxa"/>
            <w:shd w:val="clear" w:color="auto" w:fill="E9E9E9"/>
            <w:noWrap/>
          </w:tcPr>
          <w:p w14:paraId="3B3F3EB2" w14:textId="79BA8166" w:rsidR="006428FC" w:rsidRPr="007D57ED" w:rsidRDefault="006428FC" w:rsidP="006428FC">
            <w:pPr>
              <w:pStyle w:val="Tablesinglespacedparagraph"/>
              <w:rPr>
                <w:lang w:eastAsia="en-NZ"/>
              </w:rPr>
            </w:pPr>
            <w:r w:rsidRPr="00D55988">
              <w:t>Jun-21</w:t>
            </w:r>
          </w:p>
        </w:tc>
        <w:tc>
          <w:tcPr>
            <w:tcW w:w="1417" w:type="dxa"/>
            <w:shd w:val="clear" w:color="auto" w:fill="E9E9E9"/>
            <w:noWrap/>
          </w:tcPr>
          <w:p w14:paraId="0455017E" w14:textId="279DE93B" w:rsidR="006428FC" w:rsidRPr="007D57ED" w:rsidRDefault="006428FC" w:rsidP="006428FC">
            <w:pPr>
              <w:pStyle w:val="Tablesinglespacedparagraph"/>
              <w:jc w:val="right"/>
              <w:rPr>
                <w:lang w:eastAsia="en-NZ"/>
              </w:rPr>
            </w:pPr>
            <w:r w:rsidRPr="00D55988">
              <w:t>3,862</w:t>
            </w:r>
          </w:p>
        </w:tc>
        <w:tc>
          <w:tcPr>
            <w:tcW w:w="1635" w:type="dxa"/>
            <w:shd w:val="clear" w:color="auto" w:fill="E9E9E9"/>
            <w:noWrap/>
          </w:tcPr>
          <w:p w14:paraId="4C26F58C" w14:textId="2D5A30FB" w:rsidR="006428FC" w:rsidRPr="007D57ED" w:rsidRDefault="006428FC" w:rsidP="006428FC">
            <w:pPr>
              <w:pStyle w:val="Tablesinglespacedparagraph"/>
              <w:jc w:val="right"/>
              <w:rPr>
                <w:lang w:eastAsia="en-NZ"/>
              </w:rPr>
            </w:pPr>
            <w:r w:rsidRPr="00D55988">
              <w:t>4,380</w:t>
            </w:r>
          </w:p>
        </w:tc>
        <w:tc>
          <w:tcPr>
            <w:tcW w:w="1560" w:type="dxa"/>
            <w:shd w:val="clear" w:color="auto" w:fill="E9E9E9"/>
            <w:noWrap/>
          </w:tcPr>
          <w:p w14:paraId="0DA6CD3C" w14:textId="7B7AA0C7" w:rsidR="006428FC" w:rsidRPr="007D57ED" w:rsidRDefault="006428FC" w:rsidP="006428FC">
            <w:pPr>
              <w:pStyle w:val="Tablesinglespacedparagraph"/>
              <w:jc w:val="right"/>
              <w:rPr>
                <w:lang w:eastAsia="en-NZ"/>
              </w:rPr>
            </w:pPr>
            <w:r w:rsidRPr="00D55988">
              <w:t>3,547</w:t>
            </w:r>
          </w:p>
        </w:tc>
        <w:tc>
          <w:tcPr>
            <w:tcW w:w="1374" w:type="dxa"/>
            <w:shd w:val="clear" w:color="auto" w:fill="E9E9E9"/>
            <w:noWrap/>
          </w:tcPr>
          <w:p w14:paraId="531C3450" w14:textId="31D431C7" w:rsidR="006428FC" w:rsidRPr="007D57ED" w:rsidRDefault="006428FC" w:rsidP="006428FC">
            <w:pPr>
              <w:pStyle w:val="Tablesinglespacedparagraph"/>
              <w:jc w:val="right"/>
              <w:rPr>
                <w:lang w:eastAsia="en-NZ"/>
              </w:rPr>
            </w:pPr>
            <w:r w:rsidRPr="00D55988">
              <w:t>815</w:t>
            </w:r>
          </w:p>
        </w:tc>
      </w:tr>
    </w:tbl>
    <w:p w14:paraId="372D1854" w14:textId="7F31BFE4" w:rsidR="0099164B" w:rsidRDefault="001354F1" w:rsidP="00DF1795">
      <w:pPr>
        <w:pStyle w:val="Singlespacedparagraph"/>
      </w:pPr>
      <w:hyperlink w:anchor="Figure5" w:history="1">
        <w:r w:rsidR="00DE3645">
          <w:rPr>
            <w:rStyle w:val="Hyperlink"/>
          </w:rPr>
          <w:t>Return to Figure 5 in the text</w:t>
        </w:r>
      </w:hyperlink>
      <w:r w:rsidR="0099164B">
        <w:t xml:space="preserve">. </w:t>
      </w:r>
    </w:p>
    <w:p w14:paraId="0082406B" w14:textId="77777777" w:rsidR="00400109" w:rsidRDefault="00400109" w:rsidP="00DF1795">
      <w:pPr>
        <w:pStyle w:val="Singlespacedparagraph"/>
      </w:pPr>
    </w:p>
    <w:p w14:paraId="5AE586C8" w14:textId="741013A7" w:rsidR="0099164B" w:rsidRDefault="0099164B" w:rsidP="00B5168C">
      <w:pPr>
        <w:pStyle w:val="Singlespacedparagraph"/>
        <w:keepNext/>
      </w:pPr>
      <w:bookmarkStart w:id="195" w:name="Figure6table"/>
      <w:r w:rsidRPr="0099164B">
        <w:rPr>
          <w:b/>
        </w:rPr>
        <w:t xml:space="preserve">Figure </w:t>
      </w:r>
      <w:r w:rsidR="00DE3645">
        <w:rPr>
          <w:b/>
        </w:rPr>
        <w:t>6</w:t>
      </w:r>
      <w:r w:rsidRPr="0099164B">
        <w:rPr>
          <w:b/>
        </w:rPr>
        <w:t xml:space="preserve">: </w:t>
      </w:r>
      <w:r w:rsidR="00063117" w:rsidRPr="00063117">
        <w:rPr>
          <w:b/>
          <w:noProof/>
        </w:rPr>
        <w:t>OIA complaints received and actioned over the past 10 years</w:t>
      </w:r>
    </w:p>
    <w:tbl>
      <w:tblPr>
        <w:tblW w:w="7503" w:type="dxa"/>
        <w:shd w:val="clear" w:color="auto" w:fill="D3D3D3"/>
        <w:tblLook w:val="04A0" w:firstRow="1" w:lastRow="0" w:firstColumn="1" w:lastColumn="0" w:noHBand="0" w:noVBand="1"/>
      </w:tblPr>
      <w:tblGrid>
        <w:gridCol w:w="1550"/>
        <w:gridCol w:w="1417"/>
        <w:gridCol w:w="1701"/>
        <w:gridCol w:w="1559"/>
        <w:gridCol w:w="1276"/>
      </w:tblGrid>
      <w:tr w:rsidR="0099164B" w:rsidRPr="0099164B" w14:paraId="3FE6A492" w14:textId="77777777" w:rsidTr="00063117">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bookmarkEnd w:id="195"/>
          <w:p w14:paraId="2698CA81" w14:textId="77777777" w:rsidR="0099164B" w:rsidRPr="0099164B" w:rsidRDefault="0099164B" w:rsidP="0099164B">
            <w:pPr>
              <w:pStyle w:val="BodyText"/>
              <w:rPr>
                <w:rStyle w:val="Emphasis"/>
                <w:color w:val="FFFFFF" w:themeColor="background1"/>
              </w:rPr>
            </w:pPr>
            <w:r w:rsidRPr="0099164B">
              <w:rPr>
                <w:rStyle w:val="Emphasis"/>
                <w:color w:val="FFFFFF" w:themeColor="background1"/>
              </w:rPr>
              <w:t>Date</w:t>
            </w:r>
          </w:p>
        </w:tc>
        <w:tc>
          <w:tcPr>
            <w:tcW w:w="1417"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4E9D8D08" w14:textId="77777777" w:rsidR="0099164B" w:rsidRPr="0099164B" w:rsidRDefault="0099164B" w:rsidP="0099164B">
            <w:pPr>
              <w:pStyle w:val="BodyText"/>
              <w:jc w:val="center"/>
              <w:rPr>
                <w:rStyle w:val="Emphasis"/>
                <w:color w:val="FFFFFF" w:themeColor="background1"/>
              </w:rPr>
            </w:pPr>
            <w:r w:rsidRPr="0099164B">
              <w:rPr>
                <w:rStyle w:val="Emphasis"/>
                <w:color w:val="FFFFFF" w:themeColor="background1"/>
              </w:rPr>
              <w:t>Received</w:t>
            </w:r>
          </w:p>
        </w:tc>
        <w:tc>
          <w:tcPr>
            <w:tcW w:w="1701"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0D384167" w14:textId="77777777" w:rsidR="0099164B" w:rsidRPr="0099164B" w:rsidRDefault="0099164B" w:rsidP="0099164B">
            <w:pPr>
              <w:pStyle w:val="BodyText"/>
              <w:jc w:val="center"/>
              <w:rPr>
                <w:rStyle w:val="Emphasis"/>
                <w:color w:val="FFFFFF" w:themeColor="background1"/>
              </w:rPr>
            </w:pPr>
            <w:r w:rsidRPr="0099164B">
              <w:rPr>
                <w:rStyle w:val="Emphasis"/>
                <w:color w:val="FFFFFF" w:themeColor="background1"/>
              </w:rPr>
              <w:t>Under Action in the Year</w:t>
            </w:r>
          </w:p>
        </w:tc>
        <w:tc>
          <w:tcPr>
            <w:tcW w:w="1559"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4231C98F" w14:textId="77777777" w:rsidR="0099164B" w:rsidRPr="0099164B" w:rsidRDefault="0099164B" w:rsidP="0099164B">
            <w:pPr>
              <w:pStyle w:val="BodyText"/>
              <w:jc w:val="center"/>
              <w:rPr>
                <w:rStyle w:val="Emphasis"/>
                <w:color w:val="FFFFFF" w:themeColor="background1"/>
              </w:rPr>
            </w:pPr>
            <w:r w:rsidRPr="0099164B">
              <w:rPr>
                <w:rStyle w:val="Emphasis"/>
                <w:color w:val="FFFFFF" w:themeColor="background1"/>
              </w:rPr>
              <w:t>Completed</w:t>
            </w:r>
          </w:p>
        </w:tc>
        <w:tc>
          <w:tcPr>
            <w:tcW w:w="1276"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0B0E552F" w14:textId="77777777" w:rsidR="0099164B" w:rsidRPr="0099164B" w:rsidRDefault="0099164B" w:rsidP="0099164B">
            <w:pPr>
              <w:pStyle w:val="BodyText"/>
              <w:jc w:val="center"/>
              <w:rPr>
                <w:rStyle w:val="Emphasis"/>
                <w:color w:val="FFFFFF" w:themeColor="background1"/>
              </w:rPr>
            </w:pPr>
            <w:r w:rsidRPr="0099164B">
              <w:rPr>
                <w:rStyle w:val="Emphasis"/>
                <w:color w:val="FFFFFF" w:themeColor="background1"/>
              </w:rPr>
              <w:t>On Hand at Year End</w:t>
            </w:r>
          </w:p>
        </w:tc>
      </w:tr>
      <w:tr w:rsidR="006428FC" w:rsidRPr="0099164B" w14:paraId="5BEFB335"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37D50FE" w14:textId="2087A5F8" w:rsidR="006428FC" w:rsidRPr="006428FC" w:rsidRDefault="006428FC" w:rsidP="006428FC">
            <w:pPr>
              <w:pStyle w:val="Tablesinglespacedparagraph"/>
              <w:rPr>
                <w:lang w:eastAsia="en-NZ"/>
              </w:rPr>
            </w:pPr>
            <w:r w:rsidRPr="006428FC">
              <w:t>Jun-12</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9991B61" w14:textId="32A68BEE" w:rsidR="006428FC" w:rsidRPr="006428FC" w:rsidRDefault="006428FC" w:rsidP="006428FC">
            <w:pPr>
              <w:pStyle w:val="Tablesinglespacedparagraph"/>
              <w:rPr>
                <w:lang w:eastAsia="en-NZ"/>
              </w:rPr>
            </w:pPr>
            <w:r w:rsidRPr="006428FC">
              <w:t>1,236</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1BC42C9" w14:textId="1AD293C1" w:rsidR="006428FC" w:rsidRPr="006428FC" w:rsidRDefault="006428FC" w:rsidP="006428FC">
            <w:pPr>
              <w:pStyle w:val="Tablesinglespacedparagraph"/>
              <w:rPr>
                <w:lang w:eastAsia="en-NZ"/>
              </w:rPr>
            </w:pPr>
            <w:r w:rsidRPr="006428FC">
              <w:t>1,740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E5AFE1A" w14:textId="5C874032" w:rsidR="006428FC" w:rsidRPr="006428FC" w:rsidRDefault="006428FC" w:rsidP="006428FC">
            <w:pPr>
              <w:pStyle w:val="Tablesinglespacedparagraph"/>
              <w:rPr>
                <w:lang w:eastAsia="en-NZ"/>
              </w:rPr>
            </w:pPr>
            <w:r w:rsidRPr="006428FC">
              <w:t>1,076</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3D2E032" w14:textId="37B5A73E" w:rsidR="006428FC" w:rsidRPr="006428FC" w:rsidRDefault="006428FC" w:rsidP="006428FC">
            <w:pPr>
              <w:pStyle w:val="Tablesinglespacedparagraph"/>
              <w:rPr>
                <w:lang w:eastAsia="en-NZ"/>
              </w:rPr>
            </w:pPr>
            <w:r w:rsidRPr="006428FC">
              <w:t>664</w:t>
            </w:r>
          </w:p>
        </w:tc>
      </w:tr>
      <w:tr w:rsidR="006428FC" w:rsidRPr="0099164B" w14:paraId="0B11C676"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5BAD851" w14:textId="2C974969" w:rsidR="006428FC" w:rsidRPr="006428FC" w:rsidRDefault="006428FC" w:rsidP="006428FC">
            <w:pPr>
              <w:pStyle w:val="Tablesinglespacedparagraph"/>
              <w:rPr>
                <w:lang w:eastAsia="en-NZ"/>
              </w:rPr>
            </w:pPr>
            <w:r w:rsidRPr="006428FC">
              <w:t>Jun-13</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C0949A8" w14:textId="59DF2F91" w:rsidR="006428FC" w:rsidRPr="006428FC" w:rsidRDefault="006428FC" w:rsidP="006428FC">
            <w:pPr>
              <w:pStyle w:val="Tablesinglespacedparagraph"/>
              <w:rPr>
                <w:lang w:eastAsia="en-NZ"/>
              </w:rPr>
            </w:pPr>
            <w:r w:rsidRPr="006428FC">
              <w:t>2,373</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B5B8EA4" w14:textId="027CE343" w:rsidR="006428FC" w:rsidRPr="006428FC" w:rsidRDefault="006428FC" w:rsidP="006428FC">
            <w:pPr>
              <w:pStyle w:val="Tablesinglespacedparagraph"/>
              <w:rPr>
                <w:lang w:eastAsia="en-NZ"/>
              </w:rPr>
            </w:pPr>
            <w:r w:rsidRPr="006428FC">
              <w:t>3,040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27C16E7" w14:textId="58B4757E" w:rsidR="006428FC" w:rsidRPr="006428FC" w:rsidRDefault="006428FC" w:rsidP="006428FC">
            <w:pPr>
              <w:pStyle w:val="Tablesinglespacedparagraph"/>
              <w:rPr>
                <w:lang w:eastAsia="en-NZ"/>
              </w:rPr>
            </w:pPr>
            <w:r w:rsidRPr="006428FC">
              <w:t>1,912</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D874FEB" w14:textId="59A5845A" w:rsidR="006428FC" w:rsidRPr="006428FC" w:rsidRDefault="006428FC" w:rsidP="006428FC">
            <w:pPr>
              <w:pStyle w:val="Tablesinglespacedparagraph"/>
              <w:rPr>
                <w:lang w:eastAsia="en-NZ"/>
              </w:rPr>
            </w:pPr>
            <w:r w:rsidRPr="006428FC">
              <w:t>1,129</w:t>
            </w:r>
          </w:p>
        </w:tc>
      </w:tr>
      <w:tr w:rsidR="006428FC" w:rsidRPr="0099164B" w14:paraId="17EA0E74"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3F75969" w14:textId="722C29E8" w:rsidR="006428FC" w:rsidRPr="006428FC" w:rsidRDefault="006428FC" w:rsidP="006428FC">
            <w:pPr>
              <w:pStyle w:val="Tablesinglespacedparagraph"/>
              <w:rPr>
                <w:lang w:eastAsia="en-NZ"/>
              </w:rPr>
            </w:pPr>
            <w:r w:rsidRPr="006428FC">
              <w:t>Jun-14</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32DE1FF" w14:textId="679FB5EF" w:rsidR="006428FC" w:rsidRPr="006428FC" w:rsidRDefault="006428FC" w:rsidP="006428FC">
            <w:pPr>
              <w:pStyle w:val="Tablesinglespacedparagraph"/>
              <w:rPr>
                <w:lang w:eastAsia="en-NZ"/>
              </w:rPr>
            </w:pPr>
            <w:r w:rsidRPr="006428FC">
              <w:t>1,207</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243A6BE" w14:textId="07D0AB02" w:rsidR="006428FC" w:rsidRPr="006428FC" w:rsidRDefault="006428FC" w:rsidP="006428FC">
            <w:pPr>
              <w:pStyle w:val="Tablesinglespacedparagraph"/>
              <w:rPr>
                <w:lang w:eastAsia="en-NZ"/>
              </w:rPr>
            </w:pPr>
            <w:r w:rsidRPr="006428FC">
              <w:t>2,338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6075DB" w14:textId="223C2711" w:rsidR="006428FC" w:rsidRPr="006428FC" w:rsidRDefault="006428FC" w:rsidP="006428FC">
            <w:pPr>
              <w:pStyle w:val="Tablesinglespacedparagraph"/>
              <w:rPr>
                <w:lang w:eastAsia="en-NZ"/>
              </w:rPr>
            </w:pPr>
            <w:r w:rsidRPr="006428FC">
              <w:t>1,623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7963132" w14:textId="17514BDC" w:rsidR="006428FC" w:rsidRPr="006428FC" w:rsidRDefault="006428FC" w:rsidP="006428FC">
            <w:pPr>
              <w:pStyle w:val="Tablesinglespacedparagraph"/>
              <w:rPr>
                <w:lang w:eastAsia="en-NZ"/>
              </w:rPr>
            </w:pPr>
            <w:r w:rsidRPr="006428FC">
              <w:t>712</w:t>
            </w:r>
          </w:p>
        </w:tc>
      </w:tr>
      <w:tr w:rsidR="006428FC" w:rsidRPr="0099164B" w14:paraId="7C26F0BD"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9392FF7" w14:textId="0A0E9F51" w:rsidR="006428FC" w:rsidRPr="006428FC" w:rsidRDefault="006428FC" w:rsidP="006428FC">
            <w:pPr>
              <w:pStyle w:val="Tablesinglespacedparagraph"/>
              <w:rPr>
                <w:lang w:eastAsia="en-NZ"/>
              </w:rPr>
            </w:pPr>
            <w:r w:rsidRPr="006428FC">
              <w:t>Jun-15</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1F1D691" w14:textId="75A03B89" w:rsidR="006428FC" w:rsidRPr="006428FC" w:rsidRDefault="006428FC" w:rsidP="006428FC">
            <w:pPr>
              <w:pStyle w:val="Tablesinglespacedparagraph"/>
              <w:rPr>
                <w:lang w:eastAsia="en-NZ"/>
              </w:rPr>
            </w:pPr>
            <w:r w:rsidRPr="006428FC">
              <w:t>1,090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5C16F96" w14:textId="18B9A362" w:rsidR="006428FC" w:rsidRPr="006428FC" w:rsidRDefault="006428FC" w:rsidP="006428FC">
            <w:pPr>
              <w:pStyle w:val="Tablesinglespacedparagraph"/>
              <w:rPr>
                <w:lang w:eastAsia="en-NZ"/>
              </w:rPr>
            </w:pPr>
            <w:r w:rsidRPr="006428FC">
              <w:t>1,798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E2B185" w14:textId="1B08C934" w:rsidR="006428FC" w:rsidRPr="006428FC" w:rsidRDefault="006428FC" w:rsidP="006428FC">
            <w:pPr>
              <w:pStyle w:val="Tablesinglespacedparagraph"/>
              <w:rPr>
                <w:lang w:eastAsia="en-NZ"/>
              </w:rPr>
            </w:pPr>
            <w:r w:rsidRPr="006428FC">
              <w:t>960</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BC127F7" w14:textId="2D0F3658" w:rsidR="006428FC" w:rsidRPr="006428FC" w:rsidRDefault="006428FC" w:rsidP="006428FC">
            <w:pPr>
              <w:pStyle w:val="Tablesinglespacedparagraph"/>
              <w:rPr>
                <w:lang w:eastAsia="en-NZ"/>
              </w:rPr>
            </w:pPr>
            <w:r w:rsidRPr="006428FC">
              <w:t>838</w:t>
            </w:r>
          </w:p>
        </w:tc>
      </w:tr>
      <w:tr w:rsidR="006428FC" w:rsidRPr="0099164B" w14:paraId="6DF91D96"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CEE83D5" w14:textId="33204BE7" w:rsidR="006428FC" w:rsidRPr="006428FC" w:rsidRDefault="006428FC" w:rsidP="006428FC">
            <w:pPr>
              <w:pStyle w:val="Tablesinglespacedparagraph"/>
              <w:rPr>
                <w:lang w:eastAsia="en-NZ"/>
              </w:rPr>
            </w:pPr>
            <w:r w:rsidRPr="006428FC">
              <w:t>Jun-16</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5448846" w14:textId="773968BE" w:rsidR="006428FC" w:rsidRPr="006428FC" w:rsidRDefault="006428FC" w:rsidP="006428FC">
            <w:pPr>
              <w:pStyle w:val="Tablesinglespacedparagraph"/>
              <w:rPr>
                <w:lang w:eastAsia="en-NZ"/>
              </w:rPr>
            </w:pPr>
            <w:r w:rsidRPr="006428FC">
              <w:t>1,100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12CD60D" w14:textId="33E942FF" w:rsidR="006428FC" w:rsidRPr="006428FC" w:rsidRDefault="006428FC" w:rsidP="006428FC">
            <w:pPr>
              <w:pStyle w:val="Tablesinglespacedparagraph"/>
              <w:rPr>
                <w:lang w:eastAsia="en-NZ"/>
              </w:rPr>
            </w:pPr>
            <w:r w:rsidRPr="006428FC">
              <w:t>1,933</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01C646D" w14:textId="4369E458" w:rsidR="006428FC" w:rsidRPr="006428FC" w:rsidRDefault="006428FC" w:rsidP="006428FC">
            <w:pPr>
              <w:pStyle w:val="Tablesinglespacedparagraph"/>
              <w:rPr>
                <w:lang w:eastAsia="en-NZ"/>
              </w:rPr>
            </w:pPr>
            <w:r w:rsidRPr="006428FC">
              <w:t>1,084</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C4569CF" w14:textId="059500B9" w:rsidR="006428FC" w:rsidRPr="006428FC" w:rsidRDefault="006428FC" w:rsidP="006428FC">
            <w:pPr>
              <w:pStyle w:val="Tablesinglespacedparagraph"/>
              <w:rPr>
                <w:lang w:eastAsia="en-NZ"/>
              </w:rPr>
            </w:pPr>
            <w:r w:rsidRPr="006428FC">
              <w:t>849</w:t>
            </w:r>
          </w:p>
        </w:tc>
      </w:tr>
      <w:tr w:rsidR="006428FC" w:rsidRPr="0099164B" w14:paraId="1398672C"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8F10798" w14:textId="5D6DB524" w:rsidR="006428FC" w:rsidRPr="006428FC" w:rsidRDefault="006428FC" w:rsidP="006428FC">
            <w:pPr>
              <w:pStyle w:val="Tablesinglespacedparagraph"/>
              <w:rPr>
                <w:lang w:eastAsia="en-NZ"/>
              </w:rPr>
            </w:pPr>
            <w:r w:rsidRPr="006428FC">
              <w:t>Jun-17</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1BD0EB0" w14:textId="0A7DEF69" w:rsidR="006428FC" w:rsidRPr="006428FC" w:rsidRDefault="006428FC" w:rsidP="006428FC">
            <w:pPr>
              <w:pStyle w:val="Tablesinglespacedparagraph"/>
              <w:rPr>
                <w:lang w:eastAsia="en-NZ"/>
              </w:rPr>
            </w:pPr>
            <w:r w:rsidRPr="006428FC">
              <w:t>1,174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CE93FD0" w14:textId="3304ADEB" w:rsidR="006428FC" w:rsidRPr="006428FC" w:rsidRDefault="006428FC" w:rsidP="006428FC">
            <w:pPr>
              <w:pStyle w:val="Tablesinglespacedparagraph"/>
              <w:rPr>
                <w:lang w:eastAsia="en-NZ"/>
              </w:rPr>
            </w:pPr>
            <w:r w:rsidRPr="006428FC">
              <w:t>2,022</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B421283" w14:textId="3392A9FF" w:rsidR="006428FC" w:rsidRPr="006428FC" w:rsidRDefault="006428FC" w:rsidP="006428FC">
            <w:pPr>
              <w:pStyle w:val="Tablesinglespacedparagraph"/>
              <w:rPr>
                <w:lang w:eastAsia="en-NZ"/>
              </w:rPr>
            </w:pPr>
            <w:r w:rsidRPr="006428FC">
              <w:t>1,375</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0CD007C" w14:textId="6C7920AE" w:rsidR="006428FC" w:rsidRPr="006428FC" w:rsidRDefault="006428FC" w:rsidP="006428FC">
            <w:pPr>
              <w:pStyle w:val="Tablesinglespacedparagraph"/>
              <w:rPr>
                <w:lang w:eastAsia="en-NZ"/>
              </w:rPr>
            </w:pPr>
            <w:r w:rsidRPr="006428FC">
              <w:t>647</w:t>
            </w:r>
          </w:p>
        </w:tc>
      </w:tr>
      <w:tr w:rsidR="006428FC" w:rsidRPr="0099164B" w14:paraId="6A63FC81"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8BAB975" w14:textId="3B370E23" w:rsidR="006428FC" w:rsidRPr="006428FC" w:rsidRDefault="006428FC" w:rsidP="006428FC">
            <w:pPr>
              <w:pStyle w:val="Tablesinglespacedparagraph"/>
              <w:rPr>
                <w:lang w:eastAsia="en-NZ"/>
              </w:rPr>
            </w:pPr>
            <w:r w:rsidRPr="006428FC">
              <w:t>Jun-18</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E69995F" w14:textId="350018D4" w:rsidR="006428FC" w:rsidRPr="006428FC" w:rsidRDefault="006428FC" w:rsidP="006428FC">
            <w:pPr>
              <w:pStyle w:val="Tablesinglespacedparagraph"/>
              <w:rPr>
                <w:lang w:eastAsia="en-NZ"/>
              </w:rPr>
            </w:pPr>
            <w:r w:rsidRPr="006428FC">
              <w:t>1,378</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42D7927" w14:textId="3045E55F" w:rsidR="006428FC" w:rsidRPr="006428FC" w:rsidRDefault="006428FC" w:rsidP="006428FC">
            <w:pPr>
              <w:pStyle w:val="Tablesinglespacedparagraph"/>
              <w:rPr>
                <w:lang w:eastAsia="en-NZ"/>
              </w:rPr>
            </w:pPr>
            <w:r w:rsidRPr="006428FC">
              <w:t>2,025</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F8D8404" w14:textId="51D9FF63" w:rsidR="006428FC" w:rsidRPr="006428FC" w:rsidRDefault="006428FC" w:rsidP="006428FC">
            <w:pPr>
              <w:pStyle w:val="Tablesinglespacedparagraph"/>
              <w:rPr>
                <w:lang w:eastAsia="en-NZ"/>
              </w:rPr>
            </w:pPr>
            <w:r w:rsidRPr="006428FC">
              <w:t>1,598</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30E65CB" w14:textId="09E7D4C0" w:rsidR="006428FC" w:rsidRPr="006428FC" w:rsidRDefault="006428FC" w:rsidP="006428FC">
            <w:pPr>
              <w:pStyle w:val="Tablesinglespacedparagraph"/>
              <w:rPr>
                <w:lang w:eastAsia="en-NZ"/>
              </w:rPr>
            </w:pPr>
            <w:r w:rsidRPr="006428FC">
              <w:t>427</w:t>
            </w:r>
          </w:p>
        </w:tc>
      </w:tr>
      <w:tr w:rsidR="006428FC" w:rsidRPr="0099164B" w14:paraId="6745492B"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8DABFF3" w14:textId="397844D5" w:rsidR="006428FC" w:rsidRPr="006428FC" w:rsidRDefault="006428FC" w:rsidP="006428FC">
            <w:pPr>
              <w:pStyle w:val="Tablesinglespacedparagraph"/>
              <w:rPr>
                <w:lang w:eastAsia="en-NZ"/>
              </w:rPr>
            </w:pPr>
            <w:r w:rsidRPr="006428FC">
              <w:t>Jun-19</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029403" w14:textId="443B3665" w:rsidR="006428FC" w:rsidRPr="006428FC" w:rsidRDefault="006428FC" w:rsidP="006428FC">
            <w:pPr>
              <w:pStyle w:val="Tablesinglespacedparagraph"/>
              <w:rPr>
                <w:lang w:eastAsia="en-NZ"/>
              </w:rPr>
            </w:pPr>
            <w:r w:rsidRPr="006428FC">
              <w:t>1,901</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CF4FC8C" w14:textId="3198C7DA" w:rsidR="006428FC" w:rsidRPr="006428FC" w:rsidRDefault="006428FC" w:rsidP="006428FC">
            <w:pPr>
              <w:pStyle w:val="Tablesinglespacedparagraph"/>
              <w:rPr>
                <w:lang w:eastAsia="en-NZ"/>
              </w:rPr>
            </w:pPr>
            <w:r w:rsidRPr="006428FC">
              <w:t>2,328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D896F4F" w14:textId="6F8B4E14" w:rsidR="006428FC" w:rsidRPr="006428FC" w:rsidRDefault="006428FC" w:rsidP="006428FC">
            <w:pPr>
              <w:pStyle w:val="Tablesinglespacedparagraph"/>
              <w:rPr>
                <w:lang w:eastAsia="en-NZ"/>
              </w:rPr>
            </w:pPr>
            <w:r w:rsidRPr="006428FC">
              <w:t>1,859</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C800B7B" w14:textId="6E17F5D7" w:rsidR="006428FC" w:rsidRPr="006428FC" w:rsidRDefault="006428FC" w:rsidP="006428FC">
            <w:pPr>
              <w:pStyle w:val="Tablesinglespacedparagraph"/>
              <w:rPr>
                <w:lang w:eastAsia="en-NZ"/>
              </w:rPr>
            </w:pPr>
            <w:r w:rsidRPr="006428FC">
              <w:t>469</w:t>
            </w:r>
          </w:p>
        </w:tc>
      </w:tr>
      <w:tr w:rsidR="006428FC" w:rsidRPr="0099164B" w14:paraId="101D479A"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814EE81" w14:textId="1913E514" w:rsidR="006428FC" w:rsidRPr="006428FC" w:rsidRDefault="006428FC" w:rsidP="006428FC">
            <w:pPr>
              <w:pStyle w:val="Tablesinglespacedparagraph"/>
              <w:rPr>
                <w:lang w:eastAsia="en-NZ"/>
              </w:rPr>
            </w:pPr>
            <w:r w:rsidRPr="006428FC">
              <w:t>Jun-20</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60EBCAF" w14:textId="7FC7E3E4" w:rsidR="006428FC" w:rsidRPr="006428FC" w:rsidRDefault="006428FC" w:rsidP="006428FC">
            <w:pPr>
              <w:pStyle w:val="Tablesinglespacedparagraph"/>
              <w:rPr>
                <w:lang w:eastAsia="en-NZ"/>
              </w:rPr>
            </w:pPr>
            <w:r w:rsidRPr="006428FC">
              <w:t>1,329</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6935AD" w14:textId="3E09CADD" w:rsidR="006428FC" w:rsidRPr="006428FC" w:rsidRDefault="006428FC" w:rsidP="006428FC">
            <w:pPr>
              <w:pStyle w:val="Tablesinglespacedparagraph"/>
              <w:rPr>
                <w:lang w:eastAsia="en-NZ"/>
              </w:rPr>
            </w:pPr>
            <w:r w:rsidRPr="006428FC">
              <w:t>1,798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53D1F37" w14:textId="7482E27E" w:rsidR="006428FC" w:rsidRPr="006428FC" w:rsidRDefault="006428FC" w:rsidP="006428FC">
            <w:pPr>
              <w:pStyle w:val="Tablesinglespacedparagraph"/>
              <w:rPr>
                <w:lang w:eastAsia="en-NZ"/>
              </w:rPr>
            </w:pPr>
            <w:r w:rsidRPr="006428FC">
              <w:t>1,371</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4E35414" w14:textId="6713024C" w:rsidR="006428FC" w:rsidRPr="006428FC" w:rsidRDefault="006428FC" w:rsidP="006428FC">
            <w:pPr>
              <w:pStyle w:val="Tablesinglespacedparagraph"/>
              <w:rPr>
                <w:lang w:eastAsia="en-NZ"/>
              </w:rPr>
            </w:pPr>
            <w:r w:rsidRPr="006428FC">
              <w:t>428</w:t>
            </w:r>
          </w:p>
        </w:tc>
      </w:tr>
      <w:tr w:rsidR="006428FC" w:rsidRPr="0099164B" w14:paraId="134313D1"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0C007C5F" w14:textId="5F4C0C5A" w:rsidR="006428FC" w:rsidRPr="006428FC" w:rsidRDefault="006428FC" w:rsidP="006428FC">
            <w:pPr>
              <w:pStyle w:val="Tablesinglespacedparagraph"/>
              <w:rPr>
                <w:lang w:eastAsia="en-NZ"/>
              </w:rPr>
            </w:pPr>
            <w:r w:rsidRPr="006428FC">
              <w:t>Jun-21</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tcPr>
          <w:p w14:paraId="09AFF360" w14:textId="0382C45F" w:rsidR="006428FC" w:rsidRPr="006428FC" w:rsidRDefault="006428FC" w:rsidP="006428FC">
            <w:pPr>
              <w:pStyle w:val="Tablesinglespacedparagraph"/>
              <w:rPr>
                <w:lang w:eastAsia="en-NZ"/>
              </w:rPr>
            </w:pPr>
            <w:r w:rsidRPr="006428FC">
              <w:t>1,394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tcPr>
          <w:p w14:paraId="3E185974" w14:textId="4AB424A9" w:rsidR="006428FC" w:rsidRPr="006428FC" w:rsidRDefault="006428FC" w:rsidP="006428FC">
            <w:pPr>
              <w:pStyle w:val="Tablesinglespacedparagraph"/>
              <w:rPr>
                <w:lang w:eastAsia="en-NZ"/>
              </w:rPr>
            </w:pPr>
            <w:r w:rsidRPr="006428FC">
              <w:t>1,832</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tcPr>
          <w:p w14:paraId="472C9E18" w14:textId="7BEF516A" w:rsidR="006428FC" w:rsidRPr="006428FC" w:rsidRDefault="006428FC" w:rsidP="006428FC">
            <w:pPr>
              <w:pStyle w:val="Tablesinglespacedparagraph"/>
              <w:rPr>
                <w:lang w:eastAsia="en-NZ"/>
              </w:rPr>
            </w:pPr>
            <w:r w:rsidRPr="006428FC">
              <w:t>1,223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tcPr>
          <w:p w14:paraId="15B9C83A" w14:textId="27135089" w:rsidR="006428FC" w:rsidRPr="006428FC" w:rsidRDefault="006428FC" w:rsidP="006428FC">
            <w:pPr>
              <w:pStyle w:val="Tablesinglespacedparagraph"/>
              <w:rPr>
                <w:lang w:eastAsia="en-NZ"/>
              </w:rPr>
            </w:pPr>
            <w:r w:rsidRPr="006428FC">
              <w:t>599</w:t>
            </w:r>
          </w:p>
        </w:tc>
      </w:tr>
    </w:tbl>
    <w:p w14:paraId="665F2B66" w14:textId="329B7861" w:rsidR="0099164B" w:rsidRDefault="001354F1" w:rsidP="00DF1795">
      <w:pPr>
        <w:pStyle w:val="Singlespacedparagraph"/>
      </w:pPr>
      <w:hyperlink w:anchor="Figure6" w:history="1">
        <w:r w:rsidR="00DE3645">
          <w:rPr>
            <w:rStyle w:val="Hyperlink"/>
          </w:rPr>
          <w:t>Return to Figure 6 in text</w:t>
        </w:r>
      </w:hyperlink>
      <w:r w:rsidR="00063117">
        <w:t xml:space="preserve">. </w:t>
      </w:r>
    </w:p>
    <w:p w14:paraId="5C4A30C6" w14:textId="6259213D" w:rsidR="004D7C07" w:rsidRDefault="004D7C07" w:rsidP="00DF1795">
      <w:pPr>
        <w:pStyle w:val="Singlespacedparagraph"/>
      </w:pPr>
    </w:p>
    <w:p w14:paraId="105D1BAC" w14:textId="0F14780D" w:rsidR="00063117" w:rsidRPr="00063117" w:rsidRDefault="00063117" w:rsidP="00134A9C">
      <w:pPr>
        <w:pStyle w:val="Singlespacedparagraph"/>
        <w:keepNext/>
        <w:rPr>
          <w:b/>
          <w:noProof/>
        </w:rPr>
      </w:pPr>
      <w:bookmarkStart w:id="196" w:name="Figure7table"/>
      <w:r w:rsidRPr="00063117">
        <w:rPr>
          <w:b/>
        </w:rPr>
        <w:t xml:space="preserve">Figure </w:t>
      </w:r>
      <w:r w:rsidR="00DE3645">
        <w:rPr>
          <w:b/>
        </w:rPr>
        <w:t>7</w:t>
      </w:r>
      <w:r w:rsidRPr="00063117">
        <w:rPr>
          <w:b/>
        </w:rPr>
        <w:t xml:space="preserve"> </w:t>
      </w:r>
      <w:r w:rsidRPr="00063117">
        <w:rPr>
          <w:b/>
          <w:noProof/>
        </w:rPr>
        <w:t>LGOIMA complaints received and actioned over the past 10 years</w:t>
      </w:r>
    </w:p>
    <w:tbl>
      <w:tblPr>
        <w:tblW w:w="7503" w:type="dxa"/>
        <w:tblLayout w:type="fixed"/>
        <w:tblLook w:val="04A0" w:firstRow="1" w:lastRow="0" w:firstColumn="1" w:lastColumn="0" w:noHBand="0" w:noVBand="1"/>
      </w:tblPr>
      <w:tblGrid>
        <w:gridCol w:w="1550"/>
        <w:gridCol w:w="1417"/>
        <w:gridCol w:w="1701"/>
        <w:gridCol w:w="1559"/>
        <w:gridCol w:w="1276"/>
      </w:tblGrid>
      <w:tr w:rsidR="00BE456C" w:rsidRPr="00BE456C" w14:paraId="18612048" w14:textId="77777777" w:rsidTr="00134A9C">
        <w:trPr>
          <w:cantSplit/>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bookmarkEnd w:id="196"/>
          <w:p w14:paraId="36A28D0C" w14:textId="77777777" w:rsidR="00063117" w:rsidRPr="00BE456C" w:rsidRDefault="00063117" w:rsidP="00134A9C">
            <w:pPr>
              <w:pStyle w:val="Tablesinglespacedparagraph"/>
              <w:keepNext/>
              <w:rPr>
                <w:b/>
                <w:color w:val="FFFFFF" w:themeColor="background1"/>
                <w:lang w:eastAsia="en-NZ"/>
              </w:rPr>
            </w:pPr>
            <w:r w:rsidRPr="00BE456C">
              <w:rPr>
                <w:b/>
                <w:color w:val="FFFFFF" w:themeColor="background1"/>
                <w:lang w:eastAsia="en-NZ"/>
              </w:rPr>
              <w:t>Date</w:t>
            </w:r>
          </w:p>
        </w:tc>
        <w:tc>
          <w:tcPr>
            <w:tcW w:w="1417"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509D815" w14:textId="77777777" w:rsidR="00063117" w:rsidRPr="00BE456C" w:rsidRDefault="00063117" w:rsidP="00BE456C">
            <w:pPr>
              <w:pStyle w:val="Tablesinglespacedparagraph"/>
              <w:jc w:val="center"/>
              <w:rPr>
                <w:b/>
                <w:color w:val="FFFFFF" w:themeColor="background1"/>
                <w:lang w:eastAsia="en-NZ"/>
              </w:rPr>
            </w:pPr>
            <w:r w:rsidRPr="00BE456C">
              <w:rPr>
                <w:b/>
                <w:color w:val="FFFFFF" w:themeColor="background1"/>
                <w:lang w:eastAsia="en-NZ"/>
              </w:rPr>
              <w:t>Received</w:t>
            </w:r>
          </w:p>
        </w:tc>
        <w:tc>
          <w:tcPr>
            <w:tcW w:w="1701"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5B3657C" w14:textId="77777777" w:rsidR="00063117" w:rsidRPr="00BE456C" w:rsidRDefault="00063117" w:rsidP="00BE456C">
            <w:pPr>
              <w:pStyle w:val="Tablesinglespacedparagraph"/>
              <w:jc w:val="center"/>
              <w:rPr>
                <w:b/>
                <w:color w:val="FFFFFF" w:themeColor="background1"/>
                <w:lang w:eastAsia="en-NZ"/>
              </w:rPr>
            </w:pPr>
            <w:r w:rsidRPr="00BE456C">
              <w:rPr>
                <w:b/>
                <w:color w:val="FFFFFF" w:themeColor="background1"/>
                <w:lang w:eastAsia="en-NZ"/>
              </w:rPr>
              <w:t>Under Action in the Year</w:t>
            </w:r>
          </w:p>
        </w:tc>
        <w:tc>
          <w:tcPr>
            <w:tcW w:w="1559"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E49274E" w14:textId="77777777" w:rsidR="00063117" w:rsidRPr="00BE456C" w:rsidRDefault="00063117" w:rsidP="00BE456C">
            <w:pPr>
              <w:pStyle w:val="Tablesinglespacedparagraph"/>
              <w:jc w:val="center"/>
              <w:rPr>
                <w:b/>
                <w:color w:val="FFFFFF" w:themeColor="background1"/>
                <w:lang w:eastAsia="en-NZ"/>
              </w:rPr>
            </w:pPr>
            <w:r w:rsidRPr="00BE456C">
              <w:rPr>
                <w:b/>
                <w:color w:val="FFFFFF" w:themeColor="background1"/>
                <w:lang w:eastAsia="en-NZ"/>
              </w:rPr>
              <w:t>Completed</w:t>
            </w:r>
          </w:p>
        </w:tc>
        <w:tc>
          <w:tcPr>
            <w:tcW w:w="1276"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775AC56" w14:textId="77777777" w:rsidR="00063117" w:rsidRPr="00BE456C" w:rsidRDefault="00063117" w:rsidP="00BE456C">
            <w:pPr>
              <w:pStyle w:val="Tablesinglespacedparagraph"/>
              <w:jc w:val="center"/>
              <w:rPr>
                <w:b/>
                <w:color w:val="FFFFFF" w:themeColor="background1"/>
                <w:lang w:eastAsia="en-NZ"/>
              </w:rPr>
            </w:pPr>
            <w:r w:rsidRPr="00BE456C">
              <w:rPr>
                <w:b/>
                <w:color w:val="FFFFFF" w:themeColor="background1"/>
                <w:lang w:eastAsia="en-NZ"/>
              </w:rPr>
              <w:t>On Hand at Year End</w:t>
            </w:r>
          </w:p>
        </w:tc>
      </w:tr>
      <w:tr w:rsidR="006428FC" w:rsidRPr="00063117" w14:paraId="34C2C195"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120371B" w14:textId="5051C6B6" w:rsidR="006428FC" w:rsidRPr="00063117" w:rsidRDefault="006428FC" w:rsidP="006428FC">
            <w:pPr>
              <w:pStyle w:val="Tablesinglespacedparagraph"/>
              <w:rPr>
                <w:lang w:eastAsia="en-NZ"/>
              </w:rPr>
            </w:pPr>
            <w:r w:rsidRPr="002D1D20">
              <w:t>Jun-12</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BEEF58E" w14:textId="18734E26" w:rsidR="006428FC" w:rsidRPr="00063117" w:rsidRDefault="006428FC" w:rsidP="006428FC">
            <w:pPr>
              <w:pStyle w:val="Tablesinglespacedparagraph"/>
              <w:jc w:val="center"/>
              <w:rPr>
                <w:lang w:eastAsia="en-NZ"/>
              </w:rPr>
            </w:pPr>
            <w:r w:rsidRPr="002D1D20">
              <w:t>268</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94F0DE6" w14:textId="354F17E0" w:rsidR="006428FC" w:rsidRPr="00063117" w:rsidRDefault="006428FC" w:rsidP="006428FC">
            <w:pPr>
              <w:pStyle w:val="Tablesinglespacedparagraph"/>
              <w:jc w:val="center"/>
              <w:rPr>
                <w:lang w:eastAsia="en-NZ"/>
              </w:rPr>
            </w:pPr>
            <w:r w:rsidRPr="002D1D20">
              <w:t>354</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8D4E4B5" w14:textId="44F993E5" w:rsidR="006428FC" w:rsidRPr="00063117" w:rsidRDefault="006428FC" w:rsidP="006428FC">
            <w:pPr>
              <w:pStyle w:val="Tablesinglespacedparagraph"/>
              <w:jc w:val="center"/>
              <w:rPr>
                <w:lang w:eastAsia="en-NZ"/>
              </w:rPr>
            </w:pPr>
            <w:r w:rsidRPr="002D1D20">
              <w:t>217</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A56B76A" w14:textId="14BA2FCD" w:rsidR="006428FC" w:rsidRPr="00063117" w:rsidRDefault="006428FC" w:rsidP="006428FC">
            <w:pPr>
              <w:pStyle w:val="Tablesinglespacedparagraph"/>
              <w:jc w:val="center"/>
              <w:rPr>
                <w:lang w:eastAsia="en-NZ"/>
              </w:rPr>
            </w:pPr>
            <w:r w:rsidRPr="002D1D20">
              <w:t>137</w:t>
            </w:r>
          </w:p>
        </w:tc>
      </w:tr>
      <w:tr w:rsidR="006428FC" w:rsidRPr="00063117" w14:paraId="3DF68B2C"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E89438D" w14:textId="3A27E604" w:rsidR="006428FC" w:rsidRPr="00063117" w:rsidRDefault="006428FC" w:rsidP="006428FC">
            <w:pPr>
              <w:pStyle w:val="Tablesinglespacedparagraph"/>
              <w:rPr>
                <w:lang w:eastAsia="en-NZ"/>
              </w:rPr>
            </w:pPr>
            <w:r w:rsidRPr="002D1D20">
              <w:t>Jun-13</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2F14A91" w14:textId="24F23A25" w:rsidR="006428FC" w:rsidRPr="00063117" w:rsidRDefault="006428FC" w:rsidP="006428FC">
            <w:pPr>
              <w:pStyle w:val="Tablesinglespacedparagraph"/>
              <w:jc w:val="center"/>
              <w:rPr>
                <w:lang w:eastAsia="en-NZ"/>
              </w:rPr>
            </w:pPr>
            <w:r w:rsidRPr="002D1D20">
              <w:t>271</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DC68E6A" w14:textId="47A663C3" w:rsidR="006428FC" w:rsidRPr="00063117" w:rsidRDefault="006428FC" w:rsidP="006428FC">
            <w:pPr>
              <w:pStyle w:val="Tablesinglespacedparagraph"/>
              <w:jc w:val="center"/>
              <w:rPr>
                <w:lang w:eastAsia="en-NZ"/>
              </w:rPr>
            </w:pPr>
            <w:r w:rsidRPr="002D1D20">
              <w:t>407</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5526E5F" w14:textId="2C4F3B79" w:rsidR="006428FC" w:rsidRPr="00063117" w:rsidRDefault="006428FC" w:rsidP="006428FC">
            <w:pPr>
              <w:pStyle w:val="Tablesinglespacedparagraph"/>
              <w:jc w:val="center"/>
              <w:rPr>
                <w:lang w:eastAsia="en-NZ"/>
              </w:rPr>
            </w:pPr>
            <w:r w:rsidRPr="002D1D20">
              <w:t>245</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6101A2" w14:textId="5A22C06C" w:rsidR="006428FC" w:rsidRPr="00063117" w:rsidRDefault="006428FC" w:rsidP="006428FC">
            <w:pPr>
              <w:pStyle w:val="Tablesinglespacedparagraph"/>
              <w:jc w:val="center"/>
              <w:rPr>
                <w:lang w:eastAsia="en-NZ"/>
              </w:rPr>
            </w:pPr>
            <w:r w:rsidRPr="002D1D20">
              <w:t>162</w:t>
            </w:r>
          </w:p>
        </w:tc>
      </w:tr>
      <w:tr w:rsidR="006428FC" w:rsidRPr="00063117" w14:paraId="186D94A4"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645FC5D" w14:textId="71A727D0" w:rsidR="006428FC" w:rsidRPr="00063117" w:rsidRDefault="006428FC" w:rsidP="006428FC">
            <w:pPr>
              <w:pStyle w:val="Tablesinglespacedparagraph"/>
              <w:rPr>
                <w:lang w:eastAsia="en-NZ"/>
              </w:rPr>
            </w:pPr>
            <w:r w:rsidRPr="002D1D20">
              <w:t>Jun-14</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5EF4C69" w14:textId="42FFE424" w:rsidR="006428FC" w:rsidRPr="00063117" w:rsidRDefault="006428FC" w:rsidP="006428FC">
            <w:pPr>
              <w:pStyle w:val="Tablesinglespacedparagraph"/>
              <w:jc w:val="center"/>
              <w:rPr>
                <w:lang w:eastAsia="en-NZ"/>
              </w:rPr>
            </w:pPr>
            <w:r w:rsidRPr="002D1D20">
              <w:t>246</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8531CB4" w14:textId="479EBA6A" w:rsidR="006428FC" w:rsidRPr="00063117" w:rsidRDefault="006428FC" w:rsidP="006428FC">
            <w:pPr>
              <w:pStyle w:val="Tablesinglespacedparagraph"/>
              <w:jc w:val="center"/>
              <w:rPr>
                <w:lang w:eastAsia="en-NZ"/>
              </w:rPr>
            </w:pPr>
            <w:r w:rsidRPr="002D1D20">
              <w:t>408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78106F2" w14:textId="6A0B3680" w:rsidR="006428FC" w:rsidRPr="00063117" w:rsidRDefault="006428FC" w:rsidP="006428FC">
            <w:pPr>
              <w:pStyle w:val="Tablesinglespacedparagraph"/>
              <w:jc w:val="center"/>
              <w:rPr>
                <w:lang w:eastAsia="en-NZ"/>
              </w:rPr>
            </w:pPr>
            <w:r w:rsidRPr="002D1D20">
              <w:t>233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BF45EC9" w14:textId="0EF3771A" w:rsidR="006428FC" w:rsidRPr="00063117" w:rsidRDefault="006428FC" w:rsidP="006428FC">
            <w:pPr>
              <w:pStyle w:val="Tablesinglespacedparagraph"/>
              <w:jc w:val="center"/>
              <w:rPr>
                <w:lang w:eastAsia="en-NZ"/>
              </w:rPr>
            </w:pPr>
            <w:r w:rsidRPr="002D1D20">
              <w:t>174</w:t>
            </w:r>
          </w:p>
        </w:tc>
      </w:tr>
      <w:tr w:rsidR="006428FC" w:rsidRPr="00063117" w14:paraId="289713F1"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EEC11DF" w14:textId="2D9101F9" w:rsidR="006428FC" w:rsidRPr="00063117" w:rsidRDefault="006428FC" w:rsidP="006428FC">
            <w:pPr>
              <w:pStyle w:val="Tablesinglespacedparagraph"/>
              <w:rPr>
                <w:lang w:eastAsia="en-NZ"/>
              </w:rPr>
            </w:pPr>
            <w:r w:rsidRPr="002D1D20">
              <w:t>Jun-15</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1767DFE" w14:textId="023B3F40" w:rsidR="006428FC" w:rsidRPr="00063117" w:rsidRDefault="006428FC" w:rsidP="006428FC">
            <w:pPr>
              <w:pStyle w:val="Tablesinglespacedparagraph"/>
              <w:jc w:val="center"/>
              <w:rPr>
                <w:lang w:eastAsia="en-NZ"/>
              </w:rPr>
            </w:pPr>
            <w:r w:rsidRPr="002D1D20">
              <w:t>240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9CC34EB" w14:textId="4102C1B6" w:rsidR="006428FC" w:rsidRPr="00063117" w:rsidRDefault="006428FC" w:rsidP="006428FC">
            <w:pPr>
              <w:pStyle w:val="Tablesinglespacedparagraph"/>
              <w:jc w:val="center"/>
              <w:rPr>
                <w:lang w:eastAsia="en-NZ"/>
              </w:rPr>
            </w:pPr>
            <w:r w:rsidRPr="002D1D20">
              <w:t>414</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A16E553" w14:textId="7D2295E9" w:rsidR="006428FC" w:rsidRPr="00063117" w:rsidRDefault="006428FC" w:rsidP="006428FC">
            <w:pPr>
              <w:pStyle w:val="Tablesinglespacedparagraph"/>
              <w:jc w:val="center"/>
              <w:rPr>
                <w:lang w:eastAsia="en-NZ"/>
              </w:rPr>
            </w:pPr>
            <w:r w:rsidRPr="002D1D20">
              <w:t>253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B68912C" w14:textId="09265047" w:rsidR="006428FC" w:rsidRPr="00063117" w:rsidRDefault="006428FC" w:rsidP="006428FC">
            <w:pPr>
              <w:pStyle w:val="Tablesinglespacedparagraph"/>
              <w:jc w:val="center"/>
              <w:rPr>
                <w:lang w:eastAsia="en-NZ"/>
              </w:rPr>
            </w:pPr>
            <w:r w:rsidRPr="002D1D20">
              <w:t>161</w:t>
            </w:r>
          </w:p>
        </w:tc>
      </w:tr>
      <w:tr w:rsidR="006428FC" w:rsidRPr="00063117" w14:paraId="42FE0950"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6E4CE94" w14:textId="12EB24DE" w:rsidR="006428FC" w:rsidRPr="00063117" w:rsidRDefault="006428FC" w:rsidP="006428FC">
            <w:pPr>
              <w:pStyle w:val="Tablesinglespacedparagraph"/>
              <w:rPr>
                <w:lang w:eastAsia="en-NZ"/>
              </w:rPr>
            </w:pPr>
            <w:r w:rsidRPr="002D1D20">
              <w:t>Jun-16</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2D5EF49" w14:textId="216E2F45" w:rsidR="006428FC" w:rsidRPr="00063117" w:rsidRDefault="006428FC" w:rsidP="006428FC">
            <w:pPr>
              <w:pStyle w:val="Tablesinglespacedparagraph"/>
              <w:jc w:val="center"/>
              <w:rPr>
                <w:lang w:eastAsia="en-NZ"/>
              </w:rPr>
            </w:pPr>
            <w:r w:rsidRPr="002D1D20">
              <w:t>240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449B675" w14:textId="07A24A21" w:rsidR="006428FC" w:rsidRPr="00063117" w:rsidRDefault="006428FC" w:rsidP="006428FC">
            <w:pPr>
              <w:pStyle w:val="Tablesinglespacedparagraph"/>
              <w:jc w:val="center"/>
              <w:rPr>
                <w:lang w:eastAsia="en-NZ"/>
              </w:rPr>
            </w:pPr>
            <w:r w:rsidRPr="002D1D20">
              <w:t>400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AE998C5" w14:textId="12EB9F3A" w:rsidR="006428FC" w:rsidRPr="00063117" w:rsidRDefault="006428FC" w:rsidP="006428FC">
            <w:pPr>
              <w:pStyle w:val="Tablesinglespacedparagraph"/>
              <w:jc w:val="center"/>
              <w:rPr>
                <w:lang w:eastAsia="en-NZ"/>
              </w:rPr>
            </w:pPr>
            <w:r w:rsidRPr="002D1D20">
              <w:t>247</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96978D" w14:textId="0F7273EA" w:rsidR="006428FC" w:rsidRPr="00063117" w:rsidRDefault="006428FC" w:rsidP="006428FC">
            <w:pPr>
              <w:pStyle w:val="Tablesinglespacedparagraph"/>
              <w:jc w:val="center"/>
              <w:rPr>
                <w:lang w:eastAsia="en-NZ"/>
              </w:rPr>
            </w:pPr>
            <w:r w:rsidRPr="002D1D20">
              <w:t>153</w:t>
            </w:r>
          </w:p>
        </w:tc>
      </w:tr>
      <w:tr w:rsidR="006428FC" w:rsidRPr="00063117" w14:paraId="536315A8"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6B8111D" w14:textId="7F3DE6C0" w:rsidR="006428FC" w:rsidRPr="00063117" w:rsidRDefault="006428FC" w:rsidP="006428FC">
            <w:pPr>
              <w:pStyle w:val="Tablesinglespacedparagraph"/>
              <w:rPr>
                <w:lang w:eastAsia="en-NZ"/>
              </w:rPr>
            </w:pPr>
            <w:r w:rsidRPr="002D1D20">
              <w:t>Jun-17</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755136" w14:textId="60235379" w:rsidR="006428FC" w:rsidRPr="00063117" w:rsidRDefault="006428FC" w:rsidP="006428FC">
            <w:pPr>
              <w:pStyle w:val="Tablesinglespacedparagraph"/>
              <w:jc w:val="center"/>
              <w:rPr>
                <w:lang w:eastAsia="en-NZ"/>
              </w:rPr>
            </w:pPr>
            <w:r w:rsidRPr="002D1D20">
              <w:t>248</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5B96FFD" w14:textId="0ED97972" w:rsidR="006428FC" w:rsidRPr="00063117" w:rsidRDefault="006428FC" w:rsidP="006428FC">
            <w:pPr>
              <w:pStyle w:val="Tablesinglespacedparagraph"/>
              <w:jc w:val="center"/>
              <w:rPr>
                <w:lang w:eastAsia="en-NZ"/>
              </w:rPr>
            </w:pPr>
            <w:r w:rsidRPr="002D1D20">
              <w:t>400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0A21FD" w14:textId="5DA3528F" w:rsidR="006428FC" w:rsidRPr="00063117" w:rsidRDefault="006428FC" w:rsidP="006428FC">
            <w:pPr>
              <w:pStyle w:val="Tablesinglespacedparagraph"/>
              <w:jc w:val="center"/>
              <w:rPr>
                <w:lang w:eastAsia="en-NZ"/>
              </w:rPr>
            </w:pPr>
            <w:r w:rsidRPr="002D1D20">
              <w:t>258</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DC6C219" w14:textId="58BF6C93" w:rsidR="006428FC" w:rsidRPr="00063117" w:rsidRDefault="006428FC" w:rsidP="006428FC">
            <w:pPr>
              <w:pStyle w:val="Tablesinglespacedparagraph"/>
              <w:jc w:val="center"/>
              <w:rPr>
                <w:lang w:eastAsia="en-NZ"/>
              </w:rPr>
            </w:pPr>
            <w:r w:rsidRPr="002D1D20">
              <w:t>142</w:t>
            </w:r>
          </w:p>
        </w:tc>
      </w:tr>
      <w:tr w:rsidR="006428FC" w:rsidRPr="00063117" w14:paraId="285692BA"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42A301" w14:textId="38A2CB88" w:rsidR="006428FC" w:rsidRPr="00063117" w:rsidRDefault="006428FC" w:rsidP="006428FC">
            <w:pPr>
              <w:pStyle w:val="Tablesinglespacedparagraph"/>
              <w:rPr>
                <w:lang w:eastAsia="en-NZ"/>
              </w:rPr>
            </w:pPr>
            <w:r w:rsidRPr="002D1D20">
              <w:t>Jun-18</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741016" w14:textId="030DE3E1" w:rsidR="006428FC" w:rsidRPr="00063117" w:rsidRDefault="006428FC" w:rsidP="006428FC">
            <w:pPr>
              <w:pStyle w:val="Tablesinglespacedparagraph"/>
              <w:jc w:val="center"/>
              <w:rPr>
                <w:lang w:eastAsia="en-NZ"/>
              </w:rPr>
            </w:pPr>
            <w:r w:rsidRPr="002D1D20">
              <w:t>299</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D9A1B13" w14:textId="6312C0FD" w:rsidR="006428FC" w:rsidRPr="00063117" w:rsidRDefault="006428FC" w:rsidP="006428FC">
            <w:pPr>
              <w:pStyle w:val="Tablesinglespacedparagraph"/>
              <w:jc w:val="center"/>
              <w:rPr>
                <w:lang w:eastAsia="en-NZ"/>
              </w:rPr>
            </w:pPr>
            <w:r w:rsidRPr="002D1D20">
              <w:t>488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C0D5DC6" w14:textId="6944148E" w:rsidR="006428FC" w:rsidRPr="00063117" w:rsidRDefault="006428FC" w:rsidP="006428FC">
            <w:pPr>
              <w:pStyle w:val="Tablesinglespacedparagraph"/>
              <w:jc w:val="center"/>
              <w:rPr>
                <w:lang w:eastAsia="en-NZ"/>
              </w:rPr>
            </w:pPr>
            <w:r w:rsidRPr="002D1D20">
              <w:t>344</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7D365C5" w14:textId="5F8676E7" w:rsidR="006428FC" w:rsidRPr="00063117" w:rsidRDefault="006428FC" w:rsidP="006428FC">
            <w:pPr>
              <w:pStyle w:val="Tablesinglespacedparagraph"/>
              <w:jc w:val="center"/>
              <w:rPr>
                <w:lang w:eastAsia="en-NZ"/>
              </w:rPr>
            </w:pPr>
            <w:r w:rsidRPr="002D1D20">
              <w:t>144</w:t>
            </w:r>
          </w:p>
        </w:tc>
      </w:tr>
      <w:tr w:rsidR="006428FC" w:rsidRPr="00063117" w14:paraId="0B97DB6C"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C47AF7B" w14:textId="5855330B" w:rsidR="006428FC" w:rsidRPr="00063117" w:rsidRDefault="006428FC" w:rsidP="006428FC">
            <w:pPr>
              <w:pStyle w:val="Tablesinglespacedparagraph"/>
              <w:rPr>
                <w:lang w:eastAsia="en-NZ"/>
              </w:rPr>
            </w:pPr>
            <w:r w:rsidRPr="002D1D20">
              <w:t>Jun-19</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523C739" w14:textId="648C54C6" w:rsidR="006428FC" w:rsidRPr="00063117" w:rsidRDefault="006428FC" w:rsidP="006428FC">
            <w:pPr>
              <w:pStyle w:val="Tablesinglespacedparagraph"/>
              <w:jc w:val="center"/>
              <w:rPr>
                <w:lang w:eastAsia="en-NZ"/>
              </w:rPr>
            </w:pPr>
            <w:r w:rsidRPr="002D1D20">
              <w:t>364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9E7866" w14:textId="060A6883" w:rsidR="006428FC" w:rsidRPr="00063117" w:rsidRDefault="006428FC" w:rsidP="006428FC">
            <w:pPr>
              <w:pStyle w:val="Tablesinglespacedparagraph"/>
              <w:jc w:val="center"/>
              <w:rPr>
                <w:lang w:eastAsia="en-NZ"/>
              </w:rPr>
            </w:pPr>
            <w:r w:rsidRPr="002D1D20">
              <w:t>461</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27DBEB8" w14:textId="4782654C" w:rsidR="006428FC" w:rsidRPr="00063117" w:rsidRDefault="006428FC" w:rsidP="006428FC">
            <w:pPr>
              <w:pStyle w:val="Tablesinglespacedparagraph"/>
              <w:jc w:val="center"/>
              <w:rPr>
                <w:lang w:eastAsia="en-NZ"/>
              </w:rPr>
            </w:pPr>
            <w:r w:rsidRPr="002D1D20">
              <w:t>339</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D0A4E45" w14:textId="4F31D75D" w:rsidR="006428FC" w:rsidRPr="00063117" w:rsidRDefault="006428FC" w:rsidP="006428FC">
            <w:pPr>
              <w:pStyle w:val="Tablesinglespacedparagraph"/>
              <w:jc w:val="center"/>
              <w:rPr>
                <w:lang w:eastAsia="en-NZ"/>
              </w:rPr>
            </w:pPr>
            <w:r w:rsidRPr="002D1D20">
              <w:t>122</w:t>
            </w:r>
          </w:p>
        </w:tc>
      </w:tr>
      <w:tr w:rsidR="006428FC" w:rsidRPr="00063117" w14:paraId="2EC4ECC7"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BC966EB" w14:textId="53A07C9F" w:rsidR="006428FC" w:rsidRPr="00063117" w:rsidRDefault="006428FC" w:rsidP="006428FC">
            <w:pPr>
              <w:pStyle w:val="Tablesinglespacedparagraph"/>
              <w:rPr>
                <w:lang w:eastAsia="en-NZ"/>
              </w:rPr>
            </w:pPr>
            <w:r w:rsidRPr="002D1D20">
              <w:t>Jun-20</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87E3769" w14:textId="105EE9E1" w:rsidR="006428FC" w:rsidRPr="00063117" w:rsidRDefault="006428FC" w:rsidP="006428FC">
            <w:pPr>
              <w:pStyle w:val="Tablesinglespacedparagraph"/>
              <w:jc w:val="center"/>
              <w:rPr>
                <w:lang w:eastAsia="en-NZ"/>
              </w:rPr>
            </w:pPr>
            <w:r w:rsidRPr="002D1D20">
              <w:t>354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D20A283" w14:textId="262F33AF" w:rsidR="006428FC" w:rsidRPr="00063117" w:rsidRDefault="006428FC" w:rsidP="006428FC">
            <w:pPr>
              <w:pStyle w:val="Tablesinglespacedparagraph"/>
              <w:jc w:val="center"/>
              <w:rPr>
                <w:lang w:eastAsia="en-NZ"/>
              </w:rPr>
            </w:pPr>
            <w:r w:rsidRPr="002D1D20">
              <w:t>476</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80786F4" w14:textId="22C3099E" w:rsidR="006428FC" w:rsidRPr="00063117" w:rsidRDefault="006428FC" w:rsidP="006428FC">
            <w:pPr>
              <w:pStyle w:val="Tablesinglespacedparagraph"/>
              <w:jc w:val="center"/>
              <w:rPr>
                <w:lang w:eastAsia="en-NZ"/>
              </w:rPr>
            </w:pPr>
            <w:r w:rsidRPr="002D1D20">
              <w:t>353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3D13927" w14:textId="5FD9381C" w:rsidR="006428FC" w:rsidRPr="00063117" w:rsidRDefault="006428FC" w:rsidP="006428FC">
            <w:pPr>
              <w:pStyle w:val="Tablesinglespacedparagraph"/>
              <w:jc w:val="center"/>
              <w:rPr>
                <w:lang w:eastAsia="en-NZ"/>
              </w:rPr>
            </w:pPr>
            <w:r w:rsidRPr="002D1D20">
              <w:t>123</w:t>
            </w:r>
          </w:p>
        </w:tc>
      </w:tr>
      <w:tr w:rsidR="006428FC" w:rsidRPr="00063117" w14:paraId="173A307F"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3BC6668" w14:textId="646F24C5" w:rsidR="006428FC" w:rsidRPr="00063117" w:rsidRDefault="006428FC" w:rsidP="006428FC">
            <w:pPr>
              <w:pStyle w:val="Tablesinglespacedparagraph"/>
              <w:rPr>
                <w:lang w:eastAsia="en-NZ"/>
              </w:rPr>
            </w:pPr>
            <w:r w:rsidRPr="002D1D20">
              <w:t>Jun-21</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DB194FF" w14:textId="0D12792D" w:rsidR="006428FC" w:rsidRPr="00063117" w:rsidRDefault="006428FC" w:rsidP="006428FC">
            <w:pPr>
              <w:pStyle w:val="Tablesinglespacedparagraph"/>
              <w:jc w:val="center"/>
              <w:rPr>
                <w:lang w:eastAsia="en-NZ"/>
              </w:rPr>
            </w:pPr>
            <w:r w:rsidRPr="002D1D20">
              <w:t>324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0ADE616" w14:textId="004BD02D" w:rsidR="006428FC" w:rsidRPr="00063117" w:rsidRDefault="006428FC" w:rsidP="006428FC">
            <w:pPr>
              <w:pStyle w:val="Tablesinglespacedparagraph"/>
              <w:jc w:val="center"/>
              <w:rPr>
                <w:lang w:eastAsia="en-NZ"/>
              </w:rPr>
            </w:pPr>
            <w:r w:rsidRPr="002D1D20">
              <w:t>449</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A609FC0" w14:textId="3704D9BE" w:rsidR="006428FC" w:rsidRPr="00063117" w:rsidRDefault="006428FC" w:rsidP="006428FC">
            <w:pPr>
              <w:pStyle w:val="Tablesinglespacedparagraph"/>
              <w:jc w:val="center"/>
              <w:rPr>
                <w:lang w:eastAsia="en-NZ"/>
              </w:rPr>
            </w:pPr>
            <w:r w:rsidRPr="002D1D20">
              <w:t>284</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7DD66B5" w14:textId="4782F06D" w:rsidR="006428FC" w:rsidRPr="00063117" w:rsidRDefault="006428FC" w:rsidP="006428FC">
            <w:pPr>
              <w:pStyle w:val="Tablesinglespacedparagraph"/>
              <w:jc w:val="center"/>
              <w:rPr>
                <w:lang w:eastAsia="en-NZ"/>
              </w:rPr>
            </w:pPr>
            <w:r w:rsidRPr="002D1D20">
              <w:t>163</w:t>
            </w:r>
          </w:p>
        </w:tc>
      </w:tr>
    </w:tbl>
    <w:p w14:paraId="3F512C56" w14:textId="1165E01B" w:rsidR="00063117" w:rsidRDefault="001354F1" w:rsidP="00DF1795">
      <w:pPr>
        <w:pStyle w:val="Singlespacedparagraph"/>
      </w:pPr>
      <w:hyperlink w:anchor="Figure7" w:history="1">
        <w:r w:rsidR="00DE3645">
          <w:rPr>
            <w:rStyle w:val="Hyperlink"/>
          </w:rPr>
          <w:t>Return to Figure 7 in text.</w:t>
        </w:r>
      </w:hyperlink>
      <w:r w:rsidR="00063117">
        <w:t xml:space="preserve"> </w:t>
      </w:r>
    </w:p>
    <w:p w14:paraId="3F0C096D" w14:textId="77777777" w:rsidR="001D7386" w:rsidRDefault="001D7386" w:rsidP="00DF1795">
      <w:pPr>
        <w:pStyle w:val="Singlespacedparagraph"/>
        <w:rPr>
          <w:b/>
        </w:rPr>
      </w:pPr>
      <w:bookmarkStart w:id="197" w:name="Figure8table"/>
    </w:p>
    <w:p w14:paraId="0378D8B5" w14:textId="2CE74342" w:rsidR="00063117" w:rsidRPr="00BE456C" w:rsidRDefault="00BE456C" w:rsidP="00DF1795">
      <w:pPr>
        <w:pStyle w:val="Singlespacedparagraph"/>
        <w:rPr>
          <w:b/>
        </w:rPr>
      </w:pPr>
      <w:r w:rsidRPr="00BE456C">
        <w:rPr>
          <w:b/>
        </w:rPr>
        <w:t xml:space="preserve">Figure </w:t>
      </w:r>
      <w:r w:rsidR="00DE3645">
        <w:rPr>
          <w:b/>
        </w:rPr>
        <w:t>8</w:t>
      </w:r>
      <w:r w:rsidRPr="00BE456C">
        <w:rPr>
          <w:b/>
        </w:rPr>
        <w:t xml:space="preserve">: </w:t>
      </w:r>
      <w:r w:rsidRPr="00BE456C">
        <w:rPr>
          <w:b/>
          <w:noProof/>
        </w:rPr>
        <w:t>Other contacts received and actioned over the past 10 years</w:t>
      </w:r>
      <w:bookmarkEnd w:id="197"/>
    </w:p>
    <w:tbl>
      <w:tblPr>
        <w:tblW w:w="75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550"/>
        <w:gridCol w:w="1417"/>
        <w:gridCol w:w="1701"/>
        <w:gridCol w:w="1559"/>
        <w:gridCol w:w="1276"/>
      </w:tblGrid>
      <w:tr w:rsidR="00E31E1D" w:rsidRPr="00BE456C" w14:paraId="00CB0A35" w14:textId="77777777" w:rsidTr="00E31E1D">
        <w:trPr>
          <w:trHeight w:val="255"/>
        </w:trPr>
        <w:tc>
          <w:tcPr>
            <w:tcW w:w="1550" w:type="dxa"/>
            <w:tcBorders>
              <w:bottom w:val="single" w:sz="8" w:space="0" w:color="FFFFFF"/>
            </w:tcBorders>
            <w:shd w:val="clear" w:color="auto" w:fill="2BB673"/>
            <w:noWrap/>
            <w:vAlign w:val="bottom"/>
            <w:hideMark/>
          </w:tcPr>
          <w:p w14:paraId="43AB39D0" w14:textId="77777777" w:rsidR="00BE456C" w:rsidRPr="00E31E1D" w:rsidRDefault="00BE456C" w:rsidP="00BE456C">
            <w:pPr>
              <w:pStyle w:val="Tablesinglespacedparagraph"/>
              <w:rPr>
                <w:b/>
                <w:color w:val="FFFFFF" w:themeColor="background1"/>
                <w:lang w:eastAsia="en-NZ"/>
              </w:rPr>
            </w:pPr>
            <w:r w:rsidRPr="00E31E1D">
              <w:rPr>
                <w:b/>
                <w:color w:val="FFFFFF" w:themeColor="background1"/>
                <w:lang w:eastAsia="en-NZ"/>
              </w:rPr>
              <w:t>Date</w:t>
            </w:r>
          </w:p>
        </w:tc>
        <w:tc>
          <w:tcPr>
            <w:tcW w:w="1417" w:type="dxa"/>
            <w:tcBorders>
              <w:bottom w:val="single" w:sz="8" w:space="0" w:color="FFFFFF"/>
            </w:tcBorders>
            <w:shd w:val="clear" w:color="auto" w:fill="2BB673"/>
            <w:noWrap/>
            <w:vAlign w:val="bottom"/>
            <w:hideMark/>
          </w:tcPr>
          <w:p w14:paraId="1AD5B9E1" w14:textId="77777777" w:rsidR="00BE456C" w:rsidRPr="00E31E1D" w:rsidRDefault="00BE456C" w:rsidP="00E31E1D">
            <w:pPr>
              <w:pStyle w:val="Tablesinglespacedparagraph"/>
              <w:jc w:val="center"/>
              <w:rPr>
                <w:b/>
                <w:color w:val="FFFFFF" w:themeColor="background1"/>
                <w:lang w:eastAsia="en-NZ"/>
              </w:rPr>
            </w:pPr>
            <w:r w:rsidRPr="00E31E1D">
              <w:rPr>
                <w:b/>
                <w:color w:val="FFFFFF" w:themeColor="background1"/>
                <w:lang w:eastAsia="en-NZ"/>
              </w:rPr>
              <w:t>Received</w:t>
            </w:r>
          </w:p>
        </w:tc>
        <w:tc>
          <w:tcPr>
            <w:tcW w:w="1701" w:type="dxa"/>
            <w:tcBorders>
              <w:bottom w:val="single" w:sz="8" w:space="0" w:color="FFFFFF"/>
            </w:tcBorders>
            <w:shd w:val="clear" w:color="auto" w:fill="2BB673"/>
            <w:noWrap/>
            <w:vAlign w:val="bottom"/>
            <w:hideMark/>
          </w:tcPr>
          <w:p w14:paraId="1448B400" w14:textId="77777777" w:rsidR="00BE456C" w:rsidRPr="00E31E1D" w:rsidRDefault="00BE456C" w:rsidP="00E31E1D">
            <w:pPr>
              <w:pStyle w:val="Tablesinglespacedparagraph"/>
              <w:jc w:val="center"/>
              <w:rPr>
                <w:b/>
                <w:color w:val="FFFFFF" w:themeColor="background1"/>
                <w:lang w:eastAsia="en-NZ"/>
              </w:rPr>
            </w:pPr>
            <w:r w:rsidRPr="00E31E1D">
              <w:rPr>
                <w:b/>
                <w:color w:val="FFFFFF" w:themeColor="background1"/>
                <w:lang w:eastAsia="en-NZ"/>
              </w:rPr>
              <w:t>Under Action in the Year</w:t>
            </w:r>
          </w:p>
        </w:tc>
        <w:tc>
          <w:tcPr>
            <w:tcW w:w="1559" w:type="dxa"/>
            <w:tcBorders>
              <w:bottom w:val="single" w:sz="8" w:space="0" w:color="FFFFFF"/>
            </w:tcBorders>
            <w:shd w:val="clear" w:color="auto" w:fill="2BB673"/>
            <w:noWrap/>
            <w:vAlign w:val="bottom"/>
            <w:hideMark/>
          </w:tcPr>
          <w:p w14:paraId="442E0D83" w14:textId="77777777" w:rsidR="00BE456C" w:rsidRPr="00E31E1D" w:rsidRDefault="00BE456C" w:rsidP="00E31E1D">
            <w:pPr>
              <w:pStyle w:val="Tablesinglespacedparagraph"/>
              <w:jc w:val="center"/>
              <w:rPr>
                <w:b/>
                <w:color w:val="FFFFFF" w:themeColor="background1"/>
                <w:lang w:eastAsia="en-NZ"/>
              </w:rPr>
            </w:pPr>
            <w:r w:rsidRPr="00E31E1D">
              <w:rPr>
                <w:b/>
                <w:color w:val="FFFFFF" w:themeColor="background1"/>
                <w:lang w:eastAsia="en-NZ"/>
              </w:rPr>
              <w:t>Completed</w:t>
            </w:r>
          </w:p>
        </w:tc>
        <w:tc>
          <w:tcPr>
            <w:tcW w:w="1276" w:type="dxa"/>
            <w:tcBorders>
              <w:bottom w:val="single" w:sz="8" w:space="0" w:color="FFFFFF"/>
            </w:tcBorders>
            <w:shd w:val="clear" w:color="auto" w:fill="2BB673"/>
            <w:noWrap/>
            <w:vAlign w:val="bottom"/>
            <w:hideMark/>
          </w:tcPr>
          <w:p w14:paraId="35C92632" w14:textId="77777777" w:rsidR="00BE456C" w:rsidRPr="00E31E1D" w:rsidRDefault="00BE456C" w:rsidP="00E31E1D">
            <w:pPr>
              <w:pStyle w:val="Tablesinglespacedparagraph"/>
              <w:jc w:val="center"/>
              <w:rPr>
                <w:b/>
                <w:color w:val="FFFFFF" w:themeColor="background1"/>
                <w:lang w:eastAsia="en-NZ"/>
              </w:rPr>
            </w:pPr>
            <w:r w:rsidRPr="00E31E1D">
              <w:rPr>
                <w:b/>
                <w:color w:val="FFFFFF" w:themeColor="background1"/>
                <w:lang w:eastAsia="en-NZ"/>
              </w:rPr>
              <w:t>On Hand at Year End</w:t>
            </w:r>
          </w:p>
        </w:tc>
      </w:tr>
      <w:tr w:rsidR="006428FC" w:rsidRPr="00BE456C" w14:paraId="364A54AA" w14:textId="77777777" w:rsidTr="006428FC">
        <w:trPr>
          <w:trHeight w:val="255"/>
        </w:trPr>
        <w:tc>
          <w:tcPr>
            <w:tcW w:w="1550" w:type="dxa"/>
            <w:shd w:val="clear" w:color="auto" w:fill="E9E9E9"/>
            <w:noWrap/>
            <w:hideMark/>
          </w:tcPr>
          <w:p w14:paraId="08535605" w14:textId="62A8CEA4" w:rsidR="006428FC" w:rsidRPr="00BE456C" w:rsidRDefault="006428FC" w:rsidP="006428FC">
            <w:pPr>
              <w:pStyle w:val="Tablesinglespacedparagraph"/>
              <w:rPr>
                <w:lang w:eastAsia="en-NZ"/>
              </w:rPr>
            </w:pPr>
            <w:r w:rsidRPr="00CB2FAA">
              <w:t>Jun-12</w:t>
            </w:r>
          </w:p>
        </w:tc>
        <w:tc>
          <w:tcPr>
            <w:tcW w:w="1417" w:type="dxa"/>
            <w:shd w:val="clear" w:color="auto" w:fill="E9E9E9"/>
            <w:noWrap/>
            <w:hideMark/>
          </w:tcPr>
          <w:p w14:paraId="0017AB3A" w14:textId="51C4CC0A" w:rsidR="006428FC" w:rsidRPr="00BE456C" w:rsidRDefault="006428FC" w:rsidP="006428FC">
            <w:pPr>
              <w:pStyle w:val="Tablesinglespacedparagraph"/>
              <w:jc w:val="center"/>
              <w:rPr>
                <w:lang w:eastAsia="en-NZ"/>
              </w:rPr>
            </w:pPr>
            <w:r w:rsidRPr="00CB2FAA">
              <w:t>6,491</w:t>
            </w:r>
          </w:p>
        </w:tc>
        <w:tc>
          <w:tcPr>
            <w:tcW w:w="1701" w:type="dxa"/>
            <w:shd w:val="clear" w:color="auto" w:fill="E9E9E9"/>
            <w:noWrap/>
            <w:hideMark/>
          </w:tcPr>
          <w:p w14:paraId="271091E6" w14:textId="41BA0AF5" w:rsidR="006428FC" w:rsidRPr="00BE456C" w:rsidRDefault="006428FC" w:rsidP="006428FC">
            <w:pPr>
              <w:pStyle w:val="Tablesinglespacedparagraph"/>
              <w:jc w:val="center"/>
              <w:rPr>
                <w:lang w:eastAsia="en-NZ"/>
              </w:rPr>
            </w:pPr>
            <w:r w:rsidRPr="00CB2FAA">
              <w:t>6,497</w:t>
            </w:r>
          </w:p>
        </w:tc>
        <w:tc>
          <w:tcPr>
            <w:tcW w:w="1559" w:type="dxa"/>
            <w:shd w:val="clear" w:color="auto" w:fill="E9E9E9"/>
            <w:noWrap/>
            <w:hideMark/>
          </w:tcPr>
          <w:p w14:paraId="41B9DAC4" w14:textId="40E00734" w:rsidR="006428FC" w:rsidRPr="00BE456C" w:rsidRDefault="006428FC" w:rsidP="006428FC">
            <w:pPr>
              <w:pStyle w:val="Tablesinglespacedparagraph"/>
              <w:jc w:val="center"/>
              <w:rPr>
                <w:lang w:eastAsia="en-NZ"/>
              </w:rPr>
            </w:pPr>
            <w:r w:rsidRPr="00CB2FAA">
              <w:t>6,401</w:t>
            </w:r>
          </w:p>
        </w:tc>
        <w:tc>
          <w:tcPr>
            <w:tcW w:w="1276" w:type="dxa"/>
            <w:shd w:val="clear" w:color="auto" w:fill="E9E9E9"/>
            <w:noWrap/>
            <w:hideMark/>
          </w:tcPr>
          <w:p w14:paraId="120A757F" w14:textId="0F225558" w:rsidR="006428FC" w:rsidRPr="00BE456C" w:rsidRDefault="006428FC" w:rsidP="006428FC">
            <w:pPr>
              <w:pStyle w:val="Tablesinglespacedparagraph"/>
              <w:jc w:val="center"/>
              <w:rPr>
                <w:lang w:eastAsia="en-NZ"/>
              </w:rPr>
            </w:pPr>
            <w:r w:rsidRPr="00CB2FAA">
              <w:t>101</w:t>
            </w:r>
          </w:p>
        </w:tc>
      </w:tr>
      <w:tr w:rsidR="006428FC" w:rsidRPr="00BE456C" w14:paraId="38E87529" w14:textId="77777777" w:rsidTr="006428FC">
        <w:trPr>
          <w:trHeight w:val="255"/>
        </w:trPr>
        <w:tc>
          <w:tcPr>
            <w:tcW w:w="1550" w:type="dxa"/>
            <w:shd w:val="clear" w:color="auto" w:fill="E9E9E9"/>
            <w:noWrap/>
            <w:hideMark/>
          </w:tcPr>
          <w:p w14:paraId="5C9EDB31" w14:textId="7063214A" w:rsidR="006428FC" w:rsidRPr="00BE456C" w:rsidRDefault="006428FC" w:rsidP="006428FC">
            <w:pPr>
              <w:pStyle w:val="Tablesinglespacedparagraph"/>
              <w:rPr>
                <w:lang w:eastAsia="en-NZ"/>
              </w:rPr>
            </w:pPr>
            <w:r w:rsidRPr="00CB2FAA">
              <w:t>Jun-13</w:t>
            </w:r>
          </w:p>
        </w:tc>
        <w:tc>
          <w:tcPr>
            <w:tcW w:w="1417" w:type="dxa"/>
            <w:shd w:val="clear" w:color="auto" w:fill="E9E9E9"/>
            <w:noWrap/>
            <w:hideMark/>
          </w:tcPr>
          <w:p w14:paraId="554BD40C" w14:textId="1341182C" w:rsidR="006428FC" w:rsidRPr="00BE456C" w:rsidRDefault="006428FC" w:rsidP="006428FC">
            <w:pPr>
              <w:pStyle w:val="Tablesinglespacedparagraph"/>
              <w:jc w:val="center"/>
              <w:rPr>
                <w:lang w:eastAsia="en-NZ"/>
              </w:rPr>
            </w:pPr>
            <w:r w:rsidRPr="00CB2FAA">
              <w:t>8,263</w:t>
            </w:r>
          </w:p>
        </w:tc>
        <w:tc>
          <w:tcPr>
            <w:tcW w:w="1701" w:type="dxa"/>
            <w:shd w:val="clear" w:color="auto" w:fill="E9E9E9"/>
            <w:noWrap/>
            <w:hideMark/>
          </w:tcPr>
          <w:p w14:paraId="5912A3C1" w14:textId="645B68EC" w:rsidR="006428FC" w:rsidRPr="00BE456C" w:rsidRDefault="006428FC" w:rsidP="006428FC">
            <w:pPr>
              <w:pStyle w:val="Tablesinglespacedparagraph"/>
              <w:jc w:val="center"/>
              <w:rPr>
                <w:lang w:eastAsia="en-NZ"/>
              </w:rPr>
            </w:pPr>
            <w:r w:rsidRPr="00CB2FAA">
              <w:t>8,364</w:t>
            </w:r>
          </w:p>
        </w:tc>
        <w:tc>
          <w:tcPr>
            <w:tcW w:w="1559" w:type="dxa"/>
            <w:shd w:val="clear" w:color="auto" w:fill="E9E9E9"/>
            <w:noWrap/>
            <w:hideMark/>
          </w:tcPr>
          <w:p w14:paraId="3B210352" w14:textId="083FE3D2" w:rsidR="006428FC" w:rsidRPr="00BE456C" w:rsidRDefault="006428FC" w:rsidP="006428FC">
            <w:pPr>
              <w:pStyle w:val="Tablesinglespacedparagraph"/>
              <w:jc w:val="center"/>
              <w:rPr>
                <w:lang w:eastAsia="en-NZ"/>
              </w:rPr>
            </w:pPr>
            <w:r w:rsidRPr="00CB2FAA">
              <w:t>8,283</w:t>
            </w:r>
          </w:p>
        </w:tc>
        <w:tc>
          <w:tcPr>
            <w:tcW w:w="1276" w:type="dxa"/>
            <w:shd w:val="clear" w:color="auto" w:fill="E9E9E9"/>
            <w:noWrap/>
            <w:hideMark/>
          </w:tcPr>
          <w:p w14:paraId="7C894351" w14:textId="0BD659AE" w:rsidR="006428FC" w:rsidRPr="00BE456C" w:rsidRDefault="006428FC" w:rsidP="006428FC">
            <w:pPr>
              <w:pStyle w:val="Tablesinglespacedparagraph"/>
              <w:jc w:val="center"/>
              <w:rPr>
                <w:lang w:eastAsia="en-NZ"/>
              </w:rPr>
            </w:pPr>
            <w:r w:rsidRPr="00CB2FAA">
              <w:t>80</w:t>
            </w:r>
          </w:p>
        </w:tc>
      </w:tr>
      <w:tr w:rsidR="006428FC" w:rsidRPr="00BE456C" w14:paraId="17B08C95" w14:textId="77777777" w:rsidTr="006428FC">
        <w:trPr>
          <w:trHeight w:val="255"/>
        </w:trPr>
        <w:tc>
          <w:tcPr>
            <w:tcW w:w="1550" w:type="dxa"/>
            <w:shd w:val="clear" w:color="auto" w:fill="E9E9E9"/>
            <w:noWrap/>
            <w:hideMark/>
          </w:tcPr>
          <w:p w14:paraId="48E36DC0" w14:textId="29EA3466" w:rsidR="006428FC" w:rsidRPr="00BE456C" w:rsidRDefault="006428FC" w:rsidP="006428FC">
            <w:pPr>
              <w:pStyle w:val="Tablesinglespacedparagraph"/>
              <w:rPr>
                <w:lang w:eastAsia="en-NZ"/>
              </w:rPr>
            </w:pPr>
            <w:r w:rsidRPr="00CB2FAA">
              <w:t>Jun-14</w:t>
            </w:r>
          </w:p>
        </w:tc>
        <w:tc>
          <w:tcPr>
            <w:tcW w:w="1417" w:type="dxa"/>
            <w:shd w:val="clear" w:color="auto" w:fill="E9E9E9"/>
            <w:noWrap/>
            <w:hideMark/>
          </w:tcPr>
          <w:p w14:paraId="57F64001" w14:textId="3B6A5704" w:rsidR="006428FC" w:rsidRPr="00BE456C" w:rsidRDefault="006428FC" w:rsidP="006428FC">
            <w:pPr>
              <w:pStyle w:val="Tablesinglespacedparagraph"/>
              <w:jc w:val="center"/>
              <w:rPr>
                <w:lang w:eastAsia="en-NZ"/>
              </w:rPr>
            </w:pPr>
            <w:r w:rsidRPr="00CB2FAA">
              <w:t>7,081</w:t>
            </w:r>
          </w:p>
        </w:tc>
        <w:tc>
          <w:tcPr>
            <w:tcW w:w="1701" w:type="dxa"/>
            <w:shd w:val="clear" w:color="auto" w:fill="E9E9E9"/>
            <w:noWrap/>
            <w:hideMark/>
          </w:tcPr>
          <w:p w14:paraId="1D025DBA" w14:textId="7DEBDA41" w:rsidR="006428FC" w:rsidRPr="00BE456C" w:rsidRDefault="006428FC" w:rsidP="006428FC">
            <w:pPr>
              <w:pStyle w:val="Tablesinglespacedparagraph"/>
              <w:jc w:val="center"/>
              <w:rPr>
                <w:lang w:eastAsia="en-NZ"/>
              </w:rPr>
            </w:pPr>
            <w:r w:rsidRPr="00CB2FAA">
              <w:t>7,161</w:t>
            </w:r>
          </w:p>
        </w:tc>
        <w:tc>
          <w:tcPr>
            <w:tcW w:w="1559" w:type="dxa"/>
            <w:shd w:val="clear" w:color="auto" w:fill="E9E9E9"/>
            <w:noWrap/>
            <w:hideMark/>
          </w:tcPr>
          <w:p w14:paraId="7ED2699B" w14:textId="74F9498D" w:rsidR="006428FC" w:rsidRPr="00BE456C" w:rsidRDefault="006428FC" w:rsidP="006428FC">
            <w:pPr>
              <w:pStyle w:val="Tablesinglespacedparagraph"/>
              <w:jc w:val="center"/>
              <w:rPr>
                <w:lang w:eastAsia="en-NZ"/>
              </w:rPr>
            </w:pPr>
            <w:r w:rsidRPr="00CB2FAA">
              <w:t>7,112</w:t>
            </w:r>
          </w:p>
        </w:tc>
        <w:tc>
          <w:tcPr>
            <w:tcW w:w="1276" w:type="dxa"/>
            <w:shd w:val="clear" w:color="auto" w:fill="E9E9E9"/>
            <w:noWrap/>
            <w:hideMark/>
          </w:tcPr>
          <w:p w14:paraId="692A529F" w14:textId="6030DEF8" w:rsidR="006428FC" w:rsidRPr="00BE456C" w:rsidRDefault="006428FC" w:rsidP="006428FC">
            <w:pPr>
              <w:pStyle w:val="Tablesinglespacedparagraph"/>
              <w:jc w:val="center"/>
              <w:rPr>
                <w:lang w:eastAsia="en-NZ"/>
              </w:rPr>
            </w:pPr>
            <w:r w:rsidRPr="00CB2FAA">
              <w:t>50</w:t>
            </w:r>
          </w:p>
        </w:tc>
      </w:tr>
      <w:tr w:rsidR="006428FC" w:rsidRPr="00BE456C" w14:paraId="5A3C51BC" w14:textId="77777777" w:rsidTr="006428FC">
        <w:trPr>
          <w:trHeight w:val="255"/>
        </w:trPr>
        <w:tc>
          <w:tcPr>
            <w:tcW w:w="1550" w:type="dxa"/>
            <w:shd w:val="clear" w:color="auto" w:fill="E9E9E9"/>
            <w:noWrap/>
            <w:hideMark/>
          </w:tcPr>
          <w:p w14:paraId="6B0DFC67" w14:textId="25542486" w:rsidR="006428FC" w:rsidRPr="00BE456C" w:rsidRDefault="006428FC" w:rsidP="006428FC">
            <w:pPr>
              <w:pStyle w:val="Tablesinglespacedparagraph"/>
              <w:rPr>
                <w:lang w:eastAsia="en-NZ"/>
              </w:rPr>
            </w:pPr>
            <w:r w:rsidRPr="00CB2FAA">
              <w:t>Jun-15</w:t>
            </w:r>
          </w:p>
        </w:tc>
        <w:tc>
          <w:tcPr>
            <w:tcW w:w="1417" w:type="dxa"/>
            <w:shd w:val="clear" w:color="auto" w:fill="E9E9E9"/>
            <w:noWrap/>
            <w:hideMark/>
          </w:tcPr>
          <w:p w14:paraId="1298F82D" w14:textId="204979EF" w:rsidR="006428FC" w:rsidRPr="00BE456C" w:rsidRDefault="006428FC" w:rsidP="006428FC">
            <w:pPr>
              <w:pStyle w:val="Tablesinglespacedparagraph"/>
              <w:jc w:val="center"/>
              <w:rPr>
                <w:lang w:eastAsia="en-NZ"/>
              </w:rPr>
            </w:pPr>
            <w:r w:rsidRPr="00CB2FAA">
              <w:t>8,480</w:t>
            </w:r>
          </w:p>
        </w:tc>
        <w:tc>
          <w:tcPr>
            <w:tcW w:w="1701" w:type="dxa"/>
            <w:shd w:val="clear" w:color="auto" w:fill="E9E9E9"/>
            <w:noWrap/>
            <w:hideMark/>
          </w:tcPr>
          <w:p w14:paraId="11759A76" w14:textId="1154CE1E" w:rsidR="006428FC" w:rsidRPr="00BE456C" w:rsidRDefault="006428FC" w:rsidP="006428FC">
            <w:pPr>
              <w:pStyle w:val="Tablesinglespacedparagraph"/>
              <w:jc w:val="center"/>
              <w:rPr>
                <w:lang w:eastAsia="en-NZ"/>
              </w:rPr>
            </w:pPr>
            <w:r w:rsidRPr="00CB2FAA">
              <w:t>8,530</w:t>
            </w:r>
          </w:p>
        </w:tc>
        <w:tc>
          <w:tcPr>
            <w:tcW w:w="1559" w:type="dxa"/>
            <w:shd w:val="clear" w:color="auto" w:fill="E9E9E9"/>
            <w:noWrap/>
            <w:hideMark/>
          </w:tcPr>
          <w:p w14:paraId="67B3589D" w14:textId="6935683E" w:rsidR="006428FC" w:rsidRPr="00BE456C" w:rsidRDefault="006428FC" w:rsidP="006428FC">
            <w:pPr>
              <w:pStyle w:val="Tablesinglespacedparagraph"/>
              <w:jc w:val="center"/>
              <w:rPr>
                <w:lang w:eastAsia="en-NZ"/>
              </w:rPr>
            </w:pPr>
            <w:r w:rsidRPr="00CB2FAA">
              <w:t>8,497</w:t>
            </w:r>
          </w:p>
        </w:tc>
        <w:tc>
          <w:tcPr>
            <w:tcW w:w="1276" w:type="dxa"/>
            <w:shd w:val="clear" w:color="auto" w:fill="E9E9E9"/>
            <w:noWrap/>
            <w:hideMark/>
          </w:tcPr>
          <w:p w14:paraId="665B5E44" w14:textId="5CEC752E" w:rsidR="006428FC" w:rsidRPr="00BE456C" w:rsidRDefault="006428FC" w:rsidP="006428FC">
            <w:pPr>
              <w:pStyle w:val="Tablesinglespacedparagraph"/>
              <w:jc w:val="center"/>
              <w:rPr>
                <w:lang w:eastAsia="en-NZ"/>
              </w:rPr>
            </w:pPr>
            <w:r w:rsidRPr="00CB2FAA">
              <w:t>34</w:t>
            </w:r>
          </w:p>
        </w:tc>
      </w:tr>
      <w:tr w:rsidR="006428FC" w:rsidRPr="00BE456C" w14:paraId="5C443A3E" w14:textId="77777777" w:rsidTr="006428FC">
        <w:trPr>
          <w:trHeight w:val="255"/>
        </w:trPr>
        <w:tc>
          <w:tcPr>
            <w:tcW w:w="1550" w:type="dxa"/>
            <w:shd w:val="clear" w:color="auto" w:fill="E9E9E9"/>
            <w:noWrap/>
            <w:hideMark/>
          </w:tcPr>
          <w:p w14:paraId="57187CE0" w14:textId="33318E65" w:rsidR="006428FC" w:rsidRPr="00BE456C" w:rsidRDefault="006428FC" w:rsidP="006428FC">
            <w:pPr>
              <w:pStyle w:val="Tablesinglespacedparagraph"/>
              <w:rPr>
                <w:lang w:eastAsia="en-NZ"/>
              </w:rPr>
            </w:pPr>
            <w:r w:rsidRPr="00CB2FAA">
              <w:t>Jun-16</w:t>
            </w:r>
          </w:p>
        </w:tc>
        <w:tc>
          <w:tcPr>
            <w:tcW w:w="1417" w:type="dxa"/>
            <w:shd w:val="clear" w:color="auto" w:fill="E9E9E9"/>
            <w:noWrap/>
            <w:hideMark/>
          </w:tcPr>
          <w:p w14:paraId="617B8693" w14:textId="540DCD1D" w:rsidR="006428FC" w:rsidRPr="00BE456C" w:rsidRDefault="006428FC" w:rsidP="006428FC">
            <w:pPr>
              <w:pStyle w:val="Tablesinglespacedparagraph"/>
              <w:jc w:val="center"/>
              <w:rPr>
                <w:lang w:eastAsia="en-NZ"/>
              </w:rPr>
            </w:pPr>
            <w:r w:rsidRPr="00CB2FAA">
              <w:t>9,166</w:t>
            </w:r>
          </w:p>
        </w:tc>
        <w:tc>
          <w:tcPr>
            <w:tcW w:w="1701" w:type="dxa"/>
            <w:shd w:val="clear" w:color="auto" w:fill="E9E9E9"/>
            <w:noWrap/>
            <w:hideMark/>
          </w:tcPr>
          <w:p w14:paraId="5AE69024" w14:textId="21BB7F1E" w:rsidR="006428FC" w:rsidRPr="00BE456C" w:rsidRDefault="006428FC" w:rsidP="006428FC">
            <w:pPr>
              <w:pStyle w:val="Tablesinglespacedparagraph"/>
              <w:jc w:val="center"/>
              <w:rPr>
                <w:lang w:eastAsia="en-NZ"/>
              </w:rPr>
            </w:pPr>
            <w:r w:rsidRPr="00CB2FAA">
              <w:t>9,200</w:t>
            </w:r>
          </w:p>
        </w:tc>
        <w:tc>
          <w:tcPr>
            <w:tcW w:w="1559" w:type="dxa"/>
            <w:shd w:val="clear" w:color="auto" w:fill="E9E9E9"/>
            <w:noWrap/>
            <w:hideMark/>
          </w:tcPr>
          <w:p w14:paraId="5A348DA4" w14:textId="27D71484" w:rsidR="006428FC" w:rsidRPr="00BE456C" w:rsidRDefault="006428FC" w:rsidP="006428FC">
            <w:pPr>
              <w:pStyle w:val="Tablesinglespacedparagraph"/>
              <w:jc w:val="center"/>
              <w:rPr>
                <w:lang w:eastAsia="en-NZ"/>
              </w:rPr>
            </w:pPr>
            <w:r w:rsidRPr="00CB2FAA">
              <w:t>9,185</w:t>
            </w:r>
          </w:p>
        </w:tc>
        <w:tc>
          <w:tcPr>
            <w:tcW w:w="1276" w:type="dxa"/>
            <w:shd w:val="clear" w:color="auto" w:fill="E9E9E9"/>
            <w:noWrap/>
            <w:hideMark/>
          </w:tcPr>
          <w:p w14:paraId="2D2AC13E" w14:textId="468C6819" w:rsidR="006428FC" w:rsidRPr="00BE456C" w:rsidRDefault="006428FC" w:rsidP="006428FC">
            <w:pPr>
              <w:pStyle w:val="Tablesinglespacedparagraph"/>
              <w:jc w:val="center"/>
              <w:rPr>
                <w:lang w:eastAsia="en-NZ"/>
              </w:rPr>
            </w:pPr>
            <w:r w:rsidRPr="00CB2FAA">
              <w:t>15</w:t>
            </w:r>
          </w:p>
        </w:tc>
      </w:tr>
      <w:tr w:rsidR="006428FC" w:rsidRPr="00BE456C" w14:paraId="0836ABA8" w14:textId="77777777" w:rsidTr="006428FC">
        <w:trPr>
          <w:trHeight w:val="255"/>
        </w:trPr>
        <w:tc>
          <w:tcPr>
            <w:tcW w:w="1550" w:type="dxa"/>
            <w:shd w:val="clear" w:color="auto" w:fill="E9E9E9"/>
            <w:noWrap/>
            <w:hideMark/>
          </w:tcPr>
          <w:p w14:paraId="407B4ABE" w14:textId="0B37A199" w:rsidR="006428FC" w:rsidRPr="00BE456C" w:rsidRDefault="006428FC" w:rsidP="006428FC">
            <w:pPr>
              <w:pStyle w:val="Tablesinglespacedparagraph"/>
              <w:rPr>
                <w:lang w:eastAsia="en-NZ"/>
              </w:rPr>
            </w:pPr>
            <w:r w:rsidRPr="00CB2FAA">
              <w:t>Jun-17</w:t>
            </w:r>
          </w:p>
        </w:tc>
        <w:tc>
          <w:tcPr>
            <w:tcW w:w="1417" w:type="dxa"/>
            <w:shd w:val="clear" w:color="auto" w:fill="E9E9E9"/>
            <w:noWrap/>
            <w:hideMark/>
          </w:tcPr>
          <w:p w14:paraId="54EF3C48" w14:textId="428A7EF0" w:rsidR="006428FC" w:rsidRPr="00BE456C" w:rsidRDefault="006428FC" w:rsidP="006428FC">
            <w:pPr>
              <w:pStyle w:val="Tablesinglespacedparagraph"/>
              <w:jc w:val="center"/>
              <w:rPr>
                <w:lang w:eastAsia="en-NZ"/>
              </w:rPr>
            </w:pPr>
            <w:r w:rsidRPr="00CB2FAA">
              <w:t>8,198</w:t>
            </w:r>
          </w:p>
        </w:tc>
        <w:tc>
          <w:tcPr>
            <w:tcW w:w="1701" w:type="dxa"/>
            <w:shd w:val="clear" w:color="auto" w:fill="E9E9E9"/>
            <w:noWrap/>
            <w:hideMark/>
          </w:tcPr>
          <w:p w14:paraId="78E86727" w14:textId="3A02FFAF" w:rsidR="006428FC" w:rsidRPr="00BE456C" w:rsidRDefault="006428FC" w:rsidP="006428FC">
            <w:pPr>
              <w:pStyle w:val="Tablesinglespacedparagraph"/>
              <w:jc w:val="center"/>
              <w:rPr>
                <w:lang w:eastAsia="en-NZ"/>
              </w:rPr>
            </w:pPr>
            <w:r w:rsidRPr="00CB2FAA">
              <w:t>8,213</w:t>
            </w:r>
          </w:p>
        </w:tc>
        <w:tc>
          <w:tcPr>
            <w:tcW w:w="1559" w:type="dxa"/>
            <w:shd w:val="clear" w:color="auto" w:fill="E9E9E9"/>
            <w:noWrap/>
            <w:hideMark/>
          </w:tcPr>
          <w:p w14:paraId="06CA2A93" w14:textId="450EFC99" w:rsidR="006428FC" w:rsidRPr="00BE456C" w:rsidRDefault="006428FC" w:rsidP="006428FC">
            <w:pPr>
              <w:pStyle w:val="Tablesinglespacedparagraph"/>
              <w:jc w:val="center"/>
              <w:rPr>
                <w:lang w:eastAsia="en-NZ"/>
              </w:rPr>
            </w:pPr>
            <w:r w:rsidRPr="00CB2FAA">
              <w:t>8,168</w:t>
            </w:r>
          </w:p>
        </w:tc>
        <w:tc>
          <w:tcPr>
            <w:tcW w:w="1276" w:type="dxa"/>
            <w:shd w:val="clear" w:color="auto" w:fill="E9E9E9"/>
            <w:noWrap/>
            <w:hideMark/>
          </w:tcPr>
          <w:p w14:paraId="14CFEFFE" w14:textId="14BDD92B" w:rsidR="006428FC" w:rsidRPr="00BE456C" w:rsidRDefault="006428FC" w:rsidP="006428FC">
            <w:pPr>
              <w:pStyle w:val="Tablesinglespacedparagraph"/>
              <w:jc w:val="center"/>
              <w:rPr>
                <w:lang w:eastAsia="en-NZ"/>
              </w:rPr>
            </w:pPr>
            <w:r w:rsidRPr="00CB2FAA">
              <w:t>45</w:t>
            </w:r>
          </w:p>
        </w:tc>
      </w:tr>
      <w:tr w:rsidR="006428FC" w:rsidRPr="00BE456C" w14:paraId="374A75DA" w14:textId="77777777" w:rsidTr="006428FC">
        <w:trPr>
          <w:trHeight w:val="255"/>
        </w:trPr>
        <w:tc>
          <w:tcPr>
            <w:tcW w:w="1550" w:type="dxa"/>
            <w:shd w:val="clear" w:color="auto" w:fill="E9E9E9"/>
            <w:noWrap/>
            <w:hideMark/>
          </w:tcPr>
          <w:p w14:paraId="34641157" w14:textId="204BF3D4" w:rsidR="006428FC" w:rsidRPr="00BE456C" w:rsidRDefault="006428FC" w:rsidP="006428FC">
            <w:pPr>
              <w:pStyle w:val="Tablesinglespacedparagraph"/>
              <w:rPr>
                <w:lang w:eastAsia="en-NZ"/>
              </w:rPr>
            </w:pPr>
            <w:r w:rsidRPr="00CB2FAA">
              <w:t>Jun-18</w:t>
            </w:r>
          </w:p>
        </w:tc>
        <w:tc>
          <w:tcPr>
            <w:tcW w:w="1417" w:type="dxa"/>
            <w:shd w:val="clear" w:color="auto" w:fill="E9E9E9"/>
            <w:noWrap/>
            <w:hideMark/>
          </w:tcPr>
          <w:p w14:paraId="7DFA111E" w14:textId="50174B53" w:rsidR="006428FC" w:rsidRPr="00BE456C" w:rsidRDefault="006428FC" w:rsidP="006428FC">
            <w:pPr>
              <w:pStyle w:val="Tablesinglespacedparagraph"/>
              <w:jc w:val="center"/>
              <w:rPr>
                <w:lang w:eastAsia="en-NZ"/>
              </w:rPr>
            </w:pPr>
            <w:r w:rsidRPr="00CB2FAA">
              <w:t>7,475</w:t>
            </w:r>
          </w:p>
        </w:tc>
        <w:tc>
          <w:tcPr>
            <w:tcW w:w="1701" w:type="dxa"/>
            <w:shd w:val="clear" w:color="auto" w:fill="E9E9E9"/>
            <w:noWrap/>
            <w:hideMark/>
          </w:tcPr>
          <w:p w14:paraId="7D6F95EB" w14:textId="3C715A80" w:rsidR="006428FC" w:rsidRPr="00BE456C" w:rsidRDefault="006428FC" w:rsidP="006428FC">
            <w:pPr>
              <w:pStyle w:val="Tablesinglespacedparagraph"/>
              <w:jc w:val="center"/>
              <w:rPr>
                <w:lang w:eastAsia="en-NZ"/>
              </w:rPr>
            </w:pPr>
            <w:r w:rsidRPr="00CB2FAA">
              <w:t>7,520</w:t>
            </w:r>
          </w:p>
        </w:tc>
        <w:tc>
          <w:tcPr>
            <w:tcW w:w="1559" w:type="dxa"/>
            <w:shd w:val="clear" w:color="auto" w:fill="E9E9E9"/>
            <w:noWrap/>
            <w:hideMark/>
          </w:tcPr>
          <w:p w14:paraId="3CD75979" w14:textId="7FDD3E9A" w:rsidR="006428FC" w:rsidRPr="00BE456C" w:rsidRDefault="006428FC" w:rsidP="006428FC">
            <w:pPr>
              <w:pStyle w:val="Tablesinglespacedparagraph"/>
              <w:jc w:val="center"/>
              <w:rPr>
                <w:lang w:eastAsia="en-NZ"/>
              </w:rPr>
            </w:pPr>
            <w:r w:rsidRPr="00CB2FAA">
              <w:t>7,475</w:t>
            </w:r>
          </w:p>
        </w:tc>
        <w:tc>
          <w:tcPr>
            <w:tcW w:w="1276" w:type="dxa"/>
            <w:shd w:val="clear" w:color="auto" w:fill="E9E9E9"/>
            <w:noWrap/>
            <w:hideMark/>
          </w:tcPr>
          <w:p w14:paraId="2C904F99" w14:textId="51D4DC34" w:rsidR="006428FC" w:rsidRPr="00BE456C" w:rsidRDefault="006428FC" w:rsidP="006428FC">
            <w:pPr>
              <w:pStyle w:val="Tablesinglespacedparagraph"/>
              <w:jc w:val="center"/>
              <w:rPr>
                <w:lang w:eastAsia="en-NZ"/>
              </w:rPr>
            </w:pPr>
            <w:r w:rsidRPr="00CB2FAA">
              <w:t>45</w:t>
            </w:r>
          </w:p>
        </w:tc>
      </w:tr>
      <w:tr w:rsidR="006428FC" w:rsidRPr="00BE456C" w14:paraId="6BBAF35E" w14:textId="77777777" w:rsidTr="006428FC">
        <w:trPr>
          <w:trHeight w:val="255"/>
        </w:trPr>
        <w:tc>
          <w:tcPr>
            <w:tcW w:w="1550" w:type="dxa"/>
            <w:shd w:val="clear" w:color="auto" w:fill="E9E9E9"/>
            <w:noWrap/>
            <w:hideMark/>
          </w:tcPr>
          <w:p w14:paraId="3E97FACC" w14:textId="0D36BFFB" w:rsidR="006428FC" w:rsidRPr="00BE456C" w:rsidRDefault="006428FC" w:rsidP="006428FC">
            <w:pPr>
              <w:pStyle w:val="Tablesinglespacedparagraph"/>
              <w:rPr>
                <w:lang w:eastAsia="en-NZ"/>
              </w:rPr>
            </w:pPr>
            <w:r w:rsidRPr="00CB2FAA">
              <w:t>Jun-19</w:t>
            </w:r>
          </w:p>
        </w:tc>
        <w:tc>
          <w:tcPr>
            <w:tcW w:w="1417" w:type="dxa"/>
            <w:shd w:val="clear" w:color="auto" w:fill="E9E9E9"/>
            <w:noWrap/>
            <w:hideMark/>
          </w:tcPr>
          <w:p w14:paraId="677D2C57" w14:textId="3E4C8316" w:rsidR="006428FC" w:rsidRPr="00BE456C" w:rsidRDefault="006428FC" w:rsidP="006428FC">
            <w:pPr>
              <w:pStyle w:val="Tablesinglespacedparagraph"/>
              <w:jc w:val="center"/>
              <w:rPr>
                <w:lang w:eastAsia="en-NZ"/>
              </w:rPr>
            </w:pPr>
            <w:r w:rsidRPr="00CB2FAA">
              <w:t>7,120</w:t>
            </w:r>
          </w:p>
        </w:tc>
        <w:tc>
          <w:tcPr>
            <w:tcW w:w="1701" w:type="dxa"/>
            <w:shd w:val="clear" w:color="auto" w:fill="E9E9E9"/>
            <w:noWrap/>
            <w:hideMark/>
          </w:tcPr>
          <w:p w14:paraId="481AE357" w14:textId="79F301CE" w:rsidR="006428FC" w:rsidRPr="00BE456C" w:rsidRDefault="006428FC" w:rsidP="006428FC">
            <w:pPr>
              <w:pStyle w:val="Tablesinglespacedparagraph"/>
              <w:jc w:val="center"/>
              <w:rPr>
                <w:lang w:eastAsia="en-NZ"/>
              </w:rPr>
            </w:pPr>
            <w:r w:rsidRPr="00CB2FAA">
              <w:t>7,165</w:t>
            </w:r>
          </w:p>
        </w:tc>
        <w:tc>
          <w:tcPr>
            <w:tcW w:w="1559" w:type="dxa"/>
            <w:shd w:val="clear" w:color="auto" w:fill="E9E9E9"/>
            <w:noWrap/>
            <w:hideMark/>
          </w:tcPr>
          <w:p w14:paraId="4A90635C" w14:textId="6378DF30" w:rsidR="006428FC" w:rsidRPr="00BE456C" w:rsidRDefault="006428FC" w:rsidP="006428FC">
            <w:pPr>
              <w:pStyle w:val="Tablesinglespacedparagraph"/>
              <w:jc w:val="center"/>
              <w:rPr>
                <w:lang w:eastAsia="en-NZ"/>
              </w:rPr>
            </w:pPr>
            <w:r w:rsidRPr="00CB2FAA">
              <w:t>7,143</w:t>
            </w:r>
          </w:p>
        </w:tc>
        <w:tc>
          <w:tcPr>
            <w:tcW w:w="1276" w:type="dxa"/>
            <w:shd w:val="clear" w:color="auto" w:fill="E9E9E9"/>
            <w:noWrap/>
            <w:hideMark/>
          </w:tcPr>
          <w:p w14:paraId="2040A9B3" w14:textId="266E1EB8" w:rsidR="006428FC" w:rsidRPr="00BE456C" w:rsidRDefault="006428FC" w:rsidP="006428FC">
            <w:pPr>
              <w:pStyle w:val="Tablesinglespacedparagraph"/>
              <w:jc w:val="center"/>
              <w:rPr>
                <w:lang w:eastAsia="en-NZ"/>
              </w:rPr>
            </w:pPr>
            <w:r w:rsidRPr="00CB2FAA">
              <w:t>22</w:t>
            </w:r>
          </w:p>
        </w:tc>
      </w:tr>
      <w:tr w:rsidR="006428FC" w:rsidRPr="00BE456C" w14:paraId="3BE78F60" w14:textId="77777777" w:rsidTr="006428FC">
        <w:trPr>
          <w:trHeight w:val="255"/>
        </w:trPr>
        <w:tc>
          <w:tcPr>
            <w:tcW w:w="1550" w:type="dxa"/>
            <w:shd w:val="clear" w:color="auto" w:fill="E9E9E9"/>
            <w:noWrap/>
            <w:hideMark/>
          </w:tcPr>
          <w:p w14:paraId="7E1757F4" w14:textId="52716125" w:rsidR="006428FC" w:rsidRPr="00BE456C" w:rsidRDefault="006428FC" w:rsidP="006428FC">
            <w:pPr>
              <w:pStyle w:val="Tablesinglespacedparagraph"/>
              <w:rPr>
                <w:lang w:eastAsia="en-NZ"/>
              </w:rPr>
            </w:pPr>
            <w:r w:rsidRPr="00CB2FAA">
              <w:t>Jun-20</w:t>
            </w:r>
          </w:p>
        </w:tc>
        <w:tc>
          <w:tcPr>
            <w:tcW w:w="1417" w:type="dxa"/>
            <w:shd w:val="clear" w:color="auto" w:fill="E9E9E9"/>
            <w:noWrap/>
            <w:hideMark/>
          </w:tcPr>
          <w:p w14:paraId="609620C0" w14:textId="79A8BE5C" w:rsidR="006428FC" w:rsidRPr="00BE456C" w:rsidRDefault="006428FC" w:rsidP="006428FC">
            <w:pPr>
              <w:pStyle w:val="Tablesinglespacedparagraph"/>
              <w:jc w:val="center"/>
              <w:rPr>
                <w:lang w:eastAsia="en-NZ"/>
              </w:rPr>
            </w:pPr>
            <w:r w:rsidRPr="00CB2FAA">
              <w:t>7,217</w:t>
            </w:r>
          </w:p>
        </w:tc>
        <w:tc>
          <w:tcPr>
            <w:tcW w:w="1701" w:type="dxa"/>
            <w:shd w:val="clear" w:color="auto" w:fill="E9E9E9"/>
            <w:noWrap/>
            <w:hideMark/>
          </w:tcPr>
          <w:p w14:paraId="7A73625A" w14:textId="49EBF9B3" w:rsidR="006428FC" w:rsidRPr="00BE456C" w:rsidRDefault="006428FC" w:rsidP="006428FC">
            <w:pPr>
              <w:pStyle w:val="Tablesinglespacedparagraph"/>
              <w:jc w:val="center"/>
              <w:rPr>
                <w:lang w:eastAsia="en-NZ"/>
              </w:rPr>
            </w:pPr>
            <w:r w:rsidRPr="00CB2FAA">
              <w:t>7,239</w:t>
            </w:r>
          </w:p>
        </w:tc>
        <w:tc>
          <w:tcPr>
            <w:tcW w:w="1559" w:type="dxa"/>
            <w:shd w:val="clear" w:color="auto" w:fill="E9E9E9"/>
            <w:noWrap/>
            <w:hideMark/>
          </w:tcPr>
          <w:p w14:paraId="37911985" w14:textId="63803BBA" w:rsidR="006428FC" w:rsidRPr="00BE456C" w:rsidRDefault="006428FC" w:rsidP="006428FC">
            <w:pPr>
              <w:pStyle w:val="Tablesinglespacedparagraph"/>
              <w:jc w:val="center"/>
              <w:rPr>
                <w:lang w:eastAsia="en-NZ"/>
              </w:rPr>
            </w:pPr>
            <w:r w:rsidRPr="00CB2FAA">
              <w:t>7,212</w:t>
            </w:r>
          </w:p>
        </w:tc>
        <w:tc>
          <w:tcPr>
            <w:tcW w:w="1276" w:type="dxa"/>
            <w:shd w:val="clear" w:color="auto" w:fill="E9E9E9"/>
            <w:noWrap/>
            <w:hideMark/>
          </w:tcPr>
          <w:p w14:paraId="548CE2D9" w14:textId="5472D7A0" w:rsidR="006428FC" w:rsidRPr="00BE456C" w:rsidRDefault="006428FC" w:rsidP="006428FC">
            <w:pPr>
              <w:pStyle w:val="Tablesinglespacedparagraph"/>
              <w:jc w:val="center"/>
              <w:rPr>
                <w:lang w:eastAsia="en-NZ"/>
              </w:rPr>
            </w:pPr>
            <w:r w:rsidRPr="00CB2FAA">
              <w:t>27</w:t>
            </w:r>
          </w:p>
        </w:tc>
      </w:tr>
      <w:tr w:rsidR="006428FC" w:rsidRPr="00BE456C" w14:paraId="0664FFD9" w14:textId="77777777" w:rsidTr="006428FC">
        <w:trPr>
          <w:trHeight w:val="255"/>
        </w:trPr>
        <w:tc>
          <w:tcPr>
            <w:tcW w:w="1550" w:type="dxa"/>
            <w:shd w:val="clear" w:color="auto" w:fill="E9E9E9"/>
            <w:noWrap/>
            <w:hideMark/>
          </w:tcPr>
          <w:p w14:paraId="3D7428F9" w14:textId="719EAACF" w:rsidR="006428FC" w:rsidRPr="00BE456C" w:rsidRDefault="006428FC" w:rsidP="006428FC">
            <w:pPr>
              <w:pStyle w:val="Tablesinglespacedparagraph"/>
              <w:rPr>
                <w:lang w:eastAsia="en-NZ"/>
              </w:rPr>
            </w:pPr>
            <w:r w:rsidRPr="00CB2FAA">
              <w:t>Jun-21</w:t>
            </w:r>
          </w:p>
        </w:tc>
        <w:tc>
          <w:tcPr>
            <w:tcW w:w="1417" w:type="dxa"/>
            <w:shd w:val="clear" w:color="auto" w:fill="E9E9E9"/>
            <w:noWrap/>
            <w:hideMark/>
          </w:tcPr>
          <w:p w14:paraId="2C549CCB" w14:textId="3174D199" w:rsidR="006428FC" w:rsidRPr="00BE456C" w:rsidRDefault="006428FC" w:rsidP="006428FC">
            <w:pPr>
              <w:pStyle w:val="Tablesinglespacedparagraph"/>
              <w:jc w:val="center"/>
              <w:rPr>
                <w:lang w:eastAsia="en-NZ"/>
              </w:rPr>
            </w:pPr>
            <w:r w:rsidRPr="00CB2FAA">
              <w:t>7,443</w:t>
            </w:r>
          </w:p>
        </w:tc>
        <w:tc>
          <w:tcPr>
            <w:tcW w:w="1701" w:type="dxa"/>
            <w:shd w:val="clear" w:color="auto" w:fill="E9E9E9"/>
            <w:noWrap/>
            <w:hideMark/>
          </w:tcPr>
          <w:p w14:paraId="450FE466" w14:textId="46D9B9DB" w:rsidR="006428FC" w:rsidRPr="00BE456C" w:rsidRDefault="006428FC" w:rsidP="006428FC">
            <w:pPr>
              <w:pStyle w:val="Tablesinglespacedparagraph"/>
              <w:jc w:val="center"/>
              <w:rPr>
                <w:lang w:eastAsia="en-NZ"/>
              </w:rPr>
            </w:pPr>
            <w:r w:rsidRPr="00CB2FAA">
              <w:t>7,470</w:t>
            </w:r>
          </w:p>
        </w:tc>
        <w:tc>
          <w:tcPr>
            <w:tcW w:w="1559" w:type="dxa"/>
            <w:shd w:val="clear" w:color="auto" w:fill="E9E9E9"/>
            <w:noWrap/>
            <w:hideMark/>
          </w:tcPr>
          <w:p w14:paraId="0DB9EFEE" w14:textId="29DB60DD" w:rsidR="006428FC" w:rsidRPr="00BE456C" w:rsidRDefault="006428FC" w:rsidP="006428FC">
            <w:pPr>
              <w:pStyle w:val="Tablesinglespacedparagraph"/>
              <w:jc w:val="center"/>
              <w:rPr>
                <w:lang w:eastAsia="en-NZ"/>
              </w:rPr>
            </w:pPr>
            <w:r w:rsidRPr="00CB2FAA">
              <w:t>7,435</w:t>
            </w:r>
          </w:p>
        </w:tc>
        <w:tc>
          <w:tcPr>
            <w:tcW w:w="1276" w:type="dxa"/>
            <w:shd w:val="clear" w:color="auto" w:fill="E9E9E9"/>
            <w:noWrap/>
            <w:hideMark/>
          </w:tcPr>
          <w:p w14:paraId="31362CE4" w14:textId="3DD8F625" w:rsidR="006428FC" w:rsidRPr="00BE456C" w:rsidRDefault="006428FC" w:rsidP="006428FC">
            <w:pPr>
              <w:pStyle w:val="Tablesinglespacedparagraph"/>
              <w:jc w:val="center"/>
              <w:rPr>
                <w:lang w:eastAsia="en-NZ"/>
              </w:rPr>
            </w:pPr>
            <w:r w:rsidRPr="00CB2FAA">
              <w:t>38</w:t>
            </w:r>
          </w:p>
        </w:tc>
      </w:tr>
    </w:tbl>
    <w:p w14:paraId="30231940" w14:textId="0C532E80" w:rsidR="00BE456C" w:rsidRDefault="001354F1" w:rsidP="00DF1795">
      <w:pPr>
        <w:pStyle w:val="Singlespacedparagraph"/>
      </w:pPr>
      <w:hyperlink w:anchor="Figure8" w:history="1">
        <w:r w:rsidR="00DE3645">
          <w:rPr>
            <w:rStyle w:val="Hyperlink"/>
          </w:rPr>
          <w:t>Return to Figure 8 in the text.</w:t>
        </w:r>
      </w:hyperlink>
      <w:r w:rsidR="00BE456C">
        <w:t xml:space="preserve"> </w:t>
      </w:r>
    </w:p>
    <w:p w14:paraId="7ADE55D5" w14:textId="77777777" w:rsidR="00BE456C" w:rsidRDefault="00BE456C" w:rsidP="00DF1795">
      <w:pPr>
        <w:pStyle w:val="Singlespacedparagraph"/>
      </w:pPr>
    </w:p>
    <w:p w14:paraId="2E248089" w14:textId="61427EB0" w:rsidR="00CE5E04" w:rsidRPr="00505755" w:rsidRDefault="00B5168C" w:rsidP="00052072">
      <w:pPr>
        <w:pStyle w:val="Singlespacedparagraph"/>
      </w:pPr>
      <w:r>
        <w:rPr>
          <w:rFonts w:asciiTheme="minorHAnsi" w:hAnsiTheme="minorHAnsi" w:cstheme="minorHAnsi"/>
          <w:szCs w:val="24"/>
        </w:rPr>
        <w:t xml:space="preserve"> </w:t>
      </w:r>
      <w:r w:rsidR="00DF1795">
        <w:rPr>
          <w:rFonts w:asciiTheme="minorHAnsi" w:hAnsiTheme="minorHAnsi" w:cstheme="minorHAnsi"/>
          <w:szCs w:val="24"/>
        </w:rPr>
        <w:t>[Document ends]</w:t>
      </w:r>
      <w:bookmarkStart w:id="198" w:name="end"/>
      <w:bookmarkEnd w:id="198"/>
    </w:p>
    <w:sectPr w:rsidR="00CE5E04" w:rsidRPr="00505755" w:rsidSect="001A0640">
      <w:footerReference w:type="default" r:id="rId73"/>
      <w:footerReference w:type="first" r:id="rId74"/>
      <w:endnotePr>
        <w:numFmt w:val="decimal"/>
      </w:endnotePr>
      <w:pgSz w:w="11906" w:h="16838" w:code="9"/>
      <w:pgMar w:top="2438"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10D05" w14:textId="77777777" w:rsidR="00F74E55" w:rsidRDefault="00F74E55">
      <w:pPr>
        <w:spacing w:after="0" w:line="240" w:lineRule="auto"/>
      </w:pPr>
      <w:r>
        <w:separator/>
      </w:r>
    </w:p>
  </w:endnote>
  <w:endnote w:type="continuationSeparator" w:id="0">
    <w:p w14:paraId="0985F33D" w14:textId="77777777" w:rsidR="00F74E55" w:rsidRDefault="00F7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Tw Cen MT Mi">
    <w:altName w:val="Tw Cen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yriadPro-Light">
    <w:altName w:val="Times New Roman"/>
    <w:panose1 w:val="00000000000000000000"/>
    <w:charset w:val="EE"/>
    <w:family w:val="swiss"/>
    <w:notTrueType/>
    <w:pitch w:val="default"/>
    <w:sig w:usb0="00000005" w:usb1="00000000" w:usb2="00000000" w:usb3="00000000" w:csb0="00000002"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LightI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yriadPro-Bold">
    <w:altName w:val="Arial"/>
    <w:panose1 w:val="00000000000000000000"/>
    <w:charset w:val="EE"/>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22A1" w14:textId="77777777" w:rsidR="00F74E55" w:rsidRPr="00CB5334" w:rsidRDefault="00F74E55" w:rsidP="00CB53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E75D" w14:textId="77777777" w:rsidR="00F74E55" w:rsidRPr="00CB5334" w:rsidRDefault="00F74E55" w:rsidP="00CB533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B62A3" w14:textId="77777777" w:rsidR="00F74E55" w:rsidRPr="00CB5334" w:rsidRDefault="00F74E55" w:rsidP="00CB533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CF04" w14:textId="77777777" w:rsidR="00F74E55" w:rsidRPr="00CB5334" w:rsidRDefault="00F74E55" w:rsidP="00CB5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A9569" w14:textId="77777777" w:rsidR="00F74E55" w:rsidRPr="00CB5334" w:rsidRDefault="00F74E55" w:rsidP="00CB5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EF08A" w14:textId="77777777" w:rsidR="00F74E55" w:rsidRPr="00CB5334" w:rsidRDefault="00F74E55" w:rsidP="00CB53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323EB" w14:textId="77777777" w:rsidR="00F74E55" w:rsidRPr="00CB5334" w:rsidRDefault="00F74E55" w:rsidP="00CB53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62A0" w14:textId="77777777" w:rsidR="00F74E55" w:rsidRPr="00CB5334" w:rsidRDefault="00F74E55" w:rsidP="00CB53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B29A" w14:textId="77777777" w:rsidR="00F74E55" w:rsidRPr="00CB5334" w:rsidRDefault="00F74E55" w:rsidP="00CB533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477C1" w14:textId="77777777" w:rsidR="00F74E55" w:rsidRPr="00CB5334" w:rsidRDefault="00F74E55" w:rsidP="00CB533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95178" w14:textId="77777777" w:rsidR="00F74E55" w:rsidRPr="00CB5334" w:rsidRDefault="00F74E55" w:rsidP="00CB533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37D1" w14:textId="77777777" w:rsidR="00F74E55" w:rsidRPr="00CB5334" w:rsidRDefault="00F74E55" w:rsidP="00CB5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B1698" w14:textId="77777777" w:rsidR="00F74E55" w:rsidRPr="00D45126" w:rsidRDefault="00F74E55" w:rsidP="00CE5E04">
      <w:pPr>
        <w:spacing w:after="0" w:line="240" w:lineRule="auto"/>
        <w:rPr>
          <w:color w:val="4D4D4D"/>
        </w:rPr>
      </w:pPr>
      <w:r w:rsidRPr="00D45126">
        <w:rPr>
          <w:color w:val="4D4D4D"/>
        </w:rPr>
        <w:separator/>
      </w:r>
    </w:p>
  </w:footnote>
  <w:footnote w:type="continuationSeparator" w:id="0">
    <w:p w14:paraId="1C6025DC" w14:textId="77777777" w:rsidR="00F74E55" w:rsidRPr="00C14083" w:rsidRDefault="00F74E55" w:rsidP="00CE5E04">
      <w:pPr>
        <w:spacing w:after="0" w:line="240" w:lineRule="auto"/>
        <w:rPr>
          <w:color w:val="4D4D4D"/>
        </w:rPr>
      </w:pPr>
      <w:r w:rsidRPr="00C14083">
        <w:rPr>
          <w:color w:val="4D4D4D"/>
        </w:rPr>
        <w:continuationSeparator/>
      </w:r>
    </w:p>
  </w:footnote>
  <w:footnote w:type="continuationNotice" w:id="1">
    <w:p w14:paraId="1F310EBF" w14:textId="77777777" w:rsidR="00F74E55" w:rsidRDefault="00F74E55">
      <w:pPr>
        <w:spacing w:after="0" w:line="240" w:lineRule="auto"/>
      </w:pPr>
    </w:p>
  </w:footnote>
  <w:footnote w:id="2">
    <w:p w14:paraId="60E2BA7C" w14:textId="7945667C" w:rsidR="00F74E55" w:rsidRDefault="00F74E55">
      <w:pPr>
        <w:pStyle w:val="FootnoteText"/>
      </w:pPr>
      <w:r>
        <w:rPr>
          <w:rStyle w:val="FootnoteReference"/>
        </w:rPr>
        <w:footnoteRef/>
      </w:r>
      <w:r>
        <w:t xml:space="preserve"> </w:t>
      </w:r>
      <w:r>
        <w:tab/>
        <w:t>Based on exclusion of the anomaly of one complainant who made 471 complaints against school boards of trustees in 2018/19.</w:t>
      </w:r>
    </w:p>
  </w:footnote>
  <w:footnote w:id="3">
    <w:p w14:paraId="75191710" w14:textId="77777777" w:rsidR="00F74E55" w:rsidRDefault="00F74E55" w:rsidP="00AF3529">
      <w:pPr>
        <w:pStyle w:val="FootnoteText"/>
      </w:pPr>
      <w:r>
        <w:rPr>
          <w:rStyle w:val="FootnoteReference"/>
        </w:rPr>
        <w:footnoteRef/>
      </w:r>
      <w:r>
        <w:t xml:space="preserve"> </w:t>
      </w:r>
      <w:r>
        <w:tab/>
      </w:r>
      <w:r w:rsidRPr="001F35AA">
        <w:t>Measure does not include complaints which were outside an Ombudsman’s jurisdiction</w:t>
      </w:r>
      <w:r>
        <w:t>,</w:t>
      </w:r>
      <w:r w:rsidRPr="001F35AA">
        <w:t xml:space="preserve"> or referred to another complaint handling agency, or where the discretion not to investigate a complaint was exercised.</w:t>
      </w:r>
    </w:p>
  </w:footnote>
  <w:footnote w:id="4">
    <w:p w14:paraId="5E96AFDB" w14:textId="74157D9B" w:rsidR="00F74E55" w:rsidRDefault="00F74E55">
      <w:pPr>
        <w:pStyle w:val="FootnoteText"/>
      </w:pPr>
      <w:r>
        <w:rPr>
          <w:rStyle w:val="FootnoteReference"/>
        </w:rPr>
        <w:footnoteRef/>
      </w:r>
      <w:r>
        <w:t xml:space="preserve"> </w:t>
      </w:r>
      <w:r>
        <w:tab/>
        <w:t>62 complaint based and</w:t>
      </w:r>
      <w:r w:rsidRPr="00F942BF">
        <w:t xml:space="preserve"> </w:t>
      </w:r>
      <w:r>
        <w:t>two</w:t>
      </w:r>
      <w:r w:rsidRPr="00F942BF">
        <w:t xml:space="preserve"> systemic</w:t>
      </w:r>
      <w:r>
        <w:t xml:space="preserve"> investigations.</w:t>
      </w:r>
    </w:p>
  </w:footnote>
  <w:footnote w:id="5">
    <w:p w14:paraId="55E545E4" w14:textId="7207D8A4" w:rsidR="00F74E55" w:rsidRDefault="00F74E55">
      <w:pPr>
        <w:pStyle w:val="FootnoteText"/>
      </w:pPr>
      <w:r>
        <w:rPr>
          <w:rStyle w:val="FootnoteReference"/>
        </w:rPr>
        <w:footnoteRef/>
      </w:r>
      <w:r>
        <w:t xml:space="preserve"> </w:t>
      </w:r>
      <w:r>
        <w:tab/>
        <w:t>68 complaint based and</w:t>
      </w:r>
      <w:r w:rsidRPr="00F942BF">
        <w:t xml:space="preserve"> </w:t>
      </w:r>
      <w:r>
        <w:t>eight</w:t>
      </w:r>
      <w:r w:rsidRPr="00F942BF">
        <w:t xml:space="preserve"> systemic</w:t>
      </w:r>
      <w:r>
        <w:t xml:space="preserve"> recommendations.</w:t>
      </w:r>
    </w:p>
  </w:footnote>
  <w:footnote w:id="6">
    <w:p w14:paraId="57B713CB" w14:textId="6B3FC4DA" w:rsidR="00F74E55" w:rsidRDefault="00F74E55">
      <w:pPr>
        <w:pStyle w:val="FootnoteText"/>
      </w:pPr>
      <w:r>
        <w:rPr>
          <w:rStyle w:val="FootnoteReference"/>
        </w:rPr>
        <w:footnoteRef/>
      </w:r>
      <w:r>
        <w:t xml:space="preserve"> </w:t>
      </w:r>
      <w:r>
        <w:tab/>
        <w:t xml:space="preserve">80 complaint based and two systemic investigations. </w:t>
      </w:r>
    </w:p>
  </w:footnote>
  <w:footnote w:id="7">
    <w:p w14:paraId="257F3607" w14:textId="1281893E" w:rsidR="00F74E55" w:rsidRDefault="00F74E55">
      <w:pPr>
        <w:pStyle w:val="FootnoteText"/>
      </w:pPr>
      <w:r>
        <w:rPr>
          <w:rStyle w:val="FootnoteReference"/>
        </w:rPr>
        <w:footnoteRef/>
      </w:r>
      <w:r>
        <w:t xml:space="preserve"> </w:t>
      </w:r>
      <w:r>
        <w:tab/>
        <w:t>140 complaint based and 29</w:t>
      </w:r>
      <w:r w:rsidRPr="00671CA8">
        <w:t xml:space="preserve"> systemic</w:t>
      </w:r>
      <w:r>
        <w:t xml:space="preserve"> recommendations.</w:t>
      </w:r>
    </w:p>
  </w:footnote>
  <w:footnote w:id="8">
    <w:p w14:paraId="1C4877DF" w14:textId="77777777" w:rsidR="00F74E55" w:rsidRDefault="00F74E55">
      <w:pPr>
        <w:pStyle w:val="FootnoteText"/>
      </w:pPr>
      <w:r>
        <w:rPr>
          <w:rStyle w:val="FootnoteReference"/>
        </w:rPr>
        <w:footnoteRef/>
      </w:r>
      <w:r>
        <w:t xml:space="preserve"> </w:t>
      </w:r>
      <w:r>
        <w:tab/>
        <w:t>Under the Protected Disclosures Act 2000.</w:t>
      </w:r>
    </w:p>
  </w:footnote>
  <w:footnote w:id="9">
    <w:p w14:paraId="232B6ADF" w14:textId="77777777" w:rsidR="00F74E55" w:rsidRPr="00FA0391" w:rsidRDefault="00F74E55" w:rsidP="009A1BFB">
      <w:pPr>
        <w:pStyle w:val="FootnoteText"/>
        <w:rPr>
          <w:i/>
        </w:rPr>
      </w:pPr>
      <w:r>
        <w:rPr>
          <w:rStyle w:val="FootnoteReference"/>
        </w:rPr>
        <w:footnoteRef/>
      </w:r>
      <w:r>
        <w:t xml:space="preserve"> </w:t>
      </w:r>
      <w:r>
        <w:tab/>
        <w:t xml:space="preserve">The Ombudsman is part of the </w:t>
      </w:r>
      <w:r w:rsidRPr="00FA0391">
        <w:rPr>
          <w:rStyle w:val="Italics"/>
          <w:i w:val="0"/>
        </w:rPr>
        <w:t>Independent Monitoring Mechanism</w:t>
      </w:r>
      <w:r w:rsidRPr="00274682">
        <w:t xml:space="preserve"> protecting and monitoring implementation </w:t>
      </w:r>
      <w:r>
        <w:t xml:space="preserve">in New Zealand </w:t>
      </w:r>
      <w:r w:rsidRPr="00274682">
        <w:t xml:space="preserve">of the </w:t>
      </w:r>
      <w:r w:rsidRPr="00AB631E">
        <w:rPr>
          <w:rStyle w:val="Italics"/>
        </w:rPr>
        <w:t>United Nations Convention on the Rights of Persons with Disabilities</w:t>
      </w:r>
      <w:r w:rsidRPr="00FA0391">
        <w:rPr>
          <w:i/>
        </w:rPr>
        <w:t>.</w:t>
      </w:r>
    </w:p>
  </w:footnote>
  <w:footnote w:id="10">
    <w:p w14:paraId="53AFC414" w14:textId="7D7E7A14" w:rsidR="00F74E55" w:rsidRDefault="00F74E55" w:rsidP="009A1BFB">
      <w:pPr>
        <w:pStyle w:val="FootnoteText"/>
      </w:pPr>
      <w:r>
        <w:rPr>
          <w:rStyle w:val="FootnoteReference"/>
        </w:rPr>
        <w:footnoteRef/>
      </w:r>
      <w:r>
        <w:tab/>
        <w:t xml:space="preserve">The Ombudsman is a </w:t>
      </w:r>
      <w:r w:rsidRPr="00FA0391">
        <w:rPr>
          <w:rStyle w:val="Italics"/>
          <w:i w:val="0"/>
        </w:rPr>
        <w:t>National Preventive Mechanism</w:t>
      </w:r>
      <w:r>
        <w:t xml:space="preserve"> under the Crimes of Torture Act 1989. This Act fulfils New Zealand’s responsibilities under the </w:t>
      </w:r>
      <w:r w:rsidRPr="00AB631E">
        <w:rPr>
          <w:rStyle w:val="Italics"/>
        </w:rPr>
        <w:t>United Nations Optional Protocol to the Convention against Torture and other Cruel, Inhuman or Degrading Treatment or Punishment</w:t>
      </w:r>
      <w:r w:rsidRPr="00274682">
        <w:t>.</w:t>
      </w:r>
    </w:p>
  </w:footnote>
  <w:footnote w:id="11">
    <w:p w14:paraId="19020FA8" w14:textId="77777777" w:rsidR="00F74E55" w:rsidRDefault="00F74E55" w:rsidP="009A1BFB">
      <w:pPr>
        <w:pStyle w:val="FootnoteText"/>
      </w:pPr>
      <w:r>
        <w:rPr>
          <w:rStyle w:val="FootnoteReference"/>
        </w:rPr>
        <w:footnoteRef/>
      </w:r>
      <w:r>
        <w:tab/>
        <w:t>Under the Official Information Act 1982 and the Local Government Official Information and Meetings Act 1987.</w:t>
      </w:r>
    </w:p>
  </w:footnote>
  <w:footnote w:id="12">
    <w:p w14:paraId="7F1F5214" w14:textId="77777777" w:rsidR="00F74E55" w:rsidRDefault="00F74E55">
      <w:pPr>
        <w:pStyle w:val="FootnoteText"/>
      </w:pPr>
      <w:r>
        <w:rPr>
          <w:rStyle w:val="FootnoteReference"/>
        </w:rPr>
        <w:footnoteRef/>
      </w:r>
      <w:r>
        <w:t xml:space="preserve"> </w:t>
      </w:r>
      <w:r>
        <w:tab/>
      </w:r>
      <w:r w:rsidRPr="00730409">
        <w:t>Through investigation under the Ombudsmen Act</w:t>
      </w:r>
      <w:r>
        <w:t xml:space="preserve"> 1975</w:t>
      </w:r>
      <w:r w:rsidRPr="00730409">
        <w:t>.</w:t>
      </w:r>
    </w:p>
  </w:footnote>
  <w:footnote w:id="13">
    <w:p w14:paraId="6F9CD65A" w14:textId="77777777" w:rsidR="00F74E55" w:rsidRPr="006308AF" w:rsidRDefault="00F74E55" w:rsidP="009A1BFB">
      <w:pPr>
        <w:pStyle w:val="FootnoteText"/>
      </w:pPr>
      <w:r w:rsidRPr="006308AF">
        <w:rPr>
          <w:rStyle w:val="FootnoteReference"/>
        </w:rPr>
        <w:footnoteRef/>
      </w:r>
      <w:r>
        <w:tab/>
        <w:t>Under the Ombudsmen Act.</w:t>
      </w:r>
    </w:p>
  </w:footnote>
  <w:footnote w:id="14">
    <w:p w14:paraId="6ED83C18" w14:textId="77777777" w:rsidR="00F74E55" w:rsidRPr="006308AF" w:rsidRDefault="00F74E55" w:rsidP="00730409">
      <w:pPr>
        <w:pStyle w:val="FootnoteText"/>
      </w:pPr>
      <w:r w:rsidRPr="006308AF">
        <w:rPr>
          <w:rStyle w:val="FootnoteReference"/>
        </w:rPr>
        <w:footnoteRef/>
      </w:r>
      <w:r>
        <w:tab/>
        <w:t>Under the Ombudsmen Act.</w:t>
      </w:r>
    </w:p>
  </w:footnote>
  <w:footnote w:id="15">
    <w:p w14:paraId="12F8C4C2" w14:textId="16195FA5" w:rsidR="00F74E55" w:rsidRDefault="00F74E55">
      <w:pPr>
        <w:pStyle w:val="FootnoteText"/>
      </w:pPr>
      <w:r>
        <w:rPr>
          <w:rStyle w:val="FootnoteReference"/>
        </w:rPr>
        <w:footnoteRef/>
      </w:r>
      <w:r>
        <w:t xml:space="preserve"> </w:t>
      </w:r>
      <w:r>
        <w:tab/>
        <w:t>I acknowledge there are two texts with different meanings.</w:t>
      </w:r>
    </w:p>
  </w:footnote>
  <w:footnote w:id="16">
    <w:p w14:paraId="1858AFCB" w14:textId="53688D0B" w:rsidR="00F74E55" w:rsidRDefault="00F74E55">
      <w:pPr>
        <w:pStyle w:val="FootnoteText"/>
      </w:pPr>
      <w:r>
        <w:rPr>
          <w:rStyle w:val="FootnoteReference"/>
        </w:rPr>
        <w:footnoteRef/>
      </w:r>
      <w:r>
        <w:t xml:space="preserve"> </w:t>
      </w:r>
      <w:r>
        <w:tab/>
        <w:t>My status as an Officer of Parliament means I am not a ‘Crown’ treaty partner, but the Courts are increasingly expecting any entities that perform public functions to act in line with Te Tiriti, reflecting its constitutional importance. My role and institutional independence from the Crown means that there may be particular contexts where the Crown’s Treaty obligations do not apply in the same terms to my work.</w:t>
      </w:r>
    </w:p>
  </w:footnote>
  <w:footnote w:id="17">
    <w:p w14:paraId="660E58EA" w14:textId="77777777" w:rsidR="00F74E55" w:rsidRPr="00F90F68" w:rsidRDefault="00F74E55" w:rsidP="004848E1">
      <w:pPr>
        <w:pStyle w:val="FootnoteText"/>
      </w:pPr>
      <w:r w:rsidRPr="00F90F68">
        <w:rPr>
          <w:rStyle w:val="FootnoteReference"/>
        </w:rPr>
        <w:footnoteRef/>
      </w:r>
      <w:r>
        <w:tab/>
        <w:t xml:space="preserve">See </w:t>
      </w:r>
      <w:hyperlink r:id="rId1" w:history="1">
        <w:r w:rsidRPr="000C4B22">
          <w:rPr>
            <w:rStyle w:val="Hyperlink"/>
          </w:rPr>
          <w:t>https://www.publicservice.govt.nz/our-work/kiwis-count-survey/</w:t>
        </w:r>
      </w:hyperlink>
      <w:r>
        <w:t xml:space="preserve"> for more information. </w:t>
      </w:r>
    </w:p>
  </w:footnote>
  <w:footnote w:id="18">
    <w:p w14:paraId="3C35E6A0" w14:textId="121493BF" w:rsidR="00F74E55" w:rsidRDefault="00F74E55">
      <w:pPr>
        <w:pStyle w:val="FootnoteText"/>
      </w:pPr>
      <w:r>
        <w:rPr>
          <w:rStyle w:val="FootnoteReference"/>
        </w:rPr>
        <w:footnoteRef/>
      </w:r>
      <w:r>
        <w:t xml:space="preserve"> </w:t>
      </w:r>
      <w:r>
        <w:tab/>
        <w:t>As opposed to the start of 41 percent in March 2012.</w:t>
      </w:r>
    </w:p>
  </w:footnote>
  <w:footnote w:id="19">
    <w:p w14:paraId="551A17A8" w14:textId="77777777" w:rsidR="00F74E55" w:rsidRDefault="00F74E55">
      <w:pPr>
        <w:pStyle w:val="FootnoteText"/>
      </w:pPr>
      <w:r>
        <w:rPr>
          <w:rStyle w:val="FootnoteReference"/>
        </w:rPr>
        <w:footnoteRef/>
      </w:r>
      <w:r>
        <w:t xml:space="preserve"> </w:t>
      </w:r>
      <w:r>
        <w:tab/>
        <w:t>T</w:t>
      </w:r>
      <w:r w:rsidRPr="00144D9A">
        <w:t>he quality of having strong moral principles; honesty and decency</w:t>
      </w:r>
      <w:r>
        <w:t>.</w:t>
      </w:r>
    </w:p>
  </w:footnote>
  <w:footnote w:id="20">
    <w:p w14:paraId="650A5F2C" w14:textId="77777777" w:rsidR="00F74E55" w:rsidRPr="00417D06" w:rsidRDefault="00F74E55" w:rsidP="00750E47">
      <w:pPr>
        <w:pStyle w:val="FootnoteText"/>
      </w:pPr>
      <w:r w:rsidRPr="00F90F68">
        <w:rPr>
          <w:rStyle w:val="FootnoteReference"/>
        </w:rPr>
        <w:footnoteRef/>
      </w:r>
      <w:r>
        <w:tab/>
        <w:t>See</w:t>
      </w:r>
      <w:r w:rsidRPr="00417D06">
        <w:t xml:space="preserve"> </w:t>
      </w:r>
      <w:hyperlink r:id="rId2" w:history="1">
        <w:r>
          <w:rPr>
            <w:rStyle w:val="Hyperlink"/>
          </w:rPr>
          <w:t>https://www.transparency.org/en/cpi</w:t>
        </w:r>
      </w:hyperlink>
      <w:r>
        <w:t>.</w:t>
      </w:r>
    </w:p>
  </w:footnote>
  <w:footnote w:id="21">
    <w:p w14:paraId="33B723E7" w14:textId="77777777" w:rsidR="00F74E55" w:rsidRDefault="00F74E55" w:rsidP="00776C3B">
      <w:pPr>
        <w:pStyle w:val="FootnoteText"/>
      </w:pPr>
      <w:r>
        <w:rPr>
          <w:rStyle w:val="FootnoteReference"/>
        </w:rPr>
        <w:footnoteRef/>
      </w:r>
      <w:r>
        <w:t xml:space="preserve"> </w:t>
      </w:r>
      <w:r>
        <w:tab/>
        <w:t>Under section 241 of the Land Transport Act 1998.</w:t>
      </w:r>
    </w:p>
  </w:footnote>
  <w:footnote w:id="22">
    <w:p w14:paraId="13E915A9" w14:textId="43B47D26" w:rsidR="00F74E55" w:rsidRPr="003948BC" w:rsidRDefault="00F74E55" w:rsidP="0007114F">
      <w:pPr>
        <w:pStyle w:val="FootnoteText"/>
      </w:pPr>
      <w:r w:rsidRPr="003948BC">
        <w:rPr>
          <w:rStyle w:val="FootnoteReference"/>
        </w:rPr>
        <w:footnoteRef/>
      </w:r>
      <w:r>
        <w:tab/>
      </w:r>
      <w:r w:rsidRPr="00D776BA">
        <w:rPr>
          <w:rStyle w:val="Quotationwithinthesentence"/>
          <w:i w:val="0"/>
        </w:rPr>
        <w:t>Serious wrongdoing</w:t>
      </w:r>
      <w:r w:rsidRPr="00260A91">
        <w:t xml:space="preserve"> </w:t>
      </w:r>
      <w:r w:rsidRPr="003948BC">
        <w:t>includes</w:t>
      </w:r>
      <w:r>
        <w:t xml:space="preserve"> an act, omission, or course of conduct that</w:t>
      </w:r>
      <w:r w:rsidRPr="003948BC">
        <w:t xml:space="preserve">: </w:t>
      </w:r>
    </w:p>
    <w:p w14:paraId="6FF0A578" w14:textId="4ACB28C6" w:rsidR="00F74E55" w:rsidRDefault="00F74E55" w:rsidP="0007114F">
      <w:pPr>
        <w:pStyle w:val="FootnoteBullet"/>
      </w:pPr>
      <w:r>
        <w:t>constitutes a serious risk to public health, public safety, or the environment;</w:t>
      </w:r>
    </w:p>
    <w:p w14:paraId="7E08EBD2" w14:textId="77777777" w:rsidR="00F74E55" w:rsidRPr="003948BC" w:rsidRDefault="00F74E55" w:rsidP="0007114F">
      <w:pPr>
        <w:pStyle w:val="FootnoteBullet"/>
      </w:pPr>
      <w:r>
        <w:t>constitutes an o</w:t>
      </w:r>
      <w:r w:rsidRPr="003948BC">
        <w:t>ffence</w:t>
      </w:r>
      <w:r>
        <w:t xml:space="preserve"> or serious risk to the maintenance of the law</w:t>
      </w:r>
      <w:r w:rsidRPr="003948BC">
        <w:t>;</w:t>
      </w:r>
    </w:p>
    <w:p w14:paraId="374BC19D" w14:textId="77777777" w:rsidR="00F74E55" w:rsidRPr="003948BC" w:rsidRDefault="00F74E55" w:rsidP="0007114F">
      <w:pPr>
        <w:pStyle w:val="FootnoteTextBullet"/>
      </w:pPr>
      <w:r w:rsidRPr="003948BC">
        <w:t>actions that would pose a serious risk to public health and safety or to the maintenance of the law; and</w:t>
      </w:r>
    </w:p>
    <w:p w14:paraId="704F7448" w14:textId="57E22984" w:rsidR="00F74E55" w:rsidRPr="004A1939" w:rsidRDefault="00F74E55" w:rsidP="0007114F">
      <w:pPr>
        <w:pStyle w:val="FootnoteTextBullet"/>
      </w:pPr>
      <w:r w:rsidRPr="003948BC">
        <w:t>in the public sector context</w:t>
      </w:r>
      <w:r>
        <w:t xml:space="preserve"> is an</w:t>
      </w:r>
      <w:r w:rsidRPr="003948BC">
        <w:t xml:space="preserve"> unlawful, corrupt, or irregular use of funds or resources, </w:t>
      </w:r>
      <w:r>
        <w:t>or oppressive, improperly discriminatory,</w:t>
      </w:r>
      <w:r w:rsidRPr="003948BC">
        <w:t xml:space="preserve"> gross negligence</w:t>
      </w:r>
      <w:r>
        <w:t>,</w:t>
      </w:r>
      <w:r w:rsidRPr="003948BC">
        <w:t xml:space="preserve"> or </w:t>
      </w:r>
      <w:r>
        <w:t xml:space="preserve">gross </w:t>
      </w:r>
      <w:r w:rsidRPr="003948BC">
        <w:t xml:space="preserve">mismanagement by public officials. </w:t>
      </w:r>
    </w:p>
  </w:footnote>
  <w:footnote w:id="23">
    <w:p w14:paraId="332CDC9A" w14:textId="3BC7FB58" w:rsidR="00F74E55" w:rsidRPr="003948BC" w:rsidRDefault="00F74E55" w:rsidP="0007114F">
      <w:pPr>
        <w:pStyle w:val="FootnoteText"/>
      </w:pPr>
      <w:r w:rsidRPr="005003F4">
        <w:rPr>
          <w:rStyle w:val="FootnoteReference"/>
        </w:rPr>
        <w:footnoteRef/>
      </w:r>
      <w:r>
        <w:rPr>
          <w:rStyle w:val="FootnoteReference"/>
        </w:rPr>
        <w:tab/>
      </w:r>
      <w:r w:rsidRPr="00D776BA">
        <w:rPr>
          <w:rStyle w:val="Quotationwithinthesentence"/>
          <w:i w:val="0"/>
        </w:rPr>
        <w:t>Employee</w:t>
      </w:r>
      <w:r w:rsidRPr="003948BC">
        <w:t xml:space="preserve"> includes a former employee, a secondee, a contractor</w:t>
      </w:r>
      <w:r>
        <w:t>,</w:t>
      </w:r>
      <w:r w:rsidRPr="003948BC">
        <w:t xml:space="preserve"> and a volunteer (</w:t>
      </w:r>
      <w:r>
        <w:t>see</w:t>
      </w:r>
      <w:r w:rsidRPr="003948BC">
        <w:t xml:space="preserve"> </w:t>
      </w:r>
      <w:hyperlink r:id="rId3" w:history="1">
        <w:r>
          <w:rPr>
            <w:rStyle w:val="Hyperlink"/>
          </w:rPr>
          <w:t>section 3 of the Protected Disclosures Act 2000</w:t>
        </w:r>
      </w:hyperlink>
      <w:r>
        <w:t xml:space="preserve"> </w:t>
      </w:r>
      <w:r w:rsidRPr="003948BC">
        <w:t xml:space="preserve">for </w:t>
      </w:r>
      <w:r>
        <w:t xml:space="preserve">a </w:t>
      </w:r>
      <w:r w:rsidRPr="003948BC">
        <w:t xml:space="preserve">full definition of </w:t>
      </w:r>
      <w:r w:rsidRPr="00D776BA">
        <w:t>employee</w:t>
      </w:r>
      <w:r w:rsidRPr="003948BC">
        <w:t>).</w:t>
      </w:r>
    </w:p>
  </w:footnote>
  <w:footnote w:id="24">
    <w:p w14:paraId="689C37C1" w14:textId="7847613B" w:rsidR="00F74E55" w:rsidRDefault="00F74E55">
      <w:pPr>
        <w:pStyle w:val="FootnoteText"/>
      </w:pPr>
      <w:r>
        <w:rPr>
          <w:rStyle w:val="FootnoteReference"/>
        </w:rPr>
        <w:footnoteRef/>
      </w:r>
      <w:r>
        <w:t xml:space="preserve"> </w:t>
      </w:r>
      <w:r>
        <w:tab/>
        <w:t>14 percent increase.</w:t>
      </w:r>
    </w:p>
  </w:footnote>
  <w:footnote w:id="25">
    <w:p w14:paraId="64E517F9" w14:textId="11F34961" w:rsidR="00F74E55" w:rsidRDefault="00F74E55">
      <w:pPr>
        <w:pStyle w:val="FootnoteText"/>
      </w:pPr>
      <w:r>
        <w:rPr>
          <w:rStyle w:val="FootnoteReference"/>
        </w:rPr>
        <w:footnoteRef/>
      </w:r>
      <w:r>
        <w:t xml:space="preserve"> </w:t>
      </w:r>
      <w:r>
        <w:tab/>
        <w:t>15 percent increase.</w:t>
      </w:r>
    </w:p>
  </w:footnote>
  <w:footnote w:id="26">
    <w:p w14:paraId="5CAB9511" w14:textId="77777777" w:rsidR="00F74E55" w:rsidRDefault="00F74E55" w:rsidP="00DE4E7D">
      <w:pPr>
        <w:pStyle w:val="FootnoteText"/>
      </w:pPr>
      <w:r>
        <w:rPr>
          <w:rStyle w:val="FootnoteReference"/>
        </w:rPr>
        <w:footnoteRef/>
      </w:r>
      <w:r>
        <w:t xml:space="preserve"> </w:t>
      </w:r>
      <w:r>
        <w:tab/>
        <w:t xml:space="preserve">See inspection purpose and criteria: </w:t>
      </w:r>
      <w:hyperlink r:id="rId4" w:history="1">
        <w:r w:rsidRPr="00942525">
          <w:rPr>
            <w:rStyle w:val="Hyperlink"/>
          </w:rPr>
          <w:t>https://www.ombudsman.parliament.nz/resources/criteria-opcat-covid-19-inspections</w:t>
        </w:r>
      </w:hyperlink>
      <w:r>
        <w:rPr>
          <w:rStyle w:val="Hyperlink"/>
        </w:rPr>
        <w:t>.</w:t>
      </w:r>
      <w:r>
        <w:t xml:space="preserve"> </w:t>
      </w:r>
    </w:p>
  </w:footnote>
  <w:footnote w:id="27">
    <w:p w14:paraId="3D829507" w14:textId="77777777" w:rsidR="00F74E55" w:rsidRDefault="00F74E55" w:rsidP="00DE4E7D">
      <w:pPr>
        <w:pStyle w:val="FootnoteText"/>
      </w:pPr>
      <w:r>
        <w:rPr>
          <w:rStyle w:val="FootnoteReference"/>
        </w:rPr>
        <w:footnoteRef/>
      </w:r>
      <w:r>
        <w:t xml:space="preserve"> </w:t>
      </w:r>
      <w:r>
        <w:tab/>
        <w:t xml:space="preserve">Published 17 August 2021: </w:t>
      </w:r>
      <w:hyperlink r:id="rId5" w:history="1">
        <w:r w:rsidRPr="001B22A3">
          <w:rPr>
            <w:rStyle w:val="Hyperlink"/>
          </w:rPr>
          <w:t>https://www.ombudsman.parliament.nz/resources/thematic-report-inspections-managed-isolation-and-quarantine-facilities-under-crimes</w:t>
        </w:r>
      </w:hyperlink>
      <w:r>
        <w:t xml:space="preserve"> </w:t>
      </w:r>
    </w:p>
  </w:footnote>
  <w:footnote w:id="28">
    <w:p w14:paraId="347BB3D0" w14:textId="77777777" w:rsidR="00F74E55" w:rsidRDefault="00F74E55" w:rsidP="0009742C">
      <w:pPr>
        <w:pStyle w:val="FootnoteText"/>
      </w:pPr>
      <w:r>
        <w:rPr>
          <w:rStyle w:val="FootnoteReference"/>
        </w:rPr>
        <w:footnoteRef/>
      </w:r>
      <w:r>
        <w:t xml:space="preserve"> </w:t>
      </w:r>
      <w:r>
        <w:tab/>
        <w:t>Single-double cells are single cells in the remand unit which have been modified with a bunk bed to accommodate two prisoners.</w:t>
      </w:r>
    </w:p>
  </w:footnote>
  <w:footnote w:id="29">
    <w:p w14:paraId="73CEA037" w14:textId="77777777" w:rsidR="00F74E55" w:rsidRDefault="00F74E55" w:rsidP="00D46274">
      <w:pPr>
        <w:pStyle w:val="FootnoteText"/>
      </w:pPr>
      <w:r>
        <w:rPr>
          <w:rStyle w:val="FootnoteReference"/>
        </w:rPr>
        <w:footnoteRef/>
      </w:r>
      <w:r>
        <w:t xml:space="preserve"> </w:t>
      </w:r>
      <w:r>
        <w:tab/>
        <w:t xml:space="preserve">Te reo name gifted </w:t>
      </w:r>
      <w:r w:rsidRPr="00B1521B">
        <w:t>after extensive consultation with Māori communities and iwi</w:t>
      </w:r>
      <w:r>
        <w:t>.</w:t>
      </w:r>
    </w:p>
  </w:footnote>
  <w:footnote w:id="30">
    <w:p w14:paraId="115CC74E" w14:textId="753A15A1" w:rsidR="00F74E55" w:rsidRDefault="00F74E55">
      <w:pPr>
        <w:pStyle w:val="FootnoteText"/>
      </w:pPr>
      <w:r>
        <w:rPr>
          <w:rStyle w:val="FootnoteReference"/>
        </w:rPr>
        <w:footnoteRef/>
      </w:r>
      <w:r>
        <w:t xml:space="preserve"> </w:t>
      </w:r>
      <w:r>
        <w:tab/>
      </w:r>
      <w:r w:rsidRPr="00D46274">
        <w:t xml:space="preserve">A </w:t>
      </w:r>
      <w:r>
        <w:t xml:space="preserve">PPO </w:t>
      </w:r>
      <w:r w:rsidRPr="00D46274">
        <w:t xml:space="preserve">is a court order detention of </w:t>
      </w:r>
      <w:r>
        <w:t xml:space="preserve">extremely </w:t>
      </w:r>
      <w:r w:rsidRPr="00D46274">
        <w:t>high risk individuals at a secure facility within prison precincts.</w:t>
      </w:r>
      <w:r>
        <w:t xml:space="preserve"> See </w:t>
      </w:r>
      <w:hyperlink r:id="rId6" w:history="1">
        <w:r w:rsidRPr="001B22A3">
          <w:rPr>
            <w:rStyle w:val="Hyperlink"/>
          </w:rPr>
          <w:t>https://www.corrections.govt.nz/working_with_offenders/prison_sentences/release/public_protection_orders</w:t>
        </w:r>
      </w:hyperlink>
      <w:r>
        <w:t xml:space="preserve">. </w:t>
      </w:r>
    </w:p>
  </w:footnote>
  <w:footnote w:id="31">
    <w:p w14:paraId="41960255" w14:textId="05C21B0F" w:rsidR="00F74E55" w:rsidRDefault="00F74E55">
      <w:pPr>
        <w:pStyle w:val="FootnoteText"/>
      </w:pPr>
      <w:r>
        <w:rPr>
          <w:rStyle w:val="FootnoteReference"/>
        </w:rPr>
        <w:footnoteRef/>
      </w:r>
      <w:r>
        <w:t xml:space="preserve"> </w:t>
      </w:r>
      <w:r>
        <w:tab/>
        <w:t xml:space="preserve">See </w:t>
      </w:r>
      <w:hyperlink r:id="rId7" w:history="1">
        <w:r w:rsidRPr="001B22A3">
          <w:rPr>
            <w:rStyle w:val="Hyperlink"/>
          </w:rPr>
          <w:t>https://www.ombudsman.parliament.nz/resources/expectations-conditions-and-treatment-residents-health-and-disability-places-detention</w:t>
        </w:r>
      </w:hyperlink>
      <w:r>
        <w:t xml:space="preserve"> </w:t>
      </w:r>
    </w:p>
  </w:footnote>
  <w:footnote w:id="32">
    <w:p w14:paraId="7D32A76A" w14:textId="77777777" w:rsidR="00F74E55" w:rsidRDefault="00F74E55" w:rsidP="0085498D">
      <w:pPr>
        <w:pStyle w:val="FootnoteText"/>
      </w:pPr>
      <w:r>
        <w:rPr>
          <w:rStyle w:val="FootnoteReference"/>
        </w:rPr>
        <w:footnoteRef/>
      </w:r>
      <w:r>
        <w:t xml:space="preserve"> </w:t>
      </w:r>
      <w:r>
        <w:tab/>
        <w:t xml:space="preserve">See </w:t>
      </w:r>
      <w:hyperlink r:id="rId8" w:history="1">
        <w:r w:rsidRPr="00201F38">
          <w:rPr>
            <w:rStyle w:val="Hyperlink"/>
          </w:rPr>
          <w:t>https://www.ombudsman.parliament.nz/what-we-can-help/aged-care-monitoring</w:t>
        </w:r>
      </w:hyperlink>
      <w:r>
        <w:rPr>
          <w:rStyle w:val="Hyperlink"/>
        </w:rPr>
        <w:t>.</w:t>
      </w:r>
      <w:r>
        <w:t xml:space="preserve"> </w:t>
      </w:r>
    </w:p>
  </w:footnote>
  <w:footnote w:id="33">
    <w:p w14:paraId="075A2692" w14:textId="77777777" w:rsidR="00F74E55" w:rsidRDefault="00F74E55">
      <w:pPr>
        <w:pStyle w:val="FootnoteText"/>
      </w:pPr>
      <w:r>
        <w:rPr>
          <w:rStyle w:val="FootnoteReference"/>
        </w:rPr>
        <w:footnoteRef/>
      </w:r>
      <w:r>
        <w:t xml:space="preserve"> </w:t>
      </w:r>
      <w:r>
        <w:tab/>
        <w:t>Using my general investigation powers under the Ombudsmen Act.</w:t>
      </w:r>
    </w:p>
  </w:footnote>
  <w:footnote w:id="34">
    <w:p w14:paraId="288669A2" w14:textId="44191279" w:rsidR="00F74E55" w:rsidRDefault="00F74E55" w:rsidP="002344E7">
      <w:pPr>
        <w:pStyle w:val="FootnoteText"/>
      </w:pPr>
      <w:r>
        <w:rPr>
          <w:rStyle w:val="FootnoteReference"/>
        </w:rPr>
        <w:footnoteRef/>
      </w:r>
      <w:r>
        <w:t xml:space="preserve"> </w:t>
      </w:r>
      <w:r>
        <w:tab/>
        <w:t xml:space="preserve">See section 16(1A) of OA. </w:t>
      </w:r>
    </w:p>
  </w:footnote>
  <w:footnote w:id="35">
    <w:p w14:paraId="5EB0A620" w14:textId="77777777" w:rsidR="00F74E55" w:rsidRDefault="00F74E55" w:rsidP="00547D4C">
      <w:pPr>
        <w:pStyle w:val="FootnoteText"/>
      </w:pPr>
      <w:r>
        <w:rPr>
          <w:rStyle w:val="FootnoteReference"/>
        </w:rPr>
        <w:footnoteRef/>
      </w:r>
      <w:r>
        <w:t xml:space="preserve"> </w:t>
      </w:r>
      <w:r>
        <w:tab/>
        <w:t>I consider a complaint is ‘resolved’ when there is remedial action that benefits the complainant or improves state sector administration or when the provision of advice or explanation satisfies the complainant.</w:t>
      </w:r>
    </w:p>
  </w:footnote>
  <w:footnote w:id="36">
    <w:p w14:paraId="3E054344" w14:textId="6E347964" w:rsidR="00F74E55" w:rsidRDefault="00F74E55">
      <w:pPr>
        <w:pStyle w:val="FootnoteText"/>
      </w:pPr>
      <w:r>
        <w:rPr>
          <w:rStyle w:val="FootnoteReference"/>
        </w:rPr>
        <w:footnoteRef/>
      </w:r>
      <w:r>
        <w:t xml:space="preserve"> </w:t>
      </w:r>
      <w:r>
        <w:tab/>
        <w:t xml:space="preserve">See media statement 17 August 2021: </w:t>
      </w:r>
      <w:hyperlink r:id="rId9" w:history="1">
        <w:r w:rsidRPr="001B22A3">
          <w:rPr>
            <w:rStyle w:val="Hyperlink"/>
          </w:rPr>
          <w:t>https://www.ombudsman.parliament.nz/news/miq-complaints-ombudsman-surge</w:t>
        </w:r>
      </w:hyperlink>
      <w:r>
        <w:t>.</w:t>
      </w:r>
    </w:p>
  </w:footnote>
  <w:footnote w:id="37">
    <w:p w14:paraId="66180506" w14:textId="06FA8391" w:rsidR="00F74E55" w:rsidRDefault="00F74E55">
      <w:pPr>
        <w:pStyle w:val="FootnoteText"/>
      </w:pPr>
      <w:r>
        <w:rPr>
          <w:rStyle w:val="FootnoteReference"/>
        </w:rPr>
        <w:footnoteRef/>
      </w:r>
      <w:r>
        <w:t xml:space="preserve"> </w:t>
      </w:r>
      <w:r>
        <w:tab/>
        <w:t>12 recommendations were pending acceptance or action as of the date of this report.</w:t>
      </w:r>
    </w:p>
  </w:footnote>
  <w:footnote w:id="38">
    <w:p w14:paraId="072E9213" w14:textId="77777777" w:rsidR="00F74E55" w:rsidRDefault="00F74E55" w:rsidP="00B959D9">
      <w:pPr>
        <w:pStyle w:val="FootnoteText"/>
      </w:pPr>
      <w:r>
        <w:rPr>
          <w:rStyle w:val="FootnoteReference"/>
        </w:rPr>
        <w:footnoteRef/>
      </w:r>
      <w:r>
        <w:t xml:space="preserve"> </w:t>
      </w:r>
      <w:r>
        <w:tab/>
        <w:t>Such as referrals to Care and Protection Resource Panels, use of the Child and Family Consult, professionals meetings, and professional supervision for social workers.</w:t>
      </w:r>
    </w:p>
  </w:footnote>
  <w:footnote w:id="39">
    <w:p w14:paraId="0B5E40B3" w14:textId="77777777" w:rsidR="00F74E55" w:rsidRDefault="00F74E55" w:rsidP="006323E1">
      <w:pPr>
        <w:pStyle w:val="FootnoteText"/>
      </w:pPr>
      <w:r>
        <w:rPr>
          <w:rStyle w:val="FootnoteReference"/>
        </w:rPr>
        <w:footnoteRef/>
      </w:r>
      <w:r>
        <w:t xml:space="preserve"> </w:t>
      </w:r>
      <w:r>
        <w:tab/>
      </w:r>
      <w:hyperlink r:id="rId10" w:history="1">
        <w:r w:rsidRPr="00A81B11">
          <w:rPr>
            <w:rStyle w:val="Hyperlink"/>
          </w:rPr>
          <w:t>https://systemreview.health.govt.nz/final-report/</w:t>
        </w:r>
      </w:hyperlink>
    </w:p>
  </w:footnote>
  <w:footnote w:id="40">
    <w:p w14:paraId="0BC037CB" w14:textId="77777777" w:rsidR="00F74E55" w:rsidRDefault="00F74E55" w:rsidP="006323E1">
      <w:pPr>
        <w:pStyle w:val="FootnoteText"/>
      </w:pPr>
      <w:r>
        <w:rPr>
          <w:rStyle w:val="FootnoteReference"/>
        </w:rPr>
        <w:footnoteRef/>
      </w:r>
      <w:r>
        <w:t xml:space="preserve"> </w:t>
      </w:r>
      <w:r>
        <w:tab/>
      </w:r>
      <w:hyperlink r:id="rId11" w:history="1">
        <w:r w:rsidRPr="00A81B11">
          <w:rPr>
            <w:rStyle w:val="Hyperlink"/>
          </w:rPr>
          <w:t>https://dpmc.govt.nz/sites/default/files/2021-04/heallth-reform-white-paper-summary-apr21.pdf</w:t>
        </w:r>
      </w:hyperlink>
    </w:p>
  </w:footnote>
  <w:footnote w:id="41">
    <w:p w14:paraId="140B603D" w14:textId="6AB8C4F8" w:rsidR="00F74E55" w:rsidRDefault="00F74E55" w:rsidP="008A7B08">
      <w:pPr>
        <w:spacing w:after="0" w:line="240" w:lineRule="auto"/>
        <w:ind w:left="284" w:hanging="284"/>
      </w:pPr>
      <w:r w:rsidRPr="00E36674">
        <w:rPr>
          <w:rStyle w:val="FootnoteReference"/>
          <w:color w:val="4D4D4D"/>
          <w:sz w:val="20"/>
          <w:szCs w:val="20"/>
        </w:rPr>
        <w:footnoteRef/>
      </w:r>
      <w:r>
        <w:t xml:space="preserve"> </w:t>
      </w:r>
      <w:r>
        <w:tab/>
      </w:r>
      <w:r w:rsidRPr="00E36674">
        <w:rPr>
          <w:rStyle w:val="FootnoteTextChar"/>
        </w:rPr>
        <w:t>Sir John Robertson was a Director of the International Ombudsman Institute from 1988 and President of the IOI for two years from 1992 to 1994; Sir Brian Elwood was President of IOI from 1999 to 2003; and Dame Beverley Wakem was President of IOI from 2010 to 2014.</w:t>
      </w:r>
    </w:p>
  </w:footnote>
  <w:footnote w:id="42">
    <w:p w14:paraId="1377B04C" w14:textId="1FE58624" w:rsidR="00F74E55" w:rsidRDefault="00F74E55" w:rsidP="00F97B6A">
      <w:pPr>
        <w:pStyle w:val="FootnoteText"/>
      </w:pPr>
      <w:r>
        <w:rPr>
          <w:rStyle w:val="FootnoteReference"/>
        </w:rPr>
        <w:footnoteRef/>
      </w:r>
      <w:r>
        <w:t xml:space="preserve"> </w:t>
      </w:r>
      <w:r>
        <w:tab/>
        <w:t>As at 30 June 2021, there were 160 workers, comprising 150 employees and 10 contractors. These figures do not include vacancies, casuals, or staff on parental leave. Temporary resources were engaged to assist in the delivery of key priority projects as necessary.</w:t>
      </w:r>
    </w:p>
  </w:footnote>
  <w:footnote w:id="43">
    <w:p w14:paraId="71B3068F" w14:textId="5431D87C" w:rsidR="00F74E55" w:rsidRDefault="00F74E55" w:rsidP="00DF1795">
      <w:pPr>
        <w:pStyle w:val="FootnoteText"/>
      </w:pPr>
      <w:r>
        <w:rPr>
          <w:rStyle w:val="FootnoteReference"/>
        </w:rPr>
        <w:footnoteRef/>
      </w:r>
      <w:r>
        <w:t xml:space="preserve"> </w:t>
      </w:r>
      <w:r>
        <w:tab/>
        <w:t xml:space="preserve">Te Kawa Mataaho Public Service Commission has amended their reporting structure of the Kiwi Count Survey and no longer includes the ‘service quality score’. The survey continues to report similar indicators showing trust in the public sector, see </w:t>
      </w:r>
      <w:hyperlink r:id="rId12" w:history="1">
        <w:r w:rsidRPr="00570768">
          <w:rPr>
            <w:rStyle w:val="Hyperlink"/>
          </w:rPr>
          <w:t>https://www.publicservice.govt.nz/our-work/kiwis-count-survey/</w:t>
        </w:r>
      </w:hyperlink>
      <w:r>
        <w:t>. Respondents to the survey reported an all-time high trust in the public sector in December 2020, at 69 percent. There has been a slight positive trend since the survey’s inception. Initially in 2012/13, trust in the public sector was at 41 percent. In more recent years the results show the yearly averages of 49 percent trust in 2017/18, 50 percent in 2018/19 and 2019/20, and 65 percent in 2020/21.</w:t>
      </w:r>
    </w:p>
  </w:footnote>
  <w:footnote w:id="44">
    <w:p w14:paraId="7C0F8991" w14:textId="77777777" w:rsidR="00F74E55" w:rsidRDefault="00F74E55" w:rsidP="00DF1795">
      <w:pPr>
        <w:pStyle w:val="FootnoteText"/>
      </w:pPr>
      <w:r>
        <w:rPr>
          <w:rStyle w:val="FootnoteReference"/>
        </w:rPr>
        <w:footnoteRef/>
      </w:r>
      <w:r>
        <w:t xml:space="preserve"> </w:t>
      </w:r>
      <w:r>
        <w:tab/>
        <w:t xml:space="preserve">Using the </w:t>
      </w:r>
      <w:r w:rsidRPr="00315E21">
        <w:t>Transparency International Corruption Perceptions Index</w:t>
      </w:r>
      <w:r>
        <w:t xml:space="preserve"> to track perceptions of public trust in government in New Zealand.</w:t>
      </w:r>
    </w:p>
  </w:footnote>
  <w:footnote w:id="45">
    <w:p w14:paraId="4D8716E2" w14:textId="77777777" w:rsidR="00F74E55" w:rsidRPr="0053785E" w:rsidRDefault="00F74E55" w:rsidP="00667E79">
      <w:pPr>
        <w:pStyle w:val="FootnoteText"/>
        <w:rPr>
          <w:rStyle w:val="HyperlinkSourceTextReference"/>
        </w:rPr>
      </w:pPr>
      <w:r>
        <w:rPr>
          <w:rStyle w:val="FootnoteReference"/>
        </w:rPr>
        <w:footnoteRef/>
      </w:r>
      <w:r>
        <w:t xml:space="preserve"> </w:t>
      </w:r>
      <w:r>
        <w:tab/>
        <w:t xml:space="preserve">See </w:t>
      </w:r>
      <w:hyperlink r:id="rId13" w:history="1">
        <w:r w:rsidRPr="00570768">
          <w:rPr>
            <w:rStyle w:val="Hyperlink"/>
          </w:rPr>
          <w:t>https://www.transparency.org/en/cpi/2020/index/nzl</w:t>
        </w:r>
      </w:hyperlink>
      <w:r>
        <w:t xml:space="preserve">. </w:t>
      </w:r>
    </w:p>
  </w:footnote>
  <w:footnote w:id="46">
    <w:p w14:paraId="34443D8F" w14:textId="406EE432" w:rsidR="00F74E55" w:rsidRDefault="00F74E55" w:rsidP="00DF1795">
      <w:pPr>
        <w:pStyle w:val="FootnoteText"/>
      </w:pPr>
      <w:r>
        <w:rPr>
          <w:rStyle w:val="FootnoteReference"/>
        </w:rPr>
        <w:footnoteRef/>
      </w:r>
      <w:r>
        <w:t xml:space="preserve"> </w:t>
      </w:r>
      <w:r>
        <w:tab/>
        <w:t>Including speeches, presentations, interviews, media statements, resources, and training sessions provided via the website, social media, or to public forums, media, opposition research units, and community organisations.</w:t>
      </w:r>
    </w:p>
  </w:footnote>
  <w:footnote w:id="47">
    <w:p w14:paraId="38FA57EA" w14:textId="658E0CE2" w:rsidR="00F74E55" w:rsidRDefault="00F74E55">
      <w:pPr>
        <w:pStyle w:val="FootnoteText"/>
      </w:pPr>
      <w:r>
        <w:rPr>
          <w:rStyle w:val="FootnoteReference"/>
        </w:rPr>
        <w:footnoteRef/>
      </w:r>
      <w:r>
        <w:t xml:space="preserve"> </w:t>
      </w:r>
      <w:r>
        <w:tab/>
        <w:t>The measure was amended in 2019/20 to specifically include interviews and media statements, which resulted in a higher than forecast number.</w:t>
      </w:r>
    </w:p>
  </w:footnote>
  <w:footnote w:id="48">
    <w:p w14:paraId="71E7CC50" w14:textId="2F3BF433" w:rsidR="00F74E55" w:rsidRDefault="00F74E55" w:rsidP="00AB04B1">
      <w:pPr>
        <w:pStyle w:val="FootnoteText"/>
      </w:pPr>
      <w:r>
        <w:rPr>
          <w:rStyle w:val="FootnoteReference"/>
        </w:rPr>
        <w:footnoteRef/>
      </w:r>
      <w:r>
        <w:t xml:space="preserve"> </w:t>
      </w:r>
      <w:r>
        <w:tab/>
        <w:t>Increased proactive communication strategy, has significantly exceeded the expected target set in the 2019/23 strategic intentions.</w:t>
      </w:r>
    </w:p>
  </w:footnote>
  <w:footnote w:id="49">
    <w:p w14:paraId="0D20E9C7" w14:textId="77777777" w:rsidR="00F74E55" w:rsidRDefault="00F74E55" w:rsidP="00DF1795">
      <w:pPr>
        <w:pStyle w:val="FootnoteText"/>
      </w:pPr>
      <w:r w:rsidRPr="001D7A7C">
        <w:rPr>
          <w:rStyle w:val="FootnoteReference"/>
        </w:rPr>
        <w:footnoteRef/>
      </w:r>
      <w:r w:rsidRPr="001D7A7C">
        <w:t xml:space="preserve"> </w:t>
      </w:r>
      <w:r w:rsidRPr="001D7A7C">
        <w:tab/>
        <w:t>Based on a survey of randomly selected complainants.</w:t>
      </w:r>
      <w:r>
        <w:t xml:space="preserve"> </w:t>
      </w:r>
    </w:p>
  </w:footnote>
  <w:footnote w:id="50">
    <w:p w14:paraId="42B53C4D" w14:textId="015EC110" w:rsidR="00F74E55" w:rsidRDefault="00F74E55" w:rsidP="00DF1795">
      <w:pPr>
        <w:pStyle w:val="FootnoteText"/>
      </w:pPr>
      <w:r>
        <w:rPr>
          <w:rStyle w:val="FootnoteReference"/>
        </w:rPr>
        <w:footnoteRef/>
      </w:r>
      <w:r>
        <w:t xml:space="preserve"> </w:t>
      </w:r>
      <w:r>
        <w:tab/>
      </w:r>
      <w:r w:rsidRPr="003359A2">
        <w:t>Including on legislation, policies, procedures, administrative processes</w:t>
      </w:r>
      <w:r>
        <w:t>,</w:t>
      </w:r>
      <w:r w:rsidRPr="003359A2">
        <w:t xml:space="preserve"> and </w:t>
      </w:r>
      <w:r>
        <w:t>decision-making</w:t>
      </w:r>
      <w:r w:rsidRPr="003359A2">
        <w:t>.</w:t>
      </w:r>
      <w:r w:rsidRPr="00EB6C50">
        <w:rPr>
          <w:rFonts w:asciiTheme="minorHAnsi" w:hAnsiTheme="minorHAnsi"/>
          <w:color w:val="auto"/>
        </w:rPr>
        <w:t xml:space="preserve"> </w:t>
      </w:r>
    </w:p>
  </w:footnote>
  <w:footnote w:id="51">
    <w:p w14:paraId="3DD73AFA" w14:textId="77777777" w:rsidR="00F74E55" w:rsidRDefault="00F74E55" w:rsidP="00DF1795">
      <w:pPr>
        <w:pStyle w:val="FootnoteText"/>
      </w:pPr>
      <w:r>
        <w:rPr>
          <w:rStyle w:val="FootnoteReference"/>
        </w:rPr>
        <w:footnoteRef/>
      </w:r>
      <w:r>
        <w:t xml:space="preserve"> </w:t>
      </w:r>
      <w:r>
        <w:tab/>
        <w:t>All references to public sector agencies include Ministers’ offices.</w:t>
      </w:r>
    </w:p>
  </w:footnote>
  <w:footnote w:id="52">
    <w:p w14:paraId="2D4148E6" w14:textId="77777777" w:rsidR="00F74E55" w:rsidRDefault="00F74E55" w:rsidP="00DF1795">
      <w:pPr>
        <w:pStyle w:val="FootnoteText"/>
      </w:pPr>
      <w:r>
        <w:rPr>
          <w:rStyle w:val="FootnoteReference"/>
        </w:rPr>
        <w:footnoteRef/>
      </w:r>
      <w:r>
        <w:t xml:space="preserve"> </w:t>
      </w:r>
      <w:r>
        <w:tab/>
      </w:r>
      <w:r w:rsidRPr="001D7A7C">
        <w:t xml:space="preserve">Based on a survey of </w:t>
      </w:r>
      <w:r>
        <w:t>training participants.</w:t>
      </w:r>
    </w:p>
  </w:footnote>
  <w:footnote w:id="53">
    <w:p w14:paraId="43D6A9FD" w14:textId="77777777" w:rsidR="00F74E55" w:rsidRDefault="00F74E55">
      <w:pPr>
        <w:pStyle w:val="FootnoteText"/>
      </w:pPr>
      <w:r>
        <w:rPr>
          <w:rStyle w:val="FootnoteReference"/>
        </w:rPr>
        <w:footnoteRef/>
      </w:r>
      <w:r>
        <w:t xml:space="preserve"> </w:t>
      </w:r>
      <w:r>
        <w:tab/>
        <w:t>A significant number of case notes from past complaints were produced in 2019/20 as part of a project to replace the existing website and improve the case note catalogue.</w:t>
      </w:r>
    </w:p>
  </w:footnote>
  <w:footnote w:id="54">
    <w:p w14:paraId="6EDC617D" w14:textId="588437EE" w:rsidR="00F74E55" w:rsidRPr="001D7A7C" w:rsidRDefault="00F74E55" w:rsidP="00DF1795">
      <w:pPr>
        <w:pStyle w:val="FootnoteText"/>
      </w:pPr>
      <w:r w:rsidRPr="001D7A7C">
        <w:rPr>
          <w:rStyle w:val="FootnoteReference"/>
        </w:rPr>
        <w:footnoteRef/>
      </w:r>
      <w:r w:rsidRPr="001D7A7C">
        <w:t xml:space="preserve"> </w:t>
      </w:r>
      <w:r w:rsidRPr="001D7A7C">
        <w:tab/>
        <w:t xml:space="preserve">Based on a survey of public sector agencies </w:t>
      </w:r>
      <w:r>
        <w:t>that</w:t>
      </w:r>
      <w:r w:rsidRPr="001D7A7C">
        <w:t xml:space="preserve"> were the subject of inves</w:t>
      </w:r>
      <w:r>
        <w:t>tigation in the reporting year.</w:t>
      </w:r>
    </w:p>
  </w:footnote>
  <w:footnote w:id="55">
    <w:p w14:paraId="1794E9A1" w14:textId="6362969A" w:rsidR="00F74E55" w:rsidRPr="00D6049B" w:rsidRDefault="00F74E55" w:rsidP="00DF1795">
      <w:pPr>
        <w:pStyle w:val="FootnoteText"/>
      </w:pPr>
      <w:r w:rsidRPr="001D7A7C">
        <w:rPr>
          <w:rStyle w:val="FootnoteReference"/>
        </w:rPr>
        <w:footnoteRef/>
      </w:r>
      <w:r>
        <w:t xml:space="preserve"> </w:t>
      </w:r>
      <w:r>
        <w:tab/>
      </w:r>
      <w:r w:rsidRPr="00D6049B">
        <w:t xml:space="preserve">Based on a survey of public sector agencies </w:t>
      </w:r>
      <w:r>
        <w:t>that</w:t>
      </w:r>
      <w:r w:rsidRPr="00D6049B">
        <w:t xml:space="preserve"> were the subject of investigation in the reporting year.</w:t>
      </w:r>
    </w:p>
  </w:footnote>
  <w:footnote w:id="56">
    <w:p w14:paraId="46D38AA6" w14:textId="1D037428" w:rsidR="00F74E55" w:rsidRDefault="00F74E55" w:rsidP="00DF1795">
      <w:pPr>
        <w:pStyle w:val="FootnoteText"/>
      </w:pPr>
      <w:r>
        <w:rPr>
          <w:rStyle w:val="FootnoteReference"/>
        </w:rPr>
        <w:footnoteRef/>
      </w:r>
      <w:r>
        <w:t xml:space="preserve"> </w:t>
      </w:r>
      <w:r>
        <w:tab/>
        <w:t xml:space="preserve">The majority of </w:t>
      </w:r>
      <w:r w:rsidRPr="008C0838">
        <w:t xml:space="preserve">these are consultations under section 241 of the Land </w:t>
      </w:r>
      <w:r>
        <w:t>T</w:t>
      </w:r>
      <w:r w:rsidRPr="008C0838">
        <w:t xml:space="preserve">ransport Act. The number of consults has ranged between 7 and 129 with no </w:t>
      </w:r>
      <w:r>
        <w:t>identifiable pattern since 2010</w:t>
      </w:r>
      <w:r w:rsidRPr="0083509B">
        <w:t>.</w:t>
      </w:r>
    </w:p>
  </w:footnote>
  <w:footnote w:id="57">
    <w:p w14:paraId="3C7ACEE2" w14:textId="77777777" w:rsidR="00F74E55" w:rsidRDefault="00F74E55" w:rsidP="00DF1795">
      <w:pPr>
        <w:pStyle w:val="FootnoteText"/>
      </w:pPr>
      <w:r>
        <w:rPr>
          <w:rStyle w:val="FootnoteReference"/>
        </w:rPr>
        <w:footnoteRef/>
      </w:r>
      <w:r>
        <w:t xml:space="preserve"> </w:t>
      </w:r>
      <w:r>
        <w:tab/>
        <w:t xml:space="preserve">Counted as 90 calendar days. </w:t>
      </w:r>
    </w:p>
  </w:footnote>
  <w:footnote w:id="58">
    <w:p w14:paraId="4E5F8001" w14:textId="77777777" w:rsidR="00F74E55" w:rsidRDefault="00F74E55" w:rsidP="00DF1795">
      <w:pPr>
        <w:pStyle w:val="FootnoteText"/>
      </w:pPr>
      <w:r>
        <w:rPr>
          <w:rStyle w:val="FootnoteReference"/>
        </w:rPr>
        <w:footnoteRef/>
      </w:r>
      <w:r>
        <w:t xml:space="preserve"> </w:t>
      </w:r>
      <w:r>
        <w:tab/>
        <w:t xml:space="preserve">Counted as 90 calendar days. </w:t>
      </w:r>
    </w:p>
  </w:footnote>
  <w:footnote w:id="59">
    <w:p w14:paraId="40BE8047" w14:textId="77777777" w:rsidR="00F74E55" w:rsidRDefault="00F74E55" w:rsidP="00DF1795">
      <w:pPr>
        <w:pStyle w:val="FootnoteText"/>
      </w:pPr>
      <w:r>
        <w:rPr>
          <w:rStyle w:val="FootnoteReference"/>
        </w:rPr>
        <w:footnoteRef/>
      </w:r>
      <w:r>
        <w:t xml:space="preserve"> </w:t>
      </w:r>
      <w:r>
        <w:tab/>
      </w:r>
      <w:r w:rsidRPr="00E80C4E">
        <w:t>Including Disabled Peoples</w:t>
      </w:r>
      <w:r>
        <w:t>’</w:t>
      </w:r>
      <w:r w:rsidRPr="00E80C4E">
        <w:t xml:space="preserve"> </w:t>
      </w:r>
      <w:r>
        <w:t>O</w:t>
      </w:r>
      <w:r w:rsidRPr="00E80C4E">
        <w:t xml:space="preserve">rganisations, Human Rights Commission, Office for Disability Issues, </w:t>
      </w:r>
      <w:r>
        <w:t xml:space="preserve">and </w:t>
      </w:r>
      <w:r w:rsidRPr="00E80C4E">
        <w:t>Health and Disability Commissioner.</w:t>
      </w:r>
      <w:r w:rsidRPr="00024AA1">
        <w:rPr>
          <w:rFonts w:asciiTheme="minorHAnsi" w:hAnsiTheme="minorHAnsi"/>
          <w:color w:val="auto"/>
        </w:rPr>
        <w:t xml:space="preserve"> </w:t>
      </w:r>
    </w:p>
  </w:footnote>
  <w:footnote w:id="60">
    <w:p w14:paraId="5ABC9C44" w14:textId="24167ABE" w:rsidR="00F74E55" w:rsidRDefault="00F74E55">
      <w:pPr>
        <w:pStyle w:val="FootnoteText"/>
      </w:pPr>
      <w:r>
        <w:rPr>
          <w:rStyle w:val="FootnoteReference"/>
        </w:rPr>
        <w:footnoteRef/>
      </w:r>
      <w:r>
        <w:t xml:space="preserve"> </w:t>
      </w:r>
      <w:r>
        <w:tab/>
        <w:t>An additional 17 inspections were carried out at Managed Isolation and Quarantine facilities on top of the pre-planned 2020/21 work programme.</w:t>
      </w:r>
    </w:p>
  </w:footnote>
  <w:footnote w:id="61">
    <w:p w14:paraId="4BF4AC68" w14:textId="77777777" w:rsidR="00F74E55" w:rsidRDefault="00F74E55" w:rsidP="000032E8">
      <w:pPr>
        <w:pStyle w:val="FootnoteText"/>
      </w:pPr>
      <w:r>
        <w:rPr>
          <w:rStyle w:val="FootnoteReference"/>
        </w:rPr>
        <w:footnoteRef/>
      </w:r>
      <w:r>
        <w:t xml:space="preserve"> </w:t>
      </w:r>
      <w:r>
        <w:tab/>
        <w:t>An additional 27 COVID-19 inspections were carried out on top of the pre-planned 2019/20 work programme, which were not contemplated at the time this measure was set.</w:t>
      </w:r>
    </w:p>
  </w:footnote>
  <w:footnote w:id="62">
    <w:p w14:paraId="62B2073B" w14:textId="77777777" w:rsidR="00F74E55" w:rsidRDefault="00F74E55" w:rsidP="00BC1DC3">
      <w:pPr>
        <w:pStyle w:val="FootnoteText"/>
      </w:pPr>
      <w:r>
        <w:rPr>
          <w:rStyle w:val="FootnoteReference"/>
        </w:rPr>
        <w:footnoteRef/>
      </w:r>
      <w:r>
        <w:t xml:space="preserve"> </w:t>
      </w:r>
      <w:r>
        <w:tab/>
        <w:t>The internationally accepted standard is for at least one third of inspections to be unannounced.</w:t>
      </w:r>
    </w:p>
  </w:footnote>
  <w:footnote w:id="63">
    <w:p w14:paraId="20C3D82A" w14:textId="57F7E926" w:rsidR="00F74E55" w:rsidRDefault="00F74E55" w:rsidP="003D5C20">
      <w:pPr>
        <w:pStyle w:val="FootnoteText"/>
      </w:pPr>
      <w:r>
        <w:rPr>
          <w:rStyle w:val="FootnoteReference"/>
        </w:rPr>
        <w:footnoteRef/>
      </w:r>
      <w:r>
        <w:t xml:space="preserve"> </w:t>
      </w:r>
      <w:r>
        <w:tab/>
        <w:t>For health and safety reasons it was decided to announce all COVID-19 inspections, and a number of announced orientation visits to aged care facilities were conducted as part of setting up this programme of work.</w:t>
      </w:r>
    </w:p>
  </w:footnote>
  <w:footnote w:id="64">
    <w:p w14:paraId="2890BC86" w14:textId="77777777" w:rsidR="00F74E55" w:rsidRDefault="00F74E55" w:rsidP="00DF1795">
      <w:pPr>
        <w:pStyle w:val="FootnoteText"/>
      </w:pPr>
      <w:r>
        <w:rPr>
          <w:rStyle w:val="FootnoteReference"/>
        </w:rPr>
        <w:footnoteRef/>
      </w:r>
      <w:r>
        <w:t xml:space="preserve"> </w:t>
      </w:r>
      <w:r>
        <w:tab/>
        <w:t>Counted as 90 calendar days</w:t>
      </w:r>
      <w:r w:rsidRPr="00AE78A0">
        <w:t xml:space="preserve">. </w:t>
      </w:r>
    </w:p>
  </w:footnote>
  <w:footnote w:id="65">
    <w:p w14:paraId="59197EB0" w14:textId="6F08E65A" w:rsidR="00F74E55" w:rsidRDefault="00F74E55" w:rsidP="00BC1DC3">
      <w:pPr>
        <w:pStyle w:val="FootnoteText"/>
      </w:pPr>
      <w:r>
        <w:rPr>
          <w:rStyle w:val="FootnoteReference"/>
        </w:rPr>
        <w:footnoteRef/>
      </w:r>
      <w:r>
        <w:t xml:space="preserve"> </w:t>
      </w:r>
      <w:r>
        <w:tab/>
        <w:t>In 2019/20 COVID-19 inspection programme required resources to be pivoted to these inspections. Flow on effects from the change in focus resulted in inspection reports not being completed in the usual timeframes.</w:t>
      </w:r>
    </w:p>
  </w:footnote>
  <w:footnote w:id="66">
    <w:p w14:paraId="488E1250" w14:textId="7714B1DB" w:rsidR="00F74E55" w:rsidRDefault="00F74E55">
      <w:pPr>
        <w:pStyle w:val="FootnoteText"/>
      </w:pPr>
      <w:r>
        <w:rPr>
          <w:rStyle w:val="FootnoteReference"/>
        </w:rPr>
        <w:footnoteRef/>
      </w:r>
      <w:r>
        <w:t xml:space="preserve"> </w:t>
      </w:r>
      <w:r>
        <w:tab/>
        <w:t xml:space="preserve">Measures for Outputs 7 and 8 are combined. Refer to </w:t>
      </w:r>
      <w:hyperlink r:id="rId14" w:history="1">
        <w:r w:rsidRPr="00D71014">
          <w:rPr>
            <w:rStyle w:val="Hyperlink"/>
          </w:rPr>
          <w:t>Strategic intentions 2019/23</w:t>
        </w:r>
      </w:hyperlink>
      <w:r>
        <w:t>.</w:t>
      </w:r>
    </w:p>
  </w:footnote>
  <w:footnote w:id="67">
    <w:p w14:paraId="2C306A99" w14:textId="77777777" w:rsidR="00F74E55" w:rsidRDefault="00F74E55" w:rsidP="00DF1795">
      <w:pPr>
        <w:pStyle w:val="FootnoteText"/>
      </w:pPr>
      <w:r>
        <w:rPr>
          <w:rStyle w:val="FootnoteReference"/>
        </w:rPr>
        <w:footnoteRef/>
      </w:r>
      <w:r>
        <w:t xml:space="preserve"> </w:t>
      </w:r>
      <w:r>
        <w:tab/>
      </w:r>
      <w:r w:rsidRPr="00315E21">
        <w:rPr>
          <w:rStyle w:val="Quotationwithinthesentence"/>
          <w:i w:val="0"/>
        </w:rPr>
        <w:t>‘Net clearance rate’</w:t>
      </w:r>
      <w:r>
        <w:t xml:space="preserve"> means the total number of complaints closed in the reporting year as a proportion of the total number of complaints received during the year.</w:t>
      </w:r>
    </w:p>
  </w:footnote>
  <w:footnote w:id="68">
    <w:p w14:paraId="58762AED" w14:textId="3ED7EE3F" w:rsidR="00F74E55" w:rsidRDefault="00F74E55">
      <w:pPr>
        <w:pStyle w:val="FootnoteText"/>
      </w:pPr>
      <w:r>
        <w:rPr>
          <w:rStyle w:val="FootnoteReference"/>
        </w:rPr>
        <w:footnoteRef/>
      </w:r>
      <w:r>
        <w:t xml:space="preserve"> </w:t>
      </w:r>
      <w:r>
        <w:tab/>
        <w:t>There was an unprecedented 24% increase in complaints received in the 2020/21 year, primarily due to COVID-19 specific issues. The target for net clearance rate was set on the basis that expected intake levels would be around 3,700 new complaints for the 2020/21 year. However, 5,580 new complaints were received in the 2020/21 year.</w:t>
      </w:r>
    </w:p>
  </w:footnote>
  <w:footnote w:id="69">
    <w:p w14:paraId="48599A8B" w14:textId="77777777" w:rsidR="00F74E55" w:rsidRDefault="00F74E55" w:rsidP="00DF1795">
      <w:pPr>
        <w:pStyle w:val="FootnoteText"/>
      </w:pPr>
      <w:r>
        <w:rPr>
          <w:rStyle w:val="FootnoteReference"/>
        </w:rPr>
        <w:footnoteRef/>
      </w:r>
      <w:r>
        <w:t xml:space="preserve"> </w:t>
      </w:r>
      <w:r>
        <w:tab/>
        <w:t xml:space="preserve">Counted as 90 calendar days. </w:t>
      </w:r>
    </w:p>
  </w:footnote>
  <w:footnote w:id="70">
    <w:p w14:paraId="308A952C" w14:textId="77777777" w:rsidR="00F74E55" w:rsidRDefault="00F74E55" w:rsidP="00DF1795">
      <w:pPr>
        <w:pStyle w:val="FootnoteText"/>
      </w:pPr>
      <w:r>
        <w:rPr>
          <w:rStyle w:val="FootnoteReference"/>
        </w:rPr>
        <w:footnoteRef/>
      </w:r>
      <w:r>
        <w:t xml:space="preserve"> </w:t>
      </w:r>
      <w:r>
        <w:tab/>
        <w:t xml:space="preserve">Counted as 180 calendar days. </w:t>
      </w:r>
    </w:p>
  </w:footnote>
  <w:footnote w:id="71">
    <w:p w14:paraId="4F89882F" w14:textId="77777777" w:rsidR="00F74E55" w:rsidRDefault="00F74E55" w:rsidP="00DF1795">
      <w:pPr>
        <w:pStyle w:val="FootnoteText"/>
      </w:pPr>
      <w:r>
        <w:rPr>
          <w:rStyle w:val="FootnoteReference"/>
        </w:rPr>
        <w:footnoteRef/>
      </w:r>
      <w:r>
        <w:t xml:space="preserve"> </w:t>
      </w:r>
      <w:r>
        <w:tab/>
        <w:t xml:space="preserve">Counted as 365 calendar days. </w:t>
      </w:r>
    </w:p>
  </w:footnote>
  <w:footnote w:id="72">
    <w:p w14:paraId="6A3A4CB0" w14:textId="77777777" w:rsidR="00F74E55" w:rsidRDefault="00F74E55" w:rsidP="00DF1795">
      <w:pPr>
        <w:pStyle w:val="FootnoteText"/>
      </w:pPr>
      <w:r>
        <w:rPr>
          <w:rStyle w:val="FootnoteReference"/>
        </w:rPr>
        <w:footnoteRef/>
      </w:r>
      <w:r>
        <w:t xml:space="preserve"> </w:t>
      </w:r>
      <w:r>
        <w:tab/>
        <w:t xml:space="preserve">Counted as 30 calendar days. </w:t>
      </w:r>
    </w:p>
  </w:footnote>
  <w:footnote w:id="73">
    <w:p w14:paraId="599CDF11" w14:textId="77777777" w:rsidR="00F74E55" w:rsidRDefault="00F74E55" w:rsidP="00DF1795">
      <w:pPr>
        <w:pStyle w:val="FootnoteText"/>
      </w:pPr>
      <w:r>
        <w:rPr>
          <w:rStyle w:val="FootnoteReference"/>
        </w:rPr>
        <w:footnoteRef/>
      </w:r>
      <w:r>
        <w:t xml:space="preserve"> </w:t>
      </w:r>
      <w:r>
        <w:tab/>
      </w:r>
      <w:r w:rsidRPr="001F35AA">
        <w:t>Measure does not include complaints which were outside an Ombudsman’s jurisdiction</w:t>
      </w:r>
      <w:r>
        <w:t>,</w:t>
      </w:r>
      <w:r w:rsidRPr="001F35AA">
        <w:t xml:space="preserve"> or referred to another complaint handling agency, or where the discretion not to investigate a complaint was exercised.</w:t>
      </w:r>
    </w:p>
  </w:footnote>
  <w:footnote w:id="74">
    <w:p w14:paraId="722674ED" w14:textId="77777777" w:rsidR="00F74E55" w:rsidRPr="001D7A7C" w:rsidRDefault="00F74E55" w:rsidP="00DF1795">
      <w:pPr>
        <w:pStyle w:val="FootnoteText"/>
      </w:pPr>
      <w:r w:rsidRPr="001D7A7C">
        <w:rPr>
          <w:rStyle w:val="FootnoteReference"/>
        </w:rPr>
        <w:footnoteRef/>
      </w:r>
      <w:r w:rsidRPr="001D7A7C">
        <w:t xml:space="preserve"> </w:t>
      </w:r>
      <w:r w:rsidRPr="001D7A7C">
        <w:tab/>
        <w:t>Based on a survey of randomly selected complainants</w:t>
      </w:r>
      <w:r>
        <w:t>. Selection does not include complainants where the discretion not to exercise a complaint was exercised.</w:t>
      </w:r>
    </w:p>
  </w:footnote>
  <w:footnote w:id="75">
    <w:p w14:paraId="48609B90" w14:textId="77777777" w:rsidR="00F74E55" w:rsidRDefault="00F74E55" w:rsidP="00DF1795">
      <w:pPr>
        <w:pStyle w:val="FootnoteText"/>
      </w:pPr>
      <w:r>
        <w:rPr>
          <w:rStyle w:val="FootnoteReference"/>
        </w:rPr>
        <w:footnoteRef/>
      </w:r>
      <w:r>
        <w:t xml:space="preserve"> </w:t>
      </w:r>
      <w:r>
        <w:tab/>
        <w:t>I</w:t>
      </w:r>
      <w:r w:rsidRPr="00BA52A3">
        <w:t xml:space="preserve"> also have other measures in place to ensure quality, including review of all correspondence by senior staff with </w:t>
      </w:r>
      <w:r>
        <w:t>authorisation.</w:t>
      </w:r>
    </w:p>
  </w:footnote>
  <w:footnote w:id="76">
    <w:p w14:paraId="5DAD18CA" w14:textId="77777777" w:rsidR="00F74E55" w:rsidRDefault="00F74E55">
      <w:pPr>
        <w:pStyle w:val="FootnoteText"/>
      </w:pPr>
      <w:r>
        <w:rPr>
          <w:rStyle w:val="FootnoteReference"/>
        </w:rPr>
        <w:footnoteRef/>
      </w:r>
      <w:r>
        <w:t xml:space="preserve"> </w:t>
      </w:r>
      <w:r>
        <w:tab/>
        <w:t>Includes formal resolution initiatives and investigations.</w:t>
      </w:r>
    </w:p>
  </w:footnote>
  <w:footnote w:id="77">
    <w:p w14:paraId="549CD486" w14:textId="77777777" w:rsidR="00F74E55" w:rsidRDefault="00F74E55">
      <w:pPr>
        <w:pStyle w:val="FootnoteText"/>
      </w:pPr>
      <w:r>
        <w:rPr>
          <w:rStyle w:val="FootnoteReference"/>
        </w:rPr>
        <w:footnoteRef/>
      </w:r>
      <w:r>
        <w:t xml:space="preserve"> </w:t>
      </w:r>
      <w:r>
        <w:tab/>
      </w:r>
      <w:r w:rsidRPr="001D7A7C">
        <w:t>Based on a survey of public sector agencies who were the subject of inves</w:t>
      </w:r>
      <w:r>
        <w:t>tigation in the reporting year.</w:t>
      </w:r>
    </w:p>
  </w:footnote>
  <w:footnote w:id="78">
    <w:p w14:paraId="113B12A4" w14:textId="197CD238" w:rsidR="00F74E55" w:rsidRDefault="00F74E55">
      <w:pPr>
        <w:pStyle w:val="FootnoteText"/>
      </w:pPr>
      <w:r>
        <w:rPr>
          <w:rStyle w:val="FootnoteReference"/>
        </w:rPr>
        <w:footnoteRef/>
      </w:r>
      <w:r>
        <w:t xml:space="preserve"> </w:t>
      </w:r>
      <w:r>
        <w:tab/>
        <w:t>Global pandemic prevented international travel. There was a shift toward more virtual engagement with overseas stakeholders.</w:t>
      </w:r>
    </w:p>
  </w:footnote>
  <w:footnote w:id="79">
    <w:p w14:paraId="6A5E4142" w14:textId="6E00C7C6" w:rsidR="00F74E55" w:rsidRDefault="00F74E55">
      <w:pPr>
        <w:pStyle w:val="FootnoteText"/>
      </w:pPr>
      <w:r>
        <w:rPr>
          <w:rStyle w:val="FootnoteReference"/>
        </w:rPr>
        <w:footnoteRef/>
      </w:r>
      <w:r>
        <w:t xml:space="preserve"> </w:t>
      </w:r>
      <w:r>
        <w:tab/>
        <w:t>As above.</w:t>
      </w:r>
    </w:p>
  </w:footnote>
  <w:footnote w:id="80">
    <w:p w14:paraId="1F91FC09" w14:textId="77777777" w:rsidR="00F74E55" w:rsidRDefault="00F74E55">
      <w:pPr>
        <w:pStyle w:val="FootnoteText"/>
      </w:pPr>
      <w:r>
        <w:rPr>
          <w:rStyle w:val="FootnoteReference"/>
        </w:rPr>
        <w:footnoteRef/>
      </w:r>
      <w:r>
        <w:t xml:space="preserve"> </w:t>
      </w:r>
      <w:r>
        <w:tab/>
        <w:t>Based on a survey of overseas stakeholders who received guidance and/or training.</w:t>
      </w:r>
    </w:p>
  </w:footnote>
  <w:footnote w:id="81">
    <w:p w14:paraId="1EA1B06B" w14:textId="2110EB3D" w:rsidR="00F74E55" w:rsidRPr="00975055" w:rsidRDefault="00F74E55" w:rsidP="00DF1795">
      <w:pPr>
        <w:pStyle w:val="FootnoteText"/>
      </w:pPr>
      <w:r>
        <w:rPr>
          <w:rStyle w:val="FootnoteReference"/>
        </w:rPr>
        <w:footnoteRef/>
      </w:r>
      <w:r>
        <w:t xml:space="preserve"> </w:t>
      </w:r>
      <w:r>
        <w:tab/>
        <w:t>Adjustments are changes made to reported statistics post completion of a reporting year and matters received on 1 July 2020.</w:t>
      </w:r>
    </w:p>
  </w:footnote>
  <w:footnote w:id="82">
    <w:p w14:paraId="63698C87" w14:textId="77777777" w:rsidR="00F74E55" w:rsidRPr="000C563D" w:rsidRDefault="00F74E55" w:rsidP="00DF1795">
      <w:pPr>
        <w:pStyle w:val="FootnoteText"/>
        <w:ind w:left="0" w:firstLine="0"/>
        <w:rPr>
          <w:sz w:val="16"/>
          <w:szCs w:val="16"/>
        </w:rPr>
      </w:pPr>
      <w:r w:rsidRPr="00797ADF">
        <w:rPr>
          <w:rStyle w:val="FootnoteReference"/>
          <w:rFonts w:asciiTheme="minorHAnsi" w:hAnsiTheme="minorHAnsi"/>
        </w:rPr>
        <w:footnoteRef/>
      </w:r>
      <w:r>
        <w:t xml:space="preserve"> </w:t>
      </w:r>
      <w:r>
        <w:tab/>
        <w:t>Not including courts and tribunals.</w:t>
      </w:r>
    </w:p>
  </w:footnote>
  <w:footnote w:id="83">
    <w:p w14:paraId="5D0DEC48" w14:textId="77777777" w:rsidR="00F74E55" w:rsidRDefault="00F74E55" w:rsidP="00B859BB">
      <w:pPr>
        <w:pStyle w:val="FootnoteText"/>
      </w:pPr>
      <w:r>
        <w:rPr>
          <w:rStyle w:val="FootnoteReference"/>
        </w:rPr>
        <w:footnoteRef/>
      </w:r>
      <w:r>
        <w:t xml:space="preserve"> </w:t>
      </w:r>
      <w:r>
        <w:tab/>
      </w:r>
      <w:r w:rsidRPr="000E7C2C">
        <w:t xml:space="preserve">This table includes complaints and other contacts. </w:t>
      </w:r>
      <w:r>
        <w:t xml:space="preserve">Complaints and other contacts may be made jointly with other persons. As a consequence, the number of complaints and other contacts recorded on the basis of region exceeds the number of issues that were the subject of a complaint or other contact.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502F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38D10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DCA44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4335EC"/>
    <w:multiLevelType w:val="hybridMultilevel"/>
    <w:tmpl w:val="3B965F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9970C58"/>
    <w:multiLevelType w:val="multilevel"/>
    <w:tmpl w:val="86026E9A"/>
    <w:lvl w:ilvl="0">
      <w:start w:val="1"/>
      <w:numFmt w:val="decimal"/>
      <w:pStyle w:val="ANZNumberedListIndented"/>
      <w:lvlText w:val="%1"/>
      <w:lvlJc w:val="left"/>
      <w:pPr>
        <w:tabs>
          <w:tab w:val="num" w:pos="1702"/>
        </w:tabs>
        <w:ind w:left="1702" w:hanging="851"/>
      </w:pPr>
      <w:rPr>
        <w:rFonts w:hint="default"/>
      </w:rPr>
    </w:lvl>
    <w:lvl w:ilvl="1">
      <w:start w:val="1"/>
      <w:numFmt w:val="decimal"/>
      <w:lvlText w:val="%1.%2"/>
      <w:lvlJc w:val="left"/>
      <w:pPr>
        <w:tabs>
          <w:tab w:val="num" w:pos="1702"/>
        </w:tabs>
        <w:ind w:left="1702" w:hanging="851"/>
      </w:pPr>
      <w:rPr>
        <w:rFonts w:hint="default"/>
      </w:rPr>
    </w:lvl>
    <w:lvl w:ilvl="2">
      <w:start w:val="1"/>
      <w:numFmt w:val="decimal"/>
      <w:lvlText w:val="%1.%2.%3"/>
      <w:lvlJc w:val="left"/>
      <w:pPr>
        <w:tabs>
          <w:tab w:val="num" w:pos="1702"/>
        </w:tabs>
        <w:ind w:left="1702" w:hanging="851"/>
      </w:pPr>
      <w:rPr>
        <w:rFonts w:hint="default"/>
      </w:rPr>
    </w:lvl>
    <w:lvl w:ilvl="3">
      <w:start w:val="1"/>
      <w:numFmt w:val="none"/>
      <w:suff w:val="nothing"/>
      <w:lvlText w:val=""/>
      <w:lvlJc w:val="left"/>
      <w:pPr>
        <w:ind w:left="1702" w:firstLine="0"/>
      </w:pPr>
      <w:rPr>
        <w:rFonts w:ascii="Tw Cen MT" w:hAnsi="Tw Cen MT" w:hint="default"/>
        <w:b w:val="0"/>
        <w:i w:val="0"/>
        <w:sz w:val="24"/>
      </w:rPr>
    </w:lvl>
    <w:lvl w:ilvl="4">
      <w:start w:val="1"/>
      <w:numFmt w:val="none"/>
      <w:lvlText w:val=""/>
      <w:lvlJc w:val="left"/>
      <w:pPr>
        <w:tabs>
          <w:tab w:val="num" w:pos="1702"/>
        </w:tabs>
        <w:ind w:left="1702" w:firstLine="0"/>
      </w:pPr>
      <w:rPr>
        <w:rFonts w:ascii="Helvetica" w:hAnsi="Helvetica" w:hint="default"/>
      </w:rPr>
    </w:lvl>
    <w:lvl w:ilvl="5">
      <w:start w:val="1"/>
      <w:numFmt w:val="none"/>
      <w:lvlText w:val=""/>
      <w:lvlJc w:val="left"/>
      <w:pPr>
        <w:tabs>
          <w:tab w:val="num" w:pos="1702"/>
        </w:tabs>
        <w:ind w:left="1702" w:firstLine="0"/>
      </w:pPr>
      <w:rPr>
        <w:rFonts w:ascii="Helvetica" w:hAnsi="Helvetica" w:hint="default"/>
        <w:sz w:val="14"/>
      </w:rPr>
    </w:lvl>
    <w:lvl w:ilvl="6">
      <w:start w:val="1"/>
      <w:numFmt w:val="decimal"/>
      <w:lvlText w:val=".%7"/>
      <w:lvlJc w:val="left"/>
      <w:pPr>
        <w:tabs>
          <w:tab w:val="num" w:pos="1702"/>
        </w:tabs>
        <w:ind w:left="1702" w:firstLine="0"/>
      </w:pPr>
      <w:rPr>
        <w:rFonts w:hint="default"/>
      </w:rPr>
    </w:lvl>
    <w:lvl w:ilvl="7">
      <w:start w:val="1"/>
      <w:numFmt w:val="decimal"/>
      <w:lvlText w:val=".%8"/>
      <w:lvlJc w:val="left"/>
      <w:pPr>
        <w:tabs>
          <w:tab w:val="num" w:pos="1702"/>
        </w:tabs>
        <w:ind w:left="1702" w:firstLine="0"/>
      </w:pPr>
      <w:rPr>
        <w:rFonts w:hint="default"/>
      </w:rPr>
    </w:lvl>
    <w:lvl w:ilvl="8">
      <w:start w:val="1"/>
      <w:numFmt w:val="decimal"/>
      <w:lvlText w:val=".%8.%9"/>
      <w:lvlJc w:val="left"/>
      <w:pPr>
        <w:tabs>
          <w:tab w:val="num" w:pos="1702"/>
        </w:tabs>
        <w:ind w:left="1702" w:firstLine="0"/>
      </w:pPr>
      <w:rPr>
        <w:rFonts w:hint="default"/>
      </w:rPr>
    </w:lvl>
  </w:abstractNum>
  <w:abstractNum w:abstractNumId="6" w15:restartNumberingAfterBreak="0">
    <w:nsid w:val="0A0C121E"/>
    <w:multiLevelType w:val="multilevel"/>
    <w:tmpl w:val="F3FA4E0A"/>
    <w:lvl w:ilvl="0">
      <w:start w:val="1"/>
      <w:numFmt w:val="bullet"/>
      <w:pStyle w:val="FootnoteTextBullet"/>
      <w:lvlText w:val=""/>
      <w:lvlJc w:val="left"/>
      <w:pPr>
        <w:tabs>
          <w:tab w:val="num" w:pos="567"/>
        </w:tabs>
        <w:ind w:left="567" w:hanging="283"/>
      </w:pPr>
      <w:rPr>
        <w:rFonts w:ascii="Symbol" w:hAnsi="Symbol" w:hint="default"/>
      </w:rPr>
    </w:lvl>
    <w:lvl w:ilvl="1">
      <w:start w:val="1"/>
      <w:numFmt w:val="none"/>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702C16"/>
    <w:multiLevelType w:val="hybridMultilevel"/>
    <w:tmpl w:val="66D8C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266A35"/>
    <w:multiLevelType w:val="multilevel"/>
    <w:tmpl w:val="D4B49A9C"/>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9" w15:restartNumberingAfterBreak="0">
    <w:nsid w:val="0F2416F2"/>
    <w:multiLevelType w:val="multilevel"/>
    <w:tmpl w:val="7DEC49D8"/>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1" w15:restartNumberingAfterBreak="0">
    <w:nsid w:val="1F8A3471"/>
    <w:multiLevelType w:val="hybridMultilevel"/>
    <w:tmpl w:val="379A88C2"/>
    <w:lvl w:ilvl="0" w:tplc="B0449086">
      <w:start w:val="1"/>
      <w:numFmt w:val="bullet"/>
      <w:pStyle w:val="BoldIndent"/>
      <w:lvlText w:val=""/>
      <w:lvlJc w:val="left"/>
      <w:pPr>
        <w:tabs>
          <w:tab w:val="num" w:pos="1831"/>
        </w:tabs>
        <w:ind w:left="1831" w:hanging="360"/>
      </w:pPr>
      <w:rPr>
        <w:rFonts w:ascii="Symbol" w:hAnsi="Symbol" w:hint="default"/>
        <w:sz w:val="18"/>
        <w:szCs w:val="18"/>
      </w:rPr>
    </w:lvl>
    <w:lvl w:ilvl="1" w:tplc="D79285E8">
      <w:start w:val="1"/>
      <w:numFmt w:val="bullet"/>
      <w:lvlText w:val="o"/>
      <w:lvlJc w:val="left"/>
      <w:pPr>
        <w:tabs>
          <w:tab w:val="num" w:pos="1700"/>
        </w:tabs>
        <w:ind w:left="1700" w:hanging="360"/>
      </w:pPr>
      <w:rPr>
        <w:rFonts w:ascii="Courier New" w:hAnsi="Courier New" w:hint="default"/>
      </w:rPr>
    </w:lvl>
    <w:lvl w:ilvl="2" w:tplc="8F30B7D2" w:tentative="1">
      <w:start w:val="1"/>
      <w:numFmt w:val="bullet"/>
      <w:lvlText w:val=""/>
      <w:lvlJc w:val="left"/>
      <w:pPr>
        <w:tabs>
          <w:tab w:val="num" w:pos="2420"/>
        </w:tabs>
        <w:ind w:left="2420" w:hanging="360"/>
      </w:pPr>
      <w:rPr>
        <w:rFonts w:ascii="Wingdings" w:hAnsi="Wingdings" w:hint="default"/>
      </w:rPr>
    </w:lvl>
    <w:lvl w:ilvl="3" w:tplc="9108779C" w:tentative="1">
      <w:start w:val="1"/>
      <w:numFmt w:val="bullet"/>
      <w:lvlText w:val=""/>
      <w:lvlJc w:val="left"/>
      <w:pPr>
        <w:tabs>
          <w:tab w:val="num" w:pos="3140"/>
        </w:tabs>
        <w:ind w:left="3140" w:hanging="360"/>
      </w:pPr>
      <w:rPr>
        <w:rFonts w:ascii="Symbol" w:hAnsi="Symbol" w:hint="default"/>
      </w:rPr>
    </w:lvl>
    <w:lvl w:ilvl="4" w:tplc="1402E49E" w:tentative="1">
      <w:start w:val="1"/>
      <w:numFmt w:val="bullet"/>
      <w:lvlText w:val="o"/>
      <w:lvlJc w:val="left"/>
      <w:pPr>
        <w:tabs>
          <w:tab w:val="num" w:pos="3860"/>
        </w:tabs>
        <w:ind w:left="3860" w:hanging="360"/>
      </w:pPr>
      <w:rPr>
        <w:rFonts w:ascii="Courier New" w:hAnsi="Courier New" w:hint="default"/>
      </w:rPr>
    </w:lvl>
    <w:lvl w:ilvl="5" w:tplc="13E6A32A" w:tentative="1">
      <w:start w:val="1"/>
      <w:numFmt w:val="bullet"/>
      <w:lvlText w:val=""/>
      <w:lvlJc w:val="left"/>
      <w:pPr>
        <w:tabs>
          <w:tab w:val="num" w:pos="4580"/>
        </w:tabs>
        <w:ind w:left="4580" w:hanging="360"/>
      </w:pPr>
      <w:rPr>
        <w:rFonts w:ascii="Wingdings" w:hAnsi="Wingdings" w:hint="default"/>
      </w:rPr>
    </w:lvl>
    <w:lvl w:ilvl="6" w:tplc="007CE376" w:tentative="1">
      <w:start w:val="1"/>
      <w:numFmt w:val="bullet"/>
      <w:lvlText w:val=""/>
      <w:lvlJc w:val="left"/>
      <w:pPr>
        <w:tabs>
          <w:tab w:val="num" w:pos="5300"/>
        </w:tabs>
        <w:ind w:left="5300" w:hanging="360"/>
      </w:pPr>
      <w:rPr>
        <w:rFonts w:ascii="Symbol" w:hAnsi="Symbol" w:hint="default"/>
      </w:rPr>
    </w:lvl>
    <w:lvl w:ilvl="7" w:tplc="E6364B62" w:tentative="1">
      <w:start w:val="1"/>
      <w:numFmt w:val="bullet"/>
      <w:lvlText w:val="o"/>
      <w:lvlJc w:val="left"/>
      <w:pPr>
        <w:tabs>
          <w:tab w:val="num" w:pos="6020"/>
        </w:tabs>
        <w:ind w:left="6020" w:hanging="360"/>
      </w:pPr>
      <w:rPr>
        <w:rFonts w:ascii="Courier New" w:hAnsi="Courier New" w:hint="default"/>
      </w:rPr>
    </w:lvl>
    <w:lvl w:ilvl="8" w:tplc="4E8255B4" w:tentative="1">
      <w:start w:val="1"/>
      <w:numFmt w:val="bullet"/>
      <w:lvlText w:val=""/>
      <w:lvlJc w:val="left"/>
      <w:pPr>
        <w:tabs>
          <w:tab w:val="num" w:pos="6740"/>
        </w:tabs>
        <w:ind w:left="6740" w:hanging="360"/>
      </w:pPr>
      <w:rPr>
        <w:rFonts w:ascii="Wingdings" w:hAnsi="Wingdings" w:hint="default"/>
      </w:rPr>
    </w:lvl>
  </w:abstractNum>
  <w:abstractNum w:abstractNumId="12" w15:restartNumberingAfterBreak="0">
    <w:nsid w:val="25927EBB"/>
    <w:multiLevelType w:val="hybridMultilevel"/>
    <w:tmpl w:val="43E04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2A496CAF"/>
    <w:multiLevelType w:val="multilevel"/>
    <w:tmpl w:val="430C8BCA"/>
    <w:lvl w:ilvl="0">
      <w:start w:val="1"/>
      <w:numFmt w:val="bullet"/>
      <w:pStyle w:val="Boxsmallbullet1"/>
      <w:lvlText w:val=""/>
      <w:lvlJc w:val="left"/>
      <w:pPr>
        <w:tabs>
          <w:tab w:val="num" w:pos="357"/>
        </w:tabs>
        <w:ind w:left="360" w:hanging="360"/>
      </w:pPr>
      <w:rPr>
        <w:rFonts w:ascii="Symbol" w:hAnsi="Symbol" w:hint="default"/>
        <w:color w:val="auto"/>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6" w15:restartNumberingAfterBreak="0">
    <w:nsid w:val="33DA5E8B"/>
    <w:multiLevelType w:val="singleLevel"/>
    <w:tmpl w:val="C8F030DA"/>
    <w:lvl w:ilvl="0">
      <w:start w:val="1"/>
      <w:numFmt w:val="bullet"/>
      <w:pStyle w:val="1CMBULLET-LEVEL2"/>
      <w:lvlText w:val=""/>
      <w:lvlJc w:val="left"/>
      <w:pPr>
        <w:tabs>
          <w:tab w:val="num" w:pos="1134"/>
        </w:tabs>
        <w:ind w:left="1134" w:hanging="567"/>
      </w:pPr>
      <w:rPr>
        <w:rFonts w:ascii="Symbol" w:hAnsi="Symbol" w:hint="default"/>
        <w:b w:val="0"/>
        <w:i w:val="0"/>
        <w:sz w:val="14"/>
      </w:rPr>
    </w:lvl>
  </w:abstractNum>
  <w:abstractNum w:abstractNumId="17"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8"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9"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39744B21"/>
    <w:multiLevelType w:val="multilevel"/>
    <w:tmpl w:val="1BFA9C32"/>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2" w15:restartNumberingAfterBreak="0">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3" w15:restartNumberingAfterBreak="0">
    <w:nsid w:val="43097614"/>
    <w:multiLevelType w:val="hybridMultilevel"/>
    <w:tmpl w:val="BF606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5" w15:restartNumberingAfterBreak="0">
    <w:nsid w:val="4FC32322"/>
    <w:multiLevelType w:val="multilevel"/>
    <w:tmpl w:val="ABD0EAB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6" w15:restartNumberingAfterBreak="0">
    <w:nsid w:val="54657D40"/>
    <w:multiLevelType w:val="hybridMultilevel"/>
    <w:tmpl w:val="76AE8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8421A3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F465289"/>
    <w:multiLevelType w:val="multilevel"/>
    <w:tmpl w:val="906E30B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1472CA9"/>
    <w:multiLevelType w:val="hybridMultilevel"/>
    <w:tmpl w:val="6E08BD42"/>
    <w:lvl w:ilvl="0" w:tplc="5A10AEB2">
      <w:start w:val="1"/>
      <w:numFmt w:val="bullet"/>
      <w:pStyle w:val="Bullets"/>
      <w:lvlText w:val=""/>
      <w:lvlJc w:val="left"/>
      <w:pPr>
        <w:tabs>
          <w:tab w:val="num" w:pos="1800"/>
        </w:tabs>
        <w:ind w:left="1800" w:hanging="360"/>
      </w:pPr>
      <w:rPr>
        <w:rFonts w:ascii="Symbol" w:hAnsi="Symbol" w:hint="default"/>
      </w:rPr>
    </w:lvl>
    <w:lvl w:ilvl="1" w:tplc="588C82F2" w:tentative="1">
      <w:start w:val="1"/>
      <w:numFmt w:val="bullet"/>
      <w:lvlText w:val="o"/>
      <w:lvlJc w:val="left"/>
      <w:pPr>
        <w:tabs>
          <w:tab w:val="num" w:pos="2520"/>
        </w:tabs>
        <w:ind w:left="2520" w:hanging="360"/>
      </w:pPr>
      <w:rPr>
        <w:rFonts w:ascii="Courier New" w:hAnsi="Courier New" w:hint="default"/>
      </w:rPr>
    </w:lvl>
    <w:lvl w:ilvl="2" w:tplc="18BA0402" w:tentative="1">
      <w:start w:val="1"/>
      <w:numFmt w:val="bullet"/>
      <w:lvlText w:val=""/>
      <w:lvlJc w:val="left"/>
      <w:pPr>
        <w:tabs>
          <w:tab w:val="num" w:pos="3240"/>
        </w:tabs>
        <w:ind w:left="3240" w:hanging="360"/>
      </w:pPr>
      <w:rPr>
        <w:rFonts w:ascii="Wingdings" w:hAnsi="Wingdings" w:hint="default"/>
      </w:rPr>
    </w:lvl>
    <w:lvl w:ilvl="3" w:tplc="FD56659C" w:tentative="1">
      <w:start w:val="1"/>
      <w:numFmt w:val="bullet"/>
      <w:lvlText w:val=""/>
      <w:lvlJc w:val="left"/>
      <w:pPr>
        <w:tabs>
          <w:tab w:val="num" w:pos="3960"/>
        </w:tabs>
        <w:ind w:left="3960" w:hanging="360"/>
      </w:pPr>
      <w:rPr>
        <w:rFonts w:ascii="Symbol" w:hAnsi="Symbol" w:hint="default"/>
      </w:rPr>
    </w:lvl>
    <w:lvl w:ilvl="4" w:tplc="8AF4147E" w:tentative="1">
      <w:start w:val="1"/>
      <w:numFmt w:val="bullet"/>
      <w:lvlText w:val="o"/>
      <w:lvlJc w:val="left"/>
      <w:pPr>
        <w:tabs>
          <w:tab w:val="num" w:pos="4680"/>
        </w:tabs>
        <w:ind w:left="4680" w:hanging="360"/>
      </w:pPr>
      <w:rPr>
        <w:rFonts w:ascii="Courier New" w:hAnsi="Courier New" w:hint="default"/>
      </w:rPr>
    </w:lvl>
    <w:lvl w:ilvl="5" w:tplc="728000DC" w:tentative="1">
      <w:start w:val="1"/>
      <w:numFmt w:val="bullet"/>
      <w:lvlText w:val=""/>
      <w:lvlJc w:val="left"/>
      <w:pPr>
        <w:tabs>
          <w:tab w:val="num" w:pos="5400"/>
        </w:tabs>
        <w:ind w:left="5400" w:hanging="360"/>
      </w:pPr>
      <w:rPr>
        <w:rFonts w:ascii="Wingdings" w:hAnsi="Wingdings" w:hint="default"/>
      </w:rPr>
    </w:lvl>
    <w:lvl w:ilvl="6" w:tplc="41303C74" w:tentative="1">
      <w:start w:val="1"/>
      <w:numFmt w:val="bullet"/>
      <w:lvlText w:val=""/>
      <w:lvlJc w:val="left"/>
      <w:pPr>
        <w:tabs>
          <w:tab w:val="num" w:pos="6120"/>
        </w:tabs>
        <w:ind w:left="6120" w:hanging="360"/>
      </w:pPr>
      <w:rPr>
        <w:rFonts w:ascii="Symbol" w:hAnsi="Symbol" w:hint="default"/>
      </w:rPr>
    </w:lvl>
    <w:lvl w:ilvl="7" w:tplc="89B6B3A0" w:tentative="1">
      <w:start w:val="1"/>
      <w:numFmt w:val="bullet"/>
      <w:lvlText w:val="o"/>
      <w:lvlJc w:val="left"/>
      <w:pPr>
        <w:tabs>
          <w:tab w:val="num" w:pos="6840"/>
        </w:tabs>
        <w:ind w:left="6840" w:hanging="360"/>
      </w:pPr>
      <w:rPr>
        <w:rFonts w:ascii="Courier New" w:hAnsi="Courier New" w:hint="default"/>
      </w:rPr>
    </w:lvl>
    <w:lvl w:ilvl="8" w:tplc="95708F70"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639818B9"/>
    <w:multiLevelType w:val="multilevel"/>
    <w:tmpl w:val="90AECFF6"/>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1" w15:restartNumberingAfterBreak="0">
    <w:nsid w:val="688B6577"/>
    <w:multiLevelType w:val="multilevel"/>
    <w:tmpl w:val="C950C110"/>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3" w15:restartNumberingAfterBreak="0">
    <w:nsid w:val="6EB01AD9"/>
    <w:multiLevelType w:val="multilevel"/>
    <w:tmpl w:val="757CB570"/>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34" w15:restartNumberingAfterBreak="0">
    <w:nsid w:val="76A26424"/>
    <w:multiLevelType w:val="multilevel"/>
    <w:tmpl w:val="384C4118"/>
    <w:lvl w:ilvl="0">
      <w:start w:val="1"/>
      <w:numFmt w:val="bullet"/>
      <w:pStyle w:val="Bullet1"/>
      <w:lvlText w:val=""/>
      <w:lvlJc w:val="left"/>
      <w:pPr>
        <w:tabs>
          <w:tab w:val="num" w:pos="851"/>
        </w:tabs>
        <w:ind w:left="851"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5"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B247774"/>
    <w:multiLevelType w:val="multilevel"/>
    <w:tmpl w:val="F32CA884"/>
    <w:lvl w:ilvl="0">
      <w:start w:val="1"/>
      <w:numFmt w:val="decimal"/>
      <w:pStyle w:val="QListnumber"/>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num w:numId="1">
    <w:abstractNumId w:val="31"/>
  </w:num>
  <w:num w:numId="2">
    <w:abstractNumId w:val="6"/>
  </w:num>
  <w:num w:numId="3">
    <w:abstractNumId w:val="9"/>
  </w:num>
  <w:num w:numId="4">
    <w:abstractNumId w:val="28"/>
  </w:num>
  <w:num w:numId="5">
    <w:abstractNumId w:val="19"/>
  </w:num>
  <w:num w:numId="6">
    <w:abstractNumId w:val="36"/>
  </w:num>
  <w:num w:numId="7">
    <w:abstractNumId w:val="35"/>
  </w:num>
  <w:num w:numId="8">
    <w:abstractNumId w:val="27"/>
  </w:num>
  <w:num w:numId="9">
    <w:abstractNumId w:val="14"/>
  </w:num>
  <w:num w:numId="10">
    <w:abstractNumId w:val="17"/>
  </w:num>
  <w:num w:numId="11">
    <w:abstractNumId w:val="34"/>
  </w:num>
  <w:num w:numId="12">
    <w:abstractNumId w:val="18"/>
  </w:num>
  <w:num w:numId="13">
    <w:abstractNumId w:val="13"/>
  </w:num>
  <w:num w:numId="14">
    <w:abstractNumId w:val="15"/>
  </w:num>
  <w:num w:numId="15">
    <w:abstractNumId w:val="10"/>
  </w:num>
  <w:num w:numId="16">
    <w:abstractNumId w:val="32"/>
  </w:num>
  <w:num w:numId="17">
    <w:abstractNumId w:val="25"/>
  </w:num>
  <w:num w:numId="18">
    <w:abstractNumId w:val="30"/>
  </w:num>
  <w:num w:numId="19">
    <w:abstractNumId w:val="4"/>
  </w:num>
  <w:num w:numId="20">
    <w:abstractNumId w:val="20"/>
  </w:num>
  <w:num w:numId="21">
    <w:abstractNumId w:val="33"/>
  </w:num>
  <w:num w:numId="22">
    <w:abstractNumId w:val="21"/>
  </w:num>
  <w:num w:numId="23">
    <w:abstractNumId w:val="37"/>
  </w:num>
  <w:num w:numId="24">
    <w:abstractNumId w:val="8"/>
  </w:num>
  <w:num w:numId="25">
    <w:abstractNumId w:val="2"/>
  </w:num>
  <w:num w:numId="26">
    <w:abstractNumId w:val="1"/>
  </w:num>
  <w:num w:numId="27">
    <w:abstractNumId w:val="0"/>
  </w:num>
  <w:num w:numId="28">
    <w:abstractNumId w:val="16"/>
  </w:num>
  <w:num w:numId="29">
    <w:abstractNumId w:val="22"/>
  </w:num>
  <w:num w:numId="30">
    <w:abstractNumId w:val="29"/>
  </w:num>
  <w:num w:numId="31">
    <w:abstractNumId w:val="11"/>
  </w:num>
  <w:num w:numId="32">
    <w:abstractNumId w:val="24"/>
  </w:num>
  <w:num w:numId="33">
    <w:abstractNumId w:val="5"/>
  </w:num>
  <w:num w:numId="34">
    <w:abstractNumId w:val="26"/>
  </w:num>
  <w:num w:numId="35">
    <w:abstractNumId w:val="7"/>
  </w:num>
  <w:num w:numId="36">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2"/>
  </w:num>
  <w:num w:numId="39">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defaultTabStop w:val="567"/>
  <w:drawingGridHorizontalSpacing w:val="120"/>
  <w:displayHorizontalDrawingGridEvery w:val="2"/>
  <w:characterSpacingControl w:val="doNotCompress"/>
  <w:savePreviewPicture/>
  <w:hdrShapeDefaults>
    <o:shapedefaults v:ext="edit" spidmax="6145"/>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firstTb" w:val="False"/>
    <w:docVar w:name="IsInTable" w:val="False"/>
    <w:docVar w:name="OOTOTemplate" w:val="OOTO Strategic Services\Annual report.dotm"/>
    <w:docVar w:name="ShowLogo" w:val="True"/>
  </w:docVars>
  <w:rsids>
    <w:rsidRoot w:val="000B4B50"/>
    <w:rsid w:val="0000138E"/>
    <w:rsid w:val="00001660"/>
    <w:rsid w:val="00001AD8"/>
    <w:rsid w:val="00001C4A"/>
    <w:rsid w:val="000022A0"/>
    <w:rsid w:val="000032E8"/>
    <w:rsid w:val="00003E25"/>
    <w:rsid w:val="00004BC6"/>
    <w:rsid w:val="000057A7"/>
    <w:rsid w:val="000062D9"/>
    <w:rsid w:val="000068E9"/>
    <w:rsid w:val="00006FB5"/>
    <w:rsid w:val="00007D34"/>
    <w:rsid w:val="00011B37"/>
    <w:rsid w:val="00012BA8"/>
    <w:rsid w:val="00012EE2"/>
    <w:rsid w:val="00013257"/>
    <w:rsid w:val="00014257"/>
    <w:rsid w:val="00016196"/>
    <w:rsid w:val="00016324"/>
    <w:rsid w:val="00016C37"/>
    <w:rsid w:val="000172FD"/>
    <w:rsid w:val="00017A03"/>
    <w:rsid w:val="0002043B"/>
    <w:rsid w:val="0002058E"/>
    <w:rsid w:val="000206DD"/>
    <w:rsid w:val="00020932"/>
    <w:rsid w:val="00020A63"/>
    <w:rsid w:val="00020B20"/>
    <w:rsid w:val="00021D45"/>
    <w:rsid w:val="000222B5"/>
    <w:rsid w:val="000222B7"/>
    <w:rsid w:val="00023194"/>
    <w:rsid w:val="000233FF"/>
    <w:rsid w:val="000238BE"/>
    <w:rsid w:val="00023DF0"/>
    <w:rsid w:val="000248D0"/>
    <w:rsid w:val="00024C3F"/>
    <w:rsid w:val="000258E3"/>
    <w:rsid w:val="0002679C"/>
    <w:rsid w:val="00026BDE"/>
    <w:rsid w:val="00027C44"/>
    <w:rsid w:val="0003124F"/>
    <w:rsid w:val="00033412"/>
    <w:rsid w:val="00033522"/>
    <w:rsid w:val="00034447"/>
    <w:rsid w:val="000344E3"/>
    <w:rsid w:val="00034B25"/>
    <w:rsid w:val="00034C6D"/>
    <w:rsid w:val="00034F4F"/>
    <w:rsid w:val="00035C85"/>
    <w:rsid w:val="00036078"/>
    <w:rsid w:val="0003665B"/>
    <w:rsid w:val="00037694"/>
    <w:rsid w:val="00037952"/>
    <w:rsid w:val="00037DB8"/>
    <w:rsid w:val="000413C3"/>
    <w:rsid w:val="00042340"/>
    <w:rsid w:val="000428C5"/>
    <w:rsid w:val="000434D7"/>
    <w:rsid w:val="00044EC0"/>
    <w:rsid w:val="00045276"/>
    <w:rsid w:val="00045C95"/>
    <w:rsid w:val="00047EAA"/>
    <w:rsid w:val="00050A47"/>
    <w:rsid w:val="000515A2"/>
    <w:rsid w:val="00051757"/>
    <w:rsid w:val="00051A0D"/>
    <w:rsid w:val="00052072"/>
    <w:rsid w:val="00052293"/>
    <w:rsid w:val="000530FB"/>
    <w:rsid w:val="00053221"/>
    <w:rsid w:val="00053F73"/>
    <w:rsid w:val="00054319"/>
    <w:rsid w:val="00054599"/>
    <w:rsid w:val="00054AE9"/>
    <w:rsid w:val="00055990"/>
    <w:rsid w:val="00055CCB"/>
    <w:rsid w:val="00057E29"/>
    <w:rsid w:val="0006000B"/>
    <w:rsid w:val="000609AE"/>
    <w:rsid w:val="00060F24"/>
    <w:rsid w:val="00060F9F"/>
    <w:rsid w:val="00062C98"/>
    <w:rsid w:val="000630A8"/>
    <w:rsid w:val="00063117"/>
    <w:rsid w:val="00063967"/>
    <w:rsid w:val="0006428A"/>
    <w:rsid w:val="000642C8"/>
    <w:rsid w:val="000645A8"/>
    <w:rsid w:val="0006518F"/>
    <w:rsid w:val="00065BB5"/>
    <w:rsid w:val="00065D46"/>
    <w:rsid w:val="00065FEF"/>
    <w:rsid w:val="0006698F"/>
    <w:rsid w:val="00067DA4"/>
    <w:rsid w:val="00067F94"/>
    <w:rsid w:val="0007114F"/>
    <w:rsid w:val="00071156"/>
    <w:rsid w:val="00071E98"/>
    <w:rsid w:val="000722DF"/>
    <w:rsid w:val="0007241D"/>
    <w:rsid w:val="000728C6"/>
    <w:rsid w:val="00072A8E"/>
    <w:rsid w:val="000733D0"/>
    <w:rsid w:val="00074BAB"/>
    <w:rsid w:val="00074F90"/>
    <w:rsid w:val="0007556F"/>
    <w:rsid w:val="0007604E"/>
    <w:rsid w:val="00076113"/>
    <w:rsid w:val="00076290"/>
    <w:rsid w:val="00076D45"/>
    <w:rsid w:val="00077C25"/>
    <w:rsid w:val="000803D9"/>
    <w:rsid w:val="00080CDD"/>
    <w:rsid w:val="00080D6D"/>
    <w:rsid w:val="00082FCA"/>
    <w:rsid w:val="000839D1"/>
    <w:rsid w:val="0008482D"/>
    <w:rsid w:val="0008494A"/>
    <w:rsid w:val="00084AE2"/>
    <w:rsid w:val="00084BE9"/>
    <w:rsid w:val="00084DFE"/>
    <w:rsid w:val="000851C5"/>
    <w:rsid w:val="00085617"/>
    <w:rsid w:val="00085939"/>
    <w:rsid w:val="00086C5A"/>
    <w:rsid w:val="000872AB"/>
    <w:rsid w:val="00087B47"/>
    <w:rsid w:val="00090616"/>
    <w:rsid w:val="00091A5E"/>
    <w:rsid w:val="00091AB6"/>
    <w:rsid w:val="00091F58"/>
    <w:rsid w:val="000921B1"/>
    <w:rsid w:val="000927F8"/>
    <w:rsid w:val="00094A52"/>
    <w:rsid w:val="0009517C"/>
    <w:rsid w:val="00095A80"/>
    <w:rsid w:val="0009720E"/>
    <w:rsid w:val="0009742C"/>
    <w:rsid w:val="000A0F17"/>
    <w:rsid w:val="000A1649"/>
    <w:rsid w:val="000A29A0"/>
    <w:rsid w:val="000A2C28"/>
    <w:rsid w:val="000A6496"/>
    <w:rsid w:val="000A6C6F"/>
    <w:rsid w:val="000A73F3"/>
    <w:rsid w:val="000A7D7C"/>
    <w:rsid w:val="000B1CDF"/>
    <w:rsid w:val="000B203A"/>
    <w:rsid w:val="000B2504"/>
    <w:rsid w:val="000B2D4D"/>
    <w:rsid w:val="000B3310"/>
    <w:rsid w:val="000B37A1"/>
    <w:rsid w:val="000B42D3"/>
    <w:rsid w:val="000B4B50"/>
    <w:rsid w:val="000B528A"/>
    <w:rsid w:val="000B6368"/>
    <w:rsid w:val="000B6C09"/>
    <w:rsid w:val="000B7076"/>
    <w:rsid w:val="000B70D3"/>
    <w:rsid w:val="000B70D5"/>
    <w:rsid w:val="000B7A0A"/>
    <w:rsid w:val="000C07E2"/>
    <w:rsid w:val="000C1672"/>
    <w:rsid w:val="000C183B"/>
    <w:rsid w:val="000C3247"/>
    <w:rsid w:val="000C3CFB"/>
    <w:rsid w:val="000C3F44"/>
    <w:rsid w:val="000C3FC8"/>
    <w:rsid w:val="000C47ED"/>
    <w:rsid w:val="000C522B"/>
    <w:rsid w:val="000C5A46"/>
    <w:rsid w:val="000C672A"/>
    <w:rsid w:val="000C6753"/>
    <w:rsid w:val="000C7623"/>
    <w:rsid w:val="000D0A78"/>
    <w:rsid w:val="000D1DDC"/>
    <w:rsid w:val="000D2058"/>
    <w:rsid w:val="000D2335"/>
    <w:rsid w:val="000D2732"/>
    <w:rsid w:val="000D2C5F"/>
    <w:rsid w:val="000D37DB"/>
    <w:rsid w:val="000D48BB"/>
    <w:rsid w:val="000D4CF9"/>
    <w:rsid w:val="000D5290"/>
    <w:rsid w:val="000D5736"/>
    <w:rsid w:val="000D755D"/>
    <w:rsid w:val="000D7FFB"/>
    <w:rsid w:val="000E009E"/>
    <w:rsid w:val="000E0B39"/>
    <w:rsid w:val="000E0FCA"/>
    <w:rsid w:val="000E179F"/>
    <w:rsid w:val="000E1FF3"/>
    <w:rsid w:val="000E2889"/>
    <w:rsid w:val="000E36FB"/>
    <w:rsid w:val="000E42B2"/>
    <w:rsid w:val="000E4305"/>
    <w:rsid w:val="000E431E"/>
    <w:rsid w:val="000E5FDB"/>
    <w:rsid w:val="000E6C46"/>
    <w:rsid w:val="000E6E80"/>
    <w:rsid w:val="000E7C2C"/>
    <w:rsid w:val="000F0F46"/>
    <w:rsid w:val="000F208F"/>
    <w:rsid w:val="000F2498"/>
    <w:rsid w:val="000F256B"/>
    <w:rsid w:val="000F2F16"/>
    <w:rsid w:val="000F34A0"/>
    <w:rsid w:val="000F352B"/>
    <w:rsid w:val="000F40EF"/>
    <w:rsid w:val="000F6542"/>
    <w:rsid w:val="000F7B70"/>
    <w:rsid w:val="000F7F9A"/>
    <w:rsid w:val="0010063D"/>
    <w:rsid w:val="001007D9"/>
    <w:rsid w:val="00100883"/>
    <w:rsid w:val="00100FC6"/>
    <w:rsid w:val="00101BF5"/>
    <w:rsid w:val="00102001"/>
    <w:rsid w:val="00102567"/>
    <w:rsid w:val="001026AA"/>
    <w:rsid w:val="00103479"/>
    <w:rsid w:val="00103EA0"/>
    <w:rsid w:val="00103F9B"/>
    <w:rsid w:val="001043D4"/>
    <w:rsid w:val="001049F2"/>
    <w:rsid w:val="001050FA"/>
    <w:rsid w:val="001055CB"/>
    <w:rsid w:val="001063CA"/>
    <w:rsid w:val="00107D7E"/>
    <w:rsid w:val="00110512"/>
    <w:rsid w:val="001127F5"/>
    <w:rsid w:val="00113C7A"/>
    <w:rsid w:val="00114028"/>
    <w:rsid w:val="001176E7"/>
    <w:rsid w:val="00120E84"/>
    <w:rsid w:val="00122184"/>
    <w:rsid w:val="001225B9"/>
    <w:rsid w:val="00122FB2"/>
    <w:rsid w:val="00123AFF"/>
    <w:rsid w:val="001240E7"/>
    <w:rsid w:val="00124288"/>
    <w:rsid w:val="00124926"/>
    <w:rsid w:val="00124AD9"/>
    <w:rsid w:val="00124B0C"/>
    <w:rsid w:val="00124E96"/>
    <w:rsid w:val="001252DC"/>
    <w:rsid w:val="00125B4D"/>
    <w:rsid w:val="00125D12"/>
    <w:rsid w:val="00130627"/>
    <w:rsid w:val="00131FEA"/>
    <w:rsid w:val="00132384"/>
    <w:rsid w:val="0013278B"/>
    <w:rsid w:val="00132BDB"/>
    <w:rsid w:val="001337BF"/>
    <w:rsid w:val="001340CA"/>
    <w:rsid w:val="00134A9C"/>
    <w:rsid w:val="0013510E"/>
    <w:rsid w:val="001354F1"/>
    <w:rsid w:val="00135895"/>
    <w:rsid w:val="00136AC8"/>
    <w:rsid w:val="00136CF1"/>
    <w:rsid w:val="00136D57"/>
    <w:rsid w:val="00137107"/>
    <w:rsid w:val="001374AD"/>
    <w:rsid w:val="00137BC6"/>
    <w:rsid w:val="00140352"/>
    <w:rsid w:val="001414C3"/>
    <w:rsid w:val="0014172F"/>
    <w:rsid w:val="00141A8D"/>
    <w:rsid w:val="00143F52"/>
    <w:rsid w:val="00144D9A"/>
    <w:rsid w:val="00145DDF"/>
    <w:rsid w:val="00146DBE"/>
    <w:rsid w:val="001476C5"/>
    <w:rsid w:val="00147A23"/>
    <w:rsid w:val="00147BE5"/>
    <w:rsid w:val="00150323"/>
    <w:rsid w:val="0015055A"/>
    <w:rsid w:val="00150662"/>
    <w:rsid w:val="00150957"/>
    <w:rsid w:val="00151EAB"/>
    <w:rsid w:val="00152E86"/>
    <w:rsid w:val="0015328B"/>
    <w:rsid w:val="00153D17"/>
    <w:rsid w:val="001559BA"/>
    <w:rsid w:val="00155A57"/>
    <w:rsid w:val="001563D3"/>
    <w:rsid w:val="00156C30"/>
    <w:rsid w:val="00156C58"/>
    <w:rsid w:val="00157065"/>
    <w:rsid w:val="00157A54"/>
    <w:rsid w:val="001600F6"/>
    <w:rsid w:val="00160B8E"/>
    <w:rsid w:val="00161F83"/>
    <w:rsid w:val="001628C7"/>
    <w:rsid w:val="00162968"/>
    <w:rsid w:val="001636BD"/>
    <w:rsid w:val="0016454C"/>
    <w:rsid w:val="001647D7"/>
    <w:rsid w:val="0016551A"/>
    <w:rsid w:val="00165C94"/>
    <w:rsid w:val="00166C10"/>
    <w:rsid w:val="00167275"/>
    <w:rsid w:val="001701D7"/>
    <w:rsid w:val="00170C80"/>
    <w:rsid w:val="001719F0"/>
    <w:rsid w:val="00171BCE"/>
    <w:rsid w:val="00172771"/>
    <w:rsid w:val="00172B02"/>
    <w:rsid w:val="00174922"/>
    <w:rsid w:val="001751AC"/>
    <w:rsid w:val="0017523A"/>
    <w:rsid w:val="0017721B"/>
    <w:rsid w:val="001772F6"/>
    <w:rsid w:val="00180030"/>
    <w:rsid w:val="00182642"/>
    <w:rsid w:val="00182A97"/>
    <w:rsid w:val="001833A5"/>
    <w:rsid w:val="00183613"/>
    <w:rsid w:val="00183B84"/>
    <w:rsid w:val="00183F16"/>
    <w:rsid w:val="00184458"/>
    <w:rsid w:val="00185B77"/>
    <w:rsid w:val="001867B3"/>
    <w:rsid w:val="00186A7E"/>
    <w:rsid w:val="00187335"/>
    <w:rsid w:val="00187953"/>
    <w:rsid w:val="0019115E"/>
    <w:rsid w:val="00192E3A"/>
    <w:rsid w:val="001945F8"/>
    <w:rsid w:val="00194BEC"/>
    <w:rsid w:val="00196BC2"/>
    <w:rsid w:val="00197FA1"/>
    <w:rsid w:val="001A0640"/>
    <w:rsid w:val="001A1347"/>
    <w:rsid w:val="001A138F"/>
    <w:rsid w:val="001A23F7"/>
    <w:rsid w:val="001A2552"/>
    <w:rsid w:val="001A2556"/>
    <w:rsid w:val="001A2A5E"/>
    <w:rsid w:val="001A3C88"/>
    <w:rsid w:val="001A3F56"/>
    <w:rsid w:val="001A457D"/>
    <w:rsid w:val="001A48F9"/>
    <w:rsid w:val="001A4AC7"/>
    <w:rsid w:val="001B0AAC"/>
    <w:rsid w:val="001B1D92"/>
    <w:rsid w:val="001B27E1"/>
    <w:rsid w:val="001B2DA0"/>
    <w:rsid w:val="001B4822"/>
    <w:rsid w:val="001B584C"/>
    <w:rsid w:val="001B59EF"/>
    <w:rsid w:val="001B62E4"/>
    <w:rsid w:val="001B6C4D"/>
    <w:rsid w:val="001B7B3B"/>
    <w:rsid w:val="001C0B81"/>
    <w:rsid w:val="001C26F1"/>
    <w:rsid w:val="001C2BB8"/>
    <w:rsid w:val="001C31B2"/>
    <w:rsid w:val="001C3A56"/>
    <w:rsid w:val="001C44A7"/>
    <w:rsid w:val="001C4AE3"/>
    <w:rsid w:val="001C547D"/>
    <w:rsid w:val="001C5C6D"/>
    <w:rsid w:val="001C644D"/>
    <w:rsid w:val="001C7062"/>
    <w:rsid w:val="001C7220"/>
    <w:rsid w:val="001C73FD"/>
    <w:rsid w:val="001C7870"/>
    <w:rsid w:val="001C7A93"/>
    <w:rsid w:val="001C7C2A"/>
    <w:rsid w:val="001C7DC0"/>
    <w:rsid w:val="001D005D"/>
    <w:rsid w:val="001D0575"/>
    <w:rsid w:val="001D06FF"/>
    <w:rsid w:val="001D083A"/>
    <w:rsid w:val="001D0909"/>
    <w:rsid w:val="001D0C6B"/>
    <w:rsid w:val="001D138C"/>
    <w:rsid w:val="001D30F5"/>
    <w:rsid w:val="001D3274"/>
    <w:rsid w:val="001D3D3D"/>
    <w:rsid w:val="001D49CF"/>
    <w:rsid w:val="001D5522"/>
    <w:rsid w:val="001D5908"/>
    <w:rsid w:val="001D5E0F"/>
    <w:rsid w:val="001D6040"/>
    <w:rsid w:val="001D6528"/>
    <w:rsid w:val="001D7036"/>
    <w:rsid w:val="001D7386"/>
    <w:rsid w:val="001E05C9"/>
    <w:rsid w:val="001E0968"/>
    <w:rsid w:val="001E098E"/>
    <w:rsid w:val="001E135A"/>
    <w:rsid w:val="001E1C74"/>
    <w:rsid w:val="001E1D94"/>
    <w:rsid w:val="001E2544"/>
    <w:rsid w:val="001E2DB2"/>
    <w:rsid w:val="001E3277"/>
    <w:rsid w:val="001E3F2F"/>
    <w:rsid w:val="001E49B5"/>
    <w:rsid w:val="001E4CF8"/>
    <w:rsid w:val="001E4EC4"/>
    <w:rsid w:val="001E62BA"/>
    <w:rsid w:val="001E6769"/>
    <w:rsid w:val="001E72E8"/>
    <w:rsid w:val="001F0423"/>
    <w:rsid w:val="001F23CB"/>
    <w:rsid w:val="001F2C2B"/>
    <w:rsid w:val="001F2D7C"/>
    <w:rsid w:val="001F2F9A"/>
    <w:rsid w:val="001F315E"/>
    <w:rsid w:val="001F3428"/>
    <w:rsid w:val="001F450E"/>
    <w:rsid w:val="001F458C"/>
    <w:rsid w:val="001F4A89"/>
    <w:rsid w:val="001F4CF8"/>
    <w:rsid w:val="001F500C"/>
    <w:rsid w:val="001F60B8"/>
    <w:rsid w:val="001F620B"/>
    <w:rsid w:val="001F6949"/>
    <w:rsid w:val="001F7045"/>
    <w:rsid w:val="001F7F62"/>
    <w:rsid w:val="001F7F91"/>
    <w:rsid w:val="00200AF7"/>
    <w:rsid w:val="00200D87"/>
    <w:rsid w:val="00201C1E"/>
    <w:rsid w:val="00203124"/>
    <w:rsid w:val="00203453"/>
    <w:rsid w:val="00203A2C"/>
    <w:rsid w:val="0020403B"/>
    <w:rsid w:val="00205723"/>
    <w:rsid w:val="00205A18"/>
    <w:rsid w:val="00207392"/>
    <w:rsid w:val="00207595"/>
    <w:rsid w:val="002076D1"/>
    <w:rsid w:val="0021136F"/>
    <w:rsid w:val="002114C2"/>
    <w:rsid w:val="002117DB"/>
    <w:rsid w:val="00211EA0"/>
    <w:rsid w:val="00213794"/>
    <w:rsid w:val="00214158"/>
    <w:rsid w:val="002142E1"/>
    <w:rsid w:val="00214959"/>
    <w:rsid w:val="00215775"/>
    <w:rsid w:val="00215EA4"/>
    <w:rsid w:val="00217A08"/>
    <w:rsid w:val="00217E40"/>
    <w:rsid w:val="0022160E"/>
    <w:rsid w:val="00222C74"/>
    <w:rsid w:val="002231B4"/>
    <w:rsid w:val="0022422A"/>
    <w:rsid w:val="00224FB9"/>
    <w:rsid w:val="002263CF"/>
    <w:rsid w:val="00230BC4"/>
    <w:rsid w:val="002317A5"/>
    <w:rsid w:val="00231F8B"/>
    <w:rsid w:val="0023249C"/>
    <w:rsid w:val="00232593"/>
    <w:rsid w:val="002344E7"/>
    <w:rsid w:val="0023561F"/>
    <w:rsid w:val="0023585F"/>
    <w:rsid w:val="00236C21"/>
    <w:rsid w:val="002377B5"/>
    <w:rsid w:val="00237CD8"/>
    <w:rsid w:val="00237EF1"/>
    <w:rsid w:val="00237F29"/>
    <w:rsid w:val="00240B0B"/>
    <w:rsid w:val="00241511"/>
    <w:rsid w:val="00243029"/>
    <w:rsid w:val="002453ED"/>
    <w:rsid w:val="00245DDB"/>
    <w:rsid w:val="00246004"/>
    <w:rsid w:val="0024667A"/>
    <w:rsid w:val="00246BBC"/>
    <w:rsid w:val="00246BD4"/>
    <w:rsid w:val="0025043C"/>
    <w:rsid w:val="00250688"/>
    <w:rsid w:val="00250693"/>
    <w:rsid w:val="00251C9B"/>
    <w:rsid w:val="00252CF6"/>
    <w:rsid w:val="00252F13"/>
    <w:rsid w:val="00253042"/>
    <w:rsid w:val="0025339A"/>
    <w:rsid w:val="002534D7"/>
    <w:rsid w:val="00255D00"/>
    <w:rsid w:val="00257541"/>
    <w:rsid w:val="0026105E"/>
    <w:rsid w:val="00261F3C"/>
    <w:rsid w:val="00264A38"/>
    <w:rsid w:val="00264CDF"/>
    <w:rsid w:val="00266382"/>
    <w:rsid w:val="0026678C"/>
    <w:rsid w:val="00266ECD"/>
    <w:rsid w:val="00267534"/>
    <w:rsid w:val="0026770A"/>
    <w:rsid w:val="0027050F"/>
    <w:rsid w:val="002706D1"/>
    <w:rsid w:val="00270B46"/>
    <w:rsid w:val="00270FC6"/>
    <w:rsid w:val="002732F6"/>
    <w:rsid w:val="002733A7"/>
    <w:rsid w:val="002746DC"/>
    <w:rsid w:val="00274B6B"/>
    <w:rsid w:val="0027569B"/>
    <w:rsid w:val="00275A00"/>
    <w:rsid w:val="002764DC"/>
    <w:rsid w:val="002778FA"/>
    <w:rsid w:val="0028040F"/>
    <w:rsid w:val="00280956"/>
    <w:rsid w:val="0028158B"/>
    <w:rsid w:val="002819B6"/>
    <w:rsid w:val="00283399"/>
    <w:rsid w:val="00285541"/>
    <w:rsid w:val="00285C15"/>
    <w:rsid w:val="00285F80"/>
    <w:rsid w:val="002877E8"/>
    <w:rsid w:val="0028792E"/>
    <w:rsid w:val="00290249"/>
    <w:rsid w:val="002912E3"/>
    <w:rsid w:val="0029156E"/>
    <w:rsid w:val="00292209"/>
    <w:rsid w:val="00292A81"/>
    <w:rsid w:val="002932FE"/>
    <w:rsid w:val="00293B92"/>
    <w:rsid w:val="0029425E"/>
    <w:rsid w:val="0029459B"/>
    <w:rsid w:val="00296867"/>
    <w:rsid w:val="00297082"/>
    <w:rsid w:val="002974C9"/>
    <w:rsid w:val="00297A9F"/>
    <w:rsid w:val="002A0B53"/>
    <w:rsid w:val="002A1150"/>
    <w:rsid w:val="002A12BD"/>
    <w:rsid w:val="002A16E4"/>
    <w:rsid w:val="002A1774"/>
    <w:rsid w:val="002A1E56"/>
    <w:rsid w:val="002A39AD"/>
    <w:rsid w:val="002A3DDF"/>
    <w:rsid w:val="002A4315"/>
    <w:rsid w:val="002A5CD0"/>
    <w:rsid w:val="002A6D65"/>
    <w:rsid w:val="002B0E65"/>
    <w:rsid w:val="002B1BBD"/>
    <w:rsid w:val="002B248A"/>
    <w:rsid w:val="002B2743"/>
    <w:rsid w:val="002B483E"/>
    <w:rsid w:val="002B533B"/>
    <w:rsid w:val="002B580F"/>
    <w:rsid w:val="002B5AD9"/>
    <w:rsid w:val="002B5D30"/>
    <w:rsid w:val="002B60DE"/>
    <w:rsid w:val="002B6457"/>
    <w:rsid w:val="002B6A66"/>
    <w:rsid w:val="002B73F9"/>
    <w:rsid w:val="002B7EAC"/>
    <w:rsid w:val="002C0154"/>
    <w:rsid w:val="002C154C"/>
    <w:rsid w:val="002C2281"/>
    <w:rsid w:val="002C230B"/>
    <w:rsid w:val="002C2615"/>
    <w:rsid w:val="002C26DD"/>
    <w:rsid w:val="002C3AFF"/>
    <w:rsid w:val="002C3CA3"/>
    <w:rsid w:val="002C4CBC"/>
    <w:rsid w:val="002C5242"/>
    <w:rsid w:val="002C558C"/>
    <w:rsid w:val="002C664B"/>
    <w:rsid w:val="002C6AF5"/>
    <w:rsid w:val="002C7083"/>
    <w:rsid w:val="002C7E04"/>
    <w:rsid w:val="002D00F7"/>
    <w:rsid w:val="002D0266"/>
    <w:rsid w:val="002D072B"/>
    <w:rsid w:val="002D389E"/>
    <w:rsid w:val="002D3B5E"/>
    <w:rsid w:val="002D3BBA"/>
    <w:rsid w:val="002D4024"/>
    <w:rsid w:val="002D41A9"/>
    <w:rsid w:val="002D47FB"/>
    <w:rsid w:val="002D4AAD"/>
    <w:rsid w:val="002D4BA5"/>
    <w:rsid w:val="002D778B"/>
    <w:rsid w:val="002E0158"/>
    <w:rsid w:val="002E2EED"/>
    <w:rsid w:val="002E2FBB"/>
    <w:rsid w:val="002E33DD"/>
    <w:rsid w:val="002E3429"/>
    <w:rsid w:val="002E46AC"/>
    <w:rsid w:val="002E5150"/>
    <w:rsid w:val="002E5535"/>
    <w:rsid w:val="002E5C01"/>
    <w:rsid w:val="002E5D50"/>
    <w:rsid w:val="002E6AE0"/>
    <w:rsid w:val="002E6AE5"/>
    <w:rsid w:val="002E7399"/>
    <w:rsid w:val="002F0B32"/>
    <w:rsid w:val="002F0BC6"/>
    <w:rsid w:val="002F1172"/>
    <w:rsid w:val="002F258F"/>
    <w:rsid w:val="002F2D63"/>
    <w:rsid w:val="002F470D"/>
    <w:rsid w:val="002F480F"/>
    <w:rsid w:val="002F4A26"/>
    <w:rsid w:val="002F5DC6"/>
    <w:rsid w:val="002F5E8C"/>
    <w:rsid w:val="002F669E"/>
    <w:rsid w:val="002F7141"/>
    <w:rsid w:val="003008F3"/>
    <w:rsid w:val="00300A21"/>
    <w:rsid w:val="00300A89"/>
    <w:rsid w:val="003011B8"/>
    <w:rsid w:val="003013ED"/>
    <w:rsid w:val="00301442"/>
    <w:rsid w:val="003021A1"/>
    <w:rsid w:val="0030574C"/>
    <w:rsid w:val="003066FC"/>
    <w:rsid w:val="003076A2"/>
    <w:rsid w:val="00307F0C"/>
    <w:rsid w:val="003100BE"/>
    <w:rsid w:val="0031048B"/>
    <w:rsid w:val="003105D0"/>
    <w:rsid w:val="00311EB4"/>
    <w:rsid w:val="0031292A"/>
    <w:rsid w:val="003136D3"/>
    <w:rsid w:val="003137C6"/>
    <w:rsid w:val="00314A8D"/>
    <w:rsid w:val="003150C2"/>
    <w:rsid w:val="00315457"/>
    <w:rsid w:val="00315A64"/>
    <w:rsid w:val="00315DEB"/>
    <w:rsid w:val="00316836"/>
    <w:rsid w:val="00320EBD"/>
    <w:rsid w:val="00321401"/>
    <w:rsid w:val="00321CEB"/>
    <w:rsid w:val="003225DA"/>
    <w:rsid w:val="003226B6"/>
    <w:rsid w:val="00323048"/>
    <w:rsid w:val="00323306"/>
    <w:rsid w:val="003236F8"/>
    <w:rsid w:val="003255F0"/>
    <w:rsid w:val="0032702B"/>
    <w:rsid w:val="003278D2"/>
    <w:rsid w:val="00330685"/>
    <w:rsid w:val="003307D7"/>
    <w:rsid w:val="00330B14"/>
    <w:rsid w:val="00331424"/>
    <w:rsid w:val="003349E9"/>
    <w:rsid w:val="00334A50"/>
    <w:rsid w:val="00335DF7"/>
    <w:rsid w:val="00335FFD"/>
    <w:rsid w:val="00336AA6"/>
    <w:rsid w:val="003374C1"/>
    <w:rsid w:val="00341780"/>
    <w:rsid w:val="003430D9"/>
    <w:rsid w:val="00345408"/>
    <w:rsid w:val="00345547"/>
    <w:rsid w:val="003500C7"/>
    <w:rsid w:val="003500F4"/>
    <w:rsid w:val="00350C50"/>
    <w:rsid w:val="00350FF1"/>
    <w:rsid w:val="00352409"/>
    <w:rsid w:val="003525F0"/>
    <w:rsid w:val="00354BBE"/>
    <w:rsid w:val="00355129"/>
    <w:rsid w:val="003558C1"/>
    <w:rsid w:val="00356536"/>
    <w:rsid w:val="00356D33"/>
    <w:rsid w:val="003571EA"/>
    <w:rsid w:val="00357DE4"/>
    <w:rsid w:val="003605D3"/>
    <w:rsid w:val="00360AF3"/>
    <w:rsid w:val="0036131E"/>
    <w:rsid w:val="003615CA"/>
    <w:rsid w:val="0036402C"/>
    <w:rsid w:val="00364FD2"/>
    <w:rsid w:val="00365152"/>
    <w:rsid w:val="0036541E"/>
    <w:rsid w:val="003655B7"/>
    <w:rsid w:val="003668C1"/>
    <w:rsid w:val="00367630"/>
    <w:rsid w:val="003677F7"/>
    <w:rsid w:val="0036780F"/>
    <w:rsid w:val="00371028"/>
    <w:rsid w:val="003715FB"/>
    <w:rsid w:val="00372449"/>
    <w:rsid w:val="00372ECC"/>
    <w:rsid w:val="00374A6C"/>
    <w:rsid w:val="00377E84"/>
    <w:rsid w:val="003801A8"/>
    <w:rsid w:val="00381161"/>
    <w:rsid w:val="00381819"/>
    <w:rsid w:val="00381CA8"/>
    <w:rsid w:val="0038341D"/>
    <w:rsid w:val="003839F3"/>
    <w:rsid w:val="00384871"/>
    <w:rsid w:val="00384D01"/>
    <w:rsid w:val="00385292"/>
    <w:rsid w:val="00385D12"/>
    <w:rsid w:val="00386F88"/>
    <w:rsid w:val="00387134"/>
    <w:rsid w:val="00390154"/>
    <w:rsid w:val="0039122F"/>
    <w:rsid w:val="00391837"/>
    <w:rsid w:val="00391AB5"/>
    <w:rsid w:val="00392953"/>
    <w:rsid w:val="00392DCF"/>
    <w:rsid w:val="0039301A"/>
    <w:rsid w:val="00394013"/>
    <w:rsid w:val="00394720"/>
    <w:rsid w:val="0039497E"/>
    <w:rsid w:val="00394A95"/>
    <w:rsid w:val="00395DFE"/>
    <w:rsid w:val="0039623A"/>
    <w:rsid w:val="00396F48"/>
    <w:rsid w:val="00396FE7"/>
    <w:rsid w:val="003A0FD0"/>
    <w:rsid w:val="003A2225"/>
    <w:rsid w:val="003A2B1D"/>
    <w:rsid w:val="003A2EBE"/>
    <w:rsid w:val="003A3274"/>
    <w:rsid w:val="003A3332"/>
    <w:rsid w:val="003A3E82"/>
    <w:rsid w:val="003A4C1A"/>
    <w:rsid w:val="003A4DF8"/>
    <w:rsid w:val="003A5021"/>
    <w:rsid w:val="003A66CA"/>
    <w:rsid w:val="003A683B"/>
    <w:rsid w:val="003A7170"/>
    <w:rsid w:val="003A7A70"/>
    <w:rsid w:val="003B008D"/>
    <w:rsid w:val="003B19FC"/>
    <w:rsid w:val="003B2537"/>
    <w:rsid w:val="003B2A13"/>
    <w:rsid w:val="003B30D1"/>
    <w:rsid w:val="003B3E30"/>
    <w:rsid w:val="003B42AD"/>
    <w:rsid w:val="003B4EB7"/>
    <w:rsid w:val="003B50F5"/>
    <w:rsid w:val="003B51E6"/>
    <w:rsid w:val="003B5836"/>
    <w:rsid w:val="003B63FD"/>
    <w:rsid w:val="003B756F"/>
    <w:rsid w:val="003B78EE"/>
    <w:rsid w:val="003B7C3B"/>
    <w:rsid w:val="003B7D5B"/>
    <w:rsid w:val="003C0B19"/>
    <w:rsid w:val="003C0C6D"/>
    <w:rsid w:val="003C1A7C"/>
    <w:rsid w:val="003C1FEF"/>
    <w:rsid w:val="003C28EF"/>
    <w:rsid w:val="003C3446"/>
    <w:rsid w:val="003C344D"/>
    <w:rsid w:val="003C3875"/>
    <w:rsid w:val="003C3A8E"/>
    <w:rsid w:val="003C3EE9"/>
    <w:rsid w:val="003C4274"/>
    <w:rsid w:val="003C49FF"/>
    <w:rsid w:val="003C5B01"/>
    <w:rsid w:val="003C6657"/>
    <w:rsid w:val="003C6A54"/>
    <w:rsid w:val="003C77E0"/>
    <w:rsid w:val="003D09E1"/>
    <w:rsid w:val="003D0AC3"/>
    <w:rsid w:val="003D0FAA"/>
    <w:rsid w:val="003D25D9"/>
    <w:rsid w:val="003D29FC"/>
    <w:rsid w:val="003D2CC9"/>
    <w:rsid w:val="003D2F21"/>
    <w:rsid w:val="003D3248"/>
    <w:rsid w:val="003D3930"/>
    <w:rsid w:val="003D3AB7"/>
    <w:rsid w:val="003D4B33"/>
    <w:rsid w:val="003D4FE2"/>
    <w:rsid w:val="003D5953"/>
    <w:rsid w:val="003D5C20"/>
    <w:rsid w:val="003D5C9B"/>
    <w:rsid w:val="003D60D1"/>
    <w:rsid w:val="003D659B"/>
    <w:rsid w:val="003D6864"/>
    <w:rsid w:val="003D749A"/>
    <w:rsid w:val="003E1DF1"/>
    <w:rsid w:val="003E2A8F"/>
    <w:rsid w:val="003E3CC3"/>
    <w:rsid w:val="003E457F"/>
    <w:rsid w:val="003E53A9"/>
    <w:rsid w:val="003E7BB8"/>
    <w:rsid w:val="003F0B7A"/>
    <w:rsid w:val="003F0C08"/>
    <w:rsid w:val="003F173E"/>
    <w:rsid w:val="003F2A4E"/>
    <w:rsid w:val="003F2E78"/>
    <w:rsid w:val="003F32B5"/>
    <w:rsid w:val="003F33B0"/>
    <w:rsid w:val="003F3405"/>
    <w:rsid w:val="003F3478"/>
    <w:rsid w:val="003F3E63"/>
    <w:rsid w:val="003F4003"/>
    <w:rsid w:val="003F4497"/>
    <w:rsid w:val="003F50BD"/>
    <w:rsid w:val="003F565C"/>
    <w:rsid w:val="003F62E4"/>
    <w:rsid w:val="003F67B8"/>
    <w:rsid w:val="003F69E0"/>
    <w:rsid w:val="003F6D14"/>
    <w:rsid w:val="00400109"/>
    <w:rsid w:val="00401771"/>
    <w:rsid w:val="00401965"/>
    <w:rsid w:val="00401A34"/>
    <w:rsid w:val="00402E58"/>
    <w:rsid w:val="004041D0"/>
    <w:rsid w:val="00407C87"/>
    <w:rsid w:val="00407DED"/>
    <w:rsid w:val="00407F58"/>
    <w:rsid w:val="00411511"/>
    <w:rsid w:val="0041152E"/>
    <w:rsid w:val="004116F6"/>
    <w:rsid w:val="00412633"/>
    <w:rsid w:val="0041269D"/>
    <w:rsid w:val="0041397D"/>
    <w:rsid w:val="00413A60"/>
    <w:rsid w:val="004141A2"/>
    <w:rsid w:val="004147B1"/>
    <w:rsid w:val="004149B0"/>
    <w:rsid w:val="004157B7"/>
    <w:rsid w:val="00416AC2"/>
    <w:rsid w:val="00417FB9"/>
    <w:rsid w:val="00420974"/>
    <w:rsid w:val="00420EF1"/>
    <w:rsid w:val="00422D82"/>
    <w:rsid w:val="0042320A"/>
    <w:rsid w:val="00424405"/>
    <w:rsid w:val="00424DEA"/>
    <w:rsid w:val="00424F02"/>
    <w:rsid w:val="00425C01"/>
    <w:rsid w:val="00425C28"/>
    <w:rsid w:val="0042631D"/>
    <w:rsid w:val="00426CAB"/>
    <w:rsid w:val="004276D3"/>
    <w:rsid w:val="00427B70"/>
    <w:rsid w:val="00427DCE"/>
    <w:rsid w:val="00427F0F"/>
    <w:rsid w:val="004305D1"/>
    <w:rsid w:val="00435149"/>
    <w:rsid w:val="00435DB5"/>
    <w:rsid w:val="00436994"/>
    <w:rsid w:val="00437EF6"/>
    <w:rsid w:val="0044038B"/>
    <w:rsid w:val="00440C1B"/>
    <w:rsid w:val="00440F26"/>
    <w:rsid w:val="004417BF"/>
    <w:rsid w:val="00441BA2"/>
    <w:rsid w:val="00441C91"/>
    <w:rsid w:val="00441D1A"/>
    <w:rsid w:val="00442048"/>
    <w:rsid w:val="00442093"/>
    <w:rsid w:val="00443BAD"/>
    <w:rsid w:val="00443ECF"/>
    <w:rsid w:val="004444A6"/>
    <w:rsid w:val="00444928"/>
    <w:rsid w:val="00444AA3"/>
    <w:rsid w:val="00445E29"/>
    <w:rsid w:val="004465BA"/>
    <w:rsid w:val="0044680C"/>
    <w:rsid w:val="00446AC7"/>
    <w:rsid w:val="00450A10"/>
    <w:rsid w:val="004510FF"/>
    <w:rsid w:val="00451122"/>
    <w:rsid w:val="004526E2"/>
    <w:rsid w:val="00452F8A"/>
    <w:rsid w:val="00453F6C"/>
    <w:rsid w:val="0045403B"/>
    <w:rsid w:val="00454053"/>
    <w:rsid w:val="00454192"/>
    <w:rsid w:val="00454533"/>
    <w:rsid w:val="004545CE"/>
    <w:rsid w:val="00454B2A"/>
    <w:rsid w:val="00455AE8"/>
    <w:rsid w:val="00455BA8"/>
    <w:rsid w:val="00455C01"/>
    <w:rsid w:val="004563EA"/>
    <w:rsid w:val="004572C7"/>
    <w:rsid w:val="004573BD"/>
    <w:rsid w:val="00457E21"/>
    <w:rsid w:val="00460545"/>
    <w:rsid w:val="0046198B"/>
    <w:rsid w:val="0046207A"/>
    <w:rsid w:val="00462B77"/>
    <w:rsid w:val="0046327D"/>
    <w:rsid w:val="00463CAA"/>
    <w:rsid w:val="00464360"/>
    <w:rsid w:val="004649B9"/>
    <w:rsid w:val="00465F67"/>
    <w:rsid w:val="00467AD8"/>
    <w:rsid w:val="0047083B"/>
    <w:rsid w:val="00470859"/>
    <w:rsid w:val="00470F9B"/>
    <w:rsid w:val="0047117F"/>
    <w:rsid w:val="00471B80"/>
    <w:rsid w:val="00472133"/>
    <w:rsid w:val="004722B1"/>
    <w:rsid w:val="0047244B"/>
    <w:rsid w:val="00473207"/>
    <w:rsid w:val="00473533"/>
    <w:rsid w:val="00474361"/>
    <w:rsid w:val="0047454E"/>
    <w:rsid w:val="00474CA0"/>
    <w:rsid w:val="00475A63"/>
    <w:rsid w:val="00475D40"/>
    <w:rsid w:val="00476B29"/>
    <w:rsid w:val="00476F2A"/>
    <w:rsid w:val="00477B83"/>
    <w:rsid w:val="00477F7D"/>
    <w:rsid w:val="004802AE"/>
    <w:rsid w:val="00481E2E"/>
    <w:rsid w:val="00483D52"/>
    <w:rsid w:val="0048447C"/>
    <w:rsid w:val="0048452E"/>
    <w:rsid w:val="004848E1"/>
    <w:rsid w:val="0048543F"/>
    <w:rsid w:val="00487849"/>
    <w:rsid w:val="00487EBB"/>
    <w:rsid w:val="00490A5D"/>
    <w:rsid w:val="00490DAA"/>
    <w:rsid w:val="00492842"/>
    <w:rsid w:val="00492923"/>
    <w:rsid w:val="0049294D"/>
    <w:rsid w:val="0049514B"/>
    <w:rsid w:val="00496210"/>
    <w:rsid w:val="004964C4"/>
    <w:rsid w:val="00496E63"/>
    <w:rsid w:val="0049786E"/>
    <w:rsid w:val="004A0EEA"/>
    <w:rsid w:val="004A115A"/>
    <w:rsid w:val="004A3811"/>
    <w:rsid w:val="004A49C3"/>
    <w:rsid w:val="004A4B47"/>
    <w:rsid w:val="004A55B3"/>
    <w:rsid w:val="004A5656"/>
    <w:rsid w:val="004A5A8A"/>
    <w:rsid w:val="004A5C74"/>
    <w:rsid w:val="004A6383"/>
    <w:rsid w:val="004A757E"/>
    <w:rsid w:val="004B0A75"/>
    <w:rsid w:val="004B12C8"/>
    <w:rsid w:val="004B1361"/>
    <w:rsid w:val="004B1591"/>
    <w:rsid w:val="004B16F5"/>
    <w:rsid w:val="004B2EAD"/>
    <w:rsid w:val="004B3E33"/>
    <w:rsid w:val="004B4503"/>
    <w:rsid w:val="004B5105"/>
    <w:rsid w:val="004B5531"/>
    <w:rsid w:val="004B67FE"/>
    <w:rsid w:val="004B796E"/>
    <w:rsid w:val="004C096F"/>
    <w:rsid w:val="004C2934"/>
    <w:rsid w:val="004C2E51"/>
    <w:rsid w:val="004C3F0E"/>
    <w:rsid w:val="004C6450"/>
    <w:rsid w:val="004C7071"/>
    <w:rsid w:val="004D02FD"/>
    <w:rsid w:val="004D057B"/>
    <w:rsid w:val="004D088C"/>
    <w:rsid w:val="004D2116"/>
    <w:rsid w:val="004D2C80"/>
    <w:rsid w:val="004D2ECA"/>
    <w:rsid w:val="004D2F82"/>
    <w:rsid w:val="004D35F3"/>
    <w:rsid w:val="004D3711"/>
    <w:rsid w:val="004D41C7"/>
    <w:rsid w:val="004D543B"/>
    <w:rsid w:val="004D6C70"/>
    <w:rsid w:val="004D7C07"/>
    <w:rsid w:val="004E04BF"/>
    <w:rsid w:val="004E0867"/>
    <w:rsid w:val="004E1A0F"/>
    <w:rsid w:val="004E1D75"/>
    <w:rsid w:val="004E203F"/>
    <w:rsid w:val="004E227F"/>
    <w:rsid w:val="004E2A8D"/>
    <w:rsid w:val="004E3247"/>
    <w:rsid w:val="004E5C7E"/>
    <w:rsid w:val="004E71A3"/>
    <w:rsid w:val="004E72E0"/>
    <w:rsid w:val="004E73F5"/>
    <w:rsid w:val="004E7D96"/>
    <w:rsid w:val="004F0C29"/>
    <w:rsid w:val="004F1ABE"/>
    <w:rsid w:val="004F2643"/>
    <w:rsid w:val="004F298B"/>
    <w:rsid w:val="004F3BEF"/>
    <w:rsid w:val="004F4F67"/>
    <w:rsid w:val="004F57FA"/>
    <w:rsid w:val="004F6183"/>
    <w:rsid w:val="004F6659"/>
    <w:rsid w:val="004F69F8"/>
    <w:rsid w:val="004F7D76"/>
    <w:rsid w:val="00500D2E"/>
    <w:rsid w:val="005013AD"/>
    <w:rsid w:val="0050185E"/>
    <w:rsid w:val="00501D00"/>
    <w:rsid w:val="00503519"/>
    <w:rsid w:val="00503856"/>
    <w:rsid w:val="00505090"/>
    <w:rsid w:val="005056FE"/>
    <w:rsid w:val="005058C5"/>
    <w:rsid w:val="00505AF9"/>
    <w:rsid w:val="00506123"/>
    <w:rsid w:val="005069CD"/>
    <w:rsid w:val="00506E02"/>
    <w:rsid w:val="0050713E"/>
    <w:rsid w:val="005079C1"/>
    <w:rsid w:val="00507A1E"/>
    <w:rsid w:val="00510207"/>
    <w:rsid w:val="005107B4"/>
    <w:rsid w:val="00510A7D"/>
    <w:rsid w:val="00512322"/>
    <w:rsid w:val="00512A72"/>
    <w:rsid w:val="00512CBD"/>
    <w:rsid w:val="00513294"/>
    <w:rsid w:val="00513479"/>
    <w:rsid w:val="005137A2"/>
    <w:rsid w:val="00513EA7"/>
    <w:rsid w:val="0051591E"/>
    <w:rsid w:val="00515A80"/>
    <w:rsid w:val="00515E06"/>
    <w:rsid w:val="005166B6"/>
    <w:rsid w:val="0051685C"/>
    <w:rsid w:val="00516950"/>
    <w:rsid w:val="00516FBF"/>
    <w:rsid w:val="005176F7"/>
    <w:rsid w:val="00520262"/>
    <w:rsid w:val="005213AA"/>
    <w:rsid w:val="00521975"/>
    <w:rsid w:val="00521D05"/>
    <w:rsid w:val="00521FE6"/>
    <w:rsid w:val="00522866"/>
    <w:rsid w:val="00522A5C"/>
    <w:rsid w:val="00522D5D"/>
    <w:rsid w:val="005255E7"/>
    <w:rsid w:val="00526091"/>
    <w:rsid w:val="00526183"/>
    <w:rsid w:val="00526883"/>
    <w:rsid w:val="00526B47"/>
    <w:rsid w:val="00527353"/>
    <w:rsid w:val="00527A7C"/>
    <w:rsid w:val="00527D8D"/>
    <w:rsid w:val="005307D6"/>
    <w:rsid w:val="005316BD"/>
    <w:rsid w:val="00532350"/>
    <w:rsid w:val="0053267B"/>
    <w:rsid w:val="0053315B"/>
    <w:rsid w:val="0053453D"/>
    <w:rsid w:val="00534AE9"/>
    <w:rsid w:val="00535CF5"/>
    <w:rsid w:val="00537365"/>
    <w:rsid w:val="0053771A"/>
    <w:rsid w:val="0053785E"/>
    <w:rsid w:val="00540337"/>
    <w:rsid w:val="00540C7C"/>
    <w:rsid w:val="005416EF"/>
    <w:rsid w:val="00542225"/>
    <w:rsid w:val="00542980"/>
    <w:rsid w:val="00542EC8"/>
    <w:rsid w:val="005430B0"/>
    <w:rsid w:val="00543F41"/>
    <w:rsid w:val="0054408A"/>
    <w:rsid w:val="0054454A"/>
    <w:rsid w:val="00544AEA"/>
    <w:rsid w:val="00545535"/>
    <w:rsid w:val="005457C0"/>
    <w:rsid w:val="00545946"/>
    <w:rsid w:val="00545F26"/>
    <w:rsid w:val="00547D4C"/>
    <w:rsid w:val="00551235"/>
    <w:rsid w:val="005518F1"/>
    <w:rsid w:val="00551E1E"/>
    <w:rsid w:val="00554A6C"/>
    <w:rsid w:val="0055546B"/>
    <w:rsid w:val="00556E81"/>
    <w:rsid w:val="00557E45"/>
    <w:rsid w:val="00562196"/>
    <w:rsid w:val="005623C2"/>
    <w:rsid w:val="00562B8E"/>
    <w:rsid w:val="0056423E"/>
    <w:rsid w:val="00564FAB"/>
    <w:rsid w:val="005667DD"/>
    <w:rsid w:val="005670BD"/>
    <w:rsid w:val="005674A0"/>
    <w:rsid w:val="00567730"/>
    <w:rsid w:val="00570262"/>
    <w:rsid w:val="0057093C"/>
    <w:rsid w:val="00570E0C"/>
    <w:rsid w:val="00570E77"/>
    <w:rsid w:val="005716FC"/>
    <w:rsid w:val="005722A1"/>
    <w:rsid w:val="00573802"/>
    <w:rsid w:val="00574AAC"/>
    <w:rsid w:val="00574CD2"/>
    <w:rsid w:val="00574D69"/>
    <w:rsid w:val="005751EE"/>
    <w:rsid w:val="005758D4"/>
    <w:rsid w:val="00575A59"/>
    <w:rsid w:val="0057677D"/>
    <w:rsid w:val="00577716"/>
    <w:rsid w:val="00577BA5"/>
    <w:rsid w:val="0058021E"/>
    <w:rsid w:val="0058149A"/>
    <w:rsid w:val="005819A5"/>
    <w:rsid w:val="005819AF"/>
    <w:rsid w:val="00582BCC"/>
    <w:rsid w:val="00582C98"/>
    <w:rsid w:val="00582E2A"/>
    <w:rsid w:val="00582EA1"/>
    <w:rsid w:val="0058398F"/>
    <w:rsid w:val="00583DF2"/>
    <w:rsid w:val="005856BC"/>
    <w:rsid w:val="00586078"/>
    <w:rsid w:val="00586759"/>
    <w:rsid w:val="005875F1"/>
    <w:rsid w:val="00591CD3"/>
    <w:rsid w:val="00591EBB"/>
    <w:rsid w:val="0059241B"/>
    <w:rsid w:val="0059279D"/>
    <w:rsid w:val="005955CD"/>
    <w:rsid w:val="0059577A"/>
    <w:rsid w:val="00596465"/>
    <w:rsid w:val="0059660F"/>
    <w:rsid w:val="00596ECC"/>
    <w:rsid w:val="0059770B"/>
    <w:rsid w:val="00597880"/>
    <w:rsid w:val="005A0B75"/>
    <w:rsid w:val="005A0CD0"/>
    <w:rsid w:val="005A1E13"/>
    <w:rsid w:val="005A2221"/>
    <w:rsid w:val="005A2227"/>
    <w:rsid w:val="005A2900"/>
    <w:rsid w:val="005A436C"/>
    <w:rsid w:val="005A4996"/>
    <w:rsid w:val="005A5E14"/>
    <w:rsid w:val="005A6250"/>
    <w:rsid w:val="005A6613"/>
    <w:rsid w:val="005A77C5"/>
    <w:rsid w:val="005B03CD"/>
    <w:rsid w:val="005B09C0"/>
    <w:rsid w:val="005B09DB"/>
    <w:rsid w:val="005B0B57"/>
    <w:rsid w:val="005B1399"/>
    <w:rsid w:val="005B1AAA"/>
    <w:rsid w:val="005B1FDA"/>
    <w:rsid w:val="005B338D"/>
    <w:rsid w:val="005B42AC"/>
    <w:rsid w:val="005B55C1"/>
    <w:rsid w:val="005B567B"/>
    <w:rsid w:val="005B5905"/>
    <w:rsid w:val="005B6BFB"/>
    <w:rsid w:val="005B6E77"/>
    <w:rsid w:val="005B71FA"/>
    <w:rsid w:val="005B7739"/>
    <w:rsid w:val="005B7A88"/>
    <w:rsid w:val="005B7FF3"/>
    <w:rsid w:val="005C157F"/>
    <w:rsid w:val="005C3D3B"/>
    <w:rsid w:val="005C4205"/>
    <w:rsid w:val="005C569B"/>
    <w:rsid w:val="005C57A4"/>
    <w:rsid w:val="005C7057"/>
    <w:rsid w:val="005C787C"/>
    <w:rsid w:val="005C7BFB"/>
    <w:rsid w:val="005D1E0F"/>
    <w:rsid w:val="005D22E4"/>
    <w:rsid w:val="005D2F17"/>
    <w:rsid w:val="005D35AA"/>
    <w:rsid w:val="005D3CF0"/>
    <w:rsid w:val="005D4145"/>
    <w:rsid w:val="005D4225"/>
    <w:rsid w:val="005D443C"/>
    <w:rsid w:val="005D5F6D"/>
    <w:rsid w:val="005D6236"/>
    <w:rsid w:val="005D734F"/>
    <w:rsid w:val="005D756E"/>
    <w:rsid w:val="005E04A8"/>
    <w:rsid w:val="005E169F"/>
    <w:rsid w:val="005E1C5F"/>
    <w:rsid w:val="005E2771"/>
    <w:rsid w:val="005E2AED"/>
    <w:rsid w:val="005E2B9E"/>
    <w:rsid w:val="005E2D78"/>
    <w:rsid w:val="005E3E3A"/>
    <w:rsid w:val="005E45A6"/>
    <w:rsid w:val="005E4C67"/>
    <w:rsid w:val="005E50F2"/>
    <w:rsid w:val="005E63A1"/>
    <w:rsid w:val="005E69A7"/>
    <w:rsid w:val="005E6CBE"/>
    <w:rsid w:val="005E798D"/>
    <w:rsid w:val="005F0085"/>
    <w:rsid w:val="005F0090"/>
    <w:rsid w:val="005F044A"/>
    <w:rsid w:val="005F0632"/>
    <w:rsid w:val="005F0B1E"/>
    <w:rsid w:val="005F0BD2"/>
    <w:rsid w:val="005F0CA0"/>
    <w:rsid w:val="005F141C"/>
    <w:rsid w:val="005F1439"/>
    <w:rsid w:val="005F2153"/>
    <w:rsid w:val="005F2FA1"/>
    <w:rsid w:val="005F31F4"/>
    <w:rsid w:val="005F3F8D"/>
    <w:rsid w:val="005F3F99"/>
    <w:rsid w:val="005F439E"/>
    <w:rsid w:val="005F457B"/>
    <w:rsid w:val="005F4F4E"/>
    <w:rsid w:val="005F61DE"/>
    <w:rsid w:val="005F7BF8"/>
    <w:rsid w:val="005F7C9F"/>
    <w:rsid w:val="0060023D"/>
    <w:rsid w:val="006025E1"/>
    <w:rsid w:val="006044B2"/>
    <w:rsid w:val="0060563C"/>
    <w:rsid w:val="00606433"/>
    <w:rsid w:val="00607507"/>
    <w:rsid w:val="006076BA"/>
    <w:rsid w:val="00607AE8"/>
    <w:rsid w:val="00611B36"/>
    <w:rsid w:val="00612FB4"/>
    <w:rsid w:val="00612FF4"/>
    <w:rsid w:val="00615532"/>
    <w:rsid w:val="00616CDA"/>
    <w:rsid w:val="0062050C"/>
    <w:rsid w:val="00620994"/>
    <w:rsid w:val="00620D95"/>
    <w:rsid w:val="006211DC"/>
    <w:rsid w:val="0062128F"/>
    <w:rsid w:val="00622023"/>
    <w:rsid w:val="00622B6E"/>
    <w:rsid w:val="006237D7"/>
    <w:rsid w:val="00623903"/>
    <w:rsid w:val="006248B8"/>
    <w:rsid w:val="00625E3E"/>
    <w:rsid w:val="006265A9"/>
    <w:rsid w:val="0062731B"/>
    <w:rsid w:val="00627C71"/>
    <w:rsid w:val="006300F0"/>
    <w:rsid w:val="00630446"/>
    <w:rsid w:val="0063072B"/>
    <w:rsid w:val="00630E19"/>
    <w:rsid w:val="006310B7"/>
    <w:rsid w:val="00631F5A"/>
    <w:rsid w:val="006323E1"/>
    <w:rsid w:val="00632CFD"/>
    <w:rsid w:val="006337D2"/>
    <w:rsid w:val="006355EA"/>
    <w:rsid w:val="006358C3"/>
    <w:rsid w:val="006369BE"/>
    <w:rsid w:val="00636D1D"/>
    <w:rsid w:val="00637141"/>
    <w:rsid w:val="00637822"/>
    <w:rsid w:val="0064008B"/>
    <w:rsid w:val="006406FC"/>
    <w:rsid w:val="00640748"/>
    <w:rsid w:val="0064132D"/>
    <w:rsid w:val="00641790"/>
    <w:rsid w:val="00641C75"/>
    <w:rsid w:val="00642878"/>
    <w:rsid w:val="006428FC"/>
    <w:rsid w:val="00643212"/>
    <w:rsid w:val="00643263"/>
    <w:rsid w:val="00643AFB"/>
    <w:rsid w:val="00645909"/>
    <w:rsid w:val="00645C16"/>
    <w:rsid w:val="00646530"/>
    <w:rsid w:val="00646CA3"/>
    <w:rsid w:val="006477DE"/>
    <w:rsid w:val="00647E30"/>
    <w:rsid w:val="006514EE"/>
    <w:rsid w:val="00651530"/>
    <w:rsid w:val="00651E5B"/>
    <w:rsid w:val="006522BB"/>
    <w:rsid w:val="0065233F"/>
    <w:rsid w:val="00652D3E"/>
    <w:rsid w:val="006531D7"/>
    <w:rsid w:val="00653690"/>
    <w:rsid w:val="00653717"/>
    <w:rsid w:val="00653A21"/>
    <w:rsid w:val="00654398"/>
    <w:rsid w:val="0065478D"/>
    <w:rsid w:val="00655658"/>
    <w:rsid w:val="00655CC4"/>
    <w:rsid w:val="00657130"/>
    <w:rsid w:val="00657979"/>
    <w:rsid w:val="006637CB"/>
    <w:rsid w:val="0066381D"/>
    <w:rsid w:val="0066525E"/>
    <w:rsid w:val="006658EB"/>
    <w:rsid w:val="0066602A"/>
    <w:rsid w:val="00666AE6"/>
    <w:rsid w:val="00666B84"/>
    <w:rsid w:val="00667018"/>
    <w:rsid w:val="00667BD8"/>
    <w:rsid w:val="00667E79"/>
    <w:rsid w:val="00670128"/>
    <w:rsid w:val="006705B9"/>
    <w:rsid w:val="006719EC"/>
    <w:rsid w:val="00671CA8"/>
    <w:rsid w:val="00673A8F"/>
    <w:rsid w:val="00675EA2"/>
    <w:rsid w:val="00676BE5"/>
    <w:rsid w:val="00677D3E"/>
    <w:rsid w:val="00681087"/>
    <w:rsid w:val="00681F24"/>
    <w:rsid w:val="00682923"/>
    <w:rsid w:val="0068302B"/>
    <w:rsid w:val="00684626"/>
    <w:rsid w:val="00685A42"/>
    <w:rsid w:val="00686A02"/>
    <w:rsid w:val="006879FA"/>
    <w:rsid w:val="006922AA"/>
    <w:rsid w:val="006928A3"/>
    <w:rsid w:val="00693237"/>
    <w:rsid w:val="00693730"/>
    <w:rsid w:val="00694C7F"/>
    <w:rsid w:val="0069763F"/>
    <w:rsid w:val="006A03F3"/>
    <w:rsid w:val="006A1E55"/>
    <w:rsid w:val="006A2439"/>
    <w:rsid w:val="006A3D88"/>
    <w:rsid w:val="006A4856"/>
    <w:rsid w:val="006A4D0D"/>
    <w:rsid w:val="006A54B4"/>
    <w:rsid w:val="006A5EEB"/>
    <w:rsid w:val="006A6960"/>
    <w:rsid w:val="006A6F6F"/>
    <w:rsid w:val="006A7C1D"/>
    <w:rsid w:val="006B0613"/>
    <w:rsid w:val="006B1331"/>
    <w:rsid w:val="006B1F73"/>
    <w:rsid w:val="006B3274"/>
    <w:rsid w:val="006B48AC"/>
    <w:rsid w:val="006B5279"/>
    <w:rsid w:val="006B5E09"/>
    <w:rsid w:val="006B6D9B"/>
    <w:rsid w:val="006B702C"/>
    <w:rsid w:val="006B7B41"/>
    <w:rsid w:val="006B7FCB"/>
    <w:rsid w:val="006C0A8F"/>
    <w:rsid w:val="006C0E74"/>
    <w:rsid w:val="006C1E10"/>
    <w:rsid w:val="006C1E69"/>
    <w:rsid w:val="006C33E2"/>
    <w:rsid w:val="006C39D5"/>
    <w:rsid w:val="006C46D9"/>
    <w:rsid w:val="006C5A53"/>
    <w:rsid w:val="006C5BF2"/>
    <w:rsid w:val="006C5E0D"/>
    <w:rsid w:val="006C6056"/>
    <w:rsid w:val="006C6548"/>
    <w:rsid w:val="006C736D"/>
    <w:rsid w:val="006C7376"/>
    <w:rsid w:val="006D0A7D"/>
    <w:rsid w:val="006D1C0F"/>
    <w:rsid w:val="006D202B"/>
    <w:rsid w:val="006D2BB5"/>
    <w:rsid w:val="006D37B9"/>
    <w:rsid w:val="006D438C"/>
    <w:rsid w:val="006D43BF"/>
    <w:rsid w:val="006D496F"/>
    <w:rsid w:val="006D5723"/>
    <w:rsid w:val="006D5CF6"/>
    <w:rsid w:val="006D65DB"/>
    <w:rsid w:val="006D66F0"/>
    <w:rsid w:val="006D6F8D"/>
    <w:rsid w:val="006D7187"/>
    <w:rsid w:val="006D7741"/>
    <w:rsid w:val="006D7D49"/>
    <w:rsid w:val="006E0005"/>
    <w:rsid w:val="006E0255"/>
    <w:rsid w:val="006E0D08"/>
    <w:rsid w:val="006E0E7E"/>
    <w:rsid w:val="006E12DD"/>
    <w:rsid w:val="006E166C"/>
    <w:rsid w:val="006E23DE"/>
    <w:rsid w:val="006E2E11"/>
    <w:rsid w:val="006E3384"/>
    <w:rsid w:val="006E49C7"/>
    <w:rsid w:val="006E4B9D"/>
    <w:rsid w:val="006E4E49"/>
    <w:rsid w:val="006E674F"/>
    <w:rsid w:val="006E774B"/>
    <w:rsid w:val="006F02F8"/>
    <w:rsid w:val="006F1256"/>
    <w:rsid w:val="006F1A14"/>
    <w:rsid w:val="006F2912"/>
    <w:rsid w:val="006F2A74"/>
    <w:rsid w:val="006F3057"/>
    <w:rsid w:val="006F3FFF"/>
    <w:rsid w:val="006F457A"/>
    <w:rsid w:val="006F46F7"/>
    <w:rsid w:val="006F4E51"/>
    <w:rsid w:val="006F50C2"/>
    <w:rsid w:val="006F7612"/>
    <w:rsid w:val="006F7D8D"/>
    <w:rsid w:val="00700F8B"/>
    <w:rsid w:val="007021AE"/>
    <w:rsid w:val="007023F3"/>
    <w:rsid w:val="007029BF"/>
    <w:rsid w:val="007036B2"/>
    <w:rsid w:val="00703978"/>
    <w:rsid w:val="0070440B"/>
    <w:rsid w:val="007047CE"/>
    <w:rsid w:val="007051C9"/>
    <w:rsid w:val="00705401"/>
    <w:rsid w:val="00705B33"/>
    <w:rsid w:val="00706E76"/>
    <w:rsid w:val="0071106F"/>
    <w:rsid w:val="00711587"/>
    <w:rsid w:val="00711F3A"/>
    <w:rsid w:val="00713618"/>
    <w:rsid w:val="007143B2"/>
    <w:rsid w:val="007150A3"/>
    <w:rsid w:val="007153DB"/>
    <w:rsid w:val="0071602F"/>
    <w:rsid w:val="00716355"/>
    <w:rsid w:val="00716F3C"/>
    <w:rsid w:val="0071792F"/>
    <w:rsid w:val="0072178F"/>
    <w:rsid w:val="007217B6"/>
    <w:rsid w:val="007219BD"/>
    <w:rsid w:val="00721FA4"/>
    <w:rsid w:val="00722142"/>
    <w:rsid w:val="00722578"/>
    <w:rsid w:val="00723CF2"/>
    <w:rsid w:val="007253A2"/>
    <w:rsid w:val="0072552D"/>
    <w:rsid w:val="007256D8"/>
    <w:rsid w:val="007257BA"/>
    <w:rsid w:val="007263CA"/>
    <w:rsid w:val="007276E2"/>
    <w:rsid w:val="00727948"/>
    <w:rsid w:val="00727D8F"/>
    <w:rsid w:val="00730409"/>
    <w:rsid w:val="00730645"/>
    <w:rsid w:val="00730AEA"/>
    <w:rsid w:val="00731263"/>
    <w:rsid w:val="00732416"/>
    <w:rsid w:val="00733547"/>
    <w:rsid w:val="00733E89"/>
    <w:rsid w:val="0073543D"/>
    <w:rsid w:val="007354C2"/>
    <w:rsid w:val="007363C6"/>
    <w:rsid w:val="0073648B"/>
    <w:rsid w:val="007376E9"/>
    <w:rsid w:val="007379FF"/>
    <w:rsid w:val="00740067"/>
    <w:rsid w:val="007409E2"/>
    <w:rsid w:val="00741359"/>
    <w:rsid w:val="00741881"/>
    <w:rsid w:val="00741F6F"/>
    <w:rsid w:val="00742657"/>
    <w:rsid w:val="00742EC6"/>
    <w:rsid w:val="0074351A"/>
    <w:rsid w:val="00744A47"/>
    <w:rsid w:val="007458A6"/>
    <w:rsid w:val="007460AC"/>
    <w:rsid w:val="007460AF"/>
    <w:rsid w:val="007460B5"/>
    <w:rsid w:val="007461EE"/>
    <w:rsid w:val="0074679D"/>
    <w:rsid w:val="00746C0E"/>
    <w:rsid w:val="007505F6"/>
    <w:rsid w:val="00750A42"/>
    <w:rsid w:val="00750BB4"/>
    <w:rsid w:val="00750E47"/>
    <w:rsid w:val="00751B8C"/>
    <w:rsid w:val="00751BE8"/>
    <w:rsid w:val="00751E08"/>
    <w:rsid w:val="007525DB"/>
    <w:rsid w:val="00753472"/>
    <w:rsid w:val="00753AAC"/>
    <w:rsid w:val="007542AB"/>
    <w:rsid w:val="00754770"/>
    <w:rsid w:val="00755247"/>
    <w:rsid w:val="00755E41"/>
    <w:rsid w:val="007565BF"/>
    <w:rsid w:val="00756A71"/>
    <w:rsid w:val="00756C49"/>
    <w:rsid w:val="00757AC5"/>
    <w:rsid w:val="0076067D"/>
    <w:rsid w:val="00760964"/>
    <w:rsid w:val="00760F69"/>
    <w:rsid w:val="00761757"/>
    <w:rsid w:val="00761FBA"/>
    <w:rsid w:val="007623ED"/>
    <w:rsid w:val="007624D8"/>
    <w:rsid w:val="00762F20"/>
    <w:rsid w:val="00764197"/>
    <w:rsid w:val="007643E5"/>
    <w:rsid w:val="007651A7"/>
    <w:rsid w:val="00765612"/>
    <w:rsid w:val="00765FD2"/>
    <w:rsid w:val="007670F9"/>
    <w:rsid w:val="0077047B"/>
    <w:rsid w:val="0077075C"/>
    <w:rsid w:val="00770D53"/>
    <w:rsid w:val="0077155D"/>
    <w:rsid w:val="007715D5"/>
    <w:rsid w:val="00771617"/>
    <w:rsid w:val="00772131"/>
    <w:rsid w:val="00772AD2"/>
    <w:rsid w:val="00772B51"/>
    <w:rsid w:val="007740EC"/>
    <w:rsid w:val="00774738"/>
    <w:rsid w:val="007765B4"/>
    <w:rsid w:val="007769CD"/>
    <w:rsid w:val="00776C3B"/>
    <w:rsid w:val="007772D1"/>
    <w:rsid w:val="00777804"/>
    <w:rsid w:val="0077791E"/>
    <w:rsid w:val="0077799D"/>
    <w:rsid w:val="00780046"/>
    <w:rsid w:val="007802A1"/>
    <w:rsid w:val="007810A6"/>
    <w:rsid w:val="0078148F"/>
    <w:rsid w:val="00782F38"/>
    <w:rsid w:val="007831C2"/>
    <w:rsid w:val="00783E22"/>
    <w:rsid w:val="00784B08"/>
    <w:rsid w:val="007851C9"/>
    <w:rsid w:val="00785200"/>
    <w:rsid w:val="007856A0"/>
    <w:rsid w:val="00785B3D"/>
    <w:rsid w:val="00785E6B"/>
    <w:rsid w:val="00787E79"/>
    <w:rsid w:val="00790671"/>
    <w:rsid w:val="00792C11"/>
    <w:rsid w:val="007933E2"/>
    <w:rsid w:val="00793698"/>
    <w:rsid w:val="00793A88"/>
    <w:rsid w:val="007947B3"/>
    <w:rsid w:val="007955D1"/>
    <w:rsid w:val="00797507"/>
    <w:rsid w:val="00797831"/>
    <w:rsid w:val="00797B4B"/>
    <w:rsid w:val="00797C71"/>
    <w:rsid w:val="007A0581"/>
    <w:rsid w:val="007A06FA"/>
    <w:rsid w:val="007A0FDE"/>
    <w:rsid w:val="007A1A17"/>
    <w:rsid w:val="007A2F43"/>
    <w:rsid w:val="007A323E"/>
    <w:rsid w:val="007A37D0"/>
    <w:rsid w:val="007A4583"/>
    <w:rsid w:val="007A4D86"/>
    <w:rsid w:val="007A588F"/>
    <w:rsid w:val="007A64D2"/>
    <w:rsid w:val="007A7121"/>
    <w:rsid w:val="007A764B"/>
    <w:rsid w:val="007A7D59"/>
    <w:rsid w:val="007B18B3"/>
    <w:rsid w:val="007B2440"/>
    <w:rsid w:val="007B2EAB"/>
    <w:rsid w:val="007B4AF1"/>
    <w:rsid w:val="007B4F46"/>
    <w:rsid w:val="007B53EC"/>
    <w:rsid w:val="007B5AD3"/>
    <w:rsid w:val="007B6EB3"/>
    <w:rsid w:val="007B7342"/>
    <w:rsid w:val="007B75AE"/>
    <w:rsid w:val="007B7E9E"/>
    <w:rsid w:val="007C01B1"/>
    <w:rsid w:val="007C0E3A"/>
    <w:rsid w:val="007C1122"/>
    <w:rsid w:val="007C14B9"/>
    <w:rsid w:val="007C16A7"/>
    <w:rsid w:val="007C1DBD"/>
    <w:rsid w:val="007C2037"/>
    <w:rsid w:val="007C20F5"/>
    <w:rsid w:val="007C22EE"/>
    <w:rsid w:val="007C257A"/>
    <w:rsid w:val="007C2D50"/>
    <w:rsid w:val="007C3A93"/>
    <w:rsid w:val="007C40D6"/>
    <w:rsid w:val="007C4507"/>
    <w:rsid w:val="007C571C"/>
    <w:rsid w:val="007C5A2E"/>
    <w:rsid w:val="007C5A85"/>
    <w:rsid w:val="007C7EAC"/>
    <w:rsid w:val="007D0AD6"/>
    <w:rsid w:val="007D10BE"/>
    <w:rsid w:val="007D1544"/>
    <w:rsid w:val="007D19E3"/>
    <w:rsid w:val="007D1B8E"/>
    <w:rsid w:val="007D1F78"/>
    <w:rsid w:val="007D2531"/>
    <w:rsid w:val="007D2E61"/>
    <w:rsid w:val="007D3110"/>
    <w:rsid w:val="007D56E0"/>
    <w:rsid w:val="007D57ED"/>
    <w:rsid w:val="007D6666"/>
    <w:rsid w:val="007D6830"/>
    <w:rsid w:val="007D693D"/>
    <w:rsid w:val="007E1D36"/>
    <w:rsid w:val="007E1F5D"/>
    <w:rsid w:val="007E2E4B"/>
    <w:rsid w:val="007E33D0"/>
    <w:rsid w:val="007E3AEC"/>
    <w:rsid w:val="007E402F"/>
    <w:rsid w:val="007E455B"/>
    <w:rsid w:val="007E47BF"/>
    <w:rsid w:val="007E5275"/>
    <w:rsid w:val="007E5698"/>
    <w:rsid w:val="007E5A95"/>
    <w:rsid w:val="007E64D4"/>
    <w:rsid w:val="007E6512"/>
    <w:rsid w:val="007F02F4"/>
    <w:rsid w:val="007F0C57"/>
    <w:rsid w:val="007F184C"/>
    <w:rsid w:val="007F1D12"/>
    <w:rsid w:val="007F2007"/>
    <w:rsid w:val="007F248B"/>
    <w:rsid w:val="007F3126"/>
    <w:rsid w:val="007F3932"/>
    <w:rsid w:val="007F45E3"/>
    <w:rsid w:val="007F49DE"/>
    <w:rsid w:val="007F4B76"/>
    <w:rsid w:val="007F4CE7"/>
    <w:rsid w:val="007F4D2D"/>
    <w:rsid w:val="007F6396"/>
    <w:rsid w:val="007F6C02"/>
    <w:rsid w:val="007F795A"/>
    <w:rsid w:val="007F7B7B"/>
    <w:rsid w:val="0080013E"/>
    <w:rsid w:val="00800E14"/>
    <w:rsid w:val="00802FF5"/>
    <w:rsid w:val="0080335E"/>
    <w:rsid w:val="0080519F"/>
    <w:rsid w:val="00805EE0"/>
    <w:rsid w:val="00807855"/>
    <w:rsid w:val="008102E5"/>
    <w:rsid w:val="00810B86"/>
    <w:rsid w:val="008118CE"/>
    <w:rsid w:val="008124DA"/>
    <w:rsid w:val="00813495"/>
    <w:rsid w:val="008150C5"/>
    <w:rsid w:val="0081525B"/>
    <w:rsid w:val="00816A1F"/>
    <w:rsid w:val="00816A66"/>
    <w:rsid w:val="00817ED7"/>
    <w:rsid w:val="00817F0D"/>
    <w:rsid w:val="00821870"/>
    <w:rsid w:val="00821BCF"/>
    <w:rsid w:val="008236AA"/>
    <w:rsid w:val="008249D7"/>
    <w:rsid w:val="008254E6"/>
    <w:rsid w:val="00825602"/>
    <w:rsid w:val="008263ED"/>
    <w:rsid w:val="00826F69"/>
    <w:rsid w:val="00827714"/>
    <w:rsid w:val="00830423"/>
    <w:rsid w:val="008306EC"/>
    <w:rsid w:val="00830C08"/>
    <w:rsid w:val="0083123D"/>
    <w:rsid w:val="00832696"/>
    <w:rsid w:val="00832C10"/>
    <w:rsid w:val="00833B1F"/>
    <w:rsid w:val="00833C90"/>
    <w:rsid w:val="0083402C"/>
    <w:rsid w:val="00834920"/>
    <w:rsid w:val="0083509B"/>
    <w:rsid w:val="008368EC"/>
    <w:rsid w:val="00836CC2"/>
    <w:rsid w:val="00836EB5"/>
    <w:rsid w:val="00840380"/>
    <w:rsid w:val="00840A7B"/>
    <w:rsid w:val="008417D8"/>
    <w:rsid w:val="00846D89"/>
    <w:rsid w:val="00847D93"/>
    <w:rsid w:val="008505CC"/>
    <w:rsid w:val="00850AEE"/>
    <w:rsid w:val="00850AF2"/>
    <w:rsid w:val="008510C2"/>
    <w:rsid w:val="00851682"/>
    <w:rsid w:val="00851871"/>
    <w:rsid w:val="0085212B"/>
    <w:rsid w:val="00852550"/>
    <w:rsid w:val="008531C2"/>
    <w:rsid w:val="008531F8"/>
    <w:rsid w:val="0085463B"/>
    <w:rsid w:val="0085498D"/>
    <w:rsid w:val="008559BD"/>
    <w:rsid w:val="008564FB"/>
    <w:rsid w:val="00856C54"/>
    <w:rsid w:val="008576EE"/>
    <w:rsid w:val="00860826"/>
    <w:rsid w:val="00861035"/>
    <w:rsid w:val="0086160D"/>
    <w:rsid w:val="00861E2E"/>
    <w:rsid w:val="00863237"/>
    <w:rsid w:val="00863BDE"/>
    <w:rsid w:val="00864282"/>
    <w:rsid w:val="0086451E"/>
    <w:rsid w:val="00865387"/>
    <w:rsid w:val="008653FA"/>
    <w:rsid w:val="00865666"/>
    <w:rsid w:val="00866727"/>
    <w:rsid w:val="00866DA2"/>
    <w:rsid w:val="00870D97"/>
    <w:rsid w:val="00872B22"/>
    <w:rsid w:val="00872B34"/>
    <w:rsid w:val="00872E2D"/>
    <w:rsid w:val="00874FAE"/>
    <w:rsid w:val="00875FBC"/>
    <w:rsid w:val="008762A3"/>
    <w:rsid w:val="008773BE"/>
    <w:rsid w:val="00877A7D"/>
    <w:rsid w:val="0088093A"/>
    <w:rsid w:val="008812CD"/>
    <w:rsid w:val="008822DA"/>
    <w:rsid w:val="008826E6"/>
    <w:rsid w:val="00882C90"/>
    <w:rsid w:val="0088368A"/>
    <w:rsid w:val="00884ACA"/>
    <w:rsid w:val="00885C11"/>
    <w:rsid w:val="00885C1B"/>
    <w:rsid w:val="00886218"/>
    <w:rsid w:val="008877D9"/>
    <w:rsid w:val="00887B06"/>
    <w:rsid w:val="00890D4C"/>
    <w:rsid w:val="00893C58"/>
    <w:rsid w:val="0089437B"/>
    <w:rsid w:val="0089696A"/>
    <w:rsid w:val="00896FBA"/>
    <w:rsid w:val="0089731A"/>
    <w:rsid w:val="008974BD"/>
    <w:rsid w:val="008A00AF"/>
    <w:rsid w:val="008A038E"/>
    <w:rsid w:val="008A08D0"/>
    <w:rsid w:val="008A1077"/>
    <w:rsid w:val="008A13D0"/>
    <w:rsid w:val="008A274A"/>
    <w:rsid w:val="008A3057"/>
    <w:rsid w:val="008A34F4"/>
    <w:rsid w:val="008A3E49"/>
    <w:rsid w:val="008A3F66"/>
    <w:rsid w:val="008A4EED"/>
    <w:rsid w:val="008A5445"/>
    <w:rsid w:val="008A5687"/>
    <w:rsid w:val="008A5AA7"/>
    <w:rsid w:val="008A5BA4"/>
    <w:rsid w:val="008A5CA1"/>
    <w:rsid w:val="008A5FE5"/>
    <w:rsid w:val="008A6446"/>
    <w:rsid w:val="008A754B"/>
    <w:rsid w:val="008A7B08"/>
    <w:rsid w:val="008A7C96"/>
    <w:rsid w:val="008B1530"/>
    <w:rsid w:val="008B348A"/>
    <w:rsid w:val="008B3606"/>
    <w:rsid w:val="008B4876"/>
    <w:rsid w:val="008B54B8"/>
    <w:rsid w:val="008B6946"/>
    <w:rsid w:val="008B6D0F"/>
    <w:rsid w:val="008B799B"/>
    <w:rsid w:val="008B7B15"/>
    <w:rsid w:val="008B7C14"/>
    <w:rsid w:val="008C0179"/>
    <w:rsid w:val="008C0345"/>
    <w:rsid w:val="008C0387"/>
    <w:rsid w:val="008C0B89"/>
    <w:rsid w:val="008C320F"/>
    <w:rsid w:val="008C3F1D"/>
    <w:rsid w:val="008C4775"/>
    <w:rsid w:val="008C4F6F"/>
    <w:rsid w:val="008C573B"/>
    <w:rsid w:val="008C5C2C"/>
    <w:rsid w:val="008C6B2B"/>
    <w:rsid w:val="008C7072"/>
    <w:rsid w:val="008C7092"/>
    <w:rsid w:val="008C75E0"/>
    <w:rsid w:val="008D03D4"/>
    <w:rsid w:val="008D0EBA"/>
    <w:rsid w:val="008D1A0E"/>
    <w:rsid w:val="008D1D00"/>
    <w:rsid w:val="008D42A2"/>
    <w:rsid w:val="008D4889"/>
    <w:rsid w:val="008D5A86"/>
    <w:rsid w:val="008D72FC"/>
    <w:rsid w:val="008D7C79"/>
    <w:rsid w:val="008E0DF0"/>
    <w:rsid w:val="008E168A"/>
    <w:rsid w:val="008E2645"/>
    <w:rsid w:val="008E3F27"/>
    <w:rsid w:val="008E4883"/>
    <w:rsid w:val="008E48B6"/>
    <w:rsid w:val="008E4C65"/>
    <w:rsid w:val="008E51AD"/>
    <w:rsid w:val="008E5C96"/>
    <w:rsid w:val="008E6185"/>
    <w:rsid w:val="008E7960"/>
    <w:rsid w:val="008E7DCD"/>
    <w:rsid w:val="008F0287"/>
    <w:rsid w:val="008F0C3D"/>
    <w:rsid w:val="008F0D25"/>
    <w:rsid w:val="008F18FF"/>
    <w:rsid w:val="008F193F"/>
    <w:rsid w:val="008F203A"/>
    <w:rsid w:val="008F2C78"/>
    <w:rsid w:val="008F60BC"/>
    <w:rsid w:val="008F6161"/>
    <w:rsid w:val="008F6657"/>
    <w:rsid w:val="008F66CF"/>
    <w:rsid w:val="008F79F2"/>
    <w:rsid w:val="008F7D29"/>
    <w:rsid w:val="00900A8E"/>
    <w:rsid w:val="00900F63"/>
    <w:rsid w:val="009015B0"/>
    <w:rsid w:val="009023B1"/>
    <w:rsid w:val="00902435"/>
    <w:rsid w:val="00903063"/>
    <w:rsid w:val="0090350F"/>
    <w:rsid w:val="00903C11"/>
    <w:rsid w:val="00903FC2"/>
    <w:rsid w:val="009040F3"/>
    <w:rsid w:val="009044E0"/>
    <w:rsid w:val="00905C92"/>
    <w:rsid w:val="00906204"/>
    <w:rsid w:val="009069FB"/>
    <w:rsid w:val="0090737D"/>
    <w:rsid w:val="009075C5"/>
    <w:rsid w:val="00910577"/>
    <w:rsid w:val="00912446"/>
    <w:rsid w:val="0091341B"/>
    <w:rsid w:val="00913498"/>
    <w:rsid w:val="009148BD"/>
    <w:rsid w:val="009155CA"/>
    <w:rsid w:val="00916488"/>
    <w:rsid w:val="00916FD7"/>
    <w:rsid w:val="00917188"/>
    <w:rsid w:val="00917607"/>
    <w:rsid w:val="0092072A"/>
    <w:rsid w:val="00920C7E"/>
    <w:rsid w:val="009211AC"/>
    <w:rsid w:val="009212B2"/>
    <w:rsid w:val="0092312F"/>
    <w:rsid w:val="009238CA"/>
    <w:rsid w:val="00925BC7"/>
    <w:rsid w:val="00926AA3"/>
    <w:rsid w:val="00926C6D"/>
    <w:rsid w:val="00927FE3"/>
    <w:rsid w:val="00930167"/>
    <w:rsid w:val="0093125B"/>
    <w:rsid w:val="009313E8"/>
    <w:rsid w:val="0093148A"/>
    <w:rsid w:val="0093173E"/>
    <w:rsid w:val="00932535"/>
    <w:rsid w:val="009329DE"/>
    <w:rsid w:val="00932A5C"/>
    <w:rsid w:val="00933061"/>
    <w:rsid w:val="009335B3"/>
    <w:rsid w:val="009335E5"/>
    <w:rsid w:val="00933865"/>
    <w:rsid w:val="00934E7A"/>
    <w:rsid w:val="0093526A"/>
    <w:rsid w:val="00935D15"/>
    <w:rsid w:val="009377CD"/>
    <w:rsid w:val="00937D92"/>
    <w:rsid w:val="009403F6"/>
    <w:rsid w:val="00940478"/>
    <w:rsid w:val="009406F8"/>
    <w:rsid w:val="00940DED"/>
    <w:rsid w:val="00941617"/>
    <w:rsid w:val="00941B83"/>
    <w:rsid w:val="00942D92"/>
    <w:rsid w:val="009436AE"/>
    <w:rsid w:val="00943733"/>
    <w:rsid w:val="00943BA7"/>
    <w:rsid w:val="00943C7C"/>
    <w:rsid w:val="00943CD9"/>
    <w:rsid w:val="00943DFD"/>
    <w:rsid w:val="0094454E"/>
    <w:rsid w:val="00944721"/>
    <w:rsid w:val="00944EEB"/>
    <w:rsid w:val="009451D0"/>
    <w:rsid w:val="009461AD"/>
    <w:rsid w:val="009469C7"/>
    <w:rsid w:val="00947E80"/>
    <w:rsid w:val="00950AB2"/>
    <w:rsid w:val="00951103"/>
    <w:rsid w:val="009518EC"/>
    <w:rsid w:val="00953022"/>
    <w:rsid w:val="0095330E"/>
    <w:rsid w:val="00954844"/>
    <w:rsid w:val="00954A3E"/>
    <w:rsid w:val="00955DB5"/>
    <w:rsid w:val="00955DCB"/>
    <w:rsid w:val="009575AB"/>
    <w:rsid w:val="00960A7A"/>
    <w:rsid w:val="00960AF1"/>
    <w:rsid w:val="00960B5D"/>
    <w:rsid w:val="0096391A"/>
    <w:rsid w:val="00963EF1"/>
    <w:rsid w:val="009647A9"/>
    <w:rsid w:val="009648C3"/>
    <w:rsid w:val="00964ADC"/>
    <w:rsid w:val="00964D88"/>
    <w:rsid w:val="009650B5"/>
    <w:rsid w:val="009667C8"/>
    <w:rsid w:val="00967187"/>
    <w:rsid w:val="00967725"/>
    <w:rsid w:val="009677FE"/>
    <w:rsid w:val="009679D7"/>
    <w:rsid w:val="00967B34"/>
    <w:rsid w:val="00970147"/>
    <w:rsid w:val="009707BC"/>
    <w:rsid w:val="009712A5"/>
    <w:rsid w:val="009713B2"/>
    <w:rsid w:val="009713FF"/>
    <w:rsid w:val="009715B2"/>
    <w:rsid w:val="00971954"/>
    <w:rsid w:val="009726E9"/>
    <w:rsid w:val="00972E80"/>
    <w:rsid w:val="00973943"/>
    <w:rsid w:val="00973B2C"/>
    <w:rsid w:val="00973BAC"/>
    <w:rsid w:val="00975016"/>
    <w:rsid w:val="00975094"/>
    <w:rsid w:val="00975BCB"/>
    <w:rsid w:val="00976093"/>
    <w:rsid w:val="00976D1A"/>
    <w:rsid w:val="00977510"/>
    <w:rsid w:val="0098032B"/>
    <w:rsid w:val="009803FF"/>
    <w:rsid w:val="00980B5F"/>
    <w:rsid w:val="00984F93"/>
    <w:rsid w:val="009854C6"/>
    <w:rsid w:val="00985AB6"/>
    <w:rsid w:val="00986AC7"/>
    <w:rsid w:val="00987176"/>
    <w:rsid w:val="00987634"/>
    <w:rsid w:val="00990FA9"/>
    <w:rsid w:val="00991182"/>
    <w:rsid w:val="0099120E"/>
    <w:rsid w:val="009913EF"/>
    <w:rsid w:val="0099164B"/>
    <w:rsid w:val="009923A4"/>
    <w:rsid w:val="0099459E"/>
    <w:rsid w:val="00994FE2"/>
    <w:rsid w:val="00995043"/>
    <w:rsid w:val="009957AA"/>
    <w:rsid w:val="0099687E"/>
    <w:rsid w:val="00997367"/>
    <w:rsid w:val="0099776B"/>
    <w:rsid w:val="009979D6"/>
    <w:rsid w:val="009A015A"/>
    <w:rsid w:val="009A03FD"/>
    <w:rsid w:val="009A0B1F"/>
    <w:rsid w:val="009A0CB3"/>
    <w:rsid w:val="009A0E6C"/>
    <w:rsid w:val="009A0FBC"/>
    <w:rsid w:val="009A13CA"/>
    <w:rsid w:val="009A1BFB"/>
    <w:rsid w:val="009A1C33"/>
    <w:rsid w:val="009A1F31"/>
    <w:rsid w:val="009A2009"/>
    <w:rsid w:val="009A3CBA"/>
    <w:rsid w:val="009A41E1"/>
    <w:rsid w:val="009A4720"/>
    <w:rsid w:val="009A4BFA"/>
    <w:rsid w:val="009A4E80"/>
    <w:rsid w:val="009A5311"/>
    <w:rsid w:val="009A54D4"/>
    <w:rsid w:val="009A57FA"/>
    <w:rsid w:val="009A66BD"/>
    <w:rsid w:val="009A6D2A"/>
    <w:rsid w:val="009A73DF"/>
    <w:rsid w:val="009B04FE"/>
    <w:rsid w:val="009B0DD2"/>
    <w:rsid w:val="009B11CA"/>
    <w:rsid w:val="009B1C86"/>
    <w:rsid w:val="009B1CB8"/>
    <w:rsid w:val="009B2075"/>
    <w:rsid w:val="009B2803"/>
    <w:rsid w:val="009B3D27"/>
    <w:rsid w:val="009B40F2"/>
    <w:rsid w:val="009B531E"/>
    <w:rsid w:val="009B57B4"/>
    <w:rsid w:val="009B5CA9"/>
    <w:rsid w:val="009B64C4"/>
    <w:rsid w:val="009B6E42"/>
    <w:rsid w:val="009B7AC1"/>
    <w:rsid w:val="009C0082"/>
    <w:rsid w:val="009C00D5"/>
    <w:rsid w:val="009C01B6"/>
    <w:rsid w:val="009C04F6"/>
    <w:rsid w:val="009C0ED4"/>
    <w:rsid w:val="009C1EC7"/>
    <w:rsid w:val="009C2981"/>
    <w:rsid w:val="009C35B8"/>
    <w:rsid w:val="009C3CF9"/>
    <w:rsid w:val="009C3E9B"/>
    <w:rsid w:val="009C4267"/>
    <w:rsid w:val="009C48DF"/>
    <w:rsid w:val="009C5F23"/>
    <w:rsid w:val="009C6242"/>
    <w:rsid w:val="009C6615"/>
    <w:rsid w:val="009C6D31"/>
    <w:rsid w:val="009C6E3E"/>
    <w:rsid w:val="009C799A"/>
    <w:rsid w:val="009C7D01"/>
    <w:rsid w:val="009C7FA8"/>
    <w:rsid w:val="009D0B04"/>
    <w:rsid w:val="009D0B58"/>
    <w:rsid w:val="009D1259"/>
    <w:rsid w:val="009D1B97"/>
    <w:rsid w:val="009D21B7"/>
    <w:rsid w:val="009D2240"/>
    <w:rsid w:val="009D239C"/>
    <w:rsid w:val="009D28BB"/>
    <w:rsid w:val="009D2C3F"/>
    <w:rsid w:val="009D3335"/>
    <w:rsid w:val="009D3380"/>
    <w:rsid w:val="009D486A"/>
    <w:rsid w:val="009D4AE3"/>
    <w:rsid w:val="009D5E84"/>
    <w:rsid w:val="009D64BA"/>
    <w:rsid w:val="009D662A"/>
    <w:rsid w:val="009D6BCD"/>
    <w:rsid w:val="009E01F1"/>
    <w:rsid w:val="009E022E"/>
    <w:rsid w:val="009E08E3"/>
    <w:rsid w:val="009E2018"/>
    <w:rsid w:val="009E33B1"/>
    <w:rsid w:val="009E3C68"/>
    <w:rsid w:val="009E41A4"/>
    <w:rsid w:val="009E475A"/>
    <w:rsid w:val="009E4B01"/>
    <w:rsid w:val="009E5320"/>
    <w:rsid w:val="009E59A8"/>
    <w:rsid w:val="009E6A46"/>
    <w:rsid w:val="009E7113"/>
    <w:rsid w:val="009E78CF"/>
    <w:rsid w:val="009F0E71"/>
    <w:rsid w:val="009F1576"/>
    <w:rsid w:val="009F2096"/>
    <w:rsid w:val="009F305D"/>
    <w:rsid w:val="009F3E83"/>
    <w:rsid w:val="009F4D85"/>
    <w:rsid w:val="009F4E4B"/>
    <w:rsid w:val="009F5180"/>
    <w:rsid w:val="009F6A08"/>
    <w:rsid w:val="009F7AFC"/>
    <w:rsid w:val="00A00DAD"/>
    <w:rsid w:val="00A016A2"/>
    <w:rsid w:val="00A01B79"/>
    <w:rsid w:val="00A02582"/>
    <w:rsid w:val="00A0414F"/>
    <w:rsid w:val="00A0457C"/>
    <w:rsid w:val="00A049FF"/>
    <w:rsid w:val="00A04C08"/>
    <w:rsid w:val="00A055D4"/>
    <w:rsid w:val="00A05DCF"/>
    <w:rsid w:val="00A06065"/>
    <w:rsid w:val="00A06811"/>
    <w:rsid w:val="00A06FB0"/>
    <w:rsid w:val="00A0716B"/>
    <w:rsid w:val="00A0763D"/>
    <w:rsid w:val="00A07AA1"/>
    <w:rsid w:val="00A12A55"/>
    <w:rsid w:val="00A12B85"/>
    <w:rsid w:val="00A13EFC"/>
    <w:rsid w:val="00A142A9"/>
    <w:rsid w:val="00A14324"/>
    <w:rsid w:val="00A1491D"/>
    <w:rsid w:val="00A15D50"/>
    <w:rsid w:val="00A15EAC"/>
    <w:rsid w:val="00A16D87"/>
    <w:rsid w:val="00A17B74"/>
    <w:rsid w:val="00A17FE4"/>
    <w:rsid w:val="00A201F8"/>
    <w:rsid w:val="00A20273"/>
    <w:rsid w:val="00A2072C"/>
    <w:rsid w:val="00A2102C"/>
    <w:rsid w:val="00A22A52"/>
    <w:rsid w:val="00A233F2"/>
    <w:rsid w:val="00A234EB"/>
    <w:rsid w:val="00A23851"/>
    <w:rsid w:val="00A240E5"/>
    <w:rsid w:val="00A253FC"/>
    <w:rsid w:val="00A25B10"/>
    <w:rsid w:val="00A264F2"/>
    <w:rsid w:val="00A2653B"/>
    <w:rsid w:val="00A2795F"/>
    <w:rsid w:val="00A27D6D"/>
    <w:rsid w:val="00A303D2"/>
    <w:rsid w:val="00A30D2D"/>
    <w:rsid w:val="00A31BA4"/>
    <w:rsid w:val="00A32595"/>
    <w:rsid w:val="00A333D4"/>
    <w:rsid w:val="00A33CAE"/>
    <w:rsid w:val="00A36235"/>
    <w:rsid w:val="00A36B0F"/>
    <w:rsid w:val="00A377FD"/>
    <w:rsid w:val="00A37A90"/>
    <w:rsid w:val="00A40F6F"/>
    <w:rsid w:val="00A424DC"/>
    <w:rsid w:val="00A440AE"/>
    <w:rsid w:val="00A458CB"/>
    <w:rsid w:val="00A46F8F"/>
    <w:rsid w:val="00A500DC"/>
    <w:rsid w:val="00A540E8"/>
    <w:rsid w:val="00A54842"/>
    <w:rsid w:val="00A5509B"/>
    <w:rsid w:val="00A5727D"/>
    <w:rsid w:val="00A57292"/>
    <w:rsid w:val="00A60E96"/>
    <w:rsid w:val="00A612A7"/>
    <w:rsid w:val="00A61ABD"/>
    <w:rsid w:val="00A6241E"/>
    <w:rsid w:val="00A62484"/>
    <w:rsid w:val="00A6260F"/>
    <w:rsid w:val="00A62CAD"/>
    <w:rsid w:val="00A62D04"/>
    <w:rsid w:val="00A633BE"/>
    <w:rsid w:val="00A64F4D"/>
    <w:rsid w:val="00A65032"/>
    <w:rsid w:val="00A651E3"/>
    <w:rsid w:val="00A6559B"/>
    <w:rsid w:val="00A659FE"/>
    <w:rsid w:val="00A71C98"/>
    <w:rsid w:val="00A724BB"/>
    <w:rsid w:val="00A728C5"/>
    <w:rsid w:val="00A72AE9"/>
    <w:rsid w:val="00A72C53"/>
    <w:rsid w:val="00A73532"/>
    <w:rsid w:val="00A740A6"/>
    <w:rsid w:val="00A750E1"/>
    <w:rsid w:val="00A76474"/>
    <w:rsid w:val="00A76577"/>
    <w:rsid w:val="00A76B75"/>
    <w:rsid w:val="00A76D7C"/>
    <w:rsid w:val="00A8000F"/>
    <w:rsid w:val="00A8016A"/>
    <w:rsid w:val="00A80304"/>
    <w:rsid w:val="00A80525"/>
    <w:rsid w:val="00A80540"/>
    <w:rsid w:val="00A80AB7"/>
    <w:rsid w:val="00A816B0"/>
    <w:rsid w:val="00A8353F"/>
    <w:rsid w:val="00A84123"/>
    <w:rsid w:val="00A84DFA"/>
    <w:rsid w:val="00A85D0C"/>
    <w:rsid w:val="00A8743F"/>
    <w:rsid w:val="00A87C0C"/>
    <w:rsid w:val="00A90EDB"/>
    <w:rsid w:val="00A90F76"/>
    <w:rsid w:val="00A91BA5"/>
    <w:rsid w:val="00A93177"/>
    <w:rsid w:val="00A93B5C"/>
    <w:rsid w:val="00A94451"/>
    <w:rsid w:val="00A944C1"/>
    <w:rsid w:val="00A95506"/>
    <w:rsid w:val="00A95F7C"/>
    <w:rsid w:val="00A966E7"/>
    <w:rsid w:val="00A96BDA"/>
    <w:rsid w:val="00A977B2"/>
    <w:rsid w:val="00AA0E6C"/>
    <w:rsid w:val="00AA1003"/>
    <w:rsid w:val="00AA1107"/>
    <w:rsid w:val="00AA162A"/>
    <w:rsid w:val="00AA1EB9"/>
    <w:rsid w:val="00AA2628"/>
    <w:rsid w:val="00AA2C6C"/>
    <w:rsid w:val="00AA4539"/>
    <w:rsid w:val="00AA4607"/>
    <w:rsid w:val="00AA5EC7"/>
    <w:rsid w:val="00AB04B1"/>
    <w:rsid w:val="00AB0D44"/>
    <w:rsid w:val="00AB0D6E"/>
    <w:rsid w:val="00AB0DA7"/>
    <w:rsid w:val="00AB11CA"/>
    <w:rsid w:val="00AB1E12"/>
    <w:rsid w:val="00AB2A70"/>
    <w:rsid w:val="00AB3118"/>
    <w:rsid w:val="00AB3168"/>
    <w:rsid w:val="00AB52BF"/>
    <w:rsid w:val="00AB58EB"/>
    <w:rsid w:val="00AB5BA6"/>
    <w:rsid w:val="00AB5CFB"/>
    <w:rsid w:val="00AB631E"/>
    <w:rsid w:val="00AB6D01"/>
    <w:rsid w:val="00AB7DC9"/>
    <w:rsid w:val="00AC177E"/>
    <w:rsid w:val="00AC1938"/>
    <w:rsid w:val="00AC204F"/>
    <w:rsid w:val="00AC20A1"/>
    <w:rsid w:val="00AC2B6E"/>
    <w:rsid w:val="00AC4118"/>
    <w:rsid w:val="00AC4701"/>
    <w:rsid w:val="00AC5991"/>
    <w:rsid w:val="00AC70FD"/>
    <w:rsid w:val="00AD04C5"/>
    <w:rsid w:val="00AD0678"/>
    <w:rsid w:val="00AD0E8A"/>
    <w:rsid w:val="00AD0FA2"/>
    <w:rsid w:val="00AD1006"/>
    <w:rsid w:val="00AD1B62"/>
    <w:rsid w:val="00AD2026"/>
    <w:rsid w:val="00AD2D94"/>
    <w:rsid w:val="00AD2F57"/>
    <w:rsid w:val="00AD31B8"/>
    <w:rsid w:val="00AD4C14"/>
    <w:rsid w:val="00AD58E9"/>
    <w:rsid w:val="00AD74A4"/>
    <w:rsid w:val="00AD7D2B"/>
    <w:rsid w:val="00AD7F02"/>
    <w:rsid w:val="00AE0A31"/>
    <w:rsid w:val="00AE2321"/>
    <w:rsid w:val="00AE26AD"/>
    <w:rsid w:val="00AE2C72"/>
    <w:rsid w:val="00AE2E80"/>
    <w:rsid w:val="00AE30C6"/>
    <w:rsid w:val="00AE3531"/>
    <w:rsid w:val="00AE3649"/>
    <w:rsid w:val="00AE3702"/>
    <w:rsid w:val="00AE43CD"/>
    <w:rsid w:val="00AE4E5F"/>
    <w:rsid w:val="00AE50FC"/>
    <w:rsid w:val="00AE5B59"/>
    <w:rsid w:val="00AE5BB0"/>
    <w:rsid w:val="00AE6F31"/>
    <w:rsid w:val="00AE78A0"/>
    <w:rsid w:val="00AE7CE9"/>
    <w:rsid w:val="00AF0AE2"/>
    <w:rsid w:val="00AF0FD0"/>
    <w:rsid w:val="00AF111A"/>
    <w:rsid w:val="00AF2244"/>
    <w:rsid w:val="00AF25CC"/>
    <w:rsid w:val="00AF3529"/>
    <w:rsid w:val="00AF41B0"/>
    <w:rsid w:val="00AF4415"/>
    <w:rsid w:val="00AF53C0"/>
    <w:rsid w:val="00AF6B74"/>
    <w:rsid w:val="00AF7C63"/>
    <w:rsid w:val="00B0081C"/>
    <w:rsid w:val="00B00CBB"/>
    <w:rsid w:val="00B01D3A"/>
    <w:rsid w:val="00B028FD"/>
    <w:rsid w:val="00B02E18"/>
    <w:rsid w:val="00B03174"/>
    <w:rsid w:val="00B04012"/>
    <w:rsid w:val="00B04CD7"/>
    <w:rsid w:val="00B058FC"/>
    <w:rsid w:val="00B0591E"/>
    <w:rsid w:val="00B05DDA"/>
    <w:rsid w:val="00B0622E"/>
    <w:rsid w:val="00B066AA"/>
    <w:rsid w:val="00B0738D"/>
    <w:rsid w:val="00B07F20"/>
    <w:rsid w:val="00B1031A"/>
    <w:rsid w:val="00B10E70"/>
    <w:rsid w:val="00B10EFF"/>
    <w:rsid w:val="00B114D1"/>
    <w:rsid w:val="00B1195F"/>
    <w:rsid w:val="00B11AE6"/>
    <w:rsid w:val="00B126E0"/>
    <w:rsid w:val="00B12A4F"/>
    <w:rsid w:val="00B1378E"/>
    <w:rsid w:val="00B13C78"/>
    <w:rsid w:val="00B141CE"/>
    <w:rsid w:val="00B1491B"/>
    <w:rsid w:val="00B155E1"/>
    <w:rsid w:val="00B15626"/>
    <w:rsid w:val="00B15B78"/>
    <w:rsid w:val="00B160CD"/>
    <w:rsid w:val="00B16533"/>
    <w:rsid w:val="00B20305"/>
    <w:rsid w:val="00B205FB"/>
    <w:rsid w:val="00B21145"/>
    <w:rsid w:val="00B21465"/>
    <w:rsid w:val="00B2184A"/>
    <w:rsid w:val="00B21DD7"/>
    <w:rsid w:val="00B223C4"/>
    <w:rsid w:val="00B22644"/>
    <w:rsid w:val="00B226B7"/>
    <w:rsid w:val="00B22764"/>
    <w:rsid w:val="00B236E2"/>
    <w:rsid w:val="00B23FCE"/>
    <w:rsid w:val="00B247D2"/>
    <w:rsid w:val="00B249DA"/>
    <w:rsid w:val="00B25993"/>
    <w:rsid w:val="00B262D3"/>
    <w:rsid w:val="00B26B2E"/>
    <w:rsid w:val="00B26F02"/>
    <w:rsid w:val="00B27D0F"/>
    <w:rsid w:val="00B27EB1"/>
    <w:rsid w:val="00B30C39"/>
    <w:rsid w:val="00B30D05"/>
    <w:rsid w:val="00B30D76"/>
    <w:rsid w:val="00B3147C"/>
    <w:rsid w:val="00B31AAC"/>
    <w:rsid w:val="00B32322"/>
    <w:rsid w:val="00B335CB"/>
    <w:rsid w:val="00B33726"/>
    <w:rsid w:val="00B342C5"/>
    <w:rsid w:val="00B349AF"/>
    <w:rsid w:val="00B36099"/>
    <w:rsid w:val="00B40169"/>
    <w:rsid w:val="00B410CC"/>
    <w:rsid w:val="00B428FC"/>
    <w:rsid w:val="00B42CB2"/>
    <w:rsid w:val="00B433FF"/>
    <w:rsid w:val="00B434E0"/>
    <w:rsid w:val="00B43895"/>
    <w:rsid w:val="00B44A16"/>
    <w:rsid w:val="00B44E0F"/>
    <w:rsid w:val="00B44F39"/>
    <w:rsid w:val="00B4537F"/>
    <w:rsid w:val="00B46872"/>
    <w:rsid w:val="00B46E7C"/>
    <w:rsid w:val="00B47A01"/>
    <w:rsid w:val="00B5168C"/>
    <w:rsid w:val="00B524DA"/>
    <w:rsid w:val="00B53717"/>
    <w:rsid w:val="00B5441E"/>
    <w:rsid w:val="00B54530"/>
    <w:rsid w:val="00B55D93"/>
    <w:rsid w:val="00B565A2"/>
    <w:rsid w:val="00B57187"/>
    <w:rsid w:val="00B605AF"/>
    <w:rsid w:val="00B60864"/>
    <w:rsid w:val="00B60C6B"/>
    <w:rsid w:val="00B6200E"/>
    <w:rsid w:val="00B62589"/>
    <w:rsid w:val="00B62648"/>
    <w:rsid w:val="00B6275D"/>
    <w:rsid w:val="00B62EFD"/>
    <w:rsid w:val="00B63CF2"/>
    <w:rsid w:val="00B64444"/>
    <w:rsid w:val="00B64805"/>
    <w:rsid w:val="00B649E4"/>
    <w:rsid w:val="00B652C0"/>
    <w:rsid w:val="00B65749"/>
    <w:rsid w:val="00B67A6C"/>
    <w:rsid w:val="00B70630"/>
    <w:rsid w:val="00B707EF"/>
    <w:rsid w:val="00B70F02"/>
    <w:rsid w:val="00B710F4"/>
    <w:rsid w:val="00B71D65"/>
    <w:rsid w:val="00B72256"/>
    <w:rsid w:val="00B72513"/>
    <w:rsid w:val="00B739EF"/>
    <w:rsid w:val="00B7415E"/>
    <w:rsid w:val="00B74865"/>
    <w:rsid w:val="00B75D2E"/>
    <w:rsid w:val="00B7659A"/>
    <w:rsid w:val="00B76C4B"/>
    <w:rsid w:val="00B76DE1"/>
    <w:rsid w:val="00B77078"/>
    <w:rsid w:val="00B77455"/>
    <w:rsid w:val="00B80BCF"/>
    <w:rsid w:val="00B80D99"/>
    <w:rsid w:val="00B81B3E"/>
    <w:rsid w:val="00B81FB2"/>
    <w:rsid w:val="00B82761"/>
    <w:rsid w:val="00B82D33"/>
    <w:rsid w:val="00B830F3"/>
    <w:rsid w:val="00B8313E"/>
    <w:rsid w:val="00B83A6B"/>
    <w:rsid w:val="00B83DA3"/>
    <w:rsid w:val="00B8417B"/>
    <w:rsid w:val="00B8474B"/>
    <w:rsid w:val="00B849A6"/>
    <w:rsid w:val="00B8565A"/>
    <w:rsid w:val="00B85834"/>
    <w:rsid w:val="00B859A3"/>
    <w:rsid w:val="00B859BB"/>
    <w:rsid w:val="00B86C33"/>
    <w:rsid w:val="00B87836"/>
    <w:rsid w:val="00B9012D"/>
    <w:rsid w:val="00B9127E"/>
    <w:rsid w:val="00B927B7"/>
    <w:rsid w:val="00B9295B"/>
    <w:rsid w:val="00B929C4"/>
    <w:rsid w:val="00B92F8E"/>
    <w:rsid w:val="00B947B0"/>
    <w:rsid w:val="00B9537A"/>
    <w:rsid w:val="00B959D9"/>
    <w:rsid w:val="00B95A77"/>
    <w:rsid w:val="00B96131"/>
    <w:rsid w:val="00B96B35"/>
    <w:rsid w:val="00BA018D"/>
    <w:rsid w:val="00BA034B"/>
    <w:rsid w:val="00BA080D"/>
    <w:rsid w:val="00BA0FBE"/>
    <w:rsid w:val="00BA10A6"/>
    <w:rsid w:val="00BA18B8"/>
    <w:rsid w:val="00BA35DA"/>
    <w:rsid w:val="00BA376B"/>
    <w:rsid w:val="00BA3892"/>
    <w:rsid w:val="00BA3B5C"/>
    <w:rsid w:val="00BA4274"/>
    <w:rsid w:val="00BA43B6"/>
    <w:rsid w:val="00BA44AD"/>
    <w:rsid w:val="00BA494B"/>
    <w:rsid w:val="00BA593D"/>
    <w:rsid w:val="00BA6007"/>
    <w:rsid w:val="00BA6769"/>
    <w:rsid w:val="00BA6844"/>
    <w:rsid w:val="00BA79FB"/>
    <w:rsid w:val="00BA7B4D"/>
    <w:rsid w:val="00BA7D73"/>
    <w:rsid w:val="00BA7FCB"/>
    <w:rsid w:val="00BB12AF"/>
    <w:rsid w:val="00BB185F"/>
    <w:rsid w:val="00BB2054"/>
    <w:rsid w:val="00BB22A9"/>
    <w:rsid w:val="00BB2506"/>
    <w:rsid w:val="00BB38DA"/>
    <w:rsid w:val="00BB5D3F"/>
    <w:rsid w:val="00BB68D4"/>
    <w:rsid w:val="00BB6E7A"/>
    <w:rsid w:val="00BB6EBC"/>
    <w:rsid w:val="00BB7371"/>
    <w:rsid w:val="00BB7978"/>
    <w:rsid w:val="00BC11B9"/>
    <w:rsid w:val="00BC1DC3"/>
    <w:rsid w:val="00BC245E"/>
    <w:rsid w:val="00BC2467"/>
    <w:rsid w:val="00BC247D"/>
    <w:rsid w:val="00BC250C"/>
    <w:rsid w:val="00BC285A"/>
    <w:rsid w:val="00BC29BA"/>
    <w:rsid w:val="00BC29EC"/>
    <w:rsid w:val="00BC3F10"/>
    <w:rsid w:val="00BC70B7"/>
    <w:rsid w:val="00BC71F2"/>
    <w:rsid w:val="00BD0566"/>
    <w:rsid w:val="00BD09F4"/>
    <w:rsid w:val="00BD148D"/>
    <w:rsid w:val="00BD198A"/>
    <w:rsid w:val="00BD1C19"/>
    <w:rsid w:val="00BD28C5"/>
    <w:rsid w:val="00BD3AD6"/>
    <w:rsid w:val="00BD493A"/>
    <w:rsid w:val="00BD4E46"/>
    <w:rsid w:val="00BD66CA"/>
    <w:rsid w:val="00BD6719"/>
    <w:rsid w:val="00BD67D1"/>
    <w:rsid w:val="00BD6878"/>
    <w:rsid w:val="00BD705D"/>
    <w:rsid w:val="00BE0EEF"/>
    <w:rsid w:val="00BE1AF7"/>
    <w:rsid w:val="00BE1EAB"/>
    <w:rsid w:val="00BE1F15"/>
    <w:rsid w:val="00BE1F59"/>
    <w:rsid w:val="00BE311A"/>
    <w:rsid w:val="00BE3FAC"/>
    <w:rsid w:val="00BE446A"/>
    <w:rsid w:val="00BE456C"/>
    <w:rsid w:val="00BE4F71"/>
    <w:rsid w:val="00BE5A31"/>
    <w:rsid w:val="00BE6E13"/>
    <w:rsid w:val="00BF0AA9"/>
    <w:rsid w:val="00BF0EBE"/>
    <w:rsid w:val="00BF1A16"/>
    <w:rsid w:val="00BF1B77"/>
    <w:rsid w:val="00BF2A63"/>
    <w:rsid w:val="00BF2EA3"/>
    <w:rsid w:val="00BF4058"/>
    <w:rsid w:val="00BF492C"/>
    <w:rsid w:val="00BF56A7"/>
    <w:rsid w:val="00BF5DC4"/>
    <w:rsid w:val="00BF6A3A"/>
    <w:rsid w:val="00C004C8"/>
    <w:rsid w:val="00C01AF2"/>
    <w:rsid w:val="00C0291A"/>
    <w:rsid w:val="00C03367"/>
    <w:rsid w:val="00C04BA5"/>
    <w:rsid w:val="00C054F7"/>
    <w:rsid w:val="00C0557A"/>
    <w:rsid w:val="00C07C1A"/>
    <w:rsid w:val="00C07D56"/>
    <w:rsid w:val="00C10580"/>
    <w:rsid w:val="00C122B8"/>
    <w:rsid w:val="00C13314"/>
    <w:rsid w:val="00C1338F"/>
    <w:rsid w:val="00C136FB"/>
    <w:rsid w:val="00C13842"/>
    <w:rsid w:val="00C139C7"/>
    <w:rsid w:val="00C13E81"/>
    <w:rsid w:val="00C15277"/>
    <w:rsid w:val="00C155FE"/>
    <w:rsid w:val="00C16213"/>
    <w:rsid w:val="00C16A7D"/>
    <w:rsid w:val="00C170AC"/>
    <w:rsid w:val="00C17C2E"/>
    <w:rsid w:val="00C17F72"/>
    <w:rsid w:val="00C2017E"/>
    <w:rsid w:val="00C201FF"/>
    <w:rsid w:val="00C202BE"/>
    <w:rsid w:val="00C202DB"/>
    <w:rsid w:val="00C2106C"/>
    <w:rsid w:val="00C210A2"/>
    <w:rsid w:val="00C21C33"/>
    <w:rsid w:val="00C22EBE"/>
    <w:rsid w:val="00C233E1"/>
    <w:rsid w:val="00C24903"/>
    <w:rsid w:val="00C24CD6"/>
    <w:rsid w:val="00C2529F"/>
    <w:rsid w:val="00C267F4"/>
    <w:rsid w:val="00C3010B"/>
    <w:rsid w:val="00C3044E"/>
    <w:rsid w:val="00C30DD1"/>
    <w:rsid w:val="00C31657"/>
    <w:rsid w:val="00C31E11"/>
    <w:rsid w:val="00C33279"/>
    <w:rsid w:val="00C3385D"/>
    <w:rsid w:val="00C33A77"/>
    <w:rsid w:val="00C34008"/>
    <w:rsid w:val="00C35AC7"/>
    <w:rsid w:val="00C35D4D"/>
    <w:rsid w:val="00C3766D"/>
    <w:rsid w:val="00C377F4"/>
    <w:rsid w:val="00C4279B"/>
    <w:rsid w:val="00C42E3D"/>
    <w:rsid w:val="00C42E65"/>
    <w:rsid w:val="00C43F53"/>
    <w:rsid w:val="00C441E6"/>
    <w:rsid w:val="00C44689"/>
    <w:rsid w:val="00C44FAA"/>
    <w:rsid w:val="00C45143"/>
    <w:rsid w:val="00C45D56"/>
    <w:rsid w:val="00C45D61"/>
    <w:rsid w:val="00C463EB"/>
    <w:rsid w:val="00C46624"/>
    <w:rsid w:val="00C468D8"/>
    <w:rsid w:val="00C47DE4"/>
    <w:rsid w:val="00C508EB"/>
    <w:rsid w:val="00C510E9"/>
    <w:rsid w:val="00C5137B"/>
    <w:rsid w:val="00C51FA8"/>
    <w:rsid w:val="00C52C80"/>
    <w:rsid w:val="00C52FE6"/>
    <w:rsid w:val="00C53D57"/>
    <w:rsid w:val="00C5454B"/>
    <w:rsid w:val="00C54BEC"/>
    <w:rsid w:val="00C54EE1"/>
    <w:rsid w:val="00C55543"/>
    <w:rsid w:val="00C5637D"/>
    <w:rsid w:val="00C56D0B"/>
    <w:rsid w:val="00C60114"/>
    <w:rsid w:val="00C60E8E"/>
    <w:rsid w:val="00C60EB5"/>
    <w:rsid w:val="00C61E4B"/>
    <w:rsid w:val="00C62415"/>
    <w:rsid w:val="00C62FB6"/>
    <w:rsid w:val="00C63F2E"/>
    <w:rsid w:val="00C643F5"/>
    <w:rsid w:val="00C64BDE"/>
    <w:rsid w:val="00C65DAF"/>
    <w:rsid w:val="00C66FD3"/>
    <w:rsid w:val="00C67E23"/>
    <w:rsid w:val="00C70F3D"/>
    <w:rsid w:val="00C70F42"/>
    <w:rsid w:val="00C71707"/>
    <w:rsid w:val="00C72CC0"/>
    <w:rsid w:val="00C73073"/>
    <w:rsid w:val="00C73525"/>
    <w:rsid w:val="00C74026"/>
    <w:rsid w:val="00C74669"/>
    <w:rsid w:val="00C80302"/>
    <w:rsid w:val="00C806BC"/>
    <w:rsid w:val="00C81B63"/>
    <w:rsid w:val="00C81C66"/>
    <w:rsid w:val="00C82F88"/>
    <w:rsid w:val="00C8438D"/>
    <w:rsid w:val="00C8449D"/>
    <w:rsid w:val="00C85A4E"/>
    <w:rsid w:val="00C8647D"/>
    <w:rsid w:val="00C86594"/>
    <w:rsid w:val="00C86C78"/>
    <w:rsid w:val="00C86C94"/>
    <w:rsid w:val="00C87575"/>
    <w:rsid w:val="00C87644"/>
    <w:rsid w:val="00C908AB"/>
    <w:rsid w:val="00C90A3E"/>
    <w:rsid w:val="00C915A7"/>
    <w:rsid w:val="00C9179B"/>
    <w:rsid w:val="00C91AB6"/>
    <w:rsid w:val="00C92D1A"/>
    <w:rsid w:val="00C92E77"/>
    <w:rsid w:val="00C93CA5"/>
    <w:rsid w:val="00C941A3"/>
    <w:rsid w:val="00C953A0"/>
    <w:rsid w:val="00C9596F"/>
    <w:rsid w:val="00C96950"/>
    <w:rsid w:val="00C97064"/>
    <w:rsid w:val="00C9754F"/>
    <w:rsid w:val="00C97F3C"/>
    <w:rsid w:val="00CA1794"/>
    <w:rsid w:val="00CA348A"/>
    <w:rsid w:val="00CA36E7"/>
    <w:rsid w:val="00CA3CEE"/>
    <w:rsid w:val="00CA49B4"/>
    <w:rsid w:val="00CA4B4B"/>
    <w:rsid w:val="00CA5361"/>
    <w:rsid w:val="00CA54D0"/>
    <w:rsid w:val="00CA5532"/>
    <w:rsid w:val="00CA5DFA"/>
    <w:rsid w:val="00CA5FB8"/>
    <w:rsid w:val="00CA6086"/>
    <w:rsid w:val="00CA66EA"/>
    <w:rsid w:val="00CA69D9"/>
    <w:rsid w:val="00CA6B57"/>
    <w:rsid w:val="00CA6DB8"/>
    <w:rsid w:val="00CA6EF6"/>
    <w:rsid w:val="00CA76E2"/>
    <w:rsid w:val="00CA7A76"/>
    <w:rsid w:val="00CA7B57"/>
    <w:rsid w:val="00CB0648"/>
    <w:rsid w:val="00CB0842"/>
    <w:rsid w:val="00CB0E50"/>
    <w:rsid w:val="00CB136F"/>
    <w:rsid w:val="00CB165C"/>
    <w:rsid w:val="00CB184A"/>
    <w:rsid w:val="00CB1854"/>
    <w:rsid w:val="00CB2B14"/>
    <w:rsid w:val="00CB37FE"/>
    <w:rsid w:val="00CB4E9A"/>
    <w:rsid w:val="00CB4F7C"/>
    <w:rsid w:val="00CB5334"/>
    <w:rsid w:val="00CB563D"/>
    <w:rsid w:val="00CB58BC"/>
    <w:rsid w:val="00CB5AA7"/>
    <w:rsid w:val="00CB5F18"/>
    <w:rsid w:val="00CB7076"/>
    <w:rsid w:val="00CB766E"/>
    <w:rsid w:val="00CC019F"/>
    <w:rsid w:val="00CC0984"/>
    <w:rsid w:val="00CC2880"/>
    <w:rsid w:val="00CC4CE6"/>
    <w:rsid w:val="00CC54A5"/>
    <w:rsid w:val="00CC5FB4"/>
    <w:rsid w:val="00CC62EF"/>
    <w:rsid w:val="00CC64C9"/>
    <w:rsid w:val="00CC678A"/>
    <w:rsid w:val="00CC6B7F"/>
    <w:rsid w:val="00CC7237"/>
    <w:rsid w:val="00CC72C3"/>
    <w:rsid w:val="00CC7704"/>
    <w:rsid w:val="00CC7B1A"/>
    <w:rsid w:val="00CD0029"/>
    <w:rsid w:val="00CD1C44"/>
    <w:rsid w:val="00CD1E94"/>
    <w:rsid w:val="00CD20CD"/>
    <w:rsid w:val="00CD25BB"/>
    <w:rsid w:val="00CD301E"/>
    <w:rsid w:val="00CD30A1"/>
    <w:rsid w:val="00CD32B8"/>
    <w:rsid w:val="00CD458A"/>
    <w:rsid w:val="00CD4671"/>
    <w:rsid w:val="00CD51A9"/>
    <w:rsid w:val="00CD6928"/>
    <w:rsid w:val="00CE0DA4"/>
    <w:rsid w:val="00CE0FC0"/>
    <w:rsid w:val="00CE1755"/>
    <w:rsid w:val="00CE1AFE"/>
    <w:rsid w:val="00CE37E5"/>
    <w:rsid w:val="00CE42B2"/>
    <w:rsid w:val="00CE4B13"/>
    <w:rsid w:val="00CE4FB2"/>
    <w:rsid w:val="00CE56F0"/>
    <w:rsid w:val="00CE5871"/>
    <w:rsid w:val="00CE5E04"/>
    <w:rsid w:val="00CE5FA6"/>
    <w:rsid w:val="00CE79D3"/>
    <w:rsid w:val="00CE7D46"/>
    <w:rsid w:val="00CF0398"/>
    <w:rsid w:val="00CF093F"/>
    <w:rsid w:val="00CF0D5B"/>
    <w:rsid w:val="00CF1448"/>
    <w:rsid w:val="00CF1978"/>
    <w:rsid w:val="00CF201A"/>
    <w:rsid w:val="00CF2D55"/>
    <w:rsid w:val="00CF31F2"/>
    <w:rsid w:val="00CF43E2"/>
    <w:rsid w:val="00CF4411"/>
    <w:rsid w:val="00CF4B10"/>
    <w:rsid w:val="00CF5847"/>
    <w:rsid w:val="00CF5C50"/>
    <w:rsid w:val="00CF6E5B"/>
    <w:rsid w:val="00CF7C04"/>
    <w:rsid w:val="00CF7E29"/>
    <w:rsid w:val="00D00294"/>
    <w:rsid w:val="00D0041C"/>
    <w:rsid w:val="00D00857"/>
    <w:rsid w:val="00D00C42"/>
    <w:rsid w:val="00D0273E"/>
    <w:rsid w:val="00D028FC"/>
    <w:rsid w:val="00D03605"/>
    <w:rsid w:val="00D05157"/>
    <w:rsid w:val="00D05587"/>
    <w:rsid w:val="00D05FEE"/>
    <w:rsid w:val="00D068A1"/>
    <w:rsid w:val="00D10131"/>
    <w:rsid w:val="00D10207"/>
    <w:rsid w:val="00D106F1"/>
    <w:rsid w:val="00D107CB"/>
    <w:rsid w:val="00D1094A"/>
    <w:rsid w:val="00D11952"/>
    <w:rsid w:val="00D11EBD"/>
    <w:rsid w:val="00D12BC7"/>
    <w:rsid w:val="00D13E44"/>
    <w:rsid w:val="00D13E60"/>
    <w:rsid w:val="00D14576"/>
    <w:rsid w:val="00D149B6"/>
    <w:rsid w:val="00D14AA0"/>
    <w:rsid w:val="00D1673F"/>
    <w:rsid w:val="00D16FB5"/>
    <w:rsid w:val="00D171A8"/>
    <w:rsid w:val="00D17C9F"/>
    <w:rsid w:val="00D205AD"/>
    <w:rsid w:val="00D20A70"/>
    <w:rsid w:val="00D20CA2"/>
    <w:rsid w:val="00D2167B"/>
    <w:rsid w:val="00D221E0"/>
    <w:rsid w:val="00D22E13"/>
    <w:rsid w:val="00D22F6D"/>
    <w:rsid w:val="00D2488E"/>
    <w:rsid w:val="00D25CAB"/>
    <w:rsid w:val="00D265BE"/>
    <w:rsid w:val="00D273BD"/>
    <w:rsid w:val="00D27B87"/>
    <w:rsid w:val="00D30AB3"/>
    <w:rsid w:val="00D315BD"/>
    <w:rsid w:val="00D32DEE"/>
    <w:rsid w:val="00D33FDD"/>
    <w:rsid w:val="00D348A6"/>
    <w:rsid w:val="00D35BAF"/>
    <w:rsid w:val="00D35D57"/>
    <w:rsid w:val="00D35F1C"/>
    <w:rsid w:val="00D3647F"/>
    <w:rsid w:val="00D36881"/>
    <w:rsid w:val="00D40127"/>
    <w:rsid w:val="00D403D1"/>
    <w:rsid w:val="00D414F8"/>
    <w:rsid w:val="00D42654"/>
    <w:rsid w:val="00D4363A"/>
    <w:rsid w:val="00D44101"/>
    <w:rsid w:val="00D44245"/>
    <w:rsid w:val="00D44A06"/>
    <w:rsid w:val="00D46274"/>
    <w:rsid w:val="00D469F2"/>
    <w:rsid w:val="00D47999"/>
    <w:rsid w:val="00D47EBD"/>
    <w:rsid w:val="00D51723"/>
    <w:rsid w:val="00D51B13"/>
    <w:rsid w:val="00D53855"/>
    <w:rsid w:val="00D53BB3"/>
    <w:rsid w:val="00D53F1C"/>
    <w:rsid w:val="00D540E4"/>
    <w:rsid w:val="00D5480B"/>
    <w:rsid w:val="00D54AD0"/>
    <w:rsid w:val="00D5521D"/>
    <w:rsid w:val="00D5552B"/>
    <w:rsid w:val="00D55FAF"/>
    <w:rsid w:val="00D56D8F"/>
    <w:rsid w:val="00D5791F"/>
    <w:rsid w:val="00D57992"/>
    <w:rsid w:val="00D57D53"/>
    <w:rsid w:val="00D6031B"/>
    <w:rsid w:val="00D61134"/>
    <w:rsid w:val="00D61596"/>
    <w:rsid w:val="00D62BB3"/>
    <w:rsid w:val="00D62FF7"/>
    <w:rsid w:val="00D63429"/>
    <w:rsid w:val="00D63B32"/>
    <w:rsid w:val="00D652C8"/>
    <w:rsid w:val="00D65615"/>
    <w:rsid w:val="00D65BC6"/>
    <w:rsid w:val="00D65BF8"/>
    <w:rsid w:val="00D65D46"/>
    <w:rsid w:val="00D661B5"/>
    <w:rsid w:val="00D66F59"/>
    <w:rsid w:val="00D67999"/>
    <w:rsid w:val="00D70306"/>
    <w:rsid w:val="00D707DA"/>
    <w:rsid w:val="00D7082E"/>
    <w:rsid w:val="00D70876"/>
    <w:rsid w:val="00D71002"/>
    <w:rsid w:val="00D71014"/>
    <w:rsid w:val="00D72E69"/>
    <w:rsid w:val="00D73888"/>
    <w:rsid w:val="00D73CE9"/>
    <w:rsid w:val="00D74A7B"/>
    <w:rsid w:val="00D74DD1"/>
    <w:rsid w:val="00D74E8D"/>
    <w:rsid w:val="00D75A3D"/>
    <w:rsid w:val="00D767FC"/>
    <w:rsid w:val="00D7680E"/>
    <w:rsid w:val="00D77031"/>
    <w:rsid w:val="00D776BA"/>
    <w:rsid w:val="00D81428"/>
    <w:rsid w:val="00D81762"/>
    <w:rsid w:val="00D81D47"/>
    <w:rsid w:val="00D83543"/>
    <w:rsid w:val="00D835F4"/>
    <w:rsid w:val="00D837D6"/>
    <w:rsid w:val="00D83902"/>
    <w:rsid w:val="00D83D73"/>
    <w:rsid w:val="00D84C05"/>
    <w:rsid w:val="00D86A51"/>
    <w:rsid w:val="00D876D6"/>
    <w:rsid w:val="00D87A87"/>
    <w:rsid w:val="00D901A5"/>
    <w:rsid w:val="00D90C66"/>
    <w:rsid w:val="00D92247"/>
    <w:rsid w:val="00D9234F"/>
    <w:rsid w:val="00D92D71"/>
    <w:rsid w:val="00D92EEE"/>
    <w:rsid w:val="00D93C59"/>
    <w:rsid w:val="00D93E1E"/>
    <w:rsid w:val="00D94D76"/>
    <w:rsid w:val="00D9516F"/>
    <w:rsid w:val="00D957EE"/>
    <w:rsid w:val="00D95A00"/>
    <w:rsid w:val="00D95A97"/>
    <w:rsid w:val="00D95BBA"/>
    <w:rsid w:val="00D95D41"/>
    <w:rsid w:val="00D972DA"/>
    <w:rsid w:val="00D975C9"/>
    <w:rsid w:val="00D97B3B"/>
    <w:rsid w:val="00D97CEE"/>
    <w:rsid w:val="00DA2CCE"/>
    <w:rsid w:val="00DA38C9"/>
    <w:rsid w:val="00DA6139"/>
    <w:rsid w:val="00DA783E"/>
    <w:rsid w:val="00DA7AC8"/>
    <w:rsid w:val="00DA7B8E"/>
    <w:rsid w:val="00DA7E83"/>
    <w:rsid w:val="00DB007A"/>
    <w:rsid w:val="00DB0D3C"/>
    <w:rsid w:val="00DB0FE7"/>
    <w:rsid w:val="00DB165A"/>
    <w:rsid w:val="00DB1DDB"/>
    <w:rsid w:val="00DB21CB"/>
    <w:rsid w:val="00DB2F2D"/>
    <w:rsid w:val="00DB3C97"/>
    <w:rsid w:val="00DB4E9E"/>
    <w:rsid w:val="00DB577D"/>
    <w:rsid w:val="00DB60CD"/>
    <w:rsid w:val="00DB69D8"/>
    <w:rsid w:val="00DB76D0"/>
    <w:rsid w:val="00DB7EDB"/>
    <w:rsid w:val="00DC197B"/>
    <w:rsid w:val="00DC1A9D"/>
    <w:rsid w:val="00DC25BB"/>
    <w:rsid w:val="00DC3E96"/>
    <w:rsid w:val="00DC510F"/>
    <w:rsid w:val="00DC52B5"/>
    <w:rsid w:val="00DC5D96"/>
    <w:rsid w:val="00DC617C"/>
    <w:rsid w:val="00DC6320"/>
    <w:rsid w:val="00DC69FB"/>
    <w:rsid w:val="00DC7662"/>
    <w:rsid w:val="00DD0B50"/>
    <w:rsid w:val="00DD34B6"/>
    <w:rsid w:val="00DD37D7"/>
    <w:rsid w:val="00DD3C49"/>
    <w:rsid w:val="00DD6043"/>
    <w:rsid w:val="00DD7B50"/>
    <w:rsid w:val="00DD7E23"/>
    <w:rsid w:val="00DE29C9"/>
    <w:rsid w:val="00DE2E6A"/>
    <w:rsid w:val="00DE31ED"/>
    <w:rsid w:val="00DE3645"/>
    <w:rsid w:val="00DE4CC3"/>
    <w:rsid w:val="00DE4E7D"/>
    <w:rsid w:val="00DE540B"/>
    <w:rsid w:val="00DE555A"/>
    <w:rsid w:val="00DE62F0"/>
    <w:rsid w:val="00DE65D5"/>
    <w:rsid w:val="00DE71E2"/>
    <w:rsid w:val="00DE75A3"/>
    <w:rsid w:val="00DF053B"/>
    <w:rsid w:val="00DF05FD"/>
    <w:rsid w:val="00DF102E"/>
    <w:rsid w:val="00DF151A"/>
    <w:rsid w:val="00DF153E"/>
    <w:rsid w:val="00DF1795"/>
    <w:rsid w:val="00DF179D"/>
    <w:rsid w:val="00DF1F0D"/>
    <w:rsid w:val="00DF299B"/>
    <w:rsid w:val="00DF2B4C"/>
    <w:rsid w:val="00DF36EA"/>
    <w:rsid w:val="00DF57AA"/>
    <w:rsid w:val="00DF5A3F"/>
    <w:rsid w:val="00DF6181"/>
    <w:rsid w:val="00DF6430"/>
    <w:rsid w:val="00DF7D69"/>
    <w:rsid w:val="00E00207"/>
    <w:rsid w:val="00E01934"/>
    <w:rsid w:val="00E01D6D"/>
    <w:rsid w:val="00E0319B"/>
    <w:rsid w:val="00E0365B"/>
    <w:rsid w:val="00E0457A"/>
    <w:rsid w:val="00E047A7"/>
    <w:rsid w:val="00E05081"/>
    <w:rsid w:val="00E0675B"/>
    <w:rsid w:val="00E07C8A"/>
    <w:rsid w:val="00E10891"/>
    <w:rsid w:val="00E10A99"/>
    <w:rsid w:val="00E119BD"/>
    <w:rsid w:val="00E11C09"/>
    <w:rsid w:val="00E11DB2"/>
    <w:rsid w:val="00E11F2D"/>
    <w:rsid w:val="00E120AA"/>
    <w:rsid w:val="00E1360B"/>
    <w:rsid w:val="00E136E2"/>
    <w:rsid w:val="00E139C5"/>
    <w:rsid w:val="00E13AF8"/>
    <w:rsid w:val="00E144A0"/>
    <w:rsid w:val="00E1574B"/>
    <w:rsid w:val="00E1612A"/>
    <w:rsid w:val="00E16D81"/>
    <w:rsid w:val="00E176FB"/>
    <w:rsid w:val="00E17E3A"/>
    <w:rsid w:val="00E20B0D"/>
    <w:rsid w:val="00E2174B"/>
    <w:rsid w:val="00E21DCD"/>
    <w:rsid w:val="00E21ED0"/>
    <w:rsid w:val="00E22262"/>
    <w:rsid w:val="00E23539"/>
    <w:rsid w:val="00E2470D"/>
    <w:rsid w:val="00E2484A"/>
    <w:rsid w:val="00E24E46"/>
    <w:rsid w:val="00E24FD9"/>
    <w:rsid w:val="00E25531"/>
    <w:rsid w:val="00E26D8D"/>
    <w:rsid w:val="00E26DB2"/>
    <w:rsid w:val="00E2702A"/>
    <w:rsid w:val="00E27DB9"/>
    <w:rsid w:val="00E306B2"/>
    <w:rsid w:val="00E30703"/>
    <w:rsid w:val="00E30919"/>
    <w:rsid w:val="00E30A53"/>
    <w:rsid w:val="00E310E6"/>
    <w:rsid w:val="00E31E1D"/>
    <w:rsid w:val="00E32006"/>
    <w:rsid w:val="00E339B7"/>
    <w:rsid w:val="00E33CA9"/>
    <w:rsid w:val="00E33F2C"/>
    <w:rsid w:val="00E344ED"/>
    <w:rsid w:val="00E3529C"/>
    <w:rsid w:val="00E3581E"/>
    <w:rsid w:val="00E35AD0"/>
    <w:rsid w:val="00E35D6A"/>
    <w:rsid w:val="00E36674"/>
    <w:rsid w:val="00E3676E"/>
    <w:rsid w:val="00E367B6"/>
    <w:rsid w:val="00E373C3"/>
    <w:rsid w:val="00E373F5"/>
    <w:rsid w:val="00E37B3D"/>
    <w:rsid w:val="00E417DE"/>
    <w:rsid w:val="00E431F0"/>
    <w:rsid w:val="00E431FC"/>
    <w:rsid w:val="00E44F99"/>
    <w:rsid w:val="00E450DC"/>
    <w:rsid w:val="00E459E5"/>
    <w:rsid w:val="00E45BB9"/>
    <w:rsid w:val="00E46AE2"/>
    <w:rsid w:val="00E47321"/>
    <w:rsid w:val="00E52B3E"/>
    <w:rsid w:val="00E52EE1"/>
    <w:rsid w:val="00E536E5"/>
    <w:rsid w:val="00E5383E"/>
    <w:rsid w:val="00E54952"/>
    <w:rsid w:val="00E5531C"/>
    <w:rsid w:val="00E56366"/>
    <w:rsid w:val="00E61124"/>
    <w:rsid w:val="00E61FF8"/>
    <w:rsid w:val="00E63253"/>
    <w:rsid w:val="00E6367E"/>
    <w:rsid w:val="00E65E96"/>
    <w:rsid w:val="00E66629"/>
    <w:rsid w:val="00E66DB5"/>
    <w:rsid w:val="00E67070"/>
    <w:rsid w:val="00E679D7"/>
    <w:rsid w:val="00E71EB9"/>
    <w:rsid w:val="00E749EF"/>
    <w:rsid w:val="00E75CC4"/>
    <w:rsid w:val="00E76382"/>
    <w:rsid w:val="00E76812"/>
    <w:rsid w:val="00E77041"/>
    <w:rsid w:val="00E770B8"/>
    <w:rsid w:val="00E8149C"/>
    <w:rsid w:val="00E81D6F"/>
    <w:rsid w:val="00E8303C"/>
    <w:rsid w:val="00E83848"/>
    <w:rsid w:val="00E849E6"/>
    <w:rsid w:val="00E85405"/>
    <w:rsid w:val="00E85772"/>
    <w:rsid w:val="00E85898"/>
    <w:rsid w:val="00E86311"/>
    <w:rsid w:val="00E87049"/>
    <w:rsid w:val="00E8775C"/>
    <w:rsid w:val="00E916B2"/>
    <w:rsid w:val="00E92439"/>
    <w:rsid w:val="00E92D64"/>
    <w:rsid w:val="00E93806"/>
    <w:rsid w:val="00E9417B"/>
    <w:rsid w:val="00E946D4"/>
    <w:rsid w:val="00E94D24"/>
    <w:rsid w:val="00E94FE9"/>
    <w:rsid w:val="00E95425"/>
    <w:rsid w:val="00E958EC"/>
    <w:rsid w:val="00E9650D"/>
    <w:rsid w:val="00E979B7"/>
    <w:rsid w:val="00E97FE0"/>
    <w:rsid w:val="00EA0DCF"/>
    <w:rsid w:val="00EA0F19"/>
    <w:rsid w:val="00EA1153"/>
    <w:rsid w:val="00EA1383"/>
    <w:rsid w:val="00EA191C"/>
    <w:rsid w:val="00EA1ED3"/>
    <w:rsid w:val="00EA27CA"/>
    <w:rsid w:val="00EA2E33"/>
    <w:rsid w:val="00EA33F0"/>
    <w:rsid w:val="00EA36E4"/>
    <w:rsid w:val="00EA3819"/>
    <w:rsid w:val="00EA383C"/>
    <w:rsid w:val="00EA3D97"/>
    <w:rsid w:val="00EA42DF"/>
    <w:rsid w:val="00EA4653"/>
    <w:rsid w:val="00EA550E"/>
    <w:rsid w:val="00EA556B"/>
    <w:rsid w:val="00EB0310"/>
    <w:rsid w:val="00EB1912"/>
    <w:rsid w:val="00EB2712"/>
    <w:rsid w:val="00EB2ABE"/>
    <w:rsid w:val="00EB30D8"/>
    <w:rsid w:val="00EB45C2"/>
    <w:rsid w:val="00EB4B64"/>
    <w:rsid w:val="00EB4FD9"/>
    <w:rsid w:val="00EB5624"/>
    <w:rsid w:val="00EB632C"/>
    <w:rsid w:val="00EB65C8"/>
    <w:rsid w:val="00EB7422"/>
    <w:rsid w:val="00EB7F59"/>
    <w:rsid w:val="00EC0137"/>
    <w:rsid w:val="00EC10B6"/>
    <w:rsid w:val="00EC288E"/>
    <w:rsid w:val="00EC28C7"/>
    <w:rsid w:val="00EC41FA"/>
    <w:rsid w:val="00EC49DC"/>
    <w:rsid w:val="00EC5188"/>
    <w:rsid w:val="00EC548E"/>
    <w:rsid w:val="00EC5D57"/>
    <w:rsid w:val="00EC7B56"/>
    <w:rsid w:val="00ED013D"/>
    <w:rsid w:val="00ED0B8C"/>
    <w:rsid w:val="00ED1750"/>
    <w:rsid w:val="00ED3129"/>
    <w:rsid w:val="00ED3538"/>
    <w:rsid w:val="00ED3BF7"/>
    <w:rsid w:val="00ED3F5A"/>
    <w:rsid w:val="00ED4DD2"/>
    <w:rsid w:val="00ED52A0"/>
    <w:rsid w:val="00ED569E"/>
    <w:rsid w:val="00ED587B"/>
    <w:rsid w:val="00ED5900"/>
    <w:rsid w:val="00ED5C9B"/>
    <w:rsid w:val="00ED7126"/>
    <w:rsid w:val="00ED7E07"/>
    <w:rsid w:val="00ED7F9E"/>
    <w:rsid w:val="00EE01B0"/>
    <w:rsid w:val="00EE03FF"/>
    <w:rsid w:val="00EE08DE"/>
    <w:rsid w:val="00EE08ED"/>
    <w:rsid w:val="00EE18D8"/>
    <w:rsid w:val="00EE1C89"/>
    <w:rsid w:val="00EE29EC"/>
    <w:rsid w:val="00EE4829"/>
    <w:rsid w:val="00EE5DFD"/>
    <w:rsid w:val="00EE5FD3"/>
    <w:rsid w:val="00EE6792"/>
    <w:rsid w:val="00EE7021"/>
    <w:rsid w:val="00EF058D"/>
    <w:rsid w:val="00EF0C12"/>
    <w:rsid w:val="00EF2913"/>
    <w:rsid w:val="00EF427E"/>
    <w:rsid w:val="00EF4B19"/>
    <w:rsid w:val="00EF5FA7"/>
    <w:rsid w:val="00EF67E9"/>
    <w:rsid w:val="00EF7051"/>
    <w:rsid w:val="00EF707F"/>
    <w:rsid w:val="00EF7221"/>
    <w:rsid w:val="00EF7DD7"/>
    <w:rsid w:val="00F00407"/>
    <w:rsid w:val="00F00856"/>
    <w:rsid w:val="00F00AE2"/>
    <w:rsid w:val="00F01F1A"/>
    <w:rsid w:val="00F02B7B"/>
    <w:rsid w:val="00F0309B"/>
    <w:rsid w:val="00F03B48"/>
    <w:rsid w:val="00F040D5"/>
    <w:rsid w:val="00F052F7"/>
    <w:rsid w:val="00F05725"/>
    <w:rsid w:val="00F05899"/>
    <w:rsid w:val="00F068EF"/>
    <w:rsid w:val="00F06F4E"/>
    <w:rsid w:val="00F1070D"/>
    <w:rsid w:val="00F10806"/>
    <w:rsid w:val="00F11D2F"/>
    <w:rsid w:val="00F12D3E"/>
    <w:rsid w:val="00F130AE"/>
    <w:rsid w:val="00F13C6F"/>
    <w:rsid w:val="00F15331"/>
    <w:rsid w:val="00F1540C"/>
    <w:rsid w:val="00F15F11"/>
    <w:rsid w:val="00F1658A"/>
    <w:rsid w:val="00F16BCA"/>
    <w:rsid w:val="00F179B7"/>
    <w:rsid w:val="00F17D2F"/>
    <w:rsid w:val="00F17D65"/>
    <w:rsid w:val="00F216BE"/>
    <w:rsid w:val="00F2189A"/>
    <w:rsid w:val="00F21A8D"/>
    <w:rsid w:val="00F22D47"/>
    <w:rsid w:val="00F22F05"/>
    <w:rsid w:val="00F23330"/>
    <w:rsid w:val="00F2478D"/>
    <w:rsid w:val="00F24BDD"/>
    <w:rsid w:val="00F3033D"/>
    <w:rsid w:val="00F3047F"/>
    <w:rsid w:val="00F30E82"/>
    <w:rsid w:val="00F31CFD"/>
    <w:rsid w:val="00F31EB0"/>
    <w:rsid w:val="00F32020"/>
    <w:rsid w:val="00F3237B"/>
    <w:rsid w:val="00F33441"/>
    <w:rsid w:val="00F33A44"/>
    <w:rsid w:val="00F34399"/>
    <w:rsid w:val="00F3447B"/>
    <w:rsid w:val="00F372EE"/>
    <w:rsid w:val="00F40649"/>
    <w:rsid w:val="00F40ED8"/>
    <w:rsid w:val="00F42AB4"/>
    <w:rsid w:val="00F432C3"/>
    <w:rsid w:val="00F44CC3"/>
    <w:rsid w:val="00F52851"/>
    <w:rsid w:val="00F54380"/>
    <w:rsid w:val="00F554E9"/>
    <w:rsid w:val="00F55DBB"/>
    <w:rsid w:val="00F564C5"/>
    <w:rsid w:val="00F609AF"/>
    <w:rsid w:val="00F60EBA"/>
    <w:rsid w:val="00F6101B"/>
    <w:rsid w:val="00F610D7"/>
    <w:rsid w:val="00F6162A"/>
    <w:rsid w:val="00F629BA"/>
    <w:rsid w:val="00F62C38"/>
    <w:rsid w:val="00F63D32"/>
    <w:rsid w:val="00F63FE3"/>
    <w:rsid w:val="00F6444D"/>
    <w:rsid w:val="00F648A8"/>
    <w:rsid w:val="00F65006"/>
    <w:rsid w:val="00F6526B"/>
    <w:rsid w:val="00F654C3"/>
    <w:rsid w:val="00F65CE4"/>
    <w:rsid w:val="00F66346"/>
    <w:rsid w:val="00F664BB"/>
    <w:rsid w:val="00F66A6C"/>
    <w:rsid w:val="00F66A75"/>
    <w:rsid w:val="00F67E7C"/>
    <w:rsid w:val="00F72311"/>
    <w:rsid w:val="00F72808"/>
    <w:rsid w:val="00F738C1"/>
    <w:rsid w:val="00F73983"/>
    <w:rsid w:val="00F74E55"/>
    <w:rsid w:val="00F75998"/>
    <w:rsid w:val="00F76EB8"/>
    <w:rsid w:val="00F77582"/>
    <w:rsid w:val="00F81282"/>
    <w:rsid w:val="00F817E1"/>
    <w:rsid w:val="00F82AAE"/>
    <w:rsid w:val="00F82CC2"/>
    <w:rsid w:val="00F833A3"/>
    <w:rsid w:val="00F83893"/>
    <w:rsid w:val="00F841E7"/>
    <w:rsid w:val="00F85CEC"/>
    <w:rsid w:val="00F8631A"/>
    <w:rsid w:val="00F90914"/>
    <w:rsid w:val="00F90B7C"/>
    <w:rsid w:val="00F90EEC"/>
    <w:rsid w:val="00F91CFD"/>
    <w:rsid w:val="00F9250A"/>
    <w:rsid w:val="00F9266C"/>
    <w:rsid w:val="00F92799"/>
    <w:rsid w:val="00F942BF"/>
    <w:rsid w:val="00F9449D"/>
    <w:rsid w:val="00F944C7"/>
    <w:rsid w:val="00F95200"/>
    <w:rsid w:val="00F955FD"/>
    <w:rsid w:val="00F95601"/>
    <w:rsid w:val="00F95A1B"/>
    <w:rsid w:val="00F97A0D"/>
    <w:rsid w:val="00F97B6A"/>
    <w:rsid w:val="00FA008A"/>
    <w:rsid w:val="00FA0391"/>
    <w:rsid w:val="00FA1EC1"/>
    <w:rsid w:val="00FA22C6"/>
    <w:rsid w:val="00FA3DCF"/>
    <w:rsid w:val="00FA4828"/>
    <w:rsid w:val="00FA4ACB"/>
    <w:rsid w:val="00FA4AF3"/>
    <w:rsid w:val="00FA57B7"/>
    <w:rsid w:val="00FA71CB"/>
    <w:rsid w:val="00FB09D0"/>
    <w:rsid w:val="00FB0F41"/>
    <w:rsid w:val="00FB104E"/>
    <w:rsid w:val="00FB1B6D"/>
    <w:rsid w:val="00FB1DA8"/>
    <w:rsid w:val="00FB406B"/>
    <w:rsid w:val="00FB4A93"/>
    <w:rsid w:val="00FB5F9A"/>
    <w:rsid w:val="00FB71B8"/>
    <w:rsid w:val="00FB7C07"/>
    <w:rsid w:val="00FC0BB2"/>
    <w:rsid w:val="00FC11E9"/>
    <w:rsid w:val="00FC1F73"/>
    <w:rsid w:val="00FC2319"/>
    <w:rsid w:val="00FC24ED"/>
    <w:rsid w:val="00FC26D3"/>
    <w:rsid w:val="00FC30B5"/>
    <w:rsid w:val="00FC3654"/>
    <w:rsid w:val="00FC56B0"/>
    <w:rsid w:val="00FC58E9"/>
    <w:rsid w:val="00FC7477"/>
    <w:rsid w:val="00FC797B"/>
    <w:rsid w:val="00FC7A62"/>
    <w:rsid w:val="00FD0AA4"/>
    <w:rsid w:val="00FD0E79"/>
    <w:rsid w:val="00FD189D"/>
    <w:rsid w:val="00FD2137"/>
    <w:rsid w:val="00FD2774"/>
    <w:rsid w:val="00FD454C"/>
    <w:rsid w:val="00FD488C"/>
    <w:rsid w:val="00FD4D07"/>
    <w:rsid w:val="00FD5C37"/>
    <w:rsid w:val="00FD61F4"/>
    <w:rsid w:val="00FD64BF"/>
    <w:rsid w:val="00FD7F6B"/>
    <w:rsid w:val="00FE0CAD"/>
    <w:rsid w:val="00FE0CC7"/>
    <w:rsid w:val="00FE21CE"/>
    <w:rsid w:val="00FE360C"/>
    <w:rsid w:val="00FE4814"/>
    <w:rsid w:val="00FE5182"/>
    <w:rsid w:val="00FE60FD"/>
    <w:rsid w:val="00FE6443"/>
    <w:rsid w:val="00FE6746"/>
    <w:rsid w:val="00FE7535"/>
    <w:rsid w:val="00FE77CE"/>
    <w:rsid w:val="00FF0198"/>
    <w:rsid w:val="00FF159B"/>
    <w:rsid w:val="00FF1D7D"/>
    <w:rsid w:val="00FF2211"/>
    <w:rsid w:val="00FF2D1B"/>
    <w:rsid w:val="00FF2EE1"/>
    <w:rsid w:val="00FF3565"/>
    <w:rsid w:val="00FF417B"/>
    <w:rsid w:val="00FF41DB"/>
    <w:rsid w:val="00FF44E4"/>
    <w:rsid w:val="00FF5386"/>
    <w:rsid w:val="00FF5462"/>
    <w:rsid w:val="00FF557F"/>
    <w:rsid w:val="00FF5625"/>
    <w:rsid w:val="00FF5D4B"/>
    <w:rsid w:val="00FF5EC1"/>
    <w:rsid w:val="00FF661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01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iPriority="39"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iPriority="0"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0E1055"/>
    <w:pPr>
      <w:spacing w:line="240" w:lineRule="atLeast"/>
    </w:pPr>
    <w:rPr>
      <w:rFonts w:ascii="Calibri" w:hAnsi="Calibri"/>
      <w:color w:val="1E1E1E"/>
      <w:sz w:val="24"/>
    </w:rPr>
  </w:style>
  <w:style w:type="paragraph" w:styleId="Heading1">
    <w:name w:val="heading 1"/>
    <w:basedOn w:val="Normalcolour"/>
    <w:next w:val="BodyText"/>
    <w:link w:val="Heading1Char"/>
    <w:uiPriority w:val="1"/>
    <w:qFormat/>
    <w:rsid w:val="000E1055"/>
    <w:pPr>
      <w:keepNext/>
      <w:keepLines/>
      <w:pageBreakBefore/>
      <w:spacing w:line="540" w:lineRule="atLeast"/>
      <w:ind w:right="284"/>
      <w:outlineLvl w:val="0"/>
    </w:pPr>
    <w:rPr>
      <w:rFonts w:eastAsiaTheme="majorEastAsia" w:cstheme="majorBidi"/>
      <w:bCs/>
      <w:sz w:val="48"/>
      <w:szCs w:val="28"/>
    </w:rPr>
  </w:style>
  <w:style w:type="paragraph" w:styleId="Heading2">
    <w:name w:val="heading 2"/>
    <w:basedOn w:val="Normalcolour"/>
    <w:next w:val="BodyText"/>
    <w:link w:val="Heading2Char"/>
    <w:uiPriority w:val="1"/>
    <w:qFormat/>
    <w:rsid w:val="000E1055"/>
    <w:pPr>
      <w:keepNext/>
      <w:keepLines/>
      <w:pBdr>
        <w:bottom w:val="single" w:sz="2" w:space="5" w:color="2BB673"/>
      </w:pBdr>
      <w:spacing w:before="600" w:after="140" w:line="360" w:lineRule="atLeast"/>
      <w:ind w:right="284"/>
      <w:outlineLvl w:val="1"/>
    </w:pPr>
    <w:rPr>
      <w:rFonts w:eastAsiaTheme="majorEastAsia" w:cstheme="majorBidi"/>
      <w:bCs/>
      <w:sz w:val="36"/>
      <w:szCs w:val="26"/>
    </w:rPr>
  </w:style>
  <w:style w:type="paragraph" w:styleId="Heading3">
    <w:name w:val="heading 3"/>
    <w:basedOn w:val="Normalcolour"/>
    <w:next w:val="BodyText"/>
    <w:link w:val="Heading3Char"/>
    <w:uiPriority w:val="1"/>
    <w:qFormat/>
    <w:rsid w:val="000E1055"/>
    <w:pPr>
      <w:keepNext/>
      <w:keepLines/>
      <w:spacing w:before="480" w:after="60" w:line="320" w:lineRule="atLeast"/>
      <w:ind w:right="284"/>
      <w:outlineLvl w:val="2"/>
    </w:pPr>
    <w:rPr>
      <w:rFonts w:eastAsiaTheme="majorEastAsia" w:cstheme="majorBidi"/>
      <w:bCs/>
      <w:sz w:val="32"/>
    </w:rPr>
  </w:style>
  <w:style w:type="paragraph" w:styleId="Heading4">
    <w:name w:val="heading 4"/>
    <w:basedOn w:val="Normal"/>
    <w:next w:val="BodyText"/>
    <w:link w:val="Heading4Char"/>
    <w:uiPriority w:val="1"/>
    <w:qFormat/>
    <w:rsid w:val="000E1055"/>
    <w:pPr>
      <w:keepNext/>
      <w:keepLines/>
      <w:spacing w:before="360" w:after="60" w:line="260" w:lineRule="atLeast"/>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0E1055"/>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0E10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0E10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0E105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0E10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0E1055"/>
    <w:rPr>
      <w:vertAlign w:val="superscript"/>
    </w:rPr>
  </w:style>
  <w:style w:type="paragraph" w:styleId="ListBullet">
    <w:name w:val="List Bullet"/>
    <w:basedOn w:val="Normal"/>
    <w:uiPriority w:val="3"/>
    <w:rsid w:val="000E1055"/>
    <w:pPr>
      <w:numPr>
        <w:numId w:val="3"/>
      </w:numPr>
    </w:pPr>
  </w:style>
  <w:style w:type="paragraph" w:styleId="ListNumber">
    <w:name w:val="List Number"/>
    <w:basedOn w:val="Normal"/>
    <w:uiPriority w:val="5"/>
    <w:rsid w:val="000E1055"/>
    <w:pPr>
      <w:numPr>
        <w:numId w:val="4"/>
      </w:numPr>
    </w:pPr>
  </w:style>
  <w:style w:type="paragraph" w:styleId="BalloonText">
    <w:name w:val="Balloon Text"/>
    <w:basedOn w:val="Normal"/>
    <w:link w:val="BalloonTextChar"/>
    <w:uiPriority w:val="98"/>
    <w:rsid w:val="000E1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rsid w:val="000E1055"/>
    <w:rPr>
      <w:rFonts w:ascii="Tahoma" w:hAnsi="Tahoma" w:cs="Tahoma"/>
      <w:color w:val="1E1E1E"/>
      <w:sz w:val="16"/>
      <w:szCs w:val="16"/>
    </w:rPr>
  </w:style>
  <w:style w:type="character" w:customStyle="1" w:styleId="Heading1Char">
    <w:name w:val="Heading 1 Char"/>
    <w:basedOn w:val="DefaultParagraphFont"/>
    <w:link w:val="Heading1"/>
    <w:uiPriority w:val="1"/>
    <w:rsid w:val="000E1055"/>
    <w:rPr>
      <w:rFonts w:ascii="Calibri" w:eastAsiaTheme="majorEastAsia" w:hAnsi="Calibri" w:cstheme="majorBidi"/>
      <w:bCs/>
      <w:color w:val="2BB673"/>
      <w:sz w:val="48"/>
      <w:szCs w:val="28"/>
    </w:rPr>
  </w:style>
  <w:style w:type="character" w:customStyle="1" w:styleId="Heading2Char">
    <w:name w:val="Heading 2 Char"/>
    <w:basedOn w:val="DefaultParagraphFont"/>
    <w:link w:val="Heading2"/>
    <w:uiPriority w:val="1"/>
    <w:rsid w:val="000E1055"/>
    <w:rPr>
      <w:rFonts w:ascii="Calibri" w:eastAsiaTheme="majorEastAsia" w:hAnsi="Calibri" w:cstheme="majorBidi"/>
      <w:bCs/>
      <w:color w:val="2BB673"/>
      <w:sz w:val="36"/>
      <w:szCs w:val="26"/>
    </w:rPr>
  </w:style>
  <w:style w:type="character" w:customStyle="1" w:styleId="Heading3Char">
    <w:name w:val="Heading 3 Char"/>
    <w:basedOn w:val="DefaultParagraphFont"/>
    <w:link w:val="Heading3"/>
    <w:uiPriority w:val="1"/>
    <w:rsid w:val="000E1055"/>
    <w:rPr>
      <w:rFonts w:ascii="Calibri" w:eastAsiaTheme="majorEastAsia" w:hAnsi="Calibri" w:cstheme="majorBidi"/>
      <w:bCs/>
      <w:color w:val="2BB673"/>
      <w:sz w:val="32"/>
    </w:rPr>
  </w:style>
  <w:style w:type="paragraph" w:styleId="Title">
    <w:name w:val="Title"/>
    <w:basedOn w:val="Normalcolour"/>
    <w:next w:val="BodyText"/>
    <w:link w:val="TitleChar"/>
    <w:uiPriority w:val="1"/>
    <w:rsid w:val="000E1055"/>
    <w:pPr>
      <w:spacing w:after="0" w:line="720" w:lineRule="exact"/>
      <w:ind w:right="284"/>
      <w:contextualSpacing/>
    </w:pPr>
    <w:rPr>
      <w:rFonts w:eastAsiaTheme="majorEastAsia" w:cstheme="majorBidi"/>
      <w:spacing w:val="5"/>
      <w:kern w:val="28"/>
      <w:sz w:val="72"/>
      <w:szCs w:val="52"/>
    </w:rPr>
  </w:style>
  <w:style w:type="character" w:customStyle="1" w:styleId="TitleChar">
    <w:name w:val="Title Char"/>
    <w:basedOn w:val="DefaultParagraphFont"/>
    <w:link w:val="Title"/>
    <w:uiPriority w:val="1"/>
    <w:rsid w:val="000E1055"/>
    <w:rPr>
      <w:rFonts w:ascii="Calibri" w:eastAsiaTheme="majorEastAsia" w:hAnsi="Calibri" w:cstheme="majorBidi"/>
      <w:color w:val="2BB673"/>
      <w:spacing w:val="5"/>
      <w:kern w:val="28"/>
      <w:sz w:val="72"/>
      <w:szCs w:val="52"/>
    </w:rPr>
  </w:style>
  <w:style w:type="character" w:customStyle="1" w:styleId="Heading4Char">
    <w:name w:val="Heading 4 Char"/>
    <w:basedOn w:val="DefaultParagraphFont"/>
    <w:link w:val="Heading4"/>
    <w:uiPriority w:val="1"/>
    <w:rsid w:val="000E1055"/>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0E1055"/>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0E105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E105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E10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E10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rsid w:val="000E1055"/>
    <w:pPr>
      <w:keepNext/>
      <w:spacing w:before="200" w:after="140"/>
    </w:pPr>
    <w:rPr>
      <w:b/>
      <w:bCs/>
      <w:szCs w:val="18"/>
    </w:rPr>
  </w:style>
  <w:style w:type="paragraph" w:styleId="Bibliography">
    <w:name w:val="Bibliography"/>
    <w:basedOn w:val="Normal"/>
    <w:next w:val="BodyText"/>
    <w:uiPriority w:val="7"/>
    <w:rsid w:val="000E1055"/>
  </w:style>
  <w:style w:type="paragraph" w:styleId="TOC1">
    <w:name w:val="toc 1"/>
    <w:basedOn w:val="Normal"/>
    <w:next w:val="Normal"/>
    <w:uiPriority w:val="39"/>
    <w:rsid w:val="000E1055"/>
    <w:pPr>
      <w:tabs>
        <w:tab w:val="right" w:leader="dot" w:pos="9299"/>
      </w:tabs>
      <w:spacing w:before="200" w:after="0"/>
      <w:ind w:right="425"/>
    </w:pPr>
    <w:rPr>
      <w:b/>
    </w:rPr>
  </w:style>
  <w:style w:type="paragraph" w:styleId="TOC2">
    <w:name w:val="toc 2"/>
    <w:basedOn w:val="Normal"/>
    <w:next w:val="Normal"/>
    <w:uiPriority w:val="39"/>
    <w:rsid w:val="000E1055"/>
    <w:pPr>
      <w:tabs>
        <w:tab w:val="right" w:leader="dot" w:pos="9299"/>
      </w:tabs>
      <w:spacing w:after="0"/>
      <w:ind w:right="425"/>
    </w:pPr>
  </w:style>
  <w:style w:type="paragraph" w:styleId="TOC3">
    <w:name w:val="toc 3"/>
    <w:basedOn w:val="Normal"/>
    <w:next w:val="Normal"/>
    <w:uiPriority w:val="39"/>
    <w:rsid w:val="000E1055"/>
    <w:pPr>
      <w:tabs>
        <w:tab w:val="right" w:leader="dot" w:pos="9299"/>
      </w:tabs>
      <w:spacing w:after="0"/>
      <w:ind w:left="284" w:right="425"/>
    </w:pPr>
  </w:style>
  <w:style w:type="paragraph" w:styleId="TOC4">
    <w:name w:val="toc 4"/>
    <w:basedOn w:val="Normal"/>
    <w:next w:val="Normal"/>
    <w:uiPriority w:val="39"/>
    <w:rsid w:val="000E1055"/>
    <w:pPr>
      <w:tabs>
        <w:tab w:val="right" w:leader="dot" w:pos="9299"/>
      </w:tabs>
      <w:spacing w:after="0"/>
      <w:ind w:left="567" w:right="425"/>
    </w:pPr>
    <w:rPr>
      <w:color w:val="4D4D4D"/>
    </w:rPr>
  </w:style>
  <w:style w:type="paragraph" w:styleId="TOC5">
    <w:name w:val="toc 5"/>
    <w:basedOn w:val="Normal"/>
    <w:next w:val="Normal"/>
    <w:uiPriority w:val="39"/>
    <w:rsid w:val="000E1055"/>
    <w:pPr>
      <w:tabs>
        <w:tab w:val="right" w:leader="dot" w:pos="9299"/>
      </w:tabs>
      <w:spacing w:after="0" w:line="260" w:lineRule="atLeast"/>
      <w:ind w:left="851" w:right="425"/>
    </w:pPr>
  </w:style>
  <w:style w:type="paragraph" w:styleId="TOC6">
    <w:name w:val="toc 6"/>
    <w:basedOn w:val="Normal"/>
    <w:next w:val="Normal"/>
    <w:autoRedefine/>
    <w:uiPriority w:val="39"/>
    <w:rsid w:val="000E1055"/>
    <w:pPr>
      <w:spacing w:after="100"/>
      <w:ind w:left="1100"/>
    </w:pPr>
  </w:style>
  <w:style w:type="paragraph" w:styleId="TOC7">
    <w:name w:val="toc 7"/>
    <w:basedOn w:val="Normal"/>
    <w:next w:val="Normal"/>
    <w:autoRedefine/>
    <w:uiPriority w:val="39"/>
    <w:rsid w:val="000E1055"/>
    <w:pPr>
      <w:spacing w:after="100"/>
      <w:ind w:left="1320"/>
    </w:pPr>
  </w:style>
  <w:style w:type="paragraph" w:styleId="TOC8">
    <w:name w:val="toc 8"/>
    <w:basedOn w:val="Normal"/>
    <w:next w:val="Normal"/>
    <w:autoRedefine/>
    <w:uiPriority w:val="39"/>
    <w:rsid w:val="000E1055"/>
    <w:pPr>
      <w:spacing w:after="100"/>
      <w:ind w:left="1540"/>
    </w:pPr>
  </w:style>
  <w:style w:type="paragraph" w:styleId="TOC9">
    <w:name w:val="toc 9"/>
    <w:basedOn w:val="Normal"/>
    <w:next w:val="Normal"/>
    <w:autoRedefine/>
    <w:uiPriority w:val="39"/>
    <w:rsid w:val="000E1055"/>
    <w:pPr>
      <w:spacing w:after="100"/>
      <w:ind w:left="1760"/>
    </w:pPr>
  </w:style>
  <w:style w:type="paragraph" w:styleId="TOCHeading">
    <w:name w:val="TOC Heading"/>
    <w:basedOn w:val="Normalcolour"/>
    <w:next w:val="BodyText"/>
    <w:uiPriority w:val="39"/>
    <w:qFormat/>
    <w:rsid w:val="000E1055"/>
    <w:pPr>
      <w:keepNext/>
      <w:spacing w:after="720" w:line="540" w:lineRule="atLeast"/>
      <w:ind w:right="284"/>
    </w:pPr>
    <w:rPr>
      <w:sz w:val="48"/>
    </w:rPr>
  </w:style>
  <w:style w:type="paragraph" w:styleId="BodyText">
    <w:name w:val="Body Text"/>
    <w:basedOn w:val="Normal"/>
    <w:link w:val="BodyTextChar"/>
    <w:uiPriority w:val="2"/>
    <w:rsid w:val="000E1055"/>
  </w:style>
  <w:style w:type="character" w:customStyle="1" w:styleId="BodyTextChar">
    <w:name w:val="Body Text Char"/>
    <w:basedOn w:val="DefaultParagraphFont"/>
    <w:link w:val="BodyText"/>
    <w:uiPriority w:val="2"/>
    <w:rsid w:val="000E1055"/>
    <w:rPr>
      <w:rFonts w:ascii="Calibri" w:hAnsi="Calibri"/>
      <w:color w:val="1E1E1E"/>
      <w:sz w:val="24"/>
    </w:rPr>
  </w:style>
  <w:style w:type="paragraph" w:styleId="CommentText">
    <w:name w:val="annotation text"/>
    <w:basedOn w:val="Normal"/>
    <w:link w:val="CommentTextChar"/>
    <w:uiPriority w:val="99"/>
    <w:rsid w:val="000E1055"/>
    <w:pPr>
      <w:spacing w:line="240" w:lineRule="auto"/>
    </w:pPr>
    <w:rPr>
      <w:sz w:val="22"/>
      <w:szCs w:val="20"/>
    </w:rPr>
  </w:style>
  <w:style w:type="character" w:customStyle="1" w:styleId="CommentTextChar">
    <w:name w:val="Comment Text Char"/>
    <w:basedOn w:val="DefaultParagraphFont"/>
    <w:link w:val="CommentText"/>
    <w:uiPriority w:val="99"/>
    <w:rsid w:val="000E1055"/>
    <w:rPr>
      <w:rFonts w:ascii="Calibri" w:hAnsi="Calibri"/>
      <w:color w:val="1E1E1E"/>
      <w:szCs w:val="20"/>
    </w:rPr>
  </w:style>
  <w:style w:type="paragraph" w:styleId="CommentSubject">
    <w:name w:val="annotation subject"/>
    <w:basedOn w:val="CommentText"/>
    <w:next w:val="CommentText"/>
    <w:link w:val="CommentSubjectChar"/>
    <w:uiPriority w:val="98"/>
    <w:rsid w:val="000E1055"/>
    <w:rPr>
      <w:b/>
      <w:bCs/>
    </w:rPr>
  </w:style>
  <w:style w:type="character" w:customStyle="1" w:styleId="CommentSubjectChar">
    <w:name w:val="Comment Subject Char"/>
    <w:basedOn w:val="CommentTextChar"/>
    <w:link w:val="CommentSubject"/>
    <w:uiPriority w:val="98"/>
    <w:rsid w:val="000E1055"/>
    <w:rPr>
      <w:rFonts w:ascii="Calibri" w:hAnsi="Calibri"/>
      <w:b/>
      <w:bCs/>
      <w:color w:val="1E1E1E"/>
      <w:szCs w:val="20"/>
    </w:rPr>
  </w:style>
  <w:style w:type="paragraph" w:styleId="Date">
    <w:name w:val="Date"/>
    <w:basedOn w:val="Normal"/>
    <w:next w:val="Normal"/>
    <w:link w:val="DateChar"/>
    <w:uiPriority w:val="99"/>
    <w:semiHidden/>
    <w:rsid w:val="000E1055"/>
  </w:style>
  <w:style w:type="character" w:customStyle="1" w:styleId="DateChar">
    <w:name w:val="Date Char"/>
    <w:basedOn w:val="DefaultParagraphFont"/>
    <w:link w:val="Date"/>
    <w:uiPriority w:val="99"/>
    <w:semiHidden/>
    <w:rsid w:val="000E1055"/>
    <w:rPr>
      <w:rFonts w:ascii="Calibri" w:hAnsi="Calibri"/>
      <w:color w:val="1E1E1E"/>
      <w:sz w:val="24"/>
    </w:rPr>
  </w:style>
  <w:style w:type="paragraph" w:styleId="E-mailSignature">
    <w:name w:val="E-mail Signature"/>
    <w:basedOn w:val="Normal"/>
    <w:link w:val="E-mailSignatureChar"/>
    <w:uiPriority w:val="99"/>
    <w:rsid w:val="000E1055"/>
    <w:pPr>
      <w:spacing w:after="0" w:line="240" w:lineRule="auto"/>
    </w:pPr>
  </w:style>
  <w:style w:type="character" w:customStyle="1" w:styleId="E-mailSignatureChar">
    <w:name w:val="E-mail Signature Char"/>
    <w:basedOn w:val="DefaultParagraphFont"/>
    <w:link w:val="E-mailSignature"/>
    <w:uiPriority w:val="99"/>
    <w:rsid w:val="000E1055"/>
    <w:rPr>
      <w:rFonts w:ascii="Calibri" w:hAnsi="Calibri"/>
      <w:color w:val="1E1E1E"/>
      <w:sz w:val="24"/>
    </w:rPr>
  </w:style>
  <w:style w:type="paragraph" w:styleId="EndnoteText">
    <w:name w:val="endnote text"/>
    <w:basedOn w:val="Normal"/>
    <w:link w:val="EndnoteTextChar"/>
    <w:uiPriority w:val="7"/>
    <w:rsid w:val="000E1055"/>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0E1055"/>
    <w:rPr>
      <w:rFonts w:ascii="Calibri" w:hAnsi="Calibri"/>
      <w:color w:val="4D4D4D"/>
      <w:sz w:val="20"/>
      <w:szCs w:val="20"/>
    </w:rPr>
  </w:style>
  <w:style w:type="paragraph" w:styleId="EnvelopeAddress">
    <w:name w:val="envelope address"/>
    <w:basedOn w:val="Normal"/>
    <w:uiPriority w:val="99"/>
    <w:rsid w:val="000E105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rsid w:val="000E105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0E1055"/>
    <w:pPr>
      <w:tabs>
        <w:tab w:val="right" w:pos="9299"/>
      </w:tabs>
      <w:spacing w:after="0" w:line="240" w:lineRule="auto"/>
    </w:pPr>
    <w:rPr>
      <w:color w:val="696969"/>
      <w:sz w:val="20"/>
    </w:rPr>
  </w:style>
  <w:style w:type="character" w:customStyle="1" w:styleId="FooterChar">
    <w:name w:val="Footer Char"/>
    <w:basedOn w:val="DefaultParagraphFont"/>
    <w:link w:val="Footer"/>
    <w:uiPriority w:val="99"/>
    <w:rsid w:val="000E1055"/>
    <w:rPr>
      <w:rFonts w:ascii="Calibri" w:hAnsi="Calibri"/>
      <w:color w:val="696969"/>
      <w:sz w:val="20"/>
    </w:rPr>
  </w:style>
  <w:style w:type="paragraph" w:styleId="FootnoteText">
    <w:name w:val="footnote text"/>
    <w:basedOn w:val="Normal"/>
    <w:link w:val="FootnoteTextChar"/>
    <w:uiPriority w:val="7"/>
    <w:rsid w:val="000E1055"/>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0E1055"/>
    <w:rPr>
      <w:rFonts w:ascii="Calibri" w:hAnsi="Calibri"/>
      <w:color w:val="4D4D4D"/>
      <w:sz w:val="20"/>
      <w:szCs w:val="20"/>
    </w:rPr>
  </w:style>
  <w:style w:type="paragraph" w:styleId="Header">
    <w:name w:val="header"/>
    <w:basedOn w:val="Normal"/>
    <w:link w:val="HeaderChar"/>
    <w:rsid w:val="000E1055"/>
    <w:pPr>
      <w:tabs>
        <w:tab w:val="right" w:pos="9299"/>
      </w:tabs>
      <w:spacing w:after="0" w:line="240" w:lineRule="auto"/>
    </w:pPr>
    <w:rPr>
      <w:color w:val="696969"/>
      <w:sz w:val="20"/>
    </w:rPr>
  </w:style>
  <w:style w:type="character" w:customStyle="1" w:styleId="HeaderChar">
    <w:name w:val="Header Char"/>
    <w:basedOn w:val="DefaultParagraphFont"/>
    <w:link w:val="Header"/>
    <w:rsid w:val="000E1055"/>
    <w:rPr>
      <w:rFonts w:ascii="Calibri" w:hAnsi="Calibri"/>
      <w:color w:val="696969"/>
      <w:sz w:val="20"/>
    </w:rPr>
  </w:style>
  <w:style w:type="paragraph" w:styleId="HTMLAddress">
    <w:name w:val="HTML Address"/>
    <w:basedOn w:val="Normal"/>
    <w:link w:val="HTMLAddressChar"/>
    <w:uiPriority w:val="99"/>
    <w:rsid w:val="000E1055"/>
    <w:pPr>
      <w:spacing w:after="0" w:line="240" w:lineRule="auto"/>
    </w:pPr>
    <w:rPr>
      <w:i/>
      <w:iCs/>
    </w:rPr>
  </w:style>
  <w:style w:type="character" w:customStyle="1" w:styleId="HTMLAddressChar">
    <w:name w:val="HTML Address Char"/>
    <w:basedOn w:val="DefaultParagraphFont"/>
    <w:link w:val="HTMLAddress"/>
    <w:uiPriority w:val="99"/>
    <w:rsid w:val="000E1055"/>
    <w:rPr>
      <w:rFonts w:ascii="Calibri" w:hAnsi="Calibri"/>
      <w:i/>
      <w:iCs/>
      <w:color w:val="1E1E1E"/>
      <w:sz w:val="24"/>
    </w:rPr>
  </w:style>
  <w:style w:type="paragraph" w:styleId="HTMLPreformatted">
    <w:name w:val="HTML Preformatted"/>
    <w:basedOn w:val="Normal"/>
    <w:link w:val="HTMLPreformattedChar"/>
    <w:uiPriority w:val="99"/>
    <w:unhideWhenUsed/>
    <w:rsid w:val="000E105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E1055"/>
    <w:rPr>
      <w:rFonts w:ascii="Consolas" w:hAnsi="Consolas"/>
      <w:color w:val="1E1E1E"/>
      <w:sz w:val="20"/>
      <w:szCs w:val="20"/>
    </w:rPr>
  </w:style>
  <w:style w:type="paragraph" w:styleId="Index1">
    <w:name w:val="index 1"/>
    <w:basedOn w:val="Normal"/>
    <w:uiPriority w:val="99"/>
    <w:rsid w:val="000E1055"/>
    <w:pPr>
      <w:spacing w:after="0" w:line="300" w:lineRule="atLeast"/>
      <w:ind w:left="220" w:hanging="220"/>
    </w:pPr>
    <w:rPr>
      <w:szCs w:val="18"/>
    </w:rPr>
  </w:style>
  <w:style w:type="paragraph" w:styleId="Index2">
    <w:name w:val="index 2"/>
    <w:basedOn w:val="Normal"/>
    <w:uiPriority w:val="99"/>
    <w:rsid w:val="000E1055"/>
    <w:pPr>
      <w:spacing w:after="0" w:line="300" w:lineRule="atLeast"/>
      <w:ind w:left="440" w:hanging="220"/>
    </w:pPr>
    <w:rPr>
      <w:szCs w:val="18"/>
    </w:rPr>
  </w:style>
  <w:style w:type="paragraph" w:styleId="Index3">
    <w:name w:val="index 3"/>
    <w:basedOn w:val="Normal"/>
    <w:uiPriority w:val="99"/>
    <w:rsid w:val="000E1055"/>
    <w:pPr>
      <w:spacing w:after="0" w:line="300" w:lineRule="atLeast"/>
      <w:ind w:left="660" w:hanging="220"/>
    </w:pPr>
    <w:rPr>
      <w:szCs w:val="18"/>
    </w:rPr>
  </w:style>
  <w:style w:type="paragraph" w:styleId="Index4">
    <w:name w:val="index 4"/>
    <w:basedOn w:val="Normal"/>
    <w:uiPriority w:val="99"/>
    <w:rsid w:val="000E1055"/>
    <w:pPr>
      <w:spacing w:after="0" w:line="300" w:lineRule="atLeast"/>
      <w:ind w:left="880" w:hanging="220"/>
    </w:pPr>
    <w:rPr>
      <w:szCs w:val="18"/>
    </w:rPr>
  </w:style>
  <w:style w:type="paragraph" w:styleId="Index5">
    <w:name w:val="index 5"/>
    <w:basedOn w:val="Normal"/>
    <w:uiPriority w:val="99"/>
    <w:rsid w:val="000E1055"/>
    <w:pPr>
      <w:spacing w:after="0" w:line="300" w:lineRule="atLeast"/>
      <w:ind w:left="1100" w:hanging="220"/>
    </w:pPr>
    <w:rPr>
      <w:szCs w:val="18"/>
    </w:rPr>
  </w:style>
  <w:style w:type="paragraph" w:styleId="Index6">
    <w:name w:val="index 6"/>
    <w:basedOn w:val="Normal"/>
    <w:uiPriority w:val="99"/>
    <w:rsid w:val="000E1055"/>
    <w:pPr>
      <w:spacing w:after="0" w:line="300" w:lineRule="atLeast"/>
      <w:ind w:left="1320" w:hanging="220"/>
    </w:pPr>
    <w:rPr>
      <w:szCs w:val="18"/>
    </w:rPr>
  </w:style>
  <w:style w:type="paragraph" w:styleId="Index7">
    <w:name w:val="index 7"/>
    <w:basedOn w:val="Normal"/>
    <w:uiPriority w:val="99"/>
    <w:rsid w:val="000E1055"/>
    <w:pPr>
      <w:spacing w:after="0" w:line="300" w:lineRule="atLeast"/>
      <w:ind w:left="1540" w:hanging="220"/>
    </w:pPr>
    <w:rPr>
      <w:szCs w:val="18"/>
    </w:rPr>
  </w:style>
  <w:style w:type="paragraph" w:styleId="Index8">
    <w:name w:val="index 8"/>
    <w:basedOn w:val="Normal"/>
    <w:uiPriority w:val="99"/>
    <w:rsid w:val="000E1055"/>
    <w:pPr>
      <w:spacing w:after="0" w:line="300" w:lineRule="atLeast"/>
      <w:ind w:left="1760" w:hanging="220"/>
    </w:pPr>
    <w:rPr>
      <w:szCs w:val="18"/>
    </w:rPr>
  </w:style>
  <w:style w:type="paragraph" w:styleId="Index9">
    <w:name w:val="index 9"/>
    <w:basedOn w:val="Normal"/>
    <w:uiPriority w:val="99"/>
    <w:rsid w:val="000E1055"/>
    <w:pPr>
      <w:spacing w:after="0" w:line="300" w:lineRule="atLeast"/>
      <w:ind w:left="1980" w:hanging="220"/>
    </w:pPr>
    <w:rPr>
      <w:szCs w:val="18"/>
    </w:rPr>
  </w:style>
  <w:style w:type="paragraph" w:styleId="IndexHeading">
    <w:name w:val="index heading"/>
    <w:basedOn w:val="Normal"/>
    <w:next w:val="Index1"/>
    <w:uiPriority w:val="1"/>
    <w:rsid w:val="000E1055"/>
    <w:pPr>
      <w:pBdr>
        <w:bottom w:val="single" w:sz="8" w:space="1" w:color="2BB673"/>
      </w:pBdr>
      <w:spacing w:before="200" w:after="60" w:line="300" w:lineRule="atLeast"/>
    </w:pPr>
    <w:rPr>
      <w:rFonts w:eastAsiaTheme="majorEastAsia" w:cstheme="majorBidi"/>
      <w:b/>
      <w:bCs/>
      <w:color w:val="2BB673"/>
      <w:sz w:val="26"/>
    </w:rPr>
  </w:style>
  <w:style w:type="paragraph" w:styleId="ListBullet2">
    <w:name w:val="List Bullet 2"/>
    <w:basedOn w:val="Normal"/>
    <w:uiPriority w:val="3"/>
    <w:rsid w:val="000E1055"/>
    <w:pPr>
      <w:numPr>
        <w:ilvl w:val="1"/>
        <w:numId w:val="3"/>
      </w:numPr>
    </w:pPr>
  </w:style>
  <w:style w:type="paragraph" w:styleId="ListBullet3">
    <w:name w:val="List Bullet 3"/>
    <w:basedOn w:val="Normal"/>
    <w:uiPriority w:val="3"/>
    <w:rsid w:val="000E1055"/>
    <w:pPr>
      <w:numPr>
        <w:ilvl w:val="2"/>
        <w:numId w:val="3"/>
      </w:numPr>
    </w:pPr>
  </w:style>
  <w:style w:type="paragraph" w:styleId="ListBullet4">
    <w:name w:val="List Bullet 4"/>
    <w:basedOn w:val="Normal"/>
    <w:uiPriority w:val="3"/>
    <w:rsid w:val="000E1055"/>
    <w:pPr>
      <w:numPr>
        <w:ilvl w:val="3"/>
        <w:numId w:val="3"/>
      </w:numPr>
    </w:pPr>
  </w:style>
  <w:style w:type="paragraph" w:styleId="ListContinue">
    <w:name w:val="List Continue"/>
    <w:basedOn w:val="Normal"/>
    <w:uiPriority w:val="4"/>
    <w:rsid w:val="000E1055"/>
    <w:pPr>
      <w:ind w:left="567"/>
    </w:pPr>
  </w:style>
  <w:style w:type="paragraph" w:styleId="ListContinue2">
    <w:name w:val="List Continue 2"/>
    <w:basedOn w:val="Normal"/>
    <w:uiPriority w:val="4"/>
    <w:rsid w:val="000E1055"/>
    <w:pPr>
      <w:ind w:left="1134"/>
    </w:pPr>
  </w:style>
  <w:style w:type="paragraph" w:styleId="ListContinue3">
    <w:name w:val="List Continue 3"/>
    <w:basedOn w:val="Normal"/>
    <w:uiPriority w:val="4"/>
    <w:rsid w:val="000E1055"/>
    <w:pPr>
      <w:ind w:left="1701"/>
    </w:pPr>
  </w:style>
  <w:style w:type="paragraph" w:styleId="ListContinue4">
    <w:name w:val="List Continue 4"/>
    <w:basedOn w:val="Normal"/>
    <w:uiPriority w:val="4"/>
    <w:rsid w:val="000E1055"/>
    <w:pPr>
      <w:ind w:left="2268"/>
    </w:pPr>
  </w:style>
  <w:style w:type="paragraph" w:styleId="ListContinue5">
    <w:name w:val="List Continue 5"/>
    <w:basedOn w:val="Normal"/>
    <w:uiPriority w:val="99"/>
    <w:rsid w:val="000E1055"/>
    <w:pPr>
      <w:spacing w:after="120"/>
      <w:ind w:left="1415"/>
      <w:contextualSpacing/>
    </w:pPr>
  </w:style>
  <w:style w:type="paragraph" w:styleId="ListNumber2">
    <w:name w:val="List Number 2"/>
    <w:basedOn w:val="Normal"/>
    <w:uiPriority w:val="5"/>
    <w:rsid w:val="000E1055"/>
    <w:pPr>
      <w:numPr>
        <w:ilvl w:val="1"/>
        <w:numId w:val="4"/>
      </w:numPr>
    </w:pPr>
  </w:style>
  <w:style w:type="paragraph" w:styleId="ListNumber3">
    <w:name w:val="List Number 3"/>
    <w:basedOn w:val="Normal"/>
    <w:uiPriority w:val="5"/>
    <w:rsid w:val="000E1055"/>
    <w:pPr>
      <w:numPr>
        <w:ilvl w:val="2"/>
        <w:numId w:val="4"/>
      </w:numPr>
    </w:pPr>
  </w:style>
  <w:style w:type="paragraph" w:styleId="NormalWeb">
    <w:name w:val="Normal (Web)"/>
    <w:basedOn w:val="Normal"/>
    <w:uiPriority w:val="99"/>
    <w:rsid w:val="000E1055"/>
    <w:rPr>
      <w:rFonts w:ascii="Times New Roman" w:hAnsi="Times New Roman" w:cs="Times New Roman"/>
      <w:szCs w:val="24"/>
    </w:rPr>
  </w:style>
  <w:style w:type="paragraph" w:styleId="TableofAuthorities">
    <w:name w:val="table of authorities"/>
    <w:basedOn w:val="Normal"/>
    <w:next w:val="BodyText"/>
    <w:uiPriority w:val="9"/>
    <w:rsid w:val="000E1055"/>
    <w:pPr>
      <w:spacing w:after="0"/>
      <w:ind w:left="220" w:hanging="220"/>
    </w:pPr>
  </w:style>
  <w:style w:type="paragraph" w:styleId="TableofFigures">
    <w:name w:val="table of figures"/>
    <w:basedOn w:val="Normal"/>
    <w:next w:val="BodyText"/>
    <w:uiPriority w:val="39"/>
    <w:rsid w:val="000E1055"/>
    <w:pPr>
      <w:tabs>
        <w:tab w:val="right" w:leader="underscore" w:pos="9299"/>
      </w:tabs>
      <w:spacing w:after="0" w:line="300" w:lineRule="atLeast"/>
      <w:ind w:right="425"/>
    </w:pPr>
  </w:style>
  <w:style w:type="paragraph" w:styleId="TOAHeading">
    <w:name w:val="toa heading"/>
    <w:basedOn w:val="Normal"/>
    <w:next w:val="Normal"/>
    <w:uiPriority w:val="9"/>
    <w:rsid w:val="000E1055"/>
    <w:pPr>
      <w:spacing w:before="120"/>
    </w:pPr>
    <w:rPr>
      <w:rFonts w:eastAsiaTheme="majorEastAsia" w:cstheme="majorBidi"/>
      <w:b/>
      <w:bCs/>
      <w:szCs w:val="24"/>
    </w:rPr>
  </w:style>
  <w:style w:type="paragraph" w:customStyle="1" w:styleId="Normalcolour">
    <w:name w:val="Normal colour"/>
    <w:basedOn w:val="Normal"/>
    <w:uiPriority w:val="98"/>
    <w:semiHidden/>
    <w:rsid w:val="000E1055"/>
    <w:rPr>
      <w:color w:val="2BB673"/>
    </w:rPr>
  </w:style>
  <w:style w:type="character" w:styleId="PageNumber">
    <w:name w:val="page number"/>
    <w:basedOn w:val="DefaultParagraphFont"/>
    <w:rsid w:val="000E1055"/>
    <w:rPr>
      <w:b/>
      <w:color w:val="000000"/>
      <w:sz w:val="20"/>
    </w:rPr>
  </w:style>
  <w:style w:type="paragraph" w:customStyle="1" w:styleId="Heading1line">
    <w:name w:val="Heading 1 line"/>
    <w:basedOn w:val="Normal"/>
    <w:next w:val="BodyText"/>
    <w:uiPriority w:val="1"/>
    <w:rsid w:val="000E1055"/>
    <w:pPr>
      <w:pBdr>
        <w:bottom w:val="single" w:sz="4" w:space="1" w:color="696969"/>
      </w:pBdr>
      <w:spacing w:before="1500" w:line="240" w:lineRule="auto"/>
    </w:pPr>
    <w:rPr>
      <w:color w:val="696969"/>
    </w:rPr>
  </w:style>
  <w:style w:type="paragraph" w:customStyle="1" w:styleId="Tableheadingrow1">
    <w:name w:val="Table heading row 1"/>
    <w:basedOn w:val="Normal"/>
    <w:uiPriority w:val="1"/>
    <w:qFormat/>
    <w:rsid w:val="000E1055"/>
    <w:pPr>
      <w:keepNext/>
      <w:spacing w:before="60" w:after="60" w:line="240" w:lineRule="auto"/>
    </w:pPr>
    <w:rPr>
      <w:color w:val="FFFFFF" w:themeColor="background1"/>
    </w:rPr>
  </w:style>
  <w:style w:type="paragraph" w:customStyle="1" w:styleId="Listoutline1-1">
    <w:name w:val="List outline 1 - 1."/>
    <w:basedOn w:val="BodyText"/>
    <w:uiPriority w:val="5"/>
    <w:rsid w:val="000E1055"/>
    <w:pPr>
      <w:numPr>
        <w:numId w:val="5"/>
      </w:numPr>
    </w:pPr>
  </w:style>
  <w:style w:type="paragraph" w:customStyle="1" w:styleId="Listoutline2-11">
    <w:name w:val="List outline 2 - 1.1"/>
    <w:basedOn w:val="Normal"/>
    <w:uiPriority w:val="5"/>
    <w:rsid w:val="000E1055"/>
    <w:pPr>
      <w:numPr>
        <w:ilvl w:val="1"/>
        <w:numId w:val="5"/>
      </w:numPr>
    </w:pPr>
  </w:style>
  <w:style w:type="paragraph" w:customStyle="1" w:styleId="Listoutline3-111">
    <w:name w:val="List outline 3 - 1.1.1"/>
    <w:basedOn w:val="Normal"/>
    <w:uiPriority w:val="5"/>
    <w:rsid w:val="000E1055"/>
    <w:pPr>
      <w:numPr>
        <w:ilvl w:val="2"/>
        <w:numId w:val="5"/>
      </w:numPr>
    </w:pPr>
  </w:style>
  <w:style w:type="character" w:styleId="Hyperlink">
    <w:name w:val="Hyperlink"/>
    <w:basedOn w:val="DefaultParagraphFont"/>
    <w:uiPriority w:val="99"/>
    <w:rsid w:val="000E1055"/>
    <w:rPr>
      <w:color w:val="0D6AB8"/>
      <w:u w:val="single"/>
    </w:rPr>
  </w:style>
  <w:style w:type="character" w:styleId="Emphasis">
    <w:name w:val="Emphasis"/>
    <w:uiPriority w:val="20"/>
    <w:qFormat/>
    <w:rsid w:val="000E1055"/>
    <w:rPr>
      <w:rFonts w:ascii="Calibri" w:hAnsi="Calibri"/>
      <w:b/>
      <w:bCs/>
      <w:iCs/>
      <w:spacing w:val="0"/>
      <w:lang w:val="en-NZ"/>
    </w:rPr>
  </w:style>
  <w:style w:type="paragraph" w:customStyle="1" w:styleId="Listcheckbox">
    <w:name w:val="List check box"/>
    <w:basedOn w:val="BodyText"/>
    <w:uiPriority w:val="3"/>
    <w:rsid w:val="000E1055"/>
  </w:style>
  <w:style w:type="character" w:styleId="EndnoteReference">
    <w:name w:val="endnote reference"/>
    <w:basedOn w:val="DefaultParagraphFont"/>
    <w:uiPriority w:val="7"/>
    <w:rsid w:val="000E1055"/>
    <w:rPr>
      <w:vertAlign w:val="superscript"/>
    </w:rPr>
  </w:style>
  <w:style w:type="paragraph" w:customStyle="1" w:styleId="Boxsmalltext">
    <w:name w:val="Box small text"/>
    <w:basedOn w:val="Normalcolour"/>
    <w:uiPriority w:val="2"/>
    <w:rsid w:val="000E1055"/>
    <w:rPr>
      <w:color w:val="1E1E1E"/>
      <w:sz w:val="22"/>
    </w:rPr>
  </w:style>
  <w:style w:type="paragraph" w:customStyle="1" w:styleId="Boxlargetext">
    <w:name w:val="Box large text"/>
    <w:basedOn w:val="Boxsmalltext"/>
    <w:uiPriority w:val="2"/>
    <w:rsid w:val="000E1055"/>
    <w:rPr>
      <w:sz w:val="28"/>
    </w:rPr>
  </w:style>
  <w:style w:type="paragraph" w:customStyle="1" w:styleId="Listoutline4-a">
    <w:name w:val="List outline 4 - a."/>
    <w:basedOn w:val="Normal"/>
    <w:uiPriority w:val="5"/>
    <w:rsid w:val="000E1055"/>
    <w:pPr>
      <w:numPr>
        <w:ilvl w:val="3"/>
        <w:numId w:val="5"/>
      </w:numPr>
    </w:pPr>
  </w:style>
  <w:style w:type="paragraph" w:customStyle="1" w:styleId="Listoutline5-i">
    <w:name w:val="List outline 5 - i."/>
    <w:basedOn w:val="Normal"/>
    <w:uiPriority w:val="5"/>
    <w:rsid w:val="000E1055"/>
    <w:pPr>
      <w:numPr>
        <w:ilvl w:val="4"/>
        <w:numId w:val="5"/>
      </w:numPr>
    </w:pPr>
  </w:style>
  <w:style w:type="paragraph" w:customStyle="1" w:styleId="Quotationparagraphbefore">
    <w:name w:val="Quotation (paragraph before)"/>
    <w:basedOn w:val="Normal"/>
    <w:next w:val="Quotationseparateparagraph"/>
    <w:uiPriority w:val="6"/>
    <w:rsid w:val="000E1055"/>
    <w:pPr>
      <w:spacing w:after="120" w:line="300" w:lineRule="atLeast"/>
    </w:pPr>
  </w:style>
  <w:style w:type="paragraph" w:customStyle="1" w:styleId="Quotationseparateparagraph">
    <w:name w:val="Quotation (separate paragraph)"/>
    <w:basedOn w:val="Normal"/>
    <w:uiPriority w:val="6"/>
    <w:rsid w:val="000E1055"/>
    <w:pPr>
      <w:spacing w:after="160" w:line="300" w:lineRule="atLeast"/>
      <w:ind w:left="567" w:right="567"/>
    </w:pPr>
    <w:rPr>
      <w:i/>
      <w:color w:val="4D4D4D"/>
    </w:rPr>
  </w:style>
  <w:style w:type="character" w:customStyle="1" w:styleId="Quotationwithinthesentence">
    <w:name w:val="Quotation (within the sentence)"/>
    <w:basedOn w:val="DefaultParagraphFont"/>
    <w:uiPriority w:val="6"/>
    <w:rsid w:val="000E1055"/>
    <w:rPr>
      <w:i/>
    </w:rPr>
  </w:style>
  <w:style w:type="paragraph" w:customStyle="1" w:styleId="Tablebodytext">
    <w:name w:val="Table body text"/>
    <w:basedOn w:val="BodyText"/>
    <w:uiPriority w:val="2"/>
    <w:rsid w:val="000E1055"/>
    <w:pPr>
      <w:spacing w:before="120" w:after="120"/>
    </w:pPr>
    <w:rPr>
      <w:sz w:val="22"/>
    </w:rPr>
  </w:style>
  <w:style w:type="paragraph" w:customStyle="1" w:styleId="Tablebodytextnospaceafter">
    <w:name w:val="Table body text (no space after)"/>
    <w:basedOn w:val="BodyText"/>
    <w:uiPriority w:val="2"/>
    <w:rsid w:val="000E1055"/>
    <w:pPr>
      <w:spacing w:before="40" w:after="40"/>
    </w:pPr>
    <w:rPr>
      <w:sz w:val="22"/>
    </w:rPr>
  </w:style>
  <w:style w:type="table" w:customStyle="1" w:styleId="TableBox">
    <w:name w:val="Table Box"/>
    <w:basedOn w:val="TableNormal"/>
    <w:uiPriority w:val="99"/>
    <w:rsid w:val="000E1055"/>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0E1055"/>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0E1055"/>
    <w:pPr>
      <w:spacing w:after="0" w:line="240" w:lineRule="auto"/>
    </w:pPr>
    <w:rPr>
      <w:sz w:val="16"/>
    </w:rPr>
  </w:style>
  <w:style w:type="paragraph" w:customStyle="1" w:styleId="Singlespacedparagraph">
    <w:name w:val="Single spaced paragraph"/>
    <w:basedOn w:val="BodyText"/>
    <w:uiPriority w:val="2"/>
    <w:rsid w:val="000E1055"/>
    <w:pPr>
      <w:spacing w:after="0"/>
    </w:pPr>
  </w:style>
  <w:style w:type="paragraph" w:customStyle="1" w:styleId="Headingboxtextinbody">
    <w:name w:val="Heading box text (in body)"/>
    <w:basedOn w:val="Normalcolour"/>
    <w:uiPriority w:val="1"/>
    <w:rsid w:val="000E1055"/>
    <w:pPr>
      <w:spacing w:before="360" w:after="60" w:line="320" w:lineRule="atLeast"/>
    </w:pPr>
    <w:rPr>
      <w:b/>
      <w:sz w:val="28"/>
    </w:rPr>
  </w:style>
  <w:style w:type="paragraph" w:customStyle="1" w:styleId="Headingboxtexttop">
    <w:name w:val="Heading box text (top)"/>
    <w:basedOn w:val="Normalcolour"/>
    <w:uiPriority w:val="1"/>
    <w:rsid w:val="000E1055"/>
    <w:pPr>
      <w:spacing w:after="60" w:line="320" w:lineRule="atLeast"/>
      <w:contextualSpacing/>
    </w:pPr>
    <w:rPr>
      <w:b/>
      <w:sz w:val="28"/>
    </w:rPr>
  </w:style>
  <w:style w:type="character" w:styleId="FollowedHyperlink">
    <w:name w:val="FollowedHyperlink"/>
    <w:basedOn w:val="DefaultParagraphFont"/>
    <w:uiPriority w:val="2"/>
    <w:rsid w:val="000E1055"/>
    <w:rPr>
      <w:color w:val="3C98E7"/>
      <w:u w:val="single"/>
    </w:rPr>
  </w:style>
  <w:style w:type="paragraph" w:customStyle="1" w:styleId="Heading1-Sub">
    <w:name w:val="Heading 1 - Sub"/>
    <w:basedOn w:val="Normal"/>
    <w:uiPriority w:val="1"/>
    <w:rsid w:val="000E1055"/>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0E1055"/>
    <w:rPr>
      <w:b/>
    </w:rPr>
  </w:style>
  <w:style w:type="paragraph" w:customStyle="1" w:styleId="Heading2-Start">
    <w:name w:val="Heading 2 - Start"/>
    <w:basedOn w:val="Heading2"/>
    <w:next w:val="BodyText"/>
    <w:uiPriority w:val="1"/>
    <w:semiHidden/>
    <w:qFormat/>
    <w:rsid w:val="000E1055"/>
    <w:pPr>
      <w:spacing w:before="200"/>
    </w:pPr>
  </w:style>
  <w:style w:type="paragraph" w:customStyle="1" w:styleId="HeadingAppendix">
    <w:name w:val="Heading Appendix"/>
    <w:basedOn w:val="Normalcolour"/>
    <w:next w:val="Heading1line"/>
    <w:uiPriority w:val="1"/>
    <w:rsid w:val="000E1055"/>
    <w:pPr>
      <w:keepNext/>
      <w:pageBreakBefore/>
      <w:numPr>
        <w:numId w:val="1"/>
      </w:numPr>
      <w:spacing w:line="560" w:lineRule="atLeast"/>
      <w:ind w:right="284"/>
      <w:outlineLvl w:val="0"/>
    </w:pPr>
    <w:rPr>
      <w:sz w:val="48"/>
    </w:rPr>
  </w:style>
  <w:style w:type="paragraph" w:customStyle="1" w:styleId="DL-addresslines">
    <w:name w:val="DL - address lines"/>
    <w:basedOn w:val="Singlespacedparagraph"/>
    <w:uiPriority w:val="12"/>
    <w:qFormat/>
    <w:rsid w:val="000E1055"/>
  </w:style>
  <w:style w:type="paragraph" w:customStyle="1" w:styleId="DL-closing">
    <w:name w:val="DL - closing"/>
    <w:basedOn w:val="Singlespacedparagraph"/>
    <w:uiPriority w:val="12"/>
    <w:qFormat/>
    <w:rsid w:val="000E1055"/>
    <w:pPr>
      <w:spacing w:before="600"/>
    </w:pPr>
  </w:style>
  <w:style w:type="paragraph" w:customStyle="1" w:styleId="DL-closingname">
    <w:name w:val="DL - closing name"/>
    <w:basedOn w:val="Singlespacedparagraph"/>
    <w:uiPriority w:val="12"/>
    <w:qFormat/>
    <w:rsid w:val="000E1055"/>
  </w:style>
  <w:style w:type="paragraph" w:customStyle="1" w:styleId="DL-closingposition">
    <w:name w:val="DL - closing position"/>
    <w:basedOn w:val="Singlespacedparagraph"/>
    <w:uiPriority w:val="12"/>
    <w:qFormat/>
    <w:rsid w:val="000E1055"/>
    <w:pPr>
      <w:spacing w:after="240"/>
    </w:pPr>
  </w:style>
  <w:style w:type="paragraph" w:customStyle="1" w:styleId="DL-date">
    <w:name w:val="DL - date"/>
    <w:basedOn w:val="Singlespacedparagraph"/>
    <w:next w:val="DL-addresslines"/>
    <w:uiPriority w:val="12"/>
    <w:qFormat/>
    <w:rsid w:val="000E1055"/>
    <w:pPr>
      <w:spacing w:before="300" w:after="600"/>
    </w:pPr>
  </w:style>
  <w:style w:type="paragraph" w:customStyle="1" w:styleId="DL-enclosure">
    <w:name w:val="DL - enclosure"/>
    <w:basedOn w:val="Singlespacedparagraph"/>
    <w:uiPriority w:val="12"/>
    <w:qFormat/>
    <w:rsid w:val="000E1055"/>
    <w:pPr>
      <w:tabs>
        <w:tab w:val="left" w:pos="709"/>
      </w:tabs>
    </w:pPr>
  </w:style>
  <w:style w:type="paragraph" w:customStyle="1" w:styleId="DL-freephonetextline">
    <w:name w:val="DL - freephone text line"/>
    <w:basedOn w:val="Singlespacedparagraph"/>
    <w:uiPriority w:val="12"/>
    <w:rsid w:val="000E1055"/>
    <w:pPr>
      <w:spacing w:before="340" w:after="600"/>
      <w:jc w:val="right"/>
    </w:pPr>
    <w:rPr>
      <w:sz w:val="17"/>
    </w:rPr>
  </w:style>
  <w:style w:type="paragraph" w:customStyle="1" w:styleId="DL-ourref">
    <w:name w:val="DL - our ref"/>
    <w:basedOn w:val="Singlespacedparagraph"/>
    <w:next w:val="DL-date"/>
    <w:uiPriority w:val="12"/>
    <w:qFormat/>
    <w:rsid w:val="000E1055"/>
    <w:pPr>
      <w:spacing w:after="300"/>
    </w:pPr>
  </w:style>
  <w:style w:type="paragraph" w:customStyle="1" w:styleId="DL-salutation">
    <w:name w:val="DL - salutation"/>
    <w:basedOn w:val="Singlespacedparagraph"/>
    <w:next w:val="Heading1"/>
    <w:uiPriority w:val="12"/>
    <w:qFormat/>
    <w:rsid w:val="000E1055"/>
    <w:pPr>
      <w:spacing w:before="600"/>
    </w:pPr>
  </w:style>
  <w:style w:type="paragraph" w:customStyle="1" w:styleId="Footerline">
    <w:name w:val="Footer line"/>
    <w:basedOn w:val="Footer"/>
    <w:next w:val="Footer"/>
    <w:uiPriority w:val="10"/>
    <w:rsid w:val="000E1055"/>
    <w:pPr>
      <w:pBdr>
        <w:top w:val="single" w:sz="4" w:space="5" w:color="696969"/>
      </w:pBdr>
      <w:ind w:left="23" w:right="23"/>
    </w:pPr>
    <w:rPr>
      <w:sz w:val="2"/>
    </w:rPr>
  </w:style>
  <w:style w:type="paragraph" w:customStyle="1" w:styleId="Headerline">
    <w:name w:val="Header line"/>
    <w:basedOn w:val="Header"/>
    <w:rsid w:val="000E1055"/>
    <w:pPr>
      <w:pBdr>
        <w:bottom w:val="single" w:sz="4" w:space="5" w:color="696969"/>
      </w:pBdr>
      <w:ind w:left="23" w:right="23"/>
    </w:pPr>
    <w:rPr>
      <w:sz w:val="2"/>
    </w:rPr>
  </w:style>
  <w:style w:type="paragraph" w:customStyle="1" w:styleId="Tableoffiguresheading">
    <w:name w:val="Table of figures heading"/>
    <w:basedOn w:val="Heading4"/>
    <w:uiPriority w:val="1"/>
    <w:rsid w:val="000E1055"/>
  </w:style>
  <w:style w:type="paragraph" w:customStyle="1" w:styleId="Legindent1">
    <w:name w:val="Leg indent 1"/>
    <w:basedOn w:val="Normal"/>
    <w:uiPriority w:val="9"/>
    <w:rsid w:val="000E1055"/>
    <w:pPr>
      <w:spacing w:after="160" w:line="300" w:lineRule="atLeast"/>
      <w:ind w:left="851"/>
    </w:pPr>
  </w:style>
  <w:style w:type="paragraph" w:customStyle="1" w:styleId="Legindent2">
    <w:name w:val="Leg indent 2"/>
    <w:basedOn w:val="Normal"/>
    <w:uiPriority w:val="9"/>
    <w:rsid w:val="000E1055"/>
    <w:pPr>
      <w:spacing w:after="160" w:line="300" w:lineRule="atLeast"/>
      <w:ind w:left="1559"/>
    </w:pPr>
  </w:style>
  <w:style w:type="paragraph" w:customStyle="1" w:styleId="Legindent3">
    <w:name w:val="Leg indent 3"/>
    <w:basedOn w:val="Normal"/>
    <w:uiPriority w:val="9"/>
    <w:rsid w:val="000E1055"/>
    <w:pPr>
      <w:spacing w:after="160" w:line="300" w:lineRule="atLeast"/>
      <w:ind w:left="2268"/>
    </w:pPr>
  </w:style>
  <w:style w:type="paragraph" w:customStyle="1" w:styleId="Legstyle-1">
    <w:name w:val="Leg style - (1)"/>
    <w:basedOn w:val="Normal"/>
    <w:uiPriority w:val="9"/>
    <w:rsid w:val="000E1055"/>
    <w:pPr>
      <w:tabs>
        <w:tab w:val="left" w:pos="851"/>
      </w:tabs>
      <w:spacing w:after="160" w:line="300" w:lineRule="atLeast"/>
      <w:ind w:left="851" w:hanging="851"/>
    </w:pPr>
  </w:style>
  <w:style w:type="paragraph" w:customStyle="1" w:styleId="Legstyle-a">
    <w:name w:val="Leg style - (a)"/>
    <w:basedOn w:val="Normal"/>
    <w:uiPriority w:val="9"/>
    <w:rsid w:val="000E1055"/>
    <w:pPr>
      <w:tabs>
        <w:tab w:val="left" w:pos="1559"/>
      </w:tabs>
      <w:spacing w:after="160" w:line="300" w:lineRule="atLeast"/>
      <w:ind w:left="1560" w:hanging="709"/>
    </w:pPr>
  </w:style>
  <w:style w:type="paragraph" w:customStyle="1" w:styleId="Legstyle-i">
    <w:name w:val="Leg style - (i)"/>
    <w:basedOn w:val="Normal"/>
    <w:uiPriority w:val="9"/>
    <w:rsid w:val="000E1055"/>
    <w:pPr>
      <w:tabs>
        <w:tab w:val="left" w:pos="2268"/>
      </w:tabs>
      <w:spacing w:after="160" w:line="300" w:lineRule="atLeast"/>
      <w:ind w:left="2268" w:hanging="709"/>
    </w:pPr>
  </w:style>
  <w:style w:type="paragraph" w:customStyle="1" w:styleId="Legstyle-10">
    <w:name w:val="Leg style - 1"/>
    <w:basedOn w:val="Normal"/>
    <w:uiPriority w:val="9"/>
    <w:rsid w:val="000E1055"/>
    <w:pPr>
      <w:tabs>
        <w:tab w:val="left" w:pos="851"/>
      </w:tabs>
      <w:spacing w:after="160" w:line="300" w:lineRule="atLeast"/>
      <w:ind w:left="851" w:hanging="851"/>
    </w:pPr>
    <w:rPr>
      <w:b/>
    </w:rPr>
  </w:style>
  <w:style w:type="paragraph" w:customStyle="1" w:styleId="QLegindent1">
    <w:name w:val="QLeg indent 1"/>
    <w:basedOn w:val="Normal"/>
    <w:uiPriority w:val="2"/>
    <w:rsid w:val="000E1055"/>
    <w:pPr>
      <w:spacing w:after="160" w:line="300" w:lineRule="atLeast"/>
      <w:ind w:left="1985" w:right="567"/>
    </w:pPr>
    <w:rPr>
      <w:i/>
      <w:color w:val="4D4D4D"/>
    </w:rPr>
  </w:style>
  <w:style w:type="paragraph" w:customStyle="1" w:styleId="QLegindent2">
    <w:name w:val="QLeg indent 2"/>
    <w:basedOn w:val="Normal"/>
    <w:uiPriority w:val="2"/>
    <w:rsid w:val="000E1055"/>
    <w:pPr>
      <w:spacing w:after="160" w:line="300" w:lineRule="atLeast"/>
      <w:ind w:left="2693" w:right="567"/>
    </w:pPr>
    <w:rPr>
      <w:i/>
      <w:color w:val="4D4D4D"/>
    </w:rPr>
  </w:style>
  <w:style w:type="paragraph" w:customStyle="1" w:styleId="QLegindent3">
    <w:name w:val="QLeg indent 3"/>
    <w:basedOn w:val="Normal"/>
    <w:uiPriority w:val="2"/>
    <w:rsid w:val="000E1055"/>
    <w:pPr>
      <w:spacing w:after="160" w:line="300" w:lineRule="atLeast"/>
      <w:ind w:left="3402" w:right="567"/>
    </w:pPr>
    <w:rPr>
      <w:i/>
      <w:color w:val="4D4D4D"/>
    </w:rPr>
  </w:style>
  <w:style w:type="paragraph" w:customStyle="1" w:styleId="QLegstyle-1">
    <w:name w:val="QLeg style - (1)"/>
    <w:basedOn w:val="Normal"/>
    <w:uiPriority w:val="2"/>
    <w:rsid w:val="000E1055"/>
    <w:pPr>
      <w:tabs>
        <w:tab w:val="left" w:pos="1985"/>
      </w:tabs>
      <w:spacing w:after="160" w:line="300" w:lineRule="atLeast"/>
      <w:ind w:left="1985" w:right="567" w:hanging="851"/>
    </w:pPr>
    <w:rPr>
      <w:i/>
      <w:color w:val="4D4D4D"/>
    </w:rPr>
  </w:style>
  <w:style w:type="paragraph" w:customStyle="1" w:styleId="QLegstyle-a">
    <w:name w:val="QLeg style - (a)"/>
    <w:basedOn w:val="Normal"/>
    <w:uiPriority w:val="2"/>
    <w:rsid w:val="000E1055"/>
    <w:pPr>
      <w:tabs>
        <w:tab w:val="left" w:pos="2693"/>
      </w:tabs>
      <w:spacing w:after="160" w:line="300" w:lineRule="atLeast"/>
      <w:ind w:left="2694" w:right="567" w:hanging="709"/>
    </w:pPr>
    <w:rPr>
      <w:i/>
      <w:color w:val="4D4D4D"/>
    </w:rPr>
  </w:style>
  <w:style w:type="paragraph" w:customStyle="1" w:styleId="QLegstyle-i">
    <w:name w:val="QLeg style - (i)"/>
    <w:basedOn w:val="Normal"/>
    <w:uiPriority w:val="2"/>
    <w:rsid w:val="000E1055"/>
    <w:pPr>
      <w:tabs>
        <w:tab w:val="left" w:pos="3402"/>
      </w:tabs>
      <w:spacing w:after="160" w:line="300" w:lineRule="atLeast"/>
      <w:ind w:left="3402" w:right="567" w:hanging="709"/>
    </w:pPr>
    <w:rPr>
      <w:i/>
      <w:color w:val="4D4D4D"/>
    </w:rPr>
  </w:style>
  <w:style w:type="paragraph" w:customStyle="1" w:styleId="QLegstyle-10">
    <w:name w:val="QLeg style - 1"/>
    <w:basedOn w:val="Normal"/>
    <w:uiPriority w:val="2"/>
    <w:rsid w:val="000E1055"/>
    <w:pPr>
      <w:tabs>
        <w:tab w:val="left" w:pos="1985"/>
      </w:tabs>
      <w:spacing w:after="160" w:line="300" w:lineRule="atLeast"/>
      <w:ind w:left="1985" w:right="567" w:hanging="851"/>
    </w:pPr>
    <w:rPr>
      <w:b/>
      <w:i/>
      <w:color w:val="4D4D4D"/>
    </w:rPr>
  </w:style>
  <w:style w:type="paragraph" w:customStyle="1" w:styleId="Heading1-Start">
    <w:name w:val="Heading 1 - Start"/>
    <w:basedOn w:val="Heading1"/>
    <w:next w:val="BodyText"/>
    <w:uiPriority w:val="1"/>
    <w:rsid w:val="000E1055"/>
  </w:style>
  <w:style w:type="paragraph" w:customStyle="1" w:styleId="Guidelines">
    <w:name w:val="Guidelines"/>
    <w:basedOn w:val="Normal"/>
    <w:next w:val="BodyText"/>
    <w:uiPriority w:val="2"/>
    <w:rsid w:val="000E1055"/>
    <w:pPr>
      <w:spacing w:after="160" w:line="300" w:lineRule="atLeast"/>
    </w:pPr>
    <w:rPr>
      <w:color w:val="00B050"/>
    </w:rPr>
  </w:style>
  <w:style w:type="paragraph" w:customStyle="1" w:styleId="TOCChaptercontents">
    <w:name w:val="TOC Chapter contents"/>
    <w:basedOn w:val="BodyText"/>
    <w:uiPriority w:val="1"/>
    <w:rsid w:val="000E1055"/>
    <w:pPr>
      <w:pBdr>
        <w:top w:val="single" w:sz="2" w:space="3" w:color="696969"/>
      </w:pBdr>
      <w:tabs>
        <w:tab w:val="right" w:pos="9299"/>
      </w:tabs>
      <w:spacing w:after="0"/>
    </w:pPr>
    <w:rPr>
      <w:sz w:val="25"/>
    </w:rPr>
  </w:style>
  <w:style w:type="table" w:customStyle="1" w:styleId="TableGridAnnualReport">
    <w:name w:val="Table Grid (Annual Report)"/>
    <w:basedOn w:val="TableNormal"/>
    <w:uiPriority w:val="99"/>
    <w:rsid w:val="00DE3645"/>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TOCContents">
    <w:name w:val="TOC Contents"/>
    <w:basedOn w:val="BodyText"/>
    <w:next w:val="BodyText"/>
    <w:uiPriority w:val="1"/>
    <w:rsid w:val="000E1055"/>
    <w:pPr>
      <w:pBdr>
        <w:bottom w:val="single" w:sz="2" w:space="6" w:color="2BB673"/>
      </w:pBdr>
      <w:tabs>
        <w:tab w:val="right" w:pos="9299"/>
      </w:tabs>
      <w:spacing w:after="360"/>
    </w:pPr>
    <w:rPr>
      <w:color w:val="2BB673"/>
      <w:sz w:val="36"/>
    </w:rPr>
  </w:style>
  <w:style w:type="paragraph" w:customStyle="1" w:styleId="HeadingPart">
    <w:name w:val="Heading Part"/>
    <w:basedOn w:val="BodyText"/>
    <w:uiPriority w:val="1"/>
    <w:rsid w:val="000E1055"/>
    <w:pPr>
      <w:pBdr>
        <w:top w:val="single" w:sz="2" w:space="6" w:color="696969"/>
      </w:pBdr>
      <w:spacing w:line="540" w:lineRule="atLeast"/>
    </w:pPr>
    <w:rPr>
      <w:sz w:val="48"/>
    </w:rPr>
  </w:style>
  <w:style w:type="paragraph" w:customStyle="1" w:styleId="QIndent1">
    <w:name w:val="QIndent 1"/>
    <w:basedOn w:val="Normal"/>
    <w:uiPriority w:val="6"/>
    <w:rsid w:val="000E1055"/>
    <w:pPr>
      <w:spacing w:after="160" w:line="300" w:lineRule="atLeast"/>
      <w:ind w:left="1134" w:right="567"/>
    </w:pPr>
    <w:rPr>
      <w:i/>
      <w:color w:val="4D4D4D"/>
    </w:rPr>
  </w:style>
  <w:style w:type="paragraph" w:customStyle="1" w:styleId="QIndent2">
    <w:name w:val="QIndent 2"/>
    <w:basedOn w:val="Normal"/>
    <w:uiPriority w:val="6"/>
    <w:rsid w:val="000E1055"/>
    <w:pPr>
      <w:spacing w:after="160" w:line="300" w:lineRule="atLeast"/>
      <w:ind w:left="1701" w:right="567"/>
    </w:pPr>
    <w:rPr>
      <w:i/>
      <w:color w:val="4D4D4D"/>
    </w:rPr>
  </w:style>
  <w:style w:type="paragraph" w:customStyle="1" w:styleId="QIndent3">
    <w:name w:val="QIndent 3"/>
    <w:basedOn w:val="Normal"/>
    <w:uiPriority w:val="6"/>
    <w:rsid w:val="000E1055"/>
    <w:pPr>
      <w:spacing w:after="160" w:line="300" w:lineRule="atLeast"/>
      <w:ind w:left="2268" w:right="567"/>
    </w:pPr>
    <w:rPr>
      <w:i/>
      <w:color w:val="4D4D4D"/>
    </w:rPr>
  </w:style>
  <w:style w:type="paragraph" w:customStyle="1" w:styleId="QListalpha">
    <w:name w:val="QList alpha"/>
    <w:basedOn w:val="Normal"/>
    <w:uiPriority w:val="6"/>
    <w:rsid w:val="000E1055"/>
    <w:pPr>
      <w:numPr>
        <w:numId w:val="21"/>
      </w:numPr>
      <w:spacing w:after="160" w:line="300" w:lineRule="atLeast"/>
      <w:ind w:right="567"/>
    </w:pPr>
    <w:rPr>
      <w:i/>
      <w:color w:val="4D4D4D"/>
    </w:rPr>
  </w:style>
  <w:style w:type="paragraph" w:customStyle="1" w:styleId="QListbullet">
    <w:name w:val="QList bullet"/>
    <w:basedOn w:val="Normal"/>
    <w:uiPriority w:val="6"/>
    <w:rsid w:val="000E1055"/>
    <w:pPr>
      <w:numPr>
        <w:numId w:val="22"/>
      </w:numPr>
      <w:spacing w:after="160" w:line="300" w:lineRule="atLeast"/>
      <w:ind w:right="567"/>
    </w:pPr>
    <w:rPr>
      <w:i/>
      <w:color w:val="4D4D4D"/>
    </w:rPr>
  </w:style>
  <w:style w:type="paragraph" w:customStyle="1" w:styleId="QListnumber">
    <w:name w:val="QList number"/>
    <w:basedOn w:val="Normal"/>
    <w:uiPriority w:val="6"/>
    <w:rsid w:val="000E1055"/>
    <w:pPr>
      <w:numPr>
        <w:numId w:val="23"/>
      </w:numPr>
      <w:spacing w:after="160" w:line="300" w:lineRule="atLeast"/>
      <w:ind w:right="567"/>
    </w:pPr>
    <w:rPr>
      <w:i/>
      <w:color w:val="4D4D4D"/>
    </w:rPr>
  </w:style>
  <w:style w:type="paragraph" w:customStyle="1" w:styleId="QListroman">
    <w:name w:val="QList roman"/>
    <w:basedOn w:val="Normal"/>
    <w:uiPriority w:val="6"/>
    <w:rsid w:val="000E1055"/>
    <w:pPr>
      <w:numPr>
        <w:numId w:val="24"/>
      </w:numPr>
      <w:spacing w:after="160" w:line="300" w:lineRule="atLeast"/>
      <w:ind w:right="567"/>
    </w:pPr>
    <w:rPr>
      <w:rFonts w:eastAsia="Times New Roman" w:cs="Times New Roman"/>
      <w:i/>
      <w:color w:val="4D4D4D"/>
      <w:szCs w:val="20"/>
    </w:rPr>
  </w:style>
  <w:style w:type="paragraph" w:customStyle="1" w:styleId="Bullet1">
    <w:name w:val="Bullet 1"/>
    <w:basedOn w:val="Normal"/>
    <w:uiPriority w:val="2"/>
    <w:rsid w:val="000E1055"/>
    <w:pPr>
      <w:numPr>
        <w:numId w:val="11"/>
      </w:numPr>
      <w:spacing w:after="160" w:line="300" w:lineRule="atLeast"/>
    </w:pPr>
  </w:style>
  <w:style w:type="paragraph" w:customStyle="1" w:styleId="Bullet2">
    <w:name w:val="Bullet 2"/>
    <w:basedOn w:val="Normal"/>
    <w:uiPriority w:val="2"/>
    <w:rsid w:val="000E1055"/>
    <w:pPr>
      <w:numPr>
        <w:ilvl w:val="1"/>
        <w:numId w:val="11"/>
      </w:numPr>
      <w:spacing w:after="160" w:line="300" w:lineRule="atLeast"/>
    </w:pPr>
  </w:style>
  <w:style w:type="paragraph" w:customStyle="1" w:styleId="Bullet3">
    <w:name w:val="Bullet 3"/>
    <w:basedOn w:val="Normal"/>
    <w:uiPriority w:val="2"/>
    <w:rsid w:val="000E1055"/>
    <w:pPr>
      <w:numPr>
        <w:ilvl w:val="2"/>
        <w:numId w:val="11"/>
      </w:numPr>
      <w:spacing w:after="160" w:line="300" w:lineRule="atLeast"/>
    </w:pPr>
  </w:style>
  <w:style w:type="paragraph" w:customStyle="1" w:styleId="Bullet4">
    <w:name w:val="Bullet 4"/>
    <w:basedOn w:val="Normal"/>
    <w:uiPriority w:val="2"/>
    <w:rsid w:val="000E1055"/>
    <w:pPr>
      <w:numPr>
        <w:ilvl w:val="3"/>
        <w:numId w:val="11"/>
      </w:numPr>
      <w:spacing w:after="160" w:line="300" w:lineRule="atLeast"/>
    </w:pPr>
  </w:style>
  <w:style w:type="paragraph" w:customStyle="1" w:styleId="Indent1">
    <w:name w:val="Indent 1"/>
    <w:basedOn w:val="Normal"/>
    <w:uiPriority w:val="4"/>
    <w:rsid w:val="000E1055"/>
    <w:pPr>
      <w:ind w:left="567"/>
    </w:pPr>
  </w:style>
  <w:style w:type="paragraph" w:customStyle="1" w:styleId="Indent2">
    <w:name w:val="Indent 2"/>
    <w:basedOn w:val="Normal"/>
    <w:uiPriority w:val="4"/>
    <w:rsid w:val="000E1055"/>
    <w:pPr>
      <w:ind w:left="1134"/>
    </w:pPr>
  </w:style>
  <w:style w:type="paragraph" w:customStyle="1" w:styleId="Indent3">
    <w:name w:val="Indent 3"/>
    <w:basedOn w:val="Normal"/>
    <w:uiPriority w:val="4"/>
    <w:rsid w:val="000E1055"/>
    <w:pPr>
      <w:ind w:left="1701"/>
    </w:pPr>
  </w:style>
  <w:style w:type="paragraph" w:customStyle="1" w:styleId="Indent4">
    <w:name w:val="Indent 4"/>
    <w:basedOn w:val="Normal"/>
    <w:uiPriority w:val="4"/>
    <w:rsid w:val="000E1055"/>
    <w:pPr>
      <w:ind w:left="2268"/>
    </w:pPr>
  </w:style>
  <w:style w:type="paragraph" w:customStyle="1" w:styleId="Number-1">
    <w:name w:val="Number - 1."/>
    <w:basedOn w:val="BodyText"/>
    <w:uiPriority w:val="5"/>
    <w:rsid w:val="000E1055"/>
    <w:pPr>
      <w:numPr>
        <w:numId w:val="15"/>
      </w:numPr>
      <w:spacing w:after="160" w:line="300" w:lineRule="atLeast"/>
    </w:pPr>
  </w:style>
  <w:style w:type="paragraph" w:customStyle="1" w:styleId="Number-11">
    <w:name w:val="Number - 1.1"/>
    <w:basedOn w:val="Normal"/>
    <w:uiPriority w:val="5"/>
    <w:rsid w:val="000E1055"/>
    <w:pPr>
      <w:numPr>
        <w:ilvl w:val="1"/>
        <w:numId w:val="15"/>
      </w:numPr>
      <w:spacing w:after="160" w:line="300" w:lineRule="atLeast"/>
    </w:pPr>
  </w:style>
  <w:style w:type="paragraph" w:customStyle="1" w:styleId="Number-111">
    <w:name w:val="Number - 1.1.1"/>
    <w:basedOn w:val="Normal"/>
    <w:uiPriority w:val="5"/>
    <w:rsid w:val="000E1055"/>
    <w:pPr>
      <w:numPr>
        <w:ilvl w:val="2"/>
        <w:numId w:val="15"/>
      </w:numPr>
      <w:spacing w:after="160" w:line="300" w:lineRule="atLeast"/>
    </w:pPr>
  </w:style>
  <w:style w:type="paragraph" w:customStyle="1" w:styleId="Number-a">
    <w:name w:val="Number - a."/>
    <w:basedOn w:val="Normal"/>
    <w:uiPriority w:val="5"/>
    <w:rsid w:val="000E1055"/>
    <w:pPr>
      <w:numPr>
        <w:numId w:val="16"/>
      </w:numPr>
      <w:spacing w:after="160" w:line="300" w:lineRule="atLeast"/>
    </w:pPr>
  </w:style>
  <w:style w:type="paragraph" w:customStyle="1" w:styleId="Number-i">
    <w:name w:val="Number - i."/>
    <w:basedOn w:val="Normal"/>
    <w:uiPriority w:val="5"/>
    <w:rsid w:val="000E1055"/>
    <w:pPr>
      <w:numPr>
        <w:ilvl w:val="1"/>
        <w:numId w:val="16"/>
      </w:numPr>
      <w:spacing w:after="160" w:line="300" w:lineRule="atLeast"/>
    </w:pPr>
  </w:style>
  <w:style w:type="paragraph" w:customStyle="1" w:styleId="Number1">
    <w:name w:val="Number 1"/>
    <w:basedOn w:val="Normal"/>
    <w:uiPriority w:val="5"/>
    <w:rsid w:val="000E1055"/>
    <w:pPr>
      <w:numPr>
        <w:numId w:val="17"/>
      </w:numPr>
      <w:spacing w:after="160" w:line="300" w:lineRule="atLeast"/>
    </w:pPr>
  </w:style>
  <w:style w:type="paragraph" w:customStyle="1" w:styleId="Number2">
    <w:name w:val="Number 2"/>
    <w:basedOn w:val="Normal"/>
    <w:uiPriority w:val="5"/>
    <w:rsid w:val="000E1055"/>
    <w:pPr>
      <w:numPr>
        <w:ilvl w:val="1"/>
        <w:numId w:val="17"/>
      </w:numPr>
      <w:spacing w:after="160" w:line="300" w:lineRule="atLeast"/>
    </w:pPr>
  </w:style>
  <w:style w:type="paragraph" w:customStyle="1" w:styleId="Number3">
    <w:name w:val="Number 3"/>
    <w:basedOn w:val="Normal"/>
    <w:uiPriority w:val="5"/>
    <w:rsid w:val="000E1055"/>
    <w:pPr>
      <w:numPr>
        <w:ilvl w:val="2"/>
        <w:numId w:val="17"/>
      </w:numPr>
      <w:spacing w:after="160" w:line="300" w:lineRule="atLeast"/>
    </w:pPr>
  </w:style>
  <w:style w:type="paragraph" w:customStyle="1" w:styleId="TableBullet1">
    <w:name w:val="Table Bullet 1"/>
    <w:basedOn w:val="Normal"/>
    <w:uiPriority w:val="2"/>
    <w:rsid w:val="000E1055"/>
    <w:pPr>
      <w:numPr>
        <w:numId w:val="18"/>
      </w:numPr>
      <w:spacing w:before="120" w:after="120" w:line="300" w:lineRule="atLeast"/>
    </w:pPr>
    <w:rPr>
      <w:sz w:val="22"/>
    </w:rPr>
  </w:style>
  <w:style w:type="paragraph" w:customStyle="1" w:styleId="TableBullet2">
    <w:name w:val="Table Bullet 2"/>
    <w:basedOn w:val="Normal"/>
    <w:uiPriority w:val="2"/>
    <w:rsid w:val="000E1055"/>
    <w:pPr>
      <w:numPr>
        <w:ilvl w:val="1"/>
        <w:numId w:val="18"/>
      </w:numPr>
      <w:spacing w:before="120" w:after="120" w:line="300" w:lineRule="atLeast"/>
    </w:pPr>
    <w:rPr>
      <w:sz w:val="22"/>
    </w:rPr>
  </w:style>
  <w:style w:type="paragraph" w:customStyle="1" w:styleId="TableBullet3">
    <w:name w:val="Table Bullet 3"/>
    <w:basedOn w:val="Normal"/>
    <w:uiPriority w:val="2"/>
    <w:rsid w:val="000E1055"/>
    <w:pPr>
      <w:numPr>
        <w:ilvl w:val="2"/>
        <w:numId w:val="18"/>
      </w:numPr>
      <w:spacing w:before="120" w:after="120" w:line="300" w:lineRule="atLeast"/>
    </w:pPr>
    <w:rPr>
      <w:sz w:val="22"/>
    </w:rPr>
  </w:style>
  <w:style w:type="paragraph" w:customStyle="1" w:styleId="Tableheading">
    <w:name w:val="Table heading"/>
    <w:basedOn w:val="Tablebodytext"/>
    <w:next w:val="Tablebodytext"/>
    <w:uiPriority w:val="2"/>
    <w:rsid w:val="000E1055"/>
    <w:pPr>
      <w:keepNext/>
      <w:spacing w:after="60"/>
    </w:pPr>
    <w:rPr>
      <w:b/>
    </w:rPr>
  </w:style>
  <w:style w:type="paragraph" w:customStyle="1" w:styleId="TableIndent1">
    <w:name w:val="Table Indent 1"/>
    <w:basedOn w:val="Tablebodytext"/>
    <w:uiPriority w:val="2"/>
    <w:rsid w:val="000E1055"/>
    <w:pPr>
      <w:ind w:left="357"/>
    </w:pPr>
  </w:style>
  <w:style w:type="paragraph" w:customStyle="1" w:styleId="TableIndent2">
    <w:name w:val="Table Indent 2"/>
    <w:basedOn w:val="Tablebodytext"/>
    <w:uiPriority w:val="2"/>
    <w:rsid w:val="000E1055"/>
    <w:pPr>
      <w:ind w:left="714"/>
    </w:pPr>
  </w:style>
  <w:style w:type="paragraph" w:customStyle="1" w:styleId="TableIndent3">
    <w:name w:val="Table Indent 3"/>
    <w:basedOn w:val="Tablebodytext"/>
    <w:uiPriority w:val="2"/>
    <w:rsid w:val="000E1055"/>
    <w:pPr>
      <w:ind w:left="1072"/>
    </w:pPr>
  </w:style>
  <w:style w:type="paragraph" w:customStyle="1" w:styleId="TableNumber1">
    <w:name w:val="Table Number 1."/>
    <w:basedOn w:val="Normal"/>
    <w:uiPriority w:val="2"/>
    <w:rsid w:val="000E1055"/>
    <w:pPr>
      <w:numPr>
        <w:numId w:val="20"/>
      </w:numPr>
      <w:spacing w:before="120" w:after="120" w:line="300" w:lineRule="atLeast"/>
    </w:pPr>
    <w:rPr>
      <w:sz w:val="22"/>
    </w:rPr>
  </w:style>
  <w:style w:type="paragraph" w:customStyle="1" w:styleId="TableNumbera">
    <w:name w:val="Table Number a."/>
    <w:basedOn w:val="Normal"/>
    <w:uiPriority w:val="2"/>
    <w:rsid w:val="000E1055"/>
    <w:pPr>
      <w:numPr>
        <w:ilvl w:val="1"/>
        <w:numId w:val="20"/>
      </w:numPr>
      <w:spacing w:before="120" w:after="120" w:line="300" w:lineRule="atLeast"/>
    </w:pPr>
    <w:rPr>
      <w:sz w:val="22"/>
    </w:rPr>
  </w:style>
  <w:style w:type="paragraph" w:customStyle="1" w:styleId="TableNumberi">
    <w:name w:val="Table Number i."/>
    <w:basedOn w:val="Normal"/>
    <w:uiPriority w:val="2"/>
    <w:rsid w:val="000E1055"/>
    <w:pPr>
      <w:numPr>
        <w:ilvl w:val="2"/>
        <w:numId w:val="20"/>
      </w:numPr>
      <w:spacing w:before="120" w:after="120" w:line="300" w:lineRule="atLeast"/>
    </w:pPr>
    <w:rPr>
      <w:sz w:val="22"/>
    </w:rPr>
  </w:style>
  <w:style w:type="paragraph" w:customStyle="1" w:styleId="TableQuotationseparateparagraph">
    <w:name w:val="Table Quotation (separate paragraph)"/>
    <w:basedOn w:val="Quotationseparateparagraph"/>
    <w:uiPriority w:val="2"/>
    <w:rsid w:val="000E1055"/>
    <w:pPr>
      <w:spacing w:after="120"/>
      <w:ind w:left="357" w:right="357"/>
    </w:pPr>
    <w:rPr>
      <w:sz w:val="22"/>
    </w:rPr>
  </w:style>
  <w:style w:type="paragraph" w:customStyle="1" w:styleId="Tablesinglespacedparagraph">
    <w:name w:val="Table single spaced paragraph"/>
    <w:basedOn w:val="BodyText"/>
    <w:uiPriority w:val="2"/>
    <w:rsid w:val="000E1055"/>
    <w:pPr>
      <w:spacing w:before="40" w:after="40"/>
    </w:pPr>
    <w:rPr>
      <w:sz w:val="22"/>
    </w:rPr>
  </w:style>
  <w:style w:type="paragraph" w:customStyle="1" w:styleId="Tablesinglespacedparagraphlast">
    <w:name w:val="Table single spaced paragraph (last)"/>
    <w:basedOn w:val="Tablesinglespacedparagraph"/>
    <w:uiPriority w:val="2"/>
    <w:rsid w:val="000E1055"/>
  </w:style>
  <w:style w:type="paragraph" w:customStyle="1" w:styleId="Headerlandscape">
    <w:name w:val="Header landscape"/>
    <w:basedOn w:val="Header"/>
    <w:rsid w:val="000E1055"/>
    <w:pPr>
      <w:tabs>
        <w:tab w:val="clear" w:pos="9299"/>
        <w:tab w:val="right" w:pos="14232"/>
      </w:tabs>
    </w:pPr>
  </w:style>
  <w:style w:type="paragraph" w:customStyle="1" w:styleId="Footerlandscape">
    <w:name w:val="Footer landscape"/>
    <w:basedOn w:val="Footer"/>
    <w:uiPriority w:val="10"/>
    <w:rsid w:val="000E1055"/>
    <w:pPr>
      <w:tabs>
        <w:tab w:val="clear" w:pos="9299"/>
        <w:tab w:val="right" w:pos="14232"/>
      </w:tabs>
    </w:pPr>
  </w:style>
  <w:style w:type="paragraph" w:customStyle="1" w:styleId="Tablecaption">
    <w:name w:val="Table caption"/>
    <w:basedOn w:val="Normal"/>
    <w:uiPriority w:val="2"/>
    <w:rsid w:val="000E1055"/>
    <w:pPr>
      <w:keepNext/>
      <w:spacing w:before="360" w:after="60" w:line="260" w:lineRule="atLeast"/>
    </w:pPr>
    <w:rPr>
      <w:b/>
      <w:sz w:val="26"/>
    </w:rPr>
  </w:style>
  <w:style w:type="paragraph" w:customStyle="1" w:styleId="FigureCaption">
    <w:name w:val="Figure Caption"/>
    <w:basedOn w:val="Normal"/>
    <w:next w:val="BodyText"/>
    <w:uiPriority w:val="2"/>
    <w:rsid w:val="000E1055"/>
    <w:pPr>
      <w:spacing w:line="240" w:lineRule="auto"/>
    </w:pPr>
    <w:rPr>
      <w:i/>
    </w:rPr>
  </w:style>
  <w:style w:type="character" w:customStyle="1" w:styleId="Buetext">
    <w:name w:val="Bue text"/>
    <w:basedOn w:val="DefaultParagraphFont"/>
    <w:uiPriority w:val="2"/>
    <w:rsid w:val="000E1055"/>
    <w:rPr>
      <w:color w:val="0070C0"/>
    </w:rPr>
  </w:style>
  <w:style w:type="paragraph" w:customStyle="1" w:styleId="FootnoteTextBullet">
    <w:name w:val="Footnote Text Bullet"/>
    <w:basedOn w:val="FootnoteText"/>
    <w:uiPriority w:val="2"/>
    <w:rsid w:val="000E1055"/>
    <w:pPr>
      <w:numPr>
        <w:numId w:val="2"/>
      </w:numPr>
    </w:pPr>
  </w:style>
  <w:style w:type="character" w:customStyle="1" w:styleId="Italics">
    <w:name w:val="Italics"/>
    <w:basedOn w:val="DefaultParagraphFont"/>
    <w:uiPriority w:val="2"/>
    <w:rsid w:val="000E1055"/>
    <w:rPr>
      <w:i/>
    </w:rPr>
  </w:style>
  <w:style w:type="character" w:customStyle="1" w:styleId="Bluetext">
    <w:name w:val="Blue text"/>
    <w:basedOn w:val="DefaultParagraphFont"/>
    <w:uiPriority w:val="2"/>
    <w:rsid w:val="000E1055"/>
    <w:rPr>
      <w:color w:val="0070C0"/>
    </w:rPr>
  </w:style>
  <w:style w:type="paragraph" w:customStyle="1" w:styleId="Boxsmallbullet1">
    <w:name w:val="Box small bullet 1"/>
    <w:basedOn w:val="Normal"/>
    <w:uiPriority w:val="2"/>
    <w:rsid w:val="000E1055"/>
    <w:pPr>
      <w:numPr>
        <w:numId w:val="9"/>
      </w:numPr>
      <w:spacing w:after="160" w:line="300" w:lineRule="atLeast"/>
    </w:pPr>
  </w:style>
  <w:style w:type="paragraph" w:customStyle="1" w:styleId="Boxsmallbullet2">
    <w:name w:val="Box small bullet 2"/>
    <w:basedOn w:val="Normal"/>
    <w:uiPriority w:val="2"/>
    <w:rsid w:val="000E1055"/>
    <w:pPr>
      <w:numPr>
        <w:ilvl w:val="1"/>
        <w:numId w:val="9"/>
      </w:numPr>
      <w:spacing w:after="160" w:line="300" w:lineRule="atLeast"/>
    </w:pPr>
  </w:style>
  <w:style w:type="character" w:customStyle="1" w:styleId="HyperlinkSourceTextReference">
    <w:name w:val="Hyperlink (Source Text Reference)"/>
    <w:basedOn w:val="Hyperlink"/>
    <w:uiPriority w:val="2"/>
    <w:rsid w:val="000E1055"/>
    <w:rPr>
      <w:color w:val="0D6AB8"/>
      <w:u w:val="single"/>
    </w:rPr>
  </w:style>
  <w:style w:type="numbering" w:styleId="111111">
    <w:name w:val="Outline List 2"/>
    <w:basedOn w:val="NoList"/>
    <w:uiPriority w:val="99"/>
    <w:semiHidden/>
    <w:unhideWhenUsed/>
    <w:rsid w:val="000E1055"/>
    <w:pPr>
      <w:numPr>
        <w:numId w:val="6"/>
      </w:numPr>
    </w:pPr>
  </w:style>
  <w:style w:type="numbering" w:styleId="1ai">
    <w:name w:val="Outline List 1"/>
    <w:basedOn w:val="NoList"/>
    <w:uiPriority w:val="99"/>
    <w:semiHidden/>
    <w:unhideWhenUsed/>
    <w:rsid w:val="000E1055"/>
    <w:pPr>
      <w:numPr>
        <w:numId w:val="7"/>
      </w:numPr>
    </w:pPr>
  </w:style>
  <w:style w:type="numbering" w:styleId="ArticleSection">
    <w:name w:val="Outline List 3"/>
    <w:basedOn w:val="NoList"/>
    <w:uiPriority w:val="99"/>
    <w:semiHidden/>
    <w:unhideWhenUsed/>
    <w:rsid w:val="000E1055"/>
    <w:pPr>
      <w:numPr>
        <w:numId w:val="8"/>
      </w:numPr>
    </w:pPr>
  </w:style>
  <w:style w:type="paragraph" w:customStyle="1" w:styleId="Boxsmallnumber-1">
    <w:name w:val="Box small number - 1."/>
    <w:basedOn w:val="Normal"/>
    <w:uiPriority w:val="2"/>
    <w:rsid w:val="000E1055"/>
    <w:pPr>
      <w:numPr>
        <w:numId w:val="10"/>
      </w:numPr>
      <w:spacing w:after="160" w:line="300" w:lineRule="atLeast"/>
    </w:pPr>
  </w:style>
  <w:style w:type="paragraph" w:customStyle="1" w:styleId="Boxsmallnumber-a">
    <w:name w:val="Box small number - a."/>
    <w:basedOn w:val="Normal"/>
    <w:uiPriority w:val="2"/>
    <w:rsid w:val="000E1055"/>
    <w:pPr>
      <w:numPr>
        <w:ilvl w:val="1"/>
        <w:numId w:val="10"/>
      </w:numPr>
      <w:spacing w:after="160" w:line="300" w:lineRule="atLeast"/>
    </w:pPr>
  </w:style>
  <w:style w:type="paragraph" w:customStyle="1" w:styleId="Boxsmallnumber-i">
    <w:name w:val="Box small number - i."/>
    <w:basedOn w:val="Normal"/>
    <w:uiPriority w:val="2"/>
    <w:rsid w:val="000E1055"/>
    <w:pPr>
      <w:numPr>
        <w:ilvl w:val="2"/>
        <w:numId w:val="10"/>
      </w:numPr>
      <w:spacing w:after="160" w:line="300" w:lineRule="atLeast"/>
    </w:pPr>
  </w:style>
  <w:style w:type="paragraph" w:customStyle="1" w:styleId="FootnoteBullet">
    <w:name w:val="Footnote Bullet"/>
    <w:basedOn w:val="FootnoteText"/>
    <w:uiPriority w:val="7"/>
    <w:rsid w:val="000E1055"/>
    <w:pPr>
      <w:numPr>
        <w:numId w:val="14"/>
      </w:numPr>
      <w:tabs>
        <w:tab w:val="clear" w:pos="284"/>
      </w:tabs>
    </w:pPr>
  </w:style>
  <w:style w:type="paragraph" w:customStyle="1" w:styleId="Introduction">
    <w:name w:val="Introduction"/>
    <w:basedOn w:val="Normal"/>
    <w:uiPriority w:val="2"/>
    <w:rsid w:val="000E1055"/>
    <w:pPr>
      <w:spacing w:after="160" w:line="300" w:lineRule="atLeast"/>
    </w:pPr>
    <w:rPr>
      <w:color w:val="4D4D4D"/>
      <w:sz w:val="28"/>
    </w:rPr>
  </w:style>
  <w:style w:type="paragraph" w:customStyle="1" w:styleId="Checkbox1">
    <w:name w:val="Check box 1"/>
    <w:basedOn w:val="BodyText"/>
    <w:uiPriority w:val="3"/>
    <w:rsid w:val="000E1055"/>
    <w:pPr>
      <w:numPr>
        <w:numId w:val="12"/>
      </w:numPr>
      <w:spacing w:after="160" w:line="300" w:lineRule="atLeast"/>
    </w:pPr>
  </w:style>
  <w:style w:type="paragraph" w:customStyle="1" w:styleId="Checkbox2">
    <w:name w:val="Check box 2"/>
    <w:basedOn w:val="Checkbox1"/>
    <w:uiPriority w:val="3"/>
    <w:rsid w:val="000E1055"/>
    <w:pPr>
      <w:numPr>
        <w:ilvl w:val="1"/>
      </w:numPr>
    </w:pPr>
  </w:style>
  <w:style w:type="paragraph" w:customStyle="1" w:styleId="Checkbox3">
    <w:name w:val="Check box 3"/>
    <w:basedOn w:val="Checkbox1"/>
    <w:uiPriority w:val="3"/>
    <w:rsid w:val="000E1055"/>
    <w:pPr>
      <w:numPr>
        <w:ilvl w:val="2"/>
      </w:numPr>
    </w:pPr>
  </w:style>
  <w:style w:type="paragraph" w:customStyle="1" w:styleId="Checkbox4">
    <w:name w:val="Check box 4"/>
    <w:basedOn w:val="Checkbox1"/>
    <w:uiPriority w:val="3"/>
    <w:rsid w:val="000E1055"/>
    <w:pPr>
      <w:numPr>
        <w:ilvl w:val="3"/>
      </w:numPr>
    </w:pPr>
  </w:style>
  <w:style w:type="paragraph" w:customStyle="1" w:styleId="Tablecheckbox1">
    <w:name w:val="Table check box 1"/>
    <w:basedOn w:val="Normal"/>
    <w:uiPriority w:val="2"/>
    <w:rsid w:val="000E1055"/>
    <w:pPr>
      <w:numPr>
        <w:numId w:val="19"/>
      </w:numPr>
      <w:spacing w:before="120" w:after="120" w:line="300" w:lineRule="atLeast"/>
    </w:pPr>
    <w:rPr>
      <w:sz w:val="22"/>
    </w:rPr>
  </w:style>
  <w:style w:type="paragraph" w:customStyle="1" w:styleId="Tablecheckbox2">
    <w:name w:val="Table check box 2"/>
    <w:basedOn w:val="Tablecheckbox1"/>
    <w:uiPriority w:val="2"/>
    <w:rsid w:val="000E1055"/>
    <w:pPr>
      <w:numPr>
        <w:ilvl w:val="1"/>
      </w:numPr>
    </w:pPr>
  </w:style>
  <w:style w:type="paragraph" w:customStyle="1" w:styleId="Tablecheckbox3">
    <w:name w:val="Table check box 3"/>
    <w:basedOn w:val="Tablecheckbox1"/>
    <w:uiPriority w:val="2"/>
    <w:rsid w:val="000E1055"/>
    <w:pPr>
      <w:numPr>
        <w:ilvl w:val="2"/>
      </w:numPr>
    </w:pPr>
  </w:style>
  <w:style w:type="paragraph" w:customStyle="1" w:styleId="EndnoteBullet">
    <w:name w:val="Endnote Bullet"/>
    <w:uiPriority w:val="7"/>
    <w:rsid w:val="000E1055"/>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E1055"/>
    <w:pPr>
      <w:spacing w:after="160" w:line="300" w:lineRule="atLeast"/>
      <w:ind w:left="2268" w:right="567"/>
    </w:pPr>
    <w:rPr>
      <w:i/>
      <w:color w:val="4D4D4D"/>
    </w:rPr>
  </w:style>
  <w:style w:type="paragraph" w:customStyle="1" w:styleId="CQLegindent2">
    <w:name w:val="CQLeg indent 2"/>
    <w:basedOn w:val="Normal"/>
    <w:uiPriority w:val="6"/>
    <w:rsid w:val="000E1055"/>
    <w:pPr>
      <w:spacing w:after="160" w:line="300" w:lineRule="atLeast"/>
      <w:ind w:left="2977" w:right="567"/>
    </w:pPr>
    <w:rPr>
      <w:i/>
      <w:color w:val="4D4D4D"/>
    </w:rPr>
  </w:style>
  <w:style w:type="paragraph" w:customStyle="1" w:styleId="CQLegindent3">
    <w:name w:val="CQLeg indent 3"/>
    <w:basedOn w:val="Normal"/>
    <w:uiPriority w:val="6"/>
    <w:rsid w:val="000E1055"/>
    <w:pPr>
      <w:spacing w:after="160" w:line="300" w:lineRule="atLeast"/>
      <w:ind w:left="3686" w:right="567"/>
    </w:pPr>
    <w:rPr>
      <w:i/>
      <w:color w:val="4D4D4D"/>
    </w:rPr>
  </w:style>
  <w:style w:type="paragraph" w:customStyle="1" w:styleId="CQLegstyle-1">
    <w:name w:val="CQLeg style - (1)"/>
    <w:basedOn w:val="Normal"/>
    <w:uiPriority w:val="6"/>
    <w:rsid w:val="000E1055"/>
    <w:pPr>
      <w:tabs>
        <w:tab w:val="left" w:pos="2268"/>
      </w:tabs>
      <w:spacing w:after="160" w:line="300" w:lineRule="atLeast"/>
      <w:ind w:left="2269" w:right="567" w:hanging="851"/>
    </w:pPr>
    <w:rPr>
      <w:i/>
      <w:color w:val="4D4D4D"/>
    </w:rPr>
  </w:style>
  <w:style w:type="paragraph" w:customStyle="1" w:styleId="CQLegstyle-a">
    <w:name w:val="CQLeg style - (a)"/>
    <w:basedOn w:val="Normal"/>
    <w:uiPriority w:val="6"/>
    <w:rsid w:val="000E1055"/>
    <w:pPr>
      <w:tabs>
        <w:tab w:val="left" w:pos="2977"/>
      </w:tabs>
      <w:spacing w:after="160" w:line="300" w:lineRule="atLeast"/>
      <w:ind w:left="2977" w:right="567" w:hanging="709"/>
    </w:pPr>
    <w:rPr>
      <w:i/>
      <w:color w:val="4D4D4D"/>
    </w:rPr>
  </w:style>
  <w:style w:type="paragraph" w:customStyle="1" w:styleId="CQLegstyle-i">
    <w:name w:val="CQLeg style - (i)"/>
    <w:basedOn w:val="Normal"/>
    <w:uiPriority w:val="6"/>
    <w:rsid w:val="000E1055"/>
    <w:pPr>
      <w:tabs>
        <w:tab w:val="left" w:pos="3686"/>
      </w:tabs>
      <w:spacing w:after="160" w:line="300" w:lineRule="atLeast"/>
      <w:ind w:left="3686" w:right="567" w:hanging="709"/>
    </w:pPr>
    <w:rPr>
      <w:i/>
      <w:color w:val="4D4D4D"/>
    </w:rPr>
  </w:style>
  <w:style w:type="paragraph" w:customStyle="1" w:styleId="CQLegstyle-10">
    <w:name w:val="CQLeg style - 1"/>
    <w:basedOn w:val="Normal"/>
    <w:uiPriority w:val="6"/>
    <w:rsid w:val="000E1055"/>
    <w:pPr>
      <w:keepNext/>
      <w:tabs>
        <w:tab w:val="left" w:pos="2268"/>
      </w:tabs>
      <w:spacing w:after="160" w:line="300" w:lineRule="atLeast"/>
      <w:ind w:left="2269" w:right="567" w:hanging="851"/>
    </w:pPr>
    <w:rPr>
      <w:b/>
      <w:i/>
      <w:color w:val="4D4D4D"/>
    </w:rPr>
  </w:style>
  <w:style w:type="paragraph" w:customStyle="1" w:styleId="ALegindent1">
    <w:name w:val="ALeg indent 1"/>
    <w:basedOn w:val="Normal"/>
    <w:uiPriority w:val="6"/>
    <w:rsid w:val="000E1055"/>
    <w:pPr>
      <w:spacing w:after="160" w:line="300" w:lineRule="atLeast"/>
      <w:ind w:left="851"/>
    </w:pPr>
  </w:style>
  <w:style w:type="paragraph" w:customStyle="1" w:styleId="ALegindent2">
    <w:name w:val="ALeg indent 2"/>
    <w:basedOn w:val="Normal"/>
    <w:uiPriority w:val="6"/>
    <w:rsid w:val="000E1055"/>
    <w:pPr>
      <w:spacing w:after="160" w:line="300" w:lineRule="atLeast"/>
      <w:ind w:left="1559"/>
    </w:pPr>
  </w:style>
  <w:style w:type="paragraph" w:customStyle="1" w:styleId="ALegindent3">
    <w:name w:val="ALeg indent 3"/>
    <w:basedOn w:val="Normal"/>
    <w:uiPriority w:val="6"/>
    <w:rsid w:val="000E1055"/>
    <w:pPr>
      <w:spacing w:after="160" w:line="300" w:lineRule="atLeast"/>
      <w:ind w:left="2268"/>
    </w:pPr>
  </w:style>
  <w:style w:type="paragraph" w:customStyle="1" w:styleId="ALegstyle-1">
    <w:name w:val="ALeg style - (1)"/>
    <w:basedOn w:val="Normal"/>
    <w:uiPriority w:val="6"/>
    <w:rsid w:val="000E1055"/>
    <w:pPr>
      <w:tabs>
        <w:tab w:val="left" w:pos="851"/>
      </w:tabs>
      <w:spacing w:after="160" w:line="300" w:lineRule="atLeast"/>
      <w:ind w:left="851" w:hanging="851"/>
    </w:pPr>
  </w:style>
  <w:style w:type="paragraph" w:customStyle="1" w:styleId="ALegstyle-a">
    <w:name w:val="ALeg style - (a)"/>
    <w:basedOn w:val="Normal"/>
    <w:uiPriority w:val="6"/>
    <w:rsid w:val="000E1055"/>
    <w:pPr>
      <w:tabs>
        <w:tab w:val="left" w:pos="1559"/>
      </w:tabs>
      <w:spacing w:after="160" w:line="300" w:lineRule="atLeast"/>
      <w:ind w:left="1560" w:hanging="709"/>
    </w:pPr>
  </w:style>
  <w:style w:type="paragraph" w:customStyle="1" w:styleId="ALegstyle-i">
    <w:name w:val="ALeg style - (i)"/>
    <w:basedOn w:val="Normal"/>
    <w:uiPriority w:val="6"/>
    <w:rsid w:val="000E1055"/>
    <w:pPr>
      <w:tabs>
        <w:tab w:val="left" w:pos="2268"/>
      </w:tabs>
      <w:spacing w:after="160" w:line="300" w:lineRule="atLeast"/>
      <w:ind w:left="2268" w:hanging="709"/>
    </w:pPr>
  </w:style>
  <w:style w:type="paragraph" w:customStyle="1" w:styleId="ALegstyle-10">
    <w:name w:val="ALeg style - 1"/>
    <w:basedOn w:val="Normal"/>
    <w:uiPriority w:val="6"/>
    <w:rsid w:val="000E1055"/>
    <w:pPr>
      <w:keepNext/>
      <w:tabs>
        <w:tab w:val="left" w:pos="851"/>
      </w:tabs>
      <w:spacing w:after="160" w:line="300" w:lineRule="atLeast"/>
      <w:ind w:left="851" w:hanging="851"/>
    </w:pPr>
    <w:rPr>
      <w:b/>
    </w:rPr>
  </w:style>
  <w:style w:type="paragraph" w:customStyle="1" w:styleId="BQLegindent1">
    <w:name w:val="BQLeg indent 1"/>
    <w:basedOn w:val="Normal"/>
    <w:uiPriority w:val="6"/>
    <w:rsid w:val="000E1055"/>
    <w:pPr>
      <w:spacing w:after="160" w:line="300" w:lineRule="atLeast"/>
      <w:ind w:left="1418" w:right="567"/>
    </w:pPr>
    <w:rPr>
      <w:i/>
      <w:color w:val="4D4D4D"/>
    </w:rPr>
  </w:style>
  <w:style w:type="paragraph" w:customStyle="1" w:styleId="BQLegindent2">
    <w:name w:val="BQLeg indent 2"/>
    <w:basedOn w:val="Normal"/>
    <w:uiPriority w:val="6"/>
    <w:rsid w:val="000E1055"/>
    <w:pPr>
      <w:spacing w:after="160" w:line="300" w:lineRule="atLeast"/>
      <w:ind w:left="2126" w:right="567"/>
    </w:pPr>
    <w:rPr>
      <w:i/>
      <w:color w:val="4D4D4D"/>
    </w:rPr>
  </w:style>
  <w:style w:type="paragraph" w:customStyle="1" w:styleId="BQLegindent3">
    <w:name w:val="BQLeg indent 3"/>
    <w:basedOn w:val="Normal"/>
    <w:uiPriority w:val="6"/>
    <w:rsid w:val="000E1055"/>
    <w:pPr>
      <w:spacing w:after="160" w:line="300" w:lineRule="atLeast"/>
      <w:ind w:left="2835" w:right="567"/>
    </w:pPr>
    <w:rPr>
      <w:i/>
      <w:color w:val="4D4D4D"/>
    </w:rPr>
  </w:style>
  <w:style w:type="paragraph" w:customStyle="1" w:styleId="BQLegstyle-1">
    <w:name w:val="BQLeg style - (1)"/>
    <w:basedOn w:val="Normal"/>
    <w:uiPriority w:val="6"/>
    <w:rsid w:val="000E1055"/>
    <w:pPr>
      <w:tabs>
        <w:tab w:val="left" w:pos="1418"/>
      </w:tabs>
      <w:spacing w:after="160" w:line="300" w:lineRule="atLeast"/>
      <w:ind w:left="1418" w:right="567" w:hanging="851"/>
    </w:pPr>
    <w:rPr>
      <w:i/>
      <w:color w:val="4D4D4D"/>
    </w:rPr>
  </w:style>
  <w:style w:type="paragraph" w:customStyle="1" w:styleId="BQLegstyle-a">
    <w:name w:val="BQLeg style - (a)"/>
    <w:basedOn w:val="Normal"/>
    <w:uiPriority w:val="6"/>
    <w:rsid w:val="000E1055"/>
    <w:pPr>
      <w:tabs>
        <w:tab w:val="left" w:pos="2126"/>
      </w:tabs>
      <w:spacing w:after="160" w:line="300" w:lineRule="atLeast"/>
      <w:ind w:left="2127" w:right="567" w:hanging="709"/>
    </w:pPr>
    <w:rPr>
      <w:i/>
      <w:color w:val="4D4D4D"/>
    </w:rPr>
  </w:style>
  <w:style w:type="paragraph" w:customStyle="1" w:styleId="BQLegstyle-i">
    <w:name w:val="BQLeg style - (i)"/>
    <w:basedOn w:val="Normal"/>
    <w:uiPriority w:val="6"/>
    <w:rsid w:val="000E1055"/>
    <w:pPr>
      <w:tabs>
        <w:tab w:val="left" w:pos="2835"/>
      </w:tabs>
      <w:spacing w:after="160" w:line="300" w:lineRule="atLeast"/>
      <w:ind w:left="2835" w:right="567" w:hanging="709"/>
    </w:pPr>
    <w:rPr>
      <w:i/>
      <w:color w:val="4D4D4D"/>
    </w:rPr>
  </w:style>
  <w:style w:type="paragraph" w:customStyle="1" w:styleId="BQLegstyle-10">
    <w:name w:val="BQLeg style - 1"/>
    <w:basedOn w:val="Normal"/>
    <w:uiPriority w:val="6"/>
    <w:rsid w:val="000E1055"/>
    <w:pPr>
      <w:keepNext/>
      <w:tabs>
        <w:tab w:val="left" w:pos="1418"/>
      </w:tabs>
      <w:spacing w:after="160" w:line="300" w:lineRule="atLeast"/>
      <w:ind w:left="1418" w:right="567" w:hanging="851"/>
    </w:pPr>
    <w:rPr>
      <w:b/>
      <w:i/>
      <w:color w:val="4D4D4D"/>
    </w:rPr>
  </w:style>
  <w:style w:type="paragraph" w:customStyle="1" w:styleId="SQLegindent1">
    <w:name w:val="SQLeg indent 1"/>
    <w:basedOn w:val="Normal"/>
    <w:uiPriority w:val="6"/>
    <w:rsid w:val="000E1055"/>
    <w:pPr>
      <w:spacing w:after="160" w:line="300" w:lineRule="atLeast"/>
      <w:ind w:left="1985" w:right="567"/>
    </w:pPr>
    <w:rPr>
      <w:i/>
      <w:color w:val="4D4D4D"/>
    </w:rPr>
  </w:style>
  <w:style w:type="paragraph" w:customStyle="1" w:styleId="SQLegindent2">
    <w:name w:val="SQLeg indent 2"/>
    <w:basedOn w:val="Normal"/>
    <w:uiPriority w:val="6"/>
    <w:rsid w:val="000E1055"/>
    <w:pPr>
      <w:spacing w:after="160" w:line="300" w:lineRule="atLeast"/>
      <w:ind w:left="2693" w:right="567"/>
    </w:pPr>
    <w:rPr>
      <w:i/>
      <w:color w:val="4D4D4D"/>
    </w:rPr>
  </w:style>
  <w:style w:type="paragraph" w:customStyle="1" w:styleId="SQLegindent3">
    <w:name w:val="SQLeg indent 3"/>
    <w:basedOn w:val="Normal"/>
    <w:uiPriority w:val="6"/>
    <w:rsid w:val="000E1055"/>
    <w:pPr>
      <w:spacing w:after="160" w:line="300" w:lineRule="atLeast"/>
      <w:ind w:left="3402" w:right="567"/>
    </w:pPr>
    <w:rPr>
      <w:i/>
      <w:color w:val="4D4D4D"/>
    </w:rPr>
  </w:style>
  <w:style w:type="paragraph" w:customStyle="1" w:styleId="SQLegstyle-1">
    <w:name w:val="SQLeg style - (1)"/>
    <w:basedOn w:val="Normal"/>
    <w:uiPriority w:val="6"/>
    <w:rsid w:val="000E1055"/>
    <w:pPr>
      <w:tabs>
        <w:tab w:val="left" w:pos="1985"/>
      </w:tabs>
      <w:spacing w:after="160" w:line="300" w:lineRule="atLeast"/>
      <w:ind w:left="1985" w:right="567" w:hanging="851"/>
    </w:pPr>
    <w:rPr>
      <w:i/>
      <w:color w:val="4D4D4D"/>
    </w:rPr>
  </w:style>
  <w:style w:type="paragraph" w:customStyle="1" w:styleId="SQLegstyle-a">
    <w:name w:val="SQLeg style - (a)"/>
    <w:basedOn w:val="Normal"/>
    <w:uiPriority w:val="6"/>
    <w:rsid w:val="000E1055"/>
    <w:pPr>
      <w:tabs>
        <w:tab w:val="left" w:pos="2693"/>
      </w:tabs>
      <w:spacing w:after="160" w:line="300" w:lineRule="atLeast"/>
      <w:ind w:left="2694" w:right="567" w:hanging="709"/>
    </w:pPr>
    <w:rPr>
      <w:i/>
      <w:color w:val="4D4D4D"/>
    </w:rPr>
  </w:style>
  <w:style w:type="paragraph" w:customStyle="1" w:styleId="SQLegstyle-i">
    <w:name w:val="SQLeg style - (i)"/>
    <w:basedOn w:val="Normal"/>
    <w:uiPriority w:val="6"/>
    <w:rsid w:val="000E1055"/>
    <w:pPr>
      <w:tabs>
        <w:tab w:val="left" w:pos="3402"/>
      </w:tabs>
      <w:spacing w:after="160" w:line="300" w:lineRule="atLeast"/>
      <w:ind w:left="3402" w:right="567" w:hanging="709"/>
    </w:pPr>
    <w:rPr>
      <w:i/>
      <w:color w:val="4D4D4D"/>
    </w:rPr>
  </w:style>
  <w:style w:type="paragraph" w:customStyle="1" w:styleId="SQLegstyle-10">
    <w:name w:val="SQLeg style - 1"/>
    <w:basedOn w:val="Normal"/>
    <w:uiPriority w:val="6"/>
    <w:rsid w:val="000E1055"/>
    <w:pPr>
      <w:keepNext/>
      <w:tabs>
        <w:tab w:val="left" w:pos="1985"/>
      </w:tabs>
      <w:spacing w:after="160" w:line="300" w:lineRule="atLeast"/>
      <w:ind w:left="1985" w:right="567" w:hanging="851"/>
    </w:pPr>
    <w:rPr>
      <w:b/>
      <w:i/>
      <w:color w:val="4D4D4D"/>
    </w:rPr>
  </w:style>
  <w:style w:type="paragraph" w:styleId="BlockText">
    <w:name w:val="Block Text"/>
    <w:basedOn w:val="Normal"/>
    <w:uiPriority w:val="99"/>
    <w:semiHidden/>
    <w:unhideWhenUsed/>
    <w:rsid w:val="00A5669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56698"/>
    <w:pPr>
      <w:spacing w:after="120" w:line="480" w:lineRule="auto"/>
    </w:pPr>
  </w:style>
  <w:style w:type="character" w:customStyle="1" w:styleId="BodyText2Char">
    <w:name w:val="Body Text 2 Char"/>
    <w:basedOn w:val="DefaultParagraphFont"/>
    <w:link w:val="BodyText2"/>
    <w:uiPriority w:val="99"/>
    <w:semiHidden/>
    <w:rsid w:val="00A56698"/>
    <w:rPr>
      <w:rFonts w:ascii="Calibri" w:hAnsi="Calibri"/>
      <w:color w:val="1E1E1E"/>
      <w:sz w:val="24"/>
    </w:rPr>
  </w:style>
  <w:style w:type="paragraph" w:styleId="BodyText3">
    <w:name w:val="Body Text 3"/>
    <w:basedOn w:val="Normal"/>
    <w:link w:val="BodyText3Char"/>
    <w:uiPriority w:val="99"/>
    <w:semiHidden/>
    <w:unhideWhenUsed/>
    <w:rsid w:val="00A56698"/>
    <w:pPr>
      <w:spacing w:after="120"/>
    </w:pPr>
    <w:rPr>
      <w:sz w:val="16"/>
      <w:szCs w:val="16"/>
    </w:rPr>
  </w:style>
  <w:style w:type="character" w:customStyle="1" w:styleId="BodyText3Char">
    <w:name w:val="Body Text 3 Char"/>
    <w:basedOn w:val="DefaultParagraphFont"/>
    <w:link w:val="BodyText3"/>
    <w:uiPriority w:val="99"/>
    <w:semiHidden/>
    <w:rsid w:val="00A5669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A56698"/>
    <w:pPr>
      <w:ind w:firstLine="360"/>
    </w:pPr>
  </w:style>
  <w:style w:type="character" w:customStyle="1" w:styleId="BodyTextFirstIndentChar">
    <w:name w:val="Body Text First Indent Char"/>
    <w:basedOn w:val="BodyTextChar"/>
    <w:link w:val="BodyTextFirstIndent"/>
    <w:uiPriority w:val="99"/>
    <w:semiHidden/>
    <w:rsid w:val="00A56698"/>
    <w:rPr>
      <w:rFonts w:ascii="Calibri" w:hAnsi="Calibri"/>
      <w:color w:val="1E1E1E"/>
      <w:sz w:val="24"/>
    </w:rPr>
  </w:style>
  <w:style w:type="paragraph" w:styleId="BodyTextIndent">
    <w:name w:val="Body Text Indent"/>
    <w:basedOn w:val="Normal"/>
    <w:link w:val="BodyTextIndentChar"/>
    <w:unhideWhenUsed/>
    <w:rsid w:val="00A56698"/>
    <w:pPr>
      <w:spacing w:after="120"/>
      <w:ind w:left="283"/>
    </w:pPr>
  </w:style>
  <w:style w:type="character" w:customStyle="1" w:styleId="BodyTextIndentChar">
    <w:name w:val="Body Text Indent Char"/>
    <w:basedOn w:val="DefaultParagraphFont"/>
    <w:link w:val="BodyTextIndent"/>
    <w:rsid w:val="00A5669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A5669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56698"/>
    <w:rPr>
      <w:rFonts w:ascii="Calibri" w:hAnsi="Calibri"/>
      <w:color w:val="1E1E1E"/>
      <w:sz w:val="24"/>
    </w:rPr>
  </w:style>
  <w:style w:type="paragraph" w:styleId="BodyTextIndent2">
    <w:name w:val="Body Text Indent 2"/>
    <w:basedOn w:val="Normal"/>
    <w:link w:val="BodyTextIndent2Char"/>
    <w:uiPriority w:val="99"/>
    <w:semiHidden/>
    <w:unhideWhenUsed/>
    <w:rsid w:val="00A56698"/>
    <w:pPr>
      <w:spacing w:after="120" w:line="480" w:lineRule="auto"/>
      <w:ind w:left="283"/>
    </w:pPr>
  </w:style>
  <w:style w:type="character" w:customStyle="1" w:styleId="BodyTextIndent2Char">
    <w:name w:val="Body Text Indent 2 Char"/>
    <w:basedOn w:val="DefaultParagraphFont"/>
    <w:link w:val="BodyTextIndent2"/>
    <w:uiPriority w:val="99"/>
    <w:semiHidden/>
    <w:rsid w:val="00A56698"/>
    <w:rPr>
      <w:rFonts w:ascii="Calibri" w:hAnsi="Calibri"/>
      <w:color w:val="1E1E1E"/>
      <w:sz w:val="24"/>
    </w:rPr>
  </w:style>
  <w:style w:type="paragraph" w:styleId="BodyTextIndent3">
    <w:name w:val="Body Text Indent 3"/>
    <w:basedOn w:val="Normal"/>
    <w:link w:val="BodyTextIndent3Char"/>
    <w:uiPriority w:val="99"/>
    <w:semiHidden/>
    <w:unhideWhenUsed/>
    <w:rsid w:val="00A5669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56698"/>
    <w:rPr>
      <w:rFonts w:ascii="Calibri" w:hAnsi="Calibri"/>
      <w:color w:val="1E1E1E"/>
      <w:sz w:val="16"/>
      <w:szCs w:val="16"/>
    </w:rPr>
  </w:style>
  <w:style w:type="character" w:styleId="BookTitle">
    <w:name w:val="Book Title"/>
    <w:basedOn w:val="DefaultParagraphFont"/>
    <w:uiPriority w:val="33"/>
    <w:semiHidden/>
    <w:rsid w:val="00A56698"/>
    <w:rPr>
      <w:b/>
      <w:bCs/>
      <w:smallCaps/>
      <w:spacing w:val="5"/>
    </w:rPr>
  </w:style>
  <w:style w:type="paragraph" w:styleId="Closing">
    <w:name w:val="Closing"/>
    <w:basedOn w:val="Normal"/>
    <w:link w:val="ClosingChar"/>
    <w:uiPriority w:val="99"/>
    <w:semiHidden/>
    <w:unhideWhenUsed/>
    <w:rsid w:val="00A56698"/>
    <w:pPr>
      <w:spacing w:after="0" w:line="240" w:lineRule="auto"/>
      <w:ind w:left="4252"/>
    </w:pPr>
  </w:style>
  <w:style w:type="character" w:customStyle="1" w:styleId="ClosingChar">
    <w:name w:val="Closing Char"/>
    <w:basedOn w:val="DefaultParagraphFont"/>
    <w:link w:val="Closing"/>
    <w:uiPriority w:val="99"/>
    <w:semiHidden/>
    <w:rsid w:val="00A56698"/>
    <w:rPr>
      <w:rFonts w:ascii="Calibri" w:hAnsi="Calibri"/>
      <w:color w:val="1E1E1E"/>
      <w:sz w:val="24"/>
    </w:rPr>
  </w:style>
  <w:style w:type="table" w:customStyle="1" w:styleId="ColorfulGrid1">
    <w:name w:val="Colorful Grid1"/>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A5669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5669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5669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5669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5669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5669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5669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A5669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5669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5669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5669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5669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5669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5669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A56698"/>
    <w:rPr>
      <w:sz w:val="16"/>
      <w:szCs w:val="16"/>
    </w:rPr>
  </w:style>
  <w:style w:type="table" w:customStyle="1" w:styleId="DarkList1">
    <w:name w:val="Dark List1"/>
    <w:basedOn w:val="TableNormal"/>
    <w:uiPriority w:val="70"/>
    <w:rsid w:val="00A5669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5669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5669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5669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5669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5669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5669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nhideWhenUsed/>
    <w:rsid w:val="00A566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A56698"/>
    <w:rPr>
      <w:rFonts w:ascii="Tahoma" w:hAnsi="Tahoma" w:cs="Tahoma"/>
      <w:color w:val="1E1E1E"/>
      <w:sz w:val="16"/>
      <w:szCs w:val="16"/>
    </w:rPr>
  </w:style>
  <w:style w:type="character" w:styleId="HTMLAcronym">
    <w:name w:val="HTML Acronym"/>
    <w:basedOn w:val="DefaultParagraphFont"/>
    <w:uiPriority w:val="99"/>
    <w:semiHidden/>
    <w:unhideWhenUsed/>
    <w:rsid w:val="00A56698"/>
  </w:style>
  <w:style w:type="character" w:styleId="HTMLCite">
    <w:name w:val="HTML Cite"/>
    <w:basedOn w:val="DefaultParagraphFont"/>
    <w:uiPriority w:val="99"/>
    <w:semiHidden/>
    <w:unhideWhenUsed/>
    <w:rsid w:val="00A56698"/>
    <w:rPr>
      <w:i/>
      <w:iCs/>
    </w:rPr>
  </w:style>
  <w:style w:type="character" w:styleId="HTMLCode">
    <w:name w:val="HTML Code"/>
    <w:basedOn w:val="DefaultParagraphFont"/>
    <w:uiPriority w:val="99"/>
    <w:semiHidden/>
    <w:unhideWhenUsed/>
    <w:rsid w:val="00A56698"/>
    <w:rPr>
      <w:rFonts w:ascii="Consolas" w:hAnsi="Consolas" w:cs="Consolas"/>
      <w:sz w:val="20"/>
      <w:szCs w:val="20"/>
    </w:rPr>
  </w:style>
  <w:style w:type="character" w:styleId="HTMLDefinition">
    <w:name w:val="HTML Definition"/>
    <w:basedOn w:val="DefaultParagraphFont"/>
    <w:uiPriority w:val="99"/>
    <w:semiHidden/>
    <w:unhideWhenUsed/>
    <w:rsid w:val="00A56698"/>
    <w:rPr>
      <w:i/>
      <w:iCs/>
    </w:rPr>
  </w:style>
  <w:style w:type="character" w:styleId="HTMLKeyboard">
    <w:name w:val="HTML Keyboard"/>
    <w:basedOn w:val="DefaultParagraphFont"/>
    <w:uiPriority w:val="99"/>
    <w:semiHidden/>
    <w:unhideWhenUsed/>
    <w:rsid w:val="00A56698"/>
    <w:rPr>
      <w:rFonts w:ascii="Consolas" w:hAnsi="Consolas" w:cs="Consolas"/>
      <w:sz w:val="20"/>
      <w:szCs w:val="20"/>
    </w:rPr>
  </w:style>
  <w:style w:type="character" w:styleId="HTMLSample">
    <w:name w:val="HTML Sample"/>
    <w:basedOn w:val="DefaultParagraphFont"/>
    <w:uiPriority w:val="99"/>
    <w:semiHidden/>
    <w:unhideWhenUsed/>
    <w:rsid w:val="00A56698"/>
    <w:rPr>
      <w:rFonts w:ascii="Consolas" w:hAnsi="Consolas" w:cs="Consolas"/>
      <w:sz w:val="24"/>
      <w:szCs w:val="24"/>
    </w:rPr>
  </w:style>
  <w:style w:type="character" w:styleId="HTMLTypewriter">
    <w:name w:val="HTML Typewriter"/>
    <w:basedOn w:val="DefaultParagraphFont"/>
    <w:uiPriority w:val="99"/>
    <w:semiHidden/>
    <w:unhideWhenUsed/>
    <w:rsid w:val="00A56698"/>
    <w:rPr>
      <w:rFonts w:ascii="Consolas" w:hAnsi="Consolas" w:cs="Consolas"/>
      <w:sz w:val="20"/>
      <w:szCs w:val="20"/>
    </w:rPr>
  </w:style>
  <w:style w:type="character" w:styleId="HTMLVariable">
    <w:name w:val="HTML Variable"/>
    <w:basedOn w:val="DefaultParagraphFont"/>
    <w:uiPriority w:val="99"/>
    <w:semiHidden/>
    <w:unhideWhenUsed/>
    <w:rsid w:val="00A56698"/>
    <w:rPr>
      <w:i/>
      <w:iCs/>
    </w:rPr>
  </w:style>
  <w:style w:type="character" w:styleId="IntenseEmphasis">
    <w:name w:val="Intense Emphasis"/>
    <w:basedOn w:val="DefaultParagraphFont"/>
    <w:uiPriority w:val="21"/>
    <w:semiHidden/>
    <w:rsid w:val="00A56698"/>
    <w:rPr>
      <w:b/>
      <w:bCs/>
      <w:i/>
      <w:iCs/>
      <w:color w:val="4F81BD" w:themeColor="accent1"/>
    </w:rPr>
  </w:style>
  <w:style w:type="paragraph" w:styleId="IntenseQuote">
    <w:name w:val="Intense Quote"/>
    <w:basedOn w:val="Normal"/>
    <w:next w:val="Normal"/>
    <w:link w:val="IntenseQuoteChar"/>
    <w:uiPriority w:val="30"/>
    <w:semiHidden/>
    <w:rsid w:val="00A5669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56698"/>
    <w:rPr>
      <w:rFonts w:ascii="Calibri" w:hAnsi="Calibri"/>
      <w:b/>
      <w:bCs/>
      <w:i/>
      <w:iCs/>
      <w:color w:val="4F81BD" w:themeColor="accent1"/>
      <w:sz w:val="24"/>
    </w:rPr>
  </w:style>
  <w:style w:type="character" w:styleId="IntenseReference">
    <w:name w:val="Intense Reference"/>
    <w:basedOn w:val="DefaultParagraphFont"/>
    <w:uiPriority w:val="32"/>
    <w:semiHidden/>
    <w:rsid w:val="00A56698"/>
    <w:rPr>
      <w:b/>
      <w:bCs/>
      <w:smallCaps/>
      <w:color w:val="C0504D" w:themeColor="accent2"/>
      <w:spacing w:val="5"/>
      <w:u w:val="single"/>
    </w:rPr>
  </w:style>
  <w:style w:type="table" w:customStyle="1" w:styleId="LightGrid1">
    <w:name w:val="Light Grid1"/>
    <w:basedOn w:val="TableNormal"/>
    <w:uiPriority w:val="62"/>
    <w:rsid w:val="00A566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A566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5669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566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5669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566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5669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A566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566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5669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566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5669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566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5669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A5669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5669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5669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5669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5669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5669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5669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A56698"/>
  </w:style>
  <w:style w:type="paragraph" w:styleId="List">
    <w:name w:val="List"/>
    <w:basedOn w:val="Normal"/>
    <w:uiPriority w:val="99"/>
    <w:semiHidden/>
    <w:unhideWhenUsed/>
    <w:rsid w:val="00A56698"/>
    <w:pPr>
      <w:ind w:left="283" w:hanging="283"/>
      <w:contextualSpacing/>
    </w:pPr>
  </w:style>
  <w:style w:type="paragraph" w:styleId="List2">
    <w:name w:val="List 2"/>
    <w:basedOn w:val="Normal"/>
    <w:uiPriority w:val="99"/>
    <w:semiHidden/>
    <w:unhideWhenUsed/>
    <w:rsid w:val="00A56698"/>
    <w:pPr>
      <w:ind w:left="566" w:hanging="283"/>
      <w:contextualSpacing/>
    </w:pPr>
  </w:style>
  <w:style w:type="paragraph" w:styleId="List3">
    <w:name w:val="List 3"/>
    <w:basedOn w:val="Normal"/>
    <w:uiPriority w:val="99"/>
    <w:semiHidden/>
    <w:unhideWhenUsed/>
    <w:rsid w:val="00A56698"/>
    <w:pPr>
      <w:ind w:left="849" w:hanging="283"/>
      <w:contextualSpacing/>
    </w:pPr>
  </w:style>
  <w:style w:type="paragraph" w:styleId="List4">
    <w:name w:val="List 4"/>
    <w:basedOn w:val="Normal"/>
    <w:uiPriority w:val="99"/>
    <w:semiHidden/>
    <w:unhideWhenUsed/>
    <w:rsid w:val="00A56698"/>
    <w:pPr>
      <w:ind w:left="1132" w:hanging="283"/>
      <w:contextualSpacing/>
    </w:pPr>
  </w:style>
  <w:style w:type="paragraph" w:styleId="List5">
    <w:name w:val="List 5"/>
    <w:basedOn w:val="Normal"/>
    <w:uiPriority w:val="99"/>
    <w:semiHidden/>
    <w:unhideWhenUsed/>
    <w:rsid w:val="00A56698"/>
    <w:pPr>
      <w:ind w:left="1415" w:hanging="283"/>
      <w:contextualSpacing/>
    </w:pPr>
  </w:style>
  <w:style w:type="paragraph" w:styleId="ListBullet5">
    <w:name w:val="List Bullet 5"/>
    <w:basedOn w:val="Normal"/>
    <w:uiPriority w:val="99"/>
    <w:semiHidden/>
    <w:rsid w:val="00A56698"/>
    <w:pPr>
      <w:numPr>
        <w:numId w:val="25"/>
      </w:numPr>
      <w:contextualSpacing/>
    </w:pPr>
  </w:style>
  <w:style w:type="paragraph" w:styleId="ListNumber4">
    <w:name w:val="List Number 4"/>
    <w:basedOn w:val="Normal"/>
    <w:uiPriority w:val="97"/>
    <w:semiHidden/>
    <w:unhideWhenUsed/>
    <w:rsid w:val="00A56698"/>
    <w:pPr>
      <w:numPr>
        <w:numId w:val="26"/>
      </w:numPr>
      <w:contextualSpacing/>
    </w:pPr>
  </w:style>
  <w:style w:type="paragraph" w:styleId="ListNumber5">
    <w:name w:val="List Number 5"/>
    <w:basedOn w:val="Normal"/>
    <w:uiPriority w:val="99"/>
    <w:semiHidden/>
    <w:rsid w:val="00A56698"/>
    <w:pPr>
      <w:numPr>
        <w:numId w:val="27"/>
      </w:numPr>
      <w:contextualSpacing/>
    </w:pPr>
  </w:style>
  <w:style w:type="paragraph" w:styleId="ListParagraph">
    <w:name w:val="List Paragraph"/>
    <w:basedOn w:val="Normal"/>
    <w:uiPriority w:val="34"/>
    <w:qFormat/>
    <w:rsid w:val="000E1055"/>
    <w:pPr>
      <w:ind w:left="720"/>
      <w:contextualSpacing/>
    </w:pPr>
  </w:style>
  <w:style w:type="paragraph" w:styleId="MacroText">
    <w:name w:val="macro"/>
    <w:link w:val="MacroTextChar"/>
    <w:uiPriority w:val="99"/>
    <w:semiHidden/>
    <w:unhideWhenUsed/>
    <w:rsid w:val="00A5669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A56698"/>
    <w:rPr>
      <w:rFonts w:ascii="Consolas" w:hAnsi="Consolas" w:cs="Consolas"/>
      <w:color w:val="1E1E1E"/>
      <w:sz w:val="20"/>
      <w:szCs w:val="20"/>
    </w:rPr>
  </w:style>
  <w:style w:type="table" w:customStyle="1" w:styleId="MediumGrid11">
    <w:name w:val="Medium Grid 11"/>
    <w:basedOn w:val="TableNormal"/>
    <w:uiPriority w:val="67"/>
    <w:rsid w:val="00A56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566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5669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5669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5669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566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5669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A5669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A5669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5669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5669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5669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5669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5669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A56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566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5669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5669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5669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566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5669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566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56698"/>
    <w:rPr>
      <w:rFonts w:asciiTheme="majorHAnsi" w:eastAsiaTheme="majorEastAsia" w:hAnsiTheme="majorHAnsi" w:cstheme="majorBidi"/>
      <w:color w:val="1E1E1E"/>
      <w:sz w:val="24"/>
      <w:szCs w:val="24"/>
      <w:shd w:val="pct20" w:color="auto" w:fill="auto"/>
    </w:rPr>
  </w:style>
  <w:style w:type="paragraph" w:styleId="NoSpacing">
    <w:name w:val="No Spacing"/>
    <w:uiPriority w:val="1"/>
    <w:qFormat/>
    <w:rsid w:val="00A5669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A56698"/>
    <w:pPr>
      <w:ind w:left="720"/>
    </w:pPr>
  </w:style>
  <w:style w:type="paragraph" w:customStyle="1" w:styleId="NoteHeading1">
    <w:name w:val="Note Heading1"/>
    <w:basedOn w:val="Normal"/>
    <w:next w:val="Normal"/>
    <w:link w:val="NoteHeadingChar"/>
    <w:uiPriority w:val="99"/>
    <w:semiHidden/>
    <w:unhideWhenUsed/>
    <w:rsid w:val="00A56698"/>
    <w:pPr>
      <w:spacing w:after="0" w:line="240" w:lineRule="auto"/>
    </w:pPr>
  </w:style>
  <w:style w:type="character" w:customStyle="1" w:styleId="NoteHeadingChar">
    <w:name w:val="Note Heading Char"/>
    <w:basedOn w:val="DefaultParagraphFont"/>
    <w:link w:val="NoteHeading1"/>
    <w:uiPriority w:val="99"/>
    <w:semiHidden/>
    <w:rsid w:val="00A56698"/>
    <w:rPr>
      <w:rFonts w:ascii="Calibri" w:hAnsi="Calibri"/>
      <w:color w:val="1E1E1E"/>
      <w:sz w:val="24"/>
    </w:rPr>
  </w:style>
  <w:style w:type="character" w:styleId="PlaceholderText">
    <w:name w:val="Placeholder Text"/>
    <w:basedOn w:val="DefaultParagraphFont"/>
    <w:uiPriority w:val="99"/>
    <w:semiHidden/>
    <w:rsid w:val="00A56698"/>
    <w:rPr>
      <w:color w:val="808080"/>
    </w:rPr>
  </w:style>
  <w:style w:type="paragraph" w:styleId="PlainText">
    <w:name w:val="Plain Text"/>
    <w:basedOn w:val="Normal"/>
    <w:link w:val="PlainTextChar"/>
    <w:uiPriority w:val="99"/>
    <w:unhideWhenUsed/>
    <w:rsid w:val="00A5669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56698"/>
    <w:rPr>
      <w:rFonts w:ascii="Consolas" w:hAnsi="Consolas" w:cs="Consolas"/>
      <w:color w:val="1E1E1E"/>
      <w:sz w:val="21"/>
      <w:szCs w:val="21"/>
    </w:rPr>
  </w:style>
  <w:style w:type="paragraph" w:styleId="Quote">
    <w:name w:val="Quote"/>
    <w:basedOn w:val="Normal"/>
    <w:next w:val="Normal"/>
    <w:link w:val="QuoteChar"/>
    <w:uiPriority w:val="29"/>
    <w:semiHidden/>
    <w:rsid w:val="00A56698"/>
    <w:rPr>
      <w:i/>
      <w:iCs/>
      <w:color w:val="000000" w:themeColor="text1"/>
    </w:rPr>
  </w:style>
  <w:style w:type="character" w:customStyle="1" w:styleId="QuoteChar">
    <w:name w:val="Quote Char"/>
    <w:basedOn w:val="DefaultParagraphFont"/>
    <w:link w:val="Quote"/>
    <w:uiPriority w:val="29"/>
    <w:semiHidden/>
    <w:rsid w:val="00A56698"/>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A56698"/>
  </w:style>
  <w:style w:type="character" w:customStyle="1" w:styleId="SalutationChar">
    <w:name w:val="Salutation Char"/>
    <w:basedOn w:val="DefaultParagraphFont"/>
    <w:link w:val="Salutation"/>
    <w:uiPriority w:val="99"/>
    <w:semiHidden/>
    <w:rsid w:val="00A56698"/>
    <w:rPr>
      <w:rFonts w:ascii="Calibri" w:hAnsi="Calibri"/>
      <w:color w:val="1E1E1E"/>
      <w:sz w:val="24"/>
    </w:rPr>
  </w:style>
  <w:style w:type="paragraph" w:styleId="Signature">
    <w:name w:val="Signature"/>
    <w:basedOn w:val="Normal"/>
    <w:link w:val="SignatureChar"/>
    <w:uiPriority w:val="99"/>
    <w:semiHidden/>
    <w:unhideWhenUsed/>
    <w:rsid w:val="00A56698"/>
    <w:pPr>
      <w:spacing w:after="0" w:line="240" w:lineRule="auto"/>
      <w:ind w:left="4252"/>
    </w:pPr>
  </w:style>
  <w:style w:type="character" w:customStyle="1" w:styleId="SignatureChar">
    <w:name w:val="Signature Char"/>
    <w:basedOn w:val="DefaultParagraphFont"/>
    <w:link w:val="Signature"/>
    <w:uiPriority w:val="99"/>
    <w:semiHidden/>
    <w:rsid w:val="00A56698"/>
    <w:rPr>
      <w:rFonts w:ascii="Calibri" w:hAnsi="Calibri"/>
      <w:color w:val="1E1E1E"/>
      <w:sz w:val="24"/>
    </w:rPr>
  </w:style>
  <w:style w:type="character" w:styleId="Strong">
    <w:name w:val="Strong"/>
    <w:basedOn w:val="DefaultParagraphFont"/>
    <w:uiPriority w:val="22"/>
    <w:qFormat/>
    <w:rsid w:val="00A56698"/>
    <w:rPr>
      <w:b/>
      <w:bCs/>
    </w:rPr>
  </w:style>
  <w:style w:type="paragraph" w:styleId="Subtitle">
    <w:name w:val="Subtitle"/>
    <w:basedOn w:val="Normal"/>
    <w:next w:val="Normal"/>
    <w:link w:val="SubtitleChar"/>
    <w:uiPriority w:val="11"/>
    <w:semiHidden/>
    <w:rsid w:val="00A5669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A5669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A56698"/>
    <w:rPr>
      <w:i/>
      <w:iCs/>
      <w:color w:val="808080" w:themeColor="text1" w:themeTint="7F"/>
    </w:rPr>
  </w:style>
  <w:style w:type="character" w:styleId="SubtleReference">
    <w:name w:val="Subtle Reference"/>
    <w:basedOn w:val="DefaultParagraphFont"/>
    <w:uiPriority w:val="31"/>
    <w:semiHidden/>
    <w:rsid w:val="00A56698"/>
    <w:rPr>
      <w:smallCaps/>
      <w:color w:val="C0504D" w:themeColor="accent2"/>
      <w:u w:val="single"/>
    </w:rPr>
  </w:style>
  <w:style w:type="table" w:styleId="Table3Deffects1">
    <w:name w:val="Table 3D effects 1"/>
    <w:basedOn w:val="TableNormal"/>
    <w:uiPriority w:val="99"/>
    <w:semiHidden/>
    <w:unhideWhenUsed/>
    <w:rsid w:val="00A56698"/>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56698"/>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56698"/>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56698"/>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56698"/>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56698"/>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56698"/>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56698"/>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56698"/>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56698"/>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56698"/>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56698"/>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56698"/>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56698"/>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56698"/>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56698"/>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56698"/>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56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56698"/>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56698"/>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56698"/>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56698"/>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56698"/>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56698"/>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56698"/>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56698"/>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56698"/>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56698"/>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56698"/>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56698"/>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56698"/>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56698"/>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56698"/>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5669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56698"/>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56698"/>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56698"/>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0D063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0D063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0D063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0D063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0D06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0D0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0D06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0D0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0D06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0D06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0D06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0D0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0D06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0D063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0D063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0D0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0D06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D06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0D0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0D0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D77A2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D77A2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D77A2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D77A2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D77A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D77A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D77A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D77A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D77A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D77A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D77A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D77A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D77A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D77A2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D77A2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D77A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D77A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D77A2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D77A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D77A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CMBULLET-LEVEL2">
    <w:name w:val="1CM BULLET - LEVEL 2"/>
    <w:basedOn w:val="Normal"/>
    <w:next w:val="Normal"/>
    <w:rsid w:val="00376327"/>
    <w:pPr>
      <w:numPr>
        <w:numId w:val="28"/>
      </w:numPr>
      <w:spacing w:before="60" w:after="60" w:line="260" w:lineRule="atLeast"/>
    </w:pPr>
    <w:rPr>
      <w:rFonts w:ascii="Tw Cen MT Mi" w:hAnsi="Tw Cen MT Mi"/>
      <w:sz w:val="20"/>
      <w:szCs w:val="20"/>
      <w:lang w:val="en-GB"/>
    </w:rPr>
  </w:style>
  <w:style w:type="table" w:customStyle="1" w:styleId="ColorfulGrid4">
    <w:name w:val="Colorful Grid4"/>
    <w:basedOn w:val="TableNormal"/>
    <w:uiPriority w:val="73"/>
    <w:rsid w:val="001120C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1120C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1120C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1120C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1120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1120C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1120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1120C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1120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1120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1120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1120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1120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1120C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1120C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1120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1120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1120C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1120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1120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NZBodyText">
    <w:name w:val="ANZ Body Text"/>
    <w:basedOn w:val="Normal"/>
    <w:link w:val="ANZBodyTextChar"/>
    <w:qFormat/>
    <w:rsid w:val="00BA1E4F"/>
    <w:pPr>
      <w:spacing w:after="240" w:line="260" w:lineRule="atLeast"/>
    </w:pPr>
    <w:rPr>
      <w:rFonts w:ascii="Tw Cen MT Mi" w:hAnsi="Tw Cen MT Mi"/>
      <w:lang w:eastAsia="en-GB"/>
    </w:rPr>
  </w:style>
  <w:style w:type="character" w:customStyle="1" w:styleId="ANZBodyTextChar">
    <w:name w:val="ANZ Body Text Char"/>
    <w:basedOn w:val="DefaultParagraphFont"/>
    <w:link w:val="ANZBodyText"/>
    <w:rsid w:val="00BA1E4F"/>
    <w:rPr>
      <w:rFonts w:ascii="Tw Cen MT Mi" w:hAnsi="Tw Cen MT Mi"/>
      <w:color w:val="1E1E1E"/>
      <w:sz w:val="24"/>
      <w:lang w:eastAsia="en-GB"/>
    </w:rPr>
  </w:style>
  <w:style w:type="paragraph" w:customStyle="1" w:styleId="ANZBulletLevel1">
    <w:name w:val="ANZ Bullet Level 1"/>
    <w:basedOn w:val="ANZBodyText"/>
    <w:qFormat/>
    <w:rsid w:val="00BA1E4F"/>
    <w:pPr>
      <w:numPr>
        <w:numId w:val="29"/>
      </w:numPr>
    </w:pPr>
  </w:style>
  <w:style w:type="paragraph" w:customStyle="1" w:styleId="ANZBulletLevel2">
    <w:name w:val="ANZ Bullet Level 2"/>
    <w:basedOn w:val="ANZBulletLevel1"/>
    <w:qFormat/>
    <w:rsid w:val="00BA1E4F"/>
    <w:pPr>
      <w:numPr>
        <w:ilvl w:val="1"/>
      </w:numPr>
      <w:tabs>
        <w:tab w:val="num" w:pos="851"/>
      </w:tabs>
    </w:pPr>
  </w:style>
  <w:style w:type="paragraph" w:customStyle="1" w:styleId="ANZBulletLevel3">
    <w:name w:val="ANZ Bullet Level 3"/>
    <w:basedOn w:val="ANZBulletLevel1"/>
    <w:qFormat/>
    <w:rsid w:val="00BA1E4F"/>
    <w:pPr>
      <w:numPr>
        <w:ilvl w:val="2"/>
      </w:numPr>
      <w:tabs>
        <w:tab w:val="clear" w:pos="1701"/>
      </w:tabs>
    </w:pPr>
  </w:style>
  <w:style w:type="paragraph" w:customStyle="1" w:styleId="ANZHeading-L1">
    <w:name w:val="ANZ Heading - L1"/>
    <w:basedOn w:val="Normal"/>
    <w:next w:val="ANZBodyText"/>
    <w:qFormat/>
    <w:rsid w:val="00BA1E4F"/>
    <w:pPr>
      <w:keepNext/>
      <w:spacing w:after="240" w:line="260" w:lineRule="atLeast"/>
    </w:pPr>
    <w:rPr>
      <w:rFonts w:ascii="Tw Cen MT Mi" w:hAnsi="Tw Cen MT Mi"/>
      <w:b/>
      <w:kern w:val="28"/>
      <w:sz w:val="28"/>
      <w:szCs w:val="20"/>
    </w:rPr>
  </w:style>
  <w:style w:type="character" w:customStyle="1" w:styleId="ps341">
    <w:name w:val="ps341"/>
    <w:basedOn w:val="DefaultParagraphFont"/>
    <w:rsid w:val="00BA1E4F"/>
  </w:style>
  <w:style w:type="character" w:customStyle="1" w:styleId="FootnoteNumber">
    <w:name w:val="Footnote Number"/>
    <w:rsid w:val="00BA1E4F"/>
    <w:rPr>
      <w:position w:val="8"/>
      <w:sz w:val="14"/>
      <w:szCs w:val="14"/>
      <w:u w:val="none"/>
      <w:vertAlign w:val="baseline"/>
    </w:rPr>
  </w:style>
  <w:style w:type="character" w:customStyle="1" w:styleId="UnderlineDotted">
    <w:name w:val="Underline Dotted"/>
    <w:rsid w:val="00BA1E4F"/>
    <w:rPr>
      <w:u w:val="dashedHeavy" w:color="0035C4"/>
    </w:rPr>
  </w:style>
  <w:style w:type="character" w:customStyle="1" w:styleId="Underline">
    <w:name w:val="Underline"/>
    <w:rsid w:val="00BA1E4F"/>
    <w:rPr>
      <w:u w:val="thick"/>
    </w:rPr>
  </w:style>
  <w:style w:type="character" w:customStyle="1" w:styleId="DoubleUnderline">
    <w:name w:val="Double Underline"/>
    <w:basedOn w:val="Underline"/>
    <w:rsid w:val="00BA1E4F"/>
    <w:rPr>
      <w:strike/>
      <w:u w:val="thick" w:color="000000"/>
    </w:rPr>
  </w:style>
  <w:style w:type="paragraph" w:customStyle="1" w:styleId="Bullets">
    <w:name w:val="Bullets"/>
    <w:basedOn w:val="Normal"/>
    <w:rsid w:val="00BA1E4F"/>
    <w:pPr>
      <w:widowControl w:val="0"/>
      <w:numPr>
        <w:numId w:val="30"/>
      </w:numPr>
      <w:tabs>
        <w:tab w:val="left" w:pos="283"/>
        <w:tab w:val="left" w:pos="520"/>
        <w:tab w:val="left" w:pos="567"/>
        <w:tab w:val="left" w:pos="850"/>
        <w:tab w:val="left" w:pos="1134"/>
        <w:tab w:val="right" w:pos="6160"/>
        <w:tab w:val="right" w:pos="7360"/>
      </w:tabs>
      <w:suppressAutoHyphens/>
      <w:autoSpaceDE w:val="0"/>
      <w:autoSpaceDN w:val="0"/>
      <w:adjustRightInd w:val="0"/>
      <w:spacing w:after="57" w:line="260" w:lineRule="atLeast"/>
      <w:textAlignment w:val="center"/>
    </w:pPr>
    <w:rPr>
      <w:rFonts w:ascii="Arial" w:hAnsi="Arial" w:cs="MyriadPro-Light"/>
      <w:color w:val="000000"/>
      <w:sz w:val="20"/>
      <w:szCs w:val="20"/>
      <w:lang w:val="en-GB" w:bidi="en-US"/>
    </w:rPr>
  </w:style>
  <w:style w:type="paragraph" w:customStyle="1" w:styleId="Header1">
    <w:name w:val="Header 1"/>
    <w:basedOn w:val="Normal"/>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before="200" w:after="100" w:line="288" w:lineRule="auto"/>
      <w:textAlignment w:val="center"/>
    </w:pPr>
    <w:rPr>
      <w:rFonts w:ascii="Arial" w:hAnsi="Arial" w:cs="MyriadPro-Regular"/>
      <w:color w:val="0035C4"/>
      <w:sz w:val="32"/>
      <w:szCs w:val="28"/>
      <w:lang w:val="en-GB" w:bidi="en-US"/>
    </w:rPr>
  </w:style>
  <w:style w:type="paragraph" w:customStyle="1" w:styleId="Header2">
    <w:name w:val="Header 2"/>
    <w:basedOn w:val="Normal"/>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after="113" w:line="340" w:lineRule="atLeast"/>
      <w:textAlignment w:val="center"/>
    </w:pPr>
    <w:rPr>
      <w:rFonts w:ascii="Arial" w:hAnsi="Arial" w:cs="MyriadPro-Light"/>
      <w:color w:val="0035C4"/>
      <w:sz w:val="28"/>
      <w:szCs w:val="28"/>
      <w:lang w:val="en-GB" w:bidi="en-US"/>
    </w:rPr>
  </w:style>
  <w:style w:type="paragraph" w:customStyle="1" w:styleId="Header3">
    <w:name w:val="Header 3"/>
    <w:basedOn w:val="Normal"/>
    <w:rsid w:val="00BA1E4F"/>
    <w:pPr>
      <w:widowControl w:val="0"/>
      <w:suppressAutoHyphens/>
      <w:autoSpaceDE w:val="0"/>
      <w:autoSpaceDN w:val="0"/>
      <w:adjustRightInd w:val="0"/>
      <w:spacing w:after="113" w:line="340" w:lineRule="atLeast"/>
      <w:textAlignment w:val="center"/>
    </w:pPr>
    <w:rPr>
      <w:rFonts w:ascii="Arial" w:hAnsi="Arial" w:cs="MyriadPro-Regular"/>
      <w:color w:val="0035C4"/>
      <w:sz w:val="22"/>
      <w:szCs w:val="20"/>
      <w:lang w:val="en-GB" w:bidi="en-US"/>
    </w:rPr>
  </w:style>
  <w:style w:type="paragraph" w:customStyle="1" w:styleId="Header5">
    <w:name w:val="Header 5"/>
    <w:basedOn w:val="Normal"/>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after="113" w:line="340" w:lineRule="atLeast"/>
      <w:textAlignment w:val="center"/>
    </w:pPr>
    <w:rPr>
      <w:rFonts w:ascii="Arial" w:hAnsi="Arial" w:cs="MyriadPro-Regular"/>
      <w:caps/>
      <w:color w:val="0035C4"/>
      <w:sz w:val="22"/>
      <w:szCs w:val="20"/>
      <w:lang w:val="en-GB" w:bidi="en-US"/>
    </w:rPr>
  </w:style>
  <w:style w:type="paragraph" w:customStyle="1" w:styleId="Footnotes">
    <w:name w:val="Footnotes"/>
    <w:basedOn w:val="Normal"/>
    <w:rsid w:val="00BA1E4F"/>
    <w:pPr>
      <w:widowControl w:val="0"/>
      <w:tabs>
        <w:tab w:val="left" w:pos="283"/>
      </w:tabs>
      <w:suppressAutoHyphens/>
      <w:autoSpaceDE w:val="0"/>
      <w:autoSpaceDN w:val="0"/>
      <w:adjustRightInd w:val="0"/>
      <w:spacing w:after="57" w:line="260" w:lineRule="atLeast"/>
      <w:textAlignment w:val="center"/>
    </w:pPr>
    <w:rPr>
      <w:rFonts w:ascii="MyriadPro-LightIt" w:hAnsi="MyriadPro-LightIt" w:cs="MyriadPro-LightIt"/>
      <w:i/>
      <w:iCs/>
      <w:color w:val="000000"/>
      <w:sz w:val="16"/>
      <w:szCs w:val="16"/>
      <w:lang w:val="en-GB" w:bidi="en-US"/>
    </w:rPr>
  </w:style>
  <w:style w:type="paragraph" w:customStyle="1" w:styleId="BodyCopy">
    <w:name w:val="Body Copy"/>
    <w:basedOn w:val="Normal"/>
    <w:rsid w:val="00BA1E4F"/>
    <w:pPr>
      <w:widowControl w:val="0"/>
      <w:tabs>
        <w:tab w:val="left" w:pos="283"/>
        <w:tab w:val="left" w:pos="500"/>
        <w:tab w:val="left" w:pos="850"/>
        <w:tab w:val="left" w:pos="1134"/>
      </w:tabs>
      <w:suppressAutoHyphens/>
      <w:autoSpaceDE w:val="0"/>
      <w:autoSpaceDN w:val="0"/>
      <w:adjustRightInd w:val="0"/>
      <w:spacing w:after="113" w:line="260" w:lineRule="atLeast"/>
      <w:textAlignment w:val="center"/>
    </w:pPr>
    <w:rPr>
      <w:rFonts w:ascii="MyriadPro-Light" w:hAnsi="MyriadPro-Light" w:cs="MyriadPro-Light"/>
      <w:color w:val="000000"/>
      <w:sz w:val="20"/>
      <w:szCs w:val="20"/>
      <w:lang w:val="en-GB" w:bidi="en-US"/>
    </w:rPr>
  </w:style>
  <w:style w:type="paragraph" w:customStyle="1" w:styleId="BasicParagraph">
    <w:name w:val="[Basic Paragraph]"/>
    <w:basedOn w:val="Normal"/>
    <w:rsid w:val="00BA1E4F"/>
    <w:pPr>
      <w:widowControl w:val="0"/>
      <w:autoSpaceDE w:val="0"/>
      <w:autoSpaceDN w:val="0"/>
      <w:adjustRightInd w:val="0"/>
      <w:spacing w:after="160" w:line="288" w:lineRule="auto"/>
      <w:textAlignment w:val="center"/>
    </w:pPr>
    <w:rPr>
      <w:rFonts w:ascii="Times-Roman" w:hAnsi="Times-Roman"/>
      <w:color w:val="000000"/>
      <w:lang w:val="en-GB"/>
    </w:rPr>
  </w:style>
  <w:style w:type="character" w:customStyle="1" w:styleId="TableBold">
    <w:name w:val="Table Bold"/>
    <w:rsid w:val="00BA1E4F"/>
    <w:rPr>
      <w:rFonts w:ascii="Arial" w:hAnsi="Arial"/>
      <w:color w:val="FFFFFF"/>
      <w:sz w:val="18"/>
    </w:rPr>
  </w:style>
  <w:style w:type="paragraph" w:customStyle="1" w:styleId="PartTitle">
    <w:name w:val="Part Title"/>
    <w:basedOn w:val="BasicParagraph"/>
    <w:rsid w:val="00BA1E4F"/>
    <w:pPr>
      <w:suppressAutoHyphens/>
      <w:spacing w:after="57"/>
    </w:pPr>
    <w:rPr>
      <w:rFonts w:ascii="MyriadPro-Regular" w:hAnsi="MyriadPro-Regular" w:cs="MyriadPro-Regular"/>
      <w:lang w:bidi="en-US"/>
    </w:rPr>
  </w:style>
  <w:style w:type="paragraph" w:customStyle="1" w:styleId="BodyFootnote">
    <w:name w:val="Body Footnote"/>
    <w:basedOn w:val="Normal"/>
    <w:rsid w:val="00BA1E4F"/>
    <w:pPr>
      <w:widowControl w:val="0"/>
      <w:suppressAutoHyphens/>
      <w:autoSpaceDE w:val="0"/>
      <w:autoSpaceDN w:val="0"/>
      <w:adjustRightInd w:val="0"/>
      <w:spacing w:after="113" w:line="260" w:lineRule="atLeast"/>
      <w:ind w:left="180" w:hanging="180"/>
      <w:textAlignment w:val="center"/>
    </w:pPr>
    <w:rPr>
      <w:rFonts w:ascii="MyriadPro-Light" w:hAnsi="MyriadPro-Light" w:cs="MyriadPro-Light"/>
      <w:color w:val="000000"/>
      <w:sz w:val="16"/>
      <w:szCs w:val="16"/>
      <w:lang w:val="en-GB"/>
    </w:rPr>
  </w:style>
  <w:style w:type="paragraph" w:customStyle="1" w:styleId="BoldIndent">
    <w:name w:val="Bold Indent"/>
    <w:basedOn w:val="Normal"/>
    <w:link w:val="BoldIndentChar"/>
    <w:rsid w:val="00BA1E4F"/>
    <w:pPr>
      <w:widowControl w:val="0"/>
      <w:numPr>
        <w:numId w:val="31"/>
      </w:numPr>
      <w:suppressAutoHyphens/>
      <w:autoSpaceDE w:val="0"/>
      <w:autoSpaceDN w:val="0"/>
      <w:adjustRightInd w:val="0"/>
      <w:spacing w:after="57" w:line="280" w:lineRule="atLeast"/>
      <w:textAlignment w:val="center"/>
    </w:pPr>
    <w:rPr>
      <w:rFonts w:ascii="Myriad Pro" w:hAnsi="Myriad Pro"/>
      <w:i/>
      <w:color w:val="003A6D"/>
      <w:sz w:val="20"/>
      <w:szCs w:val="20"/>
      <w:lang w:val="en-GB"/>
    </w:rPr>
  </w:style>
  <w:style w:type="character" w:customStyle="1" w:styleId="BoldIndentChar">
    <w:name w:val="Bold Indent Char"/>
    <w:basedOn w:val="DefaultParagraphFont"/>
    <w:link w:val="BoldIndent"/>
    <w:rsid w:val="00BA1E4F"/>
    <w:rPr>
      <w:rFonts w:ascii="Myriad Pro" w:hAnsi="Myriad Pro"/>
      <w:i/>
      <w:color w:val="003A6D"/>
      <w:sz w:val="20"/>
      <w:szCs w:val="20"/>
      <w:lang w:val="en-GB"/>
    </w:rPr>
  </w:style>
  <w:style w:type="paragraph" w:customStyle="1" w:styleId="Default">
    <w:name w:val="Default"/>
    <w:rsid w:val="00BA1E4F"/>
    <w:pPr>
      <w:autoSpaceDE w:val="0"/>
      <w:autoSpaceDN w:val="0"/>
      <w:adjustRightInd w:val="0"/>
      <w:spacing w:after="0" w:line="240" w:lineRule="auto"/>
    </w:pPr>
    <w:rPr>
      <w:rFonts w:ascii="Myriad Pro" w:eastAsia="Times New Roman" w:hAnsi="Myriad Pro" w:cs="Myriad Pro"/>
      <w:color w:val="000000"/>
      <w:sz w:val="24"/>
      <w:szCs w:val="24"/>
      <w:lang w:val="en-GB" w:eastAsia="en-GB"/>
    </w:rPr>
  </w:style>
  <w:style w:type="paragraph" w:customStyle="1" w:styleId="Pa7">
    <w:name w:val="Pa7"/>
    <w:basedOn w:val="Default"/>
    <w:next w:val="Default"/>
    <w:uiPriority w:val="99"/>
    <w:rsid w:val="00BA1E4F"/>
  </w:style>
  <w:style w:type="character" w:customStyle="1" w:styleId="spc">
    <w:name w:val="spc"/>
    <w:basedOn w:val="DefaultParagraphFont"/>
    <w:rsid w:val="00BA1E4F"/>
    <w:rPr>
      <w:strike w:val="0"/>
      <w:dstrike w:val="0"/>
      <w:u w:val="none"/>
      <w:effect w:val="none"/>
    </w:rPr>
  </w:style>
  <w:style w:type="character" w:customStyle="1" w:styleId="label">
    <w:name w:val="label"/>
    <w:basedOn w:val="DefaultParagraphFont"/>
    <w:rsid w:val="00BA1E4F"/>
  </w:style>
  <w:style w:type="paragraph" w:customStyle="1" w:styleId="labelledlabel-para">
    <w:name w:val="labelled label-para"/>
    <w:basedOn w:val="Normal"/>
    <w:rsid w:val="00BA1E4F"/>
    <w:pPr>
      <w:spacing w:after="160" w:line="260" w:lineRule="atLeast"/>
    </w:pPr>
    <w:rPr>
      <w:lang w:val="en-GB" w:eastAsia="en-GB"/>
    </w:rPr>
  </w:style>
  <w:style w:type="character" w:customStyle="1" w:styleId="q1">
    <w:name w:val="q1"/>
    <w:basedOn w:val="DefaultParagraphFont"/>
    <w:rsid w:val="00BA1E4F"/>
    <w:rPr>
      <w:b w:val="0"/>
      <w:bCs w:val="0"/>
      <w:i w:val="0"/>
      <w:iCs w:val="0"/>
      <w:spacing w:val="10"/>
    </w:rPr>
  </w:style>
  <w:style w:type="paragraph" w:customStyle="1" w:styleId="Pa2">
    <w:name w:val="Pa2"/>
    <w:basedOn w:val="Default"/>
    <w:next w:val="Default"/>
    <w:rsid w:val="00BA1E4F"/>
  </w:style>
  <w:style w:type="paragraph" w:customStyle="1" w:styleId="Pa15">
    <w:name w:val="Pa15"/>
    <w:basedOn w:val="Default"/>
    <w:next w:val="Default"/>
    <w:rsid w:val="00BA1E4F"/>
  </w:style>
  <w:style w:type="paragraph" w:customStyle="1" w:styleId="Pa16">
    <w:name w:val="Pa16"/>
    <w:basedOn w:val="Default"/>
    <w:next w:val="Default"/>
    <w:uiPriority w:val="99"/>
    <w:rsid w:val="00BA1E4F"/>
  </w:style>
  <w:style w:type="paragraph" w:customStyle="1" w:styleId="TableText">
    <w:name w:val="Table Text"/>
    <w:basedOn w:val="Normal"/>
    <w:rsid w:val="00BA1E4F"/>
    <w:pPr>
      <w:spacing w:before="60" w:after="60" w:line="260" w:lineRule="atLeast"/>
    </w:pPr>
    <w:rPr>
      <w:rFonts w:ascii="Arial Narrow" w:eastAsia="Arial Narrow" w:hAnsi="Arial Narrow" w:cs="Arial Narrow"/>
      <w:sz w:val="18"/>
      <w:szCs w:val="20"/>
      <w:lang w:eastAsia="en-NZ"/>
    </w:rPr>
  </w:style>
  <w:style w:type="character" w:customStyle="1" w:styleId="type">
    <w:name w:val="type"/>
    <w:basedOn w:val="DefaultParagraphFont"/>
    <w:rsid w:val="00BA1E4F"/>
  </w:style>
  <w:style w:type="character" w:customStyle="1" w:styleId="value">
    <w:name w:val="value"/>
    <w:basedOn w:val="DefaultParagraphFont"/>
    <w:rsid w:val="00BA1E4F"/>
  </w:style>
  <w:style w:type="paragraph" w:customStyle="1" w:styleId="tabletext0">
    <w:name w:val="tabletext"/>
    <w:basedOn w:val="Normal"/>
    <w:rsid w:val="00BA1E4F"/>
    <w:pPr>
      <w:spacing w:before="100" w:beforeAutospacing="1" w:after="100" w:afterAutospacing="1" w:line="260" w:lineRule="atLeast"/>
    </w:pPr>
    <w:rPr>
      <w:lang w:val="en-GB" w:eastAsia="en-GB"/>
    </w:rPr>
  </w:style>
  <w:style w:type="paragraph" w:customStyle="1" w:styleId="StyleCambria11ptBoldLinespacing15lines">
    <w:name w:val="Style Cambria 11 pt Bold Line spacing:  1.5 lines"/>
    <w:basedOn w:val="Normal"/>
    <w:rsid w:val="00BA1E4F"/>
    <w:pPr>
      <w:spacing w:after="160" w:line="360" w:lineRule="auto"/>
    </w:pPr>
    <w:rPr>
      <w:rFonts w:ascii="Cambria" w:hAnsi="Cambria"/>
      <w:b/>
      <w:bCs/>
      <w:sz w:val="2"/>
      <w:szCs w:val="20"/>
      <w:lang w:eastAsia="en-GB"/>
    </w:rPr>
  </w:style>
  <w:style w:type="paragraph" w:customStyle="1" w:styleId="StyleCambria10ptLinespacing15lines">
    <w:name w:val="Style Cambria 10 pt Line spacing:  1.5 lines"/>
    <w:basedOn w:val="Normal"/>
    <w:rsid w:val="00BA1E4F"/>
    <w:pPr>
      <w:spacing w:after="160" w:line="360" w:lineRule="auto"/>
    </w:pPr>
    <w:rPr>
      <w:rFonts w:ascii="Cambria" w:hAnsi="Cambria"/>
      <w:sz w:val="22"/>
      <w:szCs w:val="20"/>
      <w:lang w:eastAsia="en-GB"/>
    </w:rPr>
  </w:style>
  <w:style w:type="paragraph" w:customStyle="1" w:styleId="anztablebulletlevel1">
    <w:name w:val="anztablebulletlevel1"/>
    <w:basedOn w:val="Normal"/>
    <w:rsid w:val="00BA1E4F"/>
    <w:pPr>
      <w:spacing w:before="100" w:beforeAutospacing="1" w:after="100" w:afterAutospacing="1" w:line="260" w:lineRule="atLeast"/>
    </w:pPr>
    <w:rPr>
      <w:rFonts w:eastAsia="Calibri"/>
      <w:lang w:eastAsia="en-NZ"/>
    </w:rPr>
  </w:style>
  <w:style w:type="paragraph" w:styleId="Revision">
    <w:name w:val="Revision"/>
    <w:hidden/>
    <w:uiPriority w:val="99"/>
    <w:semiHidden/>
    <w:rsid w:val="00BA1E4F"/>
    <w:pPr>
      <w:spacing w:after="0" w:line="240" w:lineRule="auto"/>
    </w:pPr>
    <w:rPr>
      <w:rFonts w:ascii="Times New Roman" w:eastAsia="Times New Roman" w:hAnsi="Times New Roman" w:cs="Times New Roman"/>
      <w:sz w:val="24"/>
      <w:szCs w:val="24"/>
      <w:lang w:val="en-US"/>
    </w:rPr>
  </w:style>
  <w:style w:type="character" w:customStyle="1" w:styleId="A4">
    <w:name w:val="A4"/>
    <w:uiPriority w:val="99"/>
    <w:rsid w:val="00BA1E4F"/>
    <w:rPr>
      <w:rFonts w:cs="Myriad Pro"/>
      <w:color w:val="000000"/>
      <w:sz w:val="20"/>
      <w:szCs w:val="20"/>
    </w:rPr>
  </w:style>
  <w:style w:type="paragraph" w:customStyle="1" w:styleId="Pa20">
    <w:name w:val="Pa20"/>
    <w:basedOn w:val="Default"/>
    <w:next w:val="Default"/>
    <w:uiPriority w:val="99"/>
    <w:rsid w:val="00BA1E4F"/>
    <w:pPr>
      <w:spacing w:line="241" w:lineRule="atLeast"/>
    </w:pPr>
    <w:rPr>
      <w:rFonts w:cs="Times New Roman"/>
      <w:color w:val="auto"/>
      <w:lang w:val="en-NZ" w:eastAsia="en-NZ"/>
    </w:rPr>
  </w:style>
  <w:style w:type="character" w:customStyle="1" w:styleId="spc1">
    <w:name w:val="spc1"/>
    <w:basedOn w:val="DefaultParagraphFont"/>
    <w:rsid w:val="00BA1E4F"/>
    <w:rPr>
      <w:strike w:val="0"/>
      <w:dstrike w:val="0"/>
      <w:u w:val="none"/>
      <w:effect w:val="none"/>
    </w:rPr>
  </w:style>
  <w:style w:type="paragraph" w:customStyle="1" w:styleId="label8">
    <w:name w:val="label8"/>
    <w:basedOn w:val="Normal"/>
    <w:rsid w:val="00BA1E4F"/>
    <w:pPr>
      <w:spacing w:after="160" w:line="288" w:lineRule="atLeast"/>
    </w:pPr>
    <w:rPr>
      <w:color w:val="000000"/>
    </w:rPr>
  </w:style>
  <w:style w:type="paragraph" w:customStyle="1" w:styleId="labelled4">
    <w:name w:val="labelled4"/>
    <w:basedOn w:val="Normal"/>
    <w:rsid w:val="00BA1E4F"/>
    <w:pPr>
      <w:spacing w:after="160" w:line="288" w:lineRule="atLeast"/>
      <w:ind w:right="240"/>
    </w:pPr>
    <w:rPr>
      <w:color w:val="000000"/>
    </w:rPr>
  </w:style>
  <w:style w:type="paragraph" w:customStyle="1" w:styleId="Pa10">
    <w:name w:val="Pa10"/>
    <w:basedOn w:val="Default"/>
    <w:next w:val="Default"/>
    <w:uiPriority w:val="99"/>
    <w:rsid w:val="00BA1E4F"/>
    <w:pPr>
      <w:spacing w:line="201" w:lineRule="atLeast"/>
    </w:pPr>
    <w:rPr>
      <w:rFonts w:cs="Times New Roman"/>
      <w:color w:val="auto"/>
      <w:lang w:val="en-NZ" w:eastAsia="en-NZ"/>
    </w:rPr>
  </w:style>
  <w:style w:type="character" w:customStyle="1" w:styleId="A8">
    <w:name w:val="A8"/>
    <w:uiPriority w:val="99"/>
    <w:rsid w:val="00BA1E4F"/>
    <w:rPr>
      <w:rFonts w:cs="Myriad Pro"/>
      <w:color w:val="000000"/>
      <w:sz w:val="20"/>
      <w:szCs w:val="20"/>
    </w:rPr>
  </w:style>
  <w:style w:type="table" w:customStyle="1" w:styleId="TableGrid10">
    <w:name w:val="Table Grid1"/>
    <w:basedOn w:val="TableNormal"/>
    <w:next w:val="TableGrid"/>
    <w:uiPriority w:val="59"/>
    <w:rsid w:val="00BA1E4F"/>
    <w:pPr>
      <w:spacing w:after="0" w:line="240" w:lineRule="auto"/>
      <w:jc w:val="both"/>
    </w:pPr>
    <w:rPr>
      <w:rFonts w:ascii="CG Times (W1)" w:eastAsia="Times New Roman" w:hAnsi="CG Times (W1)"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 box"/>
    <w:basedOn w:val="BodyText"/>
    <w:uiPriority w:val="3"/>
    <w:rsid w:val="00BA1E4F"/>
    <w:pPr>
      <w:tabs>
        <w:tab w:val="num" w:pos="567"/>
      </w:tabs>
      <w:spacing w:after="160" w:line="260" w:lineRule="atLeast"/>
      <w:ind w:left="567" w:hanging="567"/>
    </w:pPr>
  </w:style>
  <w:style w:type="paragraph" w:customStyle="1" w:styleId="Tablecheckbox">
    <w:name w:val="Table check box"/>
    <w:basedOn w:val="Tablebodytext"/>
    <w:uiPriority w:val="2"/>
    <w:rsid w:val="00BA1E4F"/>
    <w:pPr>
      <w:tabs>
        <w:tab w:val="num" w:pos="357"/>
      </w:tabs>
      <w:spacing w:line="260" w:lineRule="atLeast"/>
      <w:ind w:left="357" w:hanging="357"/>
    </w:pPr>
  </w:style>
  <w:style w:type="paragraph" w:customStyle="1" w:styleId="Pa4">
    <w:name w:val="Pa4"/>
    <w:basedOn w:val="Default"/>
    <w:next w:val="Default"/>
    <w:uiPriority w:val="99"/>
    <w:rsid w:val="00BA1E4F"/>
    <w:pPr>
      <w:spacing w:line="201" w:lineRule="atLeast"/>
    </w:pPr>
    <w:rPr>
      <w:rFonts w:eastAsiaTheme="minorHAnsi" w:cstheme="minorBidi"/>
      <w:color w:val="auto"/>
      <w:lang w:val="en-NZ" w:eastAsia="en-US"/>
    </w:rPr>
  </w:style>
  <w:style w:type="paragraph" w:customStyle="1" w:styleId="Pa0">
    <w:name w:val="Pa0"/>
    <w:basedOn w:val="Default"/>
    <w:next w:val="Default"/>
    <w:uiPriority w:val="99"/>
    <w:rsid w:val="00BA1E4F"/>
    <w:pPr>
      <w:spacing w:line="241" w:lineRule="atLeast"/>
    </w:pPr>
    <w:rPr>
      <w:rFonts w:eastAsiaTheme="minorHAnsi" w:cstheme="minorBidi"/>
      <w:color w:val="auto"/>
      <w:lang w:val="en-NZ" w:eastAsia="en-US"/>
    </w:rPr>
  </w:style>
  <w:style w:type="paragraph" w:customStyle="1" w:styleId="Pa3">
    <w:name w:val="Pa3"/>
    <w:basedOn w:val="Default"/>
    <w:next w:val="Default"/>
    <w:uiPriority w:val="99"/>
    <w:rsid w:val="00BA1E4F"/>
    <w:pPr>
      <w:spacing w:line="241" w:lineRule="atLeast"/>
    </w:pPr>
    <w:rPr>
      <w:rFonts w:eastAsiaTheme="minorHAnsi" w:cstheme="minorBidi"/>
      <w:color w:val="auto"/>
      <w:lang w:val="en-NZ" w:eastAsia="en-US"/>
    </w:rPr>
  </w:style>
  <w:style w:type="character" w:customStyle="1" w:styleId="A0">
    <w:name w:val="A0"/>
    <w:uiPriority w:val="99"/>
    <w:rsid w:val="00BA1E4F"/>
    <w:rPr>
      <w:rFonts w:cs="Myriad Pro"/>
      <w:color w:val="000000"/>
      <w:sz w:val="20"/>
      <w:szCs w:val="20"/>
    </w:rPr>
  </w:style>
  <w:style w:type="table" w:customStyle="1" w:styleId="ColorfulGrid5">
    <w:name w:val="Colorful Grid5"/>
    <w:basedOn w:val="TableNormal"/>
    <w:uiPriority w:val="73"/>
    <w:rsid w:val="00C118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C118B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C118B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C118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C118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C118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C118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C118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C118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C118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C118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C118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C11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C118B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C118B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C118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C118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C118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C11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C11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0">
    <w:name w:val="Colorful Grid4_0"/>
    <w:basedOn w:val="TableNormal"/>
    <w:uiPriority w:val="73"/>
    <w:rsid w:val="003778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0">
    <w:name w:val="Colorful List4_0"/>
    <w:basedOn w:val="TableNormal"/>
    <w:uiPriority w:val="72"/>
    <w:rsid w:val="003778D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0">
    <w:name w:val="Colorful Shading4_0"/>
    <w:basedOn w:val="TableNormal"/>
    <w:uiPriority w:val="71"/>
    <w:rsid w:val="003778D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0">
    <w:name w:val="Dark List4_0"/>
    <w:basedOn w:val="TableNormal"/>
    <w:uiPriority w:val="70"/>
    <w:rsid w:val="003778D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0">
    <w:name w:val="Light Grid4_0"/>
    <w:basedOn w:val="TableNormal"/>
    <w:uiPriority w:val="62"/>
    <w:rsid w:val="003778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0">
    <w:name w:val="Light Grid - Accent 14_0"/>
    <w:basedOn w:val="TableNormal"/>
    <w:uiPriority w:val="62"/>
    <w:rsid w:val="003778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0">
    <w:name w:val="Light List4_0"/>
    <w:basedOn w:val="TableNormal"/>
    <w:uiPriority w:val="61"/>
    <w:rsid w:val="003778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0">
    <w:name w:val="Light List - Accent 14_0"/>
    <w:basedOn w:val="TableNormal"/>
    <w:uiPriority w:val="61"/>
    <w:rsid w:val="003778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0">
    <w:name w:val="Light Shading4_0"/>
    <w:basedOn w:val="TableNormal"/>
    <w:uiPriority w:val="60"/>
    <w:rsid w:val="003778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0">
    <w:name w:val="Light Shading - Accent 14_0"/>
    <w:basedOn w:val="TableNormal"/>
    <w:uiPriority w:val="60"/>
    <w:rsid w:val="003778D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0">
    <w:name w:val="Medium Grid 14_0"/>
    <w:basedOn w:val="TableNormal"/>
    <w:uiPriority w:val="67"/>
    <w:rsid w:val="003778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0">
    <w:name w:val="Medium Grid 24_0"/>
    <w:basedOn w:val="TableNormal"/>
    <w:uiPriority w:val="68"/>
    <w:rsid w:val="003778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0">
    <w:name w:val="Medium Grid 34_0"/>
    <w:basedOn w:val="TableNormal"/>
    <w:uiPriority w:val="69"/>
    <w:rsid w:val="003778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0">
    <w:name w:val="Medium List 14_0"/>
    <w:basedOn w:val="TableNormal"/>
    <w:uiPriority w:val="65"/>
    <w:rsid w:val="003778D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0">
    <w:name w:val="Medium List 1 - Accent 14_0"/>
    <w:basedOn w:val="TableNormal"/>
    <w:uiPriority w:val="65"/>
    <w:rsid w:val="003778D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0">
    <w:name w:val="Medium List 24_0"/>
    <w:basedOn w:val="TableNormal"/>
    <w:uiPriority w:val="66"/>
    <w:rsid w:val="003778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0">
    <w:name w:val="Medium Shading 14_0"/>
    <w:basedOn w:val="TableNormal"/>
    <w:uiPriority w:val="63"/>
    <w:rsid w:val="003778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0">
    <w:name w:val="Medium Shading 1 - Accent 14_0"/>
    <w:basedOn w:val="TableNormal"/>
    <w:uiPriority w:val="63"/>
    <w:rsid w:val="003778D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0">
    <w:name w:val="Medium Shading 24_0"/>
    <w:basedOn w:val="TableNormal"/>
    <w:uiPriority w:val="64"/>
    <w:rsid w:val="003778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0">
    <w:name w:val="Medium Shading 2 - Accent 14_0"/>
    <w:basedOn w:val="TableNormal"/>
    <w:uiPriority w:val="64"/>
    <w:rsid w:val="003778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BF44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BF44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BF44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BF44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BF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BF44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BF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BF44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BF44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BF44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BF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BF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BF44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BF44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BF44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BF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BF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BF44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BF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BF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F95E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F95E5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F95E5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F95E5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F95E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F95E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F95E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F95E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F95E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F95E5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F95E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F9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F95E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F95E5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F95E5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F9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F95E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F95E5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F95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F95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EmphasisItalics">
    <w:name w:val="Emphasis Italics"/>
    <w:basedOn w:val="DefaultParagraphFont"/>
    <w:uiPriority w:val="2"/>
    <w:rsid w:val="000E1055"/>
    <w:rPr>
      <w:b/>
      <w:i/>
    </w:rPr>
  </w:style>
  <w:style w:type="table" w:customStyle="1" w:styleId="TableGridAnnualReport1">
    <w:name w:val="Table Grid (Annual Report)1"/>
    <w:basedOn w:val="TableNormal"/>
    <w:uiPriority w:val="99"/>
    <w:rsid w:val="00C61C87"/>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
    <w:name w:val="Table Grid (Annual Report)2"/>
    <w:basedOn w:val="TableNormal"/>
    <w:uiPriority w:val="99"/>
    <w:rsid w:val="00A4209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
    <w:name w:val="Table Grid (Annual Report)3"/>
    <w:basedOn w:val="TableNormal"/>
    <w:uiPriority w:val="99"/>
    <w:rsid w:val="007533AA"/>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4">
    <w:name w:val="Table Grid (Annual Report)4"/>
    <w:basedOn w:val="TableNormal"/>
    <w:uiPriority w:val="99"/>
    <w:rsid w:val="00CA3642"/>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5">
    <w:name w:val="Table Grid (Annual Report)5"/>
    <w:basedOn w:val="TableNormal"/>
    <w:uiPriority w:val="99"/>
    <w:rsid w:val="004B421B"/>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6">
    <w:name w:val="Table Grid (Annual Report)6"/>
    <w:basedOn w:val="TableNormal"/>
    <w:uiPriority w:val="99"/>
    <w:rsid w:val="0058712A"/>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7">
    <w:name w:val="Table Grid (Annual Report)7"/>
    <w:basedOn w:val="TableNormal"/>
    <w:uiPriority w:val="99"/>
    <w:rsid w:val="0098572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8">
    <w:name w:val="Table Grid (Annual Report)8"/>
    <w:basedOn w:val="TableNormal"/>
    <w:uiPriority w:val="99"/>
    <w:rsid w:val="007F5E57"/>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9">
    <w:name w:val="Table Grid (Annual Report)9"/>
    <w:basedOn w:val="TableNormal"/>
    <w:uiPriority w:val="99"/>
    <w:rsid w:val="009C4FBB"/>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0">
    <w:name w:val="Table Grid (Annual Report)10"/>
    <w:basedOn w:val="TableNormal"/>
    <w:uiPriority w:val="99"/>
    <w:rsid w:val="001360E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1">
    <w:name w:val="Table Grid (Annual Report)11"/>
    <w:basedOn w:val="TableNormal"/>
    <w:uiPriority w:val="99"/>
    <w:rsid w:val="00E92FE3"/>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2">
    <w:name w:val="Table Grid (Annual Report)12"/>
    <w:basedOn w:val="TableNormal"/>
    <w:uiPriority w:val="99"/>
    <w:rsid w:val="00E92FE3"/>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3">
    <w:name w:val="Table Grid (Annual Report)13"/>
    <w:basedOn w:val="TableNormal"/>
    <w:uiPriority w:val="99"/>
    <w:rsid w:val="00E3221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4">
    <w:name w:val="Table Grid (Annual Report)14"/>
    <w:basedOn w:val="TableNormal"/>
    <w:uiPriority w:val="99"/>
    <w:rsid w:val="00661591"/>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
    <w:name w:val="Table Grid (Annual Report)15"/>
    <w:basedOn w:val="TableNormal"/>
    <w:uiPriority w:val="99"/>
    <w:rsid w:val="007717B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6">
    <w:name w:val="Table Grid (Annual Report)16"/>
    <w:basedOn w:val="TableNormal"/>
    <w:uiPriority w:val="99"/>
    <w:rsid w:val="007717B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
    <w:name w:val="Table Grid (Annual Report)17"/>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
    <w:name w:val="Table Grid (Annual Report)18"/>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
    <w:name w:val="Table Grid (Annual Report)19"/>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
    <w:name w:val="Table Grid (Annual Report)20"/>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
    <w:name w:val="Table Grid (Annual Report)21"/>
    <w:basedOn w:val="TableNormal"/>
    <w:uiPriority w:val="99"/>
    <w:rsid w:val="004A6C04"/>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
    <w:name w:val="Table Grid (Annual Report)22"/>
    <w:basedOn w:val="TableNormal"/>
    <w:uiPriority w:val="99"/>
    <w:rsid w:val="004A6C04"/>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
    <w:name w:val="Table Grid (Annual Report)23"/>
    <w:basedOn w:val="TableNormal"/>
    <w:uiPriority w:val="99"/>
    <w:rsid w:val="00DE4E1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styleId="ColorfulGrid">
    <w:name w:val="Colorful Grid"/>
    <w:basedOn w:val="TableNormal"/>
    <w:uiPriority w:val="73"/>
    <w:semiHidden/>
    <w:unhideWhenUsed/>
    <w:rsid w:val="0041660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41660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41660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1660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dTable1Light">
    <w:name w:val="Grid Table 1 Light"/>
    <w:basedOn w:val="TableNormal"/>
    <w:uiPriority w:val="46"/>
    <w:rsid w:val="004166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1660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1660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1660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1660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1660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1660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1660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1660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41660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41660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416609"/>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41660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41660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166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41660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4166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41660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4166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4166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166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41660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4166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41660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4166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166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4166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1660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41660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4166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41660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41660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41660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4166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1660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41660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4166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41660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41660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41660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Grid">
    <w:name w:val="Light Grid"/>
    <w:basedOn w:val="TableNormal"/>
    <w:uiPriority w:val="62"/>
    <w:semiHidden/>
    <w:unhideWhenUsed/>
    <w:rsid w:val="00416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166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
    <w:name w:val="Light List"/>
    <w:basedOn w:val="TableNormal"/>
    <w:uiPriority w:val="61"/>
    <w:semiHidden/>
    <w:unhideWhenUsed/>
    <w:rsid w:val="00416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166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semiHidden/>
    <w:unhideWhenUsed/>
    <w:rsid w:val="004166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166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Table1Light">
    <w:name w:val="List Table 1 Light"/>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41660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16609"/>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416609"/>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41660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416609"/>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41660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416609"/>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41660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1660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41660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41660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416609"/>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41660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41660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166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41660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4166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41660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4166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4166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41660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16609"/>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16609"/>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1660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16609"/>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16609"/>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1660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1660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16609"/>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41660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416609"/>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416609"/>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416609"/>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416609"/>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41660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1660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16609"/>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16609"/>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16609"/>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16609"/>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16609"/>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166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416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166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semiHidden/>
    <w:unhideWhenUsed/>
    <w:rsid w:val="0041660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166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semiHidden/>
    <w:unhideWhenUsed/>
    <w:rsid w:val="00416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166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1660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166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166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rsid w:val="004166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166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166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166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166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4166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teHeading2">
    <w:name w:val="Note Heading2"/>
    <w:basedOn w:val="Normal"/>
    <w:next w:val="Normal"/>
    <w:link w:val="NoteHeadingChar1"/>
    <w:uiPriority w:val="99"/>
    <w:rsid w:val="00D6045E"/>
    <w:pPr>
      <w:spacing w:after="0" w:line="240" w:lineRule="auto"/>
    </w:pPr>
  </w:style>
  <w:style w:type="character" w:customStyle="1" w:styleId="NoteHeadingChar1">
    <w:name w:val="Note Heading Char1"/>
    <w:basedOn w:val="DefaultParagraphFont"/>
    <w:link w:val="NoteHeading2"/>
    <w:uiPriority w:val="99"/>
    <w:rsid w:val="00D6045E"/>
    <w:rPr>
      <w:rFonts w:ascii="Calibri" w:hAnsi="Calibri"/>
      <w:color w:val="1E1E1E"/>
      <w:sz w:val="24"/>
    </w:rPr>
  </w:style>
  <w:style w:type="table" w:customStyle="1" w:styleId="PlainTable12">
    <w:name w:val="Plain Table 12"/>
    <w:basedOn w:val="TableNormal"/>
    <w:uiPriority w:val="99"/>
    <w:rsid w:val="00D604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99"/>
    <w:rsid w:val="00D604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99"/>
    <w:rsid w:val="00D604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99"/>
    <w:rsid w:val="00D604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99"/>
    <w:rsid w:val="00D604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99"/>
    <w:rsid w:val="00D604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teHeading">
    <w:name w:val="Note Heading"/>
    <w:basedOn w:val="Normal"/>
    <w:next w:val="Normal"/>
    <w:link w:val="NoteHeadingChar2"/>
    <w:uiPriority w:val="99"/>
    <w:rsid w:val="0053785E"/>
    <w:pPr>
      <w:spacing w:after="0" w:line="240" w:lineRule="auto"/>
    </w:pPr>
  </w:style>
  <w:style w:type="character" w:customStyle="1" w:styleId="NoteHeadingChar2">
    <w:name w:val="Note Heading Char2"/>
    <w:basedOn w:val="DefaultParagraphFont"/>
    <w:link w:val="NoteHeading"/>
    <w:uiPriority w:val="99"/>
    <w:rsid w:val="0053785E"/>
    <w:rPr>
      <w:rFonts w:ascii="Calibri" w:hAnsi="Calibri"/>
      <w:color w:val="1E1E1E"/>
      <w:sz w:val="24"/>
    </w:rPr>
  </w:style>
  <w:style w:type="table" w:styleId="PlainTable1">
    <w:name w:val="Plain Table 1"/>
    <w:basedOn w:val="TableNormal"/>
    <w:uiPriority w:val="99"/>
    <w:rsid w:val="005378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5378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378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5378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5378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5378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24kjd">
    <w:name w:val="e24kjd"/>
    <w:basedOn w:val="DefaultParagraphFont"/>
    <w:rsid w:val="00F97B6A"/>
  </w:style>
  <w:style w:type="character" w:customStyle="1" w:styleId="A2">
    <w:name w:val="A2"/>
    <w:uiPriority w:val="99"/>
    <w:rsid w:val="009C4267"/>
    <w:rPr>
      <w:rFonts w:cs="Myriad Pro"/>
      <w:color w:val="000000"/>
      <w:sz w:val="18"/>
      <w:szCs w:val="18"/>
    </w:rPr>
  </w:style>
  <w:style w:type="paragraph" w:customStyle="1" w:styleId="Body">
    <w:name w:val="Body"/>
    <w:basedOn w:val="BodyText"/>
    <w:rsid w:val="00933865"/>
    <w:pPr>
      <w:spacing w:after="160" w:line="300" w:lineRule="atLeast"/>
    </w:pPr>
    <w:rPr>
      <w:rFonts w:asciiTheme="minorHAnsi" w:hAnsiTheme="minorHAnsi" w:cstheme="minorHAnsi"/>
      <w:szCs w:val="24"/>
      <w:lang w:val="en"/>
    </w:rPr>
  </w:style>
  <w:style w:type="character" w:customStyle="1" w:styleId="st1">
    <w:name w:val="st1"/>
    <w:basedOn w:val="DefaultParagraphFont"/>
    <w:rsid w:val="00394A95"/>
  </w:style>
  <w:style w:type="paragraph" w:customStyle="1" w:styleId="smallbox">
    <w:name w:val="small box"/>
    <w:basedOn w:val="TableBullet1"/>
    <w:rsid w:val="00237EF1"/>
  </w:style>
  <w:style w:type="paragraph" w:customStyle="1" w:styleId="ANZNumberedListIndented">
    <w:name w:val="ANZ Numbered List Indented"/>
    <w:basedOn w:val="Normal"/>
    <w:qFormat/>
    <w:rsid w:val="007565BF"/>
    <w:pPr>
      <w:numPr>
        <w:numId w:val="33"/>
      </w:numPr>
      <w:spacing w:after="240" w:line="300" w:lineRule="atLeast"/>
    </w:pPr>
    <w:rPr>
      <w:rFonts w:eastAsia="Times New Roman" w:cs="Times New Roman"/>
      <w:color w:val="auto"/>
      <w:sz w:val="22"/>
      <w:lang w:eastAsia="en-GB"/>
    </w:rPr>
  </w:style>
  <w:style w:type="table" w:customStyle="1" w:styleId="TableGrid20">
    <w:name w:val="Table Grid2"/>
    <w:basedOn w:val="TableNormal"/>
    <w:next w:val="TableGrid"/>
    <w:uiPriority w:val="59"/>
    <w:rsid w:val="004420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407">
      <w:bodyDiv w:val="1"/>
      <w:marLeft w:val="0"/>
      <w:marRight w:val="0"/>
      <w:marTop w:val="0"/>
      <w:marBottom w:val="0"/>
      <w:divBdr>
        <w:top w:val="none" w:sz="0" w:space="0" w:color="auto"/>
        <w:left w:val="none" w:sz="0" w:space="0" w:color="auto"/>
        <w:bottom w:val="none" w:sz="0" w:space="0" w:color="auto"/>
        <w:right w:val="none" w:sz="0" w:space="0" w:color="auto"/>
      </w:divBdr>
    </w:div>
    <w:div w:id="59209746">
      <w:bodyDiv w:val="1"/>
      <w:marLeft w:val="0"/>
      <w:marRight w:val="0"/>
      <w:marTop w:val="0"/>
      <w:marBottom w:val="0"/>
      <w:divBdr>
        <w:top w:val="none" w:sz="0" w:space="0" w:color="auto"/>
        <w:left w:val="none" w:sz="0" w:space="0" w:color="auto"/>
        <w:bottom w:val="none" w:sz="0" w:space="0" w:color="auto"/>
        <w:right w:val="none" w:sz="0" w:space="0" w:color="auto"/>
      </w:divBdr>
    </w:div>
    <w:div w:id="127675297">
      <w:bodyDiv w:val="1"/>
      <w:marLeft w:val="0"/>
      <w:marRight w:val="0"/>
      <w:marTop w:val="0"/>
      <w:marBottom w:val="0"/>
      <w:divBdr>
        <w:top w:val="none" w:sz="0" w:space="0" w:color="auto"/>
        <w:left w:val="none" w:sz="0" w:space="0" w:color="auto"/>
        <w:bottom w:val="none" w:sz="0" w:space="0" w:color="auto"/>
        <w:right w:val="none" w:sz="0" w:space="0" w:color="auto"/>
      </w:divBdr>
    </w:div>
    <w:div w:id="206532188">
      <w:bodyDiv w:val="1"/>
      <w:marLeft w:val="0"/>
      <w:marRight w:val="0"/>
      <w:marTop w:val="0"/>
      <w:marBottom w:val="0"/>
      <w:divBdr>
        <w:top w:val="none" w:sz="0" w:space="0" w:color="auto"/>
        <w:left w:val="none" w:sz="0" w:space="0" w:color="auto"/>
        <w:bottom w:val="none" w:sz="0" w:space="0" w:color="auto"/>
        <w:right w:val="none" w:sz="0" w:space="0" w:color="auto"/>
      </w:divBdr>
    </w:div>
    <w:div w:id="211308134">
      <w:bodyDiv w:val="1"/>
      <w:marLeft w:val="0"/>
      <w:marRight w:val="0"/>
      <w:marTop w:val="0"/>
      <w:marBottom w:val="0"/>
      <w:divBdr>
        <w:top w:val="none" w:sz="0" w:space="0" w:color="auto"/>
        <w:left w:val="none" w:sz="0" w:space="0" w:color="auto"/>
        <w:bottom w:val="none" w:sz="0" w:space="0" w:color="auto"/>
        <w:right w:val="none" w:sz="0" w:space="0" w:color="auto"/>
      </w:divBdr>
    </w:div>
    <w:div w:id="224490036">
      <w:bodyDiv w:val="1"/>
      <w:marLeft w:val="0"/>
      <w:marRight w:val="0"/>
      <w:marTop w:val="0"/>
      <w:marBottom w:val="0"/>
      <w:divBdr>
        <w:top w:val="none" w:sz="0" w:space="0" w:color="auto"/>
        <w:left w:val="none" w:sz="0" w:space="0" w:color="auto"/>
        <w:bottom w:val="none" w:sz="0" w:space="0" w:color="auto"/>
        <w:right w:val="none" w:sz="0" w:space="0" w:color="auto"/>
      </w:divBdr>
    </w:div>
    <w:div w:id="251356519">
      <w:bodyDiv w:val="1"/>
      <w:marLeft w:val="0"/>
      <w:marRight w:val="0"/>
      <w:marTop w:val="0"/>
      <w:marBottom w:val="0"/>
      <w:divBdr>
        <w:top w:val="none" w:sz="0" w:space="0" w:color="auto"/>
        <w:left w:val="none" w:sz="0" w:space="0" w:color="auto"/>
        <w:bottom w:val="none" w:sz="0" w:space="0" w:color="auto"/>
        <w:right w:val="none" w:sz="0" w:space="0" w:color="auto"/>
      </w:divBdr>
    </w:div>
    <w:div w:id="263727440">
      <w:bodyDiv w:val="1"/>
      <w:marLeft w:val="0"/>
      <w:marRight w:val="0"/>
      <w:marTop w:val="0"/>
      <w:marBottom w:val="0"/>
      <w:divBdr>
        <w:top w:val="none" w:sz="0" w:space="0" w:color="auto"/>
        <w:left w:val="none" w:sz="0" w:space="0" w:color="auto"/>
        <w:bottom w:val="none" w:sz="0" w:space="0" w:color="auto"/>
        <w:right w:val="none" w:sz="0" w:space="0" w:color="auto"/>
      </w:divBdr>
    </w:div>
    <w:div w:id="269700331">
      <w:bodyDiv w:val="1"/>
      <w:marLeft w:val="0"/>
      <w:marRight w:val="0"/>
      <w:marTop w:val="0"/>
      <w:marBottom w:val="0"/>
      <w:divBdr>
        <w:top w:val="none" w:sz="0" w:space="0" w:color="auto"/>
        <w:left w:val="none" w:sz="0" w:space="0" w:color="auto"/>
        <w:bottom w:val="none" w:sz="0" w:space="0" w:color="auto"/>
        <w:right w:val="none" w:sz="0" w:space="0" w:color="auto"/>
      </w:divBdr>
    </w:div>
    <w:div w:id="282465818">
      <w:bodyDiv w:val="1"/>
      <w:marLeft w:val="0"/>
      <w:marRight w:val="0"/>
      <w:marTop w:val="0"/>
      <w:marBottom w:val="0"/>
      <w:divBdr>
        <w:top w:val="none" w:sz="0" w:space="0" w:color="auto"/>
        <w:left w:val="none" w:sz="0" w:space="0" w:color="auto"/>
        <w:bottom w:val="none" w:sz="0" w:space="0" w:color="auto"/>
        <w:right w:val="none" w:sz="0" w:space="0" w:color="auto"/>
      </w:divBdr>
    </w:div>
    <w:div w:id="321743233">
      <w:bodyDiv w:val="1"/>
      <w:marLeft w:val="0"/>
      <w:marRight w:val="0"/>
      <w:marTop w:val="0"/>
      <w:marBottom w:val="0"/>
      <w:divBdr>
        <w:top w:val="none" w:sz="0" w:space="0" w:color="auto"/>
        <w:left w:val="none" w:sz="0" w:space="0" w:color="auto"/>
        <w:bottom w:val="none" w:sz="0" w:space="0" w:color="auto"/>
        <w:right w:val="none" w:sz="0" w:space="0" w:color="auto"/>
      </w:divBdr>
    </w:div>
    <w:div w:id="341201944">
      <w:bodyDiv w:val="1"/>
      <w:marLeft w:val="0"/>
      <w:marRight w:val="0"/>
      <w:marTop w:val="0"/>
      <w:marBottom w:val="0"/>
      <w:divBdr>
        <w:top w:val="none" w:sz="0" w:space="0" w:color="auto"/>
        <w:left w:val="none" w:sz="0" w:space="0" w:color="auto"/>
        <w:bottom w:val="none" w:sz="0" w:space="0" w:color="auto"/>
        <w:right w:val="none" w:sz="0" w:space="0" w:color="auto"/>
      </w:divBdr>
    </w:div>
    <w:div w:id="360085868">
      <w:bodyDiv w:val="1"/>
      <w:marLeft w:val="0"/>
      <w:marRight w:val="0"/>
      <w:marTop w:val="0"/>
      <w:marBottom w:val="0"/>
      <w:divBdr>
        <w:top w:val="none" w:sz="0" w:space="0" w:color="auto"/>
        <w:left w:val="none" w:sz="0" w:space="0" w:color="auto"/>
        <w:bottom w:val="none" w:sz="0" w:space="0" w:color="auto"/>
        <w:right w:val="none" w:sz="0" w:space="0" w:color="auto"/>
      </w:divBdr>
    </w:div>
    <w:div w:id="362173596">
      <w:bodyDiv w:val="1"/>
      <w:marLeft w:val="0"/>
      <w:marRight w:val="0"/>
      <w:marTop w:val="0"/>
      <w:marBottom w:val="0"/>
      <w:divBdr>
        <w:top w:val="none" w:sz="0" w:space="0" w:color="auto"/>
        <w:left w:val="none" w:sz="0" w:space="0" w:color="auto"/>
        <w:bottom w:val="none" w:sz="0" w:space="0" w:color="auto"/>
        <w:right w:val="none" w:sz="0" w:space="0" w:color="auto"/>
      </w:divBdr>
    </w:div>
    <w:div w:id="373113881">
      <w:bodyDiv w:val="1"/>
      <w:marLeft w:val="0"/>
      <w:marRight w:val="0"/>
      <w:marTop w:val="0"/>
      <w:marBottom w:val="0"/>
      <w:divBdr>
        <w:top w:val="none" w:sz="0" w:space="0" w:color="auto"/>
        <w:left w:val="none" w:sz="0" w:space="0" w:color="auto"/>
        <w:bottom w:val="none" w:sz="0" w:space="0" w:color="auto"/>
        <w:right w:val="none" w:sz="0" w:space="0" w:color="auto"/>
      </w:divBdr>
    </w:div>
    <w:div w:id="398551555">
      <w:bodyDiv w:val="1"/>
      <w:marLeft w:val="0"/>
      <w:marRight w:val="0"/>
      <w:marTop w:val="0"/>
      <w:marBottom w:val="0"/>
      <w:divBdr>
        <w:top w:val="none" w:sz="0" w:space="0" w:color="auto"/>
        <w:left w:val="none" w:sz="0" w:space="0" w:color="auto"/>
        <w:bottom w:val="none" w:sz="0" w:space="0" w:color="auto"/>
        <w:right w:val="none" w:sz="0" w:space="0" w:color="auto"/>
      </w:divBdr>
    </w:div>
    <w:div w:id="410780613">
      <w:bodyDiv w:val="1"/>
      <w:marLeft w:val="0"/>
      <w:marRight w:val="0"/>
      <w:marTop w:val="0"/>
      <w:marBottom w:val="0"/>
      <w:divBdr>
        <w:top w:val="none" w:sz="0" w:space="0" w:color="auto"/>
        <w:left w:val="none" w:sz="0" w:space="0" w:color="auto"/>
        <w:bottom w:val="none" w:sz="0" w:space="0" w:color="auto"/>
        <w:right w:val="none" w:sz="0" w:space="0" w:color="auto"/>
      </w:divBdr>
    </w:div>
    <w:div w:id="449084943">
      <w:bodyDiv w:val="1"/>
      <w:marLeft w:val="0"/>
      <w:marRight w:val="0"/>
      <w:marTop w:val="0"/>
      <w:marBottom w:val="0"/>
      <w:divBdr>
        <w:top w:val="none" w:sz="0" w:space="0" w:color="auto"/>
        <w:left w:val="none" w:sz="0" w:space="0" w:color="auto"/>
        <w:bottom w:val="none" w:sz="0" w:space="0" w:color="auto"/>
        <w:right w:val="none" w:sz="0" w:space="0" w:color="auto"/>
      </w:divBdr>
    </w:div>
    <w:div w:id="451174539">
      <w:bodyDiv w:val="1"/>
      <w:marLeft w:val="0"/>
      <w:marRight w:val="0"/>
      <w:marTop w:val="0"/>
      <w:marBottom w:val="0"/>
      <w:divBdr>
        <w:top w:val="none" w:sz="0" w:space="0" w:color="auto"/>
        <w:left w:val="none" w:sz="0" w:space="0" w:color="auto"/>
        <w:bottom w:val="none" w:sz="0" w:space="0" w:color="auto"/>
        <w:right w:val="none" w:sz="0" w:space="0" w:color="auto"/>
      </w:divBdr>
    </w:div>
    <w:div w:id="452676566">
      <w:bodyDiv w:val="1"/>
      <w:marLeft w:val="0"/>
      <w:marRight w:val="0"/>
      <w:marTop w:val="0"/>
      <w:marBottom w:val="0"/>
      <w:divBdr>
        <w:top w:val="none" w:sz="0" w:space="0" w:color="auto"/>
        <w:left w:val="none" w:sz="0" w:space="0" w:color="auto"/>
        <w:bottom w:val="none" w:sz="0" w:space="0" w:color="auto"/>
        <w:right w:val="none" w:sz="0" w:space="0" w:color="auto"/>
      </w:divBdr>
    </w:div>
    <w:div w:id="471754984">
      <w:bodyDiv w:val="1"/>
      <w:marLeft w:val="0"/>
      <w:marRight w:val="0"/>
      <w:marTop w:val="0"/>
      <w:marBottom w:val="0"/>
      <w:divBdr>
        <w:top w:val="none" w:sz="0" w:space="0" w:color="auto"/>
        <w:left w:val="none" w:sz="0" w:space="0" w:color="auto"/>
        <w:bottom w:val="none" w:sz="0" w:space="0" w:color="auto"/>
        <w:right w:val="none" w:sz="0" w:space="0" w:color="auto"/>
      </w:divBdr>
    </w:div>
    <w:div w:id="530923905">
      <w:bodyDiv w:val="1"/>
      <w:marLeft w:val="0"/>
      <w:marRight w:val="0"/>
      <w:marTop w:val="0"/>
      <w:marBottom w:val="0"/>
      <w:divBdr>
        <w:top w:val="none" w:sz="0" w:space="0" w:color="auto"/>
        <w:left w:val="none" w:sz="0" w:space="0" w:color="auto"/>
        <w:bottom w:val="none" w:sz="0" w:space="0" w:color="auto"/>
        <w:right w:val="none" w:sz="0" w:space="0" w:color="auto"/>
      </w:divBdr>
    </w:div>
    <w:div w:id="545526159">
      <w:bodyDiv w:val="1"/>
      <w:marLeft w:val="0"/>
      <w:marRight w:val="0"/>
      <w:marTop w:val="0"/>
      <w:marBottom w:val="0"/>
      <w:divBdr>
        <w:top w:val="none" w:sz="0" w:space="0" w:color="auto"/>
        <w:left w:val="none" w:sz="0" w:space="0" w:color="auto"/>
        <w:bottom w:val="none" w:sz="0" w:space="0" w:color="auto"/>
        <w:right w:val="none" w:sz="0" w:space="0" w:color="auto"/>
      </w:divBdr>
    </w:div>
    <w:div w:id="686057624">
      <w:bodyDiv w:val="1"/>
      <w:marLeft w:val="0"/>
      <w:marRight w:val="0"/>
      <w:marTop w:val="0"/>
      <w:marBottom w:val="0"/>
      <w:divBdr>
        <w:top w:val="none" w:sz="0" w:space="0" w:color="auto"/>
        <w:left w:val="none" w:sz="0" w:space="0" w:color="auto"/>
        <w:bottom w:val="none" w:sz="0" w:space="0" w:color="auto"/>
        <w:right w:val="none" w:sz="0" w:space="0" w:color="auto"/>
      </w:divBdr>
    </w:div>
    <w:div w:id="690110888">
      <w:bodyDiv w:val="1"/>
      <w:marLeft w:val="0"/>
      <w:marRight w:val="0"/>
      <w:marTop w:val="0"/>
      <w:marBottom w:val="0"/>
      <w:divBdr>
        <w:top w:val="none" w:sz="0" w:space="0" w:color="auto"/>
        <w:left w:val="none" w:sz="0" w:space="0" w:color="auto"/>
        <w:bottom w:val="none" w:sz="0" w:space="0" w:color="auto"/>
        <w:right w:val="none" w:sz="0" w:space="0" w:color="auto"/>
      </w:divBdr>
    </w:div>
    <w:div w:id="735202543">
      <w:bodyDiv w:val="1"/>
      <w:marLeft w:val="0"/>
      <w:marRight w:val="0"/>
      <w:marTop w:val="0"/>
      <w:marBottom w:val="0"/>
      <w:divBdr>
        <w:top w:val="none" w:sz="0" w:space="0" w:color="auto"/>
        <w:left w:val="none" w:sz="0" w:space="0" w:color="auto"/>
        <w:bottom w:val="none" w:sz="0" w:space="0" w:color="auto"/>
        <w:right w:val="none" w:sz="0" w:space="0" w:color="auto"/>
      </w:divBdr>
    </w:div>
    <w:div w:id="758911822">
      <w:bodyDiv w:val="1"/>
      <w:marLeft w:val="0"/>
      <w:marRight w:val="0"/>
      <w:marTop w:val="0"/>
      <w:marBottom w:val="0"/>
      <w:divBdr>
        <w:top w:val="none" w:sz="0" w:space="0" w:color="auto"/>
        <w:left w:val="none" w:sz="0" w:space="0" w:color="auto"/>
        <w:bottom w:val="none" w:sz="0" w:space="0" w:color="auto"/>
        <w:right w:val="none" w:sz="0" w:space="0" w:color="auto"/>
      </w:divBdr>
    </w:div>
    <w:div w:id="805439271">
      <w:bodyDiv w:val="1"/>
      <w:marLeft w:val="0"/>
      <w:marRight w:val="0"/>
      <w:marTop w:val="0"/>
      <w:marBottom w:val="0"/>
      <w:divBdr>
        <w:top w:val="none" w:sz="0" w:space="0" w:color="auto"/>
        <w:left w:val="none" w:sz="0" w:space="0" w:color="auto"/>
        <w:bottom w:val="none" w:sz="0" w:space="0" w:color="auto"/>
        <w:right w:val="none" w:sz="0" w:space="0" w:color="auto"/>
      </w:divBdr>
    </w:div>
    <w:div w:id="813909681">
      <w:bodyDiv w:val="1"/>
      <w:marLeft w:val="0"/>
      <w:marRight w:val="0"/>
      <w:marTop w:val="0"/>
      <w:marBottom w:val="0"/>
      <w:divBdr>
        <w:top w:val="none" w:sz="0" w:space="0" w:color="auto"/>
        <w:left w:val="none" w:sz="0" w:space="0" w:color="auto"/>
        <w:bottom w:val="none" w:sz="0" w:space="0" w:color="auto"/>
        <w:right w:val="none" w:sz="0" w:space="0" w:color="auto"/>
      </w:divBdr>
    </w:div>
    <w:div w:id="825973115">
      <w:bodyDiv w:val="1"/>
      <w:marLeft w:val="0"/>
      <w:marRight w:val="0"/>
      <w:marTop w:val="0"/>
      <w:marBottom w:val="0"/>
      <w:divBdr>
        <w:top w:val="none" w:sz="0" w:space="0" w:color="auto"/>
        <w:left w:val="none" w:sz="0" w:space="0" w:color="auto"/>
        <w:bottom w:val="none" w:sz="0" w:space="0" w:color="auto"/>
        <w:right w:val="none" w:sz="0" w:space="0" w:color="auto"/>
      </w:divBdr>
    </w:div>
    <w:div w:id="847453216">
      <w:bodyDiv w:val="1"/>
      <w:marLeft w:val="0"/>
      <w:marRight w:val="0"/>
      <w:marTop w:val="0"/>
      <w:marBottom w:val="0"/>
      <w:divBdr>
        <w:top w:val="none" w:sz="0" w:space="0" w:color="auto"/>
        <w:left w:val="none" w:sz="0" w:space="0" w:color="auto"/>
        <w:bottom w:val="none" w:sz="0" w:space="0" w:color="auto"/>
        <w:right w:val="none" w:sz="0" w:space="0" w:color="auto"/>
      </w:divBdr>
    </w:div>
    <w:div w:id="865944505">
      <w:bodyDiv w:val="1"/>
      <w:marLeft w:val="0"/>
      <w:marRight w:val="0"/>
      <w:marTop w:val="0"/>
      <w:marBottom w:val="0"/>
      <w:divBdr>
        <w:top w:val="none" w:sz="0" w:space="0" w:color="auto"/>
        <w:left w:val="none" w:sz="0" w:space="0" w:color="auto"/>
        <w:bottom w:val="none" w:sz="0" w:space="0" w:color="auto"/>
        <w:right w:val="none" w:sz="0" w:space="0" w:color="auto"/>
      </w:divBdr>
    </w:div>
    <w:div w:id="877087966">
      <w:bodyDiv w:val="1"/>
      <w:marLeft w:val="0"/>
      <w:marRight w:val="0"/>
      <w:marTop w:val="0"/>
      <w:marBottom w:val="0"/>
      <w:divBdr>
        <w:top w:val="none" w:sz="0" w:space="0" w:color="auto"/>
        <w:left w:val="none" w:sz="0" w:space="0" w:color="auto"/>
        <w:bottom w:val="none" w:sz="0" w:space="0" w:color="auto"/>
        <w:right w:val="none" w:sz="0" w:space="0" w:color="auto"/>
      </w:divBdr>
    </w:div>
    <w:div w:id="899680782">
      <w:bodyDiv w:val="1"/>
      <w:marLeft w:val="0"/>
      <w:marRight w:val="0"/>
      <w:marTop w:val="0"/>
      <w:marBottom w:val="0"/>
      <w:divBdr>
        <w:top w:val="none" w:sz="0" w:space="0" w:color="auto"/>
        <w:left w:val="none" w:sz="0" w:space="0" w:color="auto"/>
        <w:bottom w:val="none" w:sz="0" w:space="0" w:color="auto"/>
        <w:right w:val="none" w:sz="0" w:space="0" w:color="auto"/>
      </w:divBdr>
    </w:div>
    <w:div w:id="917322142">
      <w:bodyDiv w:val="1"/>
      <w:marLeft w:val="0"/>
      <w:marRight w:val="0"/>
      <w:marTop w:val="0"/>
      <w:marBottom w:val="0"/>
      <w:divBdr>
        <w:top w:val="none" w:sz="0" w:space="0" w:color="auto"/>
        <w:left w:val="none" w:sz="0" w:space="0" w:color="auto"/>
        <w:bottom w:val="none" w:sz="0" w:space="0" w:color="auto"/>
        <w:right w:val="none" w:sz="0" w:space="0" w:color="auto"/>
      </w:divBdr>
    </w:div>
    <w:div w:id="917831725">
      <w:bodyDiv w:val="1"/>
      <w:marLeft w:val="0"/>
      <w:marRight w:val="0"/>
      <w:marTop w:val="0"/>
      <w:marBottom w:val="0"/>
      <w:divBdr>
        <w:top w:val="none" w:sz="0" w:space="0" w:color="auto"/>
        <w:left w:val="none" w:sz="0" w:space="0" w:color="auto"/>
        <w:bottom w:val="none" w:sz="0" w:space="0" w:color="auto"/>
        <w:right w:val="none" w:sz="0" w:space="0" w:color="auto"/>
      </w:divBdr>
    </w:div>
    <w:div w:id="940836763">
      <w:bodyDiv w:val="1"/>
      <w:marLeft w:val="0"/>
      <w:marRight w:val="0"/>
      <w:marTop w:val="0"/>
      <w:marBottom w:val="0"/>
      <w:divBdr>
        <w:top w:val="none" w:sz="0" w:space="0" w:color="auto"/>
        <w:left w:val="none" w:sz="0" w:space="0" w:color="auto"/>
        <w:bottom w:val="none" w:sz="0" w:space="0" w:color="auto"/>
        <w:right w:val="none" w:sz="0" w:space="0" w:color="auto"/>
      </w:divBdr>
      <w:divsChild>
        <w:div w:id="2136365984">
          <w:marLeft w:val="0"/>
          <w:marRight w:val="0"/>
          <w:marTop w:val="0"/>
          <w:marBottom w:val="0"/>
          <w:divBdr>
            <w:top w:val="none" w:sz="0" w:space="0" w:color="auto"/>
            <w:left w:val="none" w:sz="0" w:space="0" w:color="auto"/>
            <w:bottom w:val="none" w:sz="0" w:space="0" w:color="auto"/>
            <w:right w:val="none" w:sz="0" w:space="0" w:color="auto"/>
          </w:divBdr>
          <w:divsChild>
            <w:div w:id="345447266">
              <w:marLeft w:val="0"/>
              <w:marRight w:val="0"/>
              <w:marTop w:val="0"/>
              <w:marBottom w:val="0"/>
              <w:divBdr>
                <w:top w:val="none" w:sz="0" w:space="0" w:color="auto"/>
                <w:left w:val="none" w:sz="0" w:space="0" w:color="auto"/>
                <w:bottom w:val="none" w:sz="0" w:space="0" w:color="auto"/>
                <w:right w:val="none" w:sz="0" w:space="0" w:color="auto"/>
              </w:divBdr>
              <w:divsChild>
                <w:div w:id="1510484438">
                  <w:marLeft w:val="0"/>
                  <w:marRight w:val="0"/>
                  <w:marTop w:val="0"/>
                  <w:marBottom w:val="0"/>
                  <w:divBdr>
                    <w:top w:val="none" w:sz="0" w:space="0" w:color="auto"/>
                    <w:left w:val="none" w:sz="0" w:space="0" w:color="auto"/>
                    <w:bottom w:val="none" w:sz="0" w:space="0" w:color="auto"/>
                    <w:right w:val="none" w:sz="0" w:space="0" w:color="auto"/>
                  </w:divBdr>
                  <w:divsChild>
                    <w:div w:id="1992513261">
                      <w:marLeft w:val="0"/>
                      <w:marRight w:val="0"/>
                      <w:marTop w:val="0"/>
                      <w:marBottom w:val="0"/>
                      <w:divBdr>
                        <w:top w:val="none" w:sz="0" w:space="0" w:color="auto"/>
                        <w:left w:val="none" w:sz="0" w:space="0" w:color="auto"/>
                        <w:bottom w:val="none" w:sz="0" w:space="0" w:color="auto"/>
                        <w:right w:val="none" w:sz="0" w:space="0" w:color="auto"/>
                      </w:divBdr>
                      <w:divsChild>
                        <w:div w:id="1840348108">
                          <w:marLeft w:val="0"/>
                          <w:marRight w:val="0"/>
                          <w:marTop w:val="0"/>
                          <w:marBottom w:val="0"/>
                          <w:divBdr>
                            <w:top w:val="none" w:sz="0" w:space="0" w:color="auto"/>
                            <w:left w:val="none" w:sz="0" w:space="0" w:color="auto"/>
                            <w:bottom w:val="none" w:sz="0" w:space="0" w:color="auto"/>
                            <w:right w:val="none" w:sz="0" w:space="0" w:color="auto"/>
                          </w:divBdr>
                          <w:divsChild>
                            <w:div w:id="871844085">
                              <w:marLeft w:val="0"/>
                              <w:marRight w:val="0"/>
                              <w:marTop w:val="0"/>
                              <w:marBottom w:val="0"/>
                              <w:divBdr>
                                <w:top w:val="none" w:sz="0" w:space="0" w:color="auto"/>
                                <w:left w:val="none" w:sz="0" w:space="0" w:color="auto"/>
                                <w:bottom w:val="none" w:sz="0" w:space="0" w:color="auto"/>
                                <w:right w:val="none" w:sz="0" w:space="0" w:color="auto"/>
                              </w:divBdr>
                              <w:divsChild>
                                <w:div w:id="10017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198070">
      <w:bodyDiv w:val="1"/>
      <w:marLeft w:val="0"/>
      <w:marRight w:val="0"/>
      <w:marTop w:val="0"/>
      <w:marBottom w:val="0"/>
      <w:divBdr>
        <w:top w:val="none" w:sz="0" w:space="0" w:color="auto"/>
        <w:left w:val="none" w:sz="0" w:space="0" w:color="auto"/>
        <w:bottom w:val="none" w:sz="0" w:space="0" w:color="auto"/>
        <w:right w:val="none" w:sz="0" w:space="0" w:color="auto"/>
      </w:divBdr>
    </w:div>
    <w:div w:id="1009602357">
      <w:bodyDiv w:val="1"/>
      <w:marLeft w:val="0"/>
      <w:marRight w:val="0"/>
      <w:marTop w:val="0"/>
      <w:marBottom w:val="0"/>
      <w:divBdr>
        <w:top w:val="none" w:sz="0" w:space="0" w:color="auto"/>
        <w:left w:val="none" w:sz="0" w:space="0" w:color="auto"/>
        <w:bottom w:val="none" w:sz="0" w:space="0" w:color="auto"/>
        <w:right w:val="none" w:sz="0" w:space="0" w:color="auto"/>
      </w:divBdr>
    </w:div>
    <w:div w:id="1044519893">
      <w:bodyDiv w:val="1"/>
      <w:marLeft w:val="0"/>
      <w:marRight w:val="0"/>
      <w:marTop w:val="0"/>
      <w:marBottom w:val="0"/>
      <w:divBdr>
        <w:top w:val="none" w:sz="0" w:space="0" w:color="auto"/>
        <w:left w:val="none" w:sz="0" w:space="0" w:color="auto"/>
        <w:bottom w:val="none" w:sz="0" w:space="0" w:color="auto"/>
        <w:right w:val="none" w:sz="0" w:space="0" w:color="auto"/>
      </w:divBdr>
    </w:div>
    <w:div w:id="1050106548">
      <w:bodyDiv w:val="1"/>
      <w:marLeft w:val="0"/>
      <w:marRight w:val="0"/>
      <w:marTop w:val="0"/>
      <w:marBottom w:val="0"/>
      <w:divBdr>
        <w:top w:val="none" w:sz="0" w:space="0" w:color="auto"/>
        <w:left w:val="none" w:sz="0" w:space="0" w:color="auto"/>
        <w:bottom w:val="none" w:sz="0" w:space="0" w:color="auto"/>
        <w:right w:val="none" w:sz="0" w:space="0" w:color="auto"/>
      </w:divBdr>
    </w:div>
    <w:div w:id="1059671851">
      <w:bodyDiv w:val="1"/>
      <w:marLeft w:val="0"/>
      <w:marRight w:val="0"/>
      <w:marTop w:val="0"/>
      <w:marBottom w:val="0"/>
      <w:divBdr>
        <w:top w:val="none" w:sz="0" w:space="0" w:color="auto"/>
        <w:left w:val="none" w:sz="0" w:space="0" w:color="auto"/>
        <w:bottom w:val="none" w:sz="0" w:space="0" w:color="auto"/>
        <w:right w:val="none" w:sz="0" w:space="0" w:color="auto"/>
      </w:divBdr>
    </w:div>
    <w:div w:id="1078481851">
      <w:bodyDiv w:val="1"/>
      <w:marLeft w:val="0"/>
      <w:marRight w:val="0"/>
      <w:marTop w:val="0"/>
      <w:marBottom w:val="0"/>
      <w:divBdr>
        <w:top w:val="none" w:sz="0" w:space="0" w:color="auto"/>
        <w:left w:val="none" w:sz="0" w:space="0" w:color="auto"/>
        <w:bottom w:val="none" w:sz="0" w:space="0" w:color="auto"/>
        <w:right w:val="none" w:sz="0" w:space="0" w:color="auto"/>
      </w:divBdr>
    </w:div>
    <w:div w:id="1081831570">
      <w:bodyDiv w:val="1"/>
      <w:marLeft w:val="0"/>
      <w:marRight w:val="0"/>
      <w:marTop w:val="0"/>
      <w:marBottom w:val="0"/>
      <w:divBdr>
        <w:top w:val="none" w:sz="0" w:space="0" w:color="auto"/>
        <w:left w:val="none" w:sz="0" w:space="0" w:color="auto"/>
        <w:bottom w:val="none" w:sz="0" w:space="0" w:color="auto"/>
        <w:right w:val="none" w:sz="0" w:space="0" w:color="auto"/>
      </w:divBdr>
    </w:div>
    <w:div w:id="1152064320">
      <w:bodyDiv w:val="1"/>
      <w:marLeft w:val="0"/>
      <w:marRight w:val="0"/>
      <w:marTop w:val="0"/>
      <w:marBottom w:val="0"/>
      <w:divBdr>
        <w:top w:val="none" w:sz="0" w:space="0" w:color="auto"/>
        <w:left w:val="none" w:sz="0" w:space="0" w:color="auto"/>
        <w:bottom w:val="none" w:sz="0" w:space="0" w:color="auto"/>
        <w:right w:val="none" w:sz="0" w:space="0" w:color="auto"/>
      </w:divBdr>
      <w:divsChild>
        <w:div w:id="1729256182">
          <w:marLeft w:val="0"/>
          <w:marRight w:val="0"/>
          <w:marTop w:val="0"/>
          <w:marBottom w:val="0"/>
          <w:divBdr>
            <w:top w:val="none" w:sz="0" w:space="0" w:color="auto"/>
            <w:left w:val="none" w:sz="0" w:space="0" w:color="auto"/>
            <w:bottom w:val="none" w:sz="0" w:space="0" w:color="auto"/>
            <w:right w:val="none" w:sz="0" w:space="0" w:color="auto"/>
          </w:divBdr>
          <w:divsChild>
            <w:div w:id="215051017">
              <w:marLeft w:val="0"/>
              <w:marRight w:val="0"/>
              <w:marTop w:val="0"/>
              <w:marBottom w:val="0"/>
              <w:divBdr>
                <w:top w:val="none" w:sz="0" w:space="0" w:color="auto"/>
                <w:left w:val="none" w:sz="0" w:space="0" w:color="auto"/>
                <w:bottom w:val="none" w:sz="0" w:space="0" w:color="auto"/>
                <w:right w:val="none" w:sz="0" w:space="0" w:color="auto"/>
              </w:divBdr>
              <w:divsChild>
                <w:div w:id="1844514073">
                  <w:marLeft w:val="-450"/>
                  <w:marRight w:val="-450"/>
                  <w:marTop w:val="0"/>
                  <w:marBottom w:val="0"/>
                  <w:divBdr>
                    <w:top w:val="none" w:sz="0" w:space="0" w:color="auto"/>
                    <w:left w:val="none" w:sz="0" w:space="0" w:color="auto"/>
                    <w:bottom w:val="none" w:sz="0" w:space="0" w:color="auto"/>
                    <w:right w:val="none" w:sz="0" w:space="0" w:color="auto"/>
                  </w:divBdr>
                  <w:divsChild>
                    <w:div w:id="840001496">
                      <w:marLeft w:val="0"/>
                      <w:marRight w:val="0"/>
                      <w:marTop w:val="0"/>
                      <w:marBottom w:val="0"/>
                      <w:divBdr>
                        <w:top w:val="none" w:sz="0" w:space="0" w:color="auto"/>
                        <w:left w:val="none" w:sz="0" w:space="0" w:color="auto"/>
                        <w:bottom w:val="none" w:sz="0" w:space="0" w:color="auto"/>
                        <w:right w:val="none" w:sz="0" w:space="0" w:color="auto"/>
                      </w:divBdr>
                      <w:divsChild>
                        <w:div w:id="476798307">
                          <w:marLeft w:val="0"/>
                          <w:marRight w:val="0"/>
                          <w:marTop w:val="0"/>
                          <w:marBottom w:val="0"/>
                          <w:divBdr>
                            <w:top w:val="none" w:sz="0" w:space="0" w:color="auto"/>
                            <w:left w:val="none" w:sz="0" w:space="0" w:color="auto"/>
                            <w:bottom w:val="none" w:sz="0" w:space="0" w:color="auto"/>
                            <w:right w:val="none" w:sz="0" w:space="0" w:color="auto"/>
                          </w:divBdr>
                          <w:divsChild>
                            <w:div w:id="666713220">
                              <w:marLeft w:val="-450"/>
                              <w:marRight w:val="-450"/>
                              <w:marTop w:val="0"/>
                              <w:marBottom w:val="0"/>
                              <w:divBdr>
                                <w:top w:val="none" w:sz="0" w:space="0" w:color="auto"/>
                                <w:left w:val="none" w:sz="0" w:space="0" w:color="auto"/>
                                <w:bottom w:val="none" w:sz="0" w:space="0" w:color="auto"/>
                                <w:right w:val="none" w:sz="0" w:space="0" w:color="auto"/>
                              </w:divBdr>
                              <w:divsChild>
                                <w:div w:id="190650384">
                                  <w:marLeft w:val="0"/>
                                  <w:marRight w:val="0"/>
                                  <w:marTop w:val="0"/>
                                  <w:marBottom w:val="0"/>
                                  <w:divBdr>
                                    <w:top w:val="none" w:sz="0" w:space="0" w:color="auto"/>
                                    <w:left w:val="none" w:sz="0" w:space="0" w:color="auto"/>
                                    <w:bottom w:val="none" w:sz="0" w:space="0" w:color="auto"/>
                                    <w:right w:val="none" w:sz="0" w:space="0" w:color="auto"/>
                                  </w:divBdr>
                                  <w:divsChild>
                                    <w:div w:id="517542300">
                                      <w:marLeft w:val="0"/>
                                      <w:marRight w:val="0"/>
                                      <w:marTop w:val="0"/>
                                      <w:marBottom w:val="0"/>
                                      <w:divBdr>
                                        <w:top w:val="none" w:sz="0" w:space="0" w:color="auto"/>
                                        <w:left w:val="none" w:sz="0" w:space="0" w:color="auto"/>
                                        <w:bottom w:val="none" w:sz="0" w:space="0" w:color="auto"/>
                                        <w:right w:val="none" w:sz="0" w:space="0" w:color="auto"/>
                                      </w:divBdr>
                                      <w:divsChild>
                                        <w:div w:id="875309670">
                                          <w:marLeft w:val="0"/>
                                          <w:marRight w:val="0"/>
                                          <w:marTop w:val="0"/>
                                          <w:marBottom w:val="0"/>
                                          <w:divBdr>
                                            <w:top w:val="none" w:sz="0" w:space="0" w:color="auto"/>
                                            <w:left w:val="none" w:sz="0" w:space="0" w:color="auto"/>
                                            <w:bottom w:val="none" w:sz="0" w:space="0" w:color="auto"/>
                                            <w:right w:val="none" w:sz="0" w:space="0" w:color="auto"/>
                                          </w:divBdr>
                                          <w:divsChild>
                                            <w:div w:id="1620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925975">
      <w:bodyDiv w:val="1"/>
      <w:marLeft w:val="0"/>
      <w:marRight w:val="0"/>
      <w:marTop w:val="0"/>
      <w:marBottom w:val="0"/>
      <w:divBdr>
        <w:top w:val="none" w:sz="0" w:space="0" w:color="auto"/>
        <w:left w:val="none" w:sz="0" w:space="0" w:color="auto"/>
        <w:bottom w:val="none" w:sz="0" w:space="0" w:color="auto"/>
        <w:right w:val="none" w:sz="0" w:space="0" w:color="auto"/>
      </w:divBdr>
    </w:div>
    <w:div w:id="1175653240">
      <w:bodyDiv w:val="1"/>
      <w:marLeft w:val="0"/>
      <w:marRight w:val="0"/>
      <w:marTop w:val="0"/>
      <w:marBottom w:val="0"/>
      <w:divBdr>
        <w:top w:val="none" w:sz="0" w:space="0" w:color="auto"/>
        <w:left w:val="none" w:sz="0" w:space="0" w:color="auto"/>
        <w:bottom w:val="none" w:sz="0" w:space="0" w:color="auto"/>
        <w:right w:val="none" w:sz="0" w:space="0" w:color="auto"/>
      </w:divBdr>
    </w:div>
    <w:div w:id="1203592731">
      <w:bodyDiv w:val="1"/>
      <w:marLeft w:val="0"/>
      <w:marRight w:val="0"/>
      <w:marTop w:val="0"/>
      <w:marBottom w:val="0"/>
      <w:divBdr>
        <w:top w:val="none" w:sz="0" w:space="0" w:color="auto"/>
        <w:left w:val="none" w:sz="0" w:space="0" w:color="auto"/>
        <w:bottom w:val="none" w:sz="0" w:space="0" w:color="auto"/>
        <w:right w:val="none" w:sz="0" w:space="0" w:color="auto"/>
      </w:divBdr>
    </w:div>
    <w:div w:id="1210918329">
      <w:bodyDiv w:val="1"/>
      <w:marLeft w:val="0"/>
      <w:marRight w:val="0"/>
      <w:marTop w:val="0"/>
      <w:marBottom w:val="0"/>
      <w:divBdr>
        <w:top w:val="none" w:sz="0" w:space="0" w:color="auto"/>
        <w:left w:val="none" w:sz="0" w:space="0" w:color="auto"/>
        <w:bottom w:val="none" w:sz="0" w:space="0" w:color="auto"/>
        <w:right w:val="none" w:sz="0" w:space="0" w:color="auto"/>
      </w:divBdr>
    </w:div>
    <w:div w:id="1213268518">
      <w:bodyDiv w:val="1"/>
      <w:marLeft w:val="0"/>
      <w:marRight w:val="0"/>
      <w:marTop w:val="0"/>
      <w:marBottom w:val="0"/>
      <w:divBdr>
        <w:top w:val="none" w:sz="0" w:space="0" w:color="auto"/>
        <w:left w:val="none" w:sz="0" w:space="0" w:color="auto"/>
        <w:bottom w:val="none" w:sz="0" w:space="0" w:color="auto"/>
        <w:right w:val="none" w:sz="0" w:space="0" w:color="auto"/>
      </w:divBdr>
    </w:div>
    <w:div w:id="1242984208">
      <w:bodyDiv w:val="1"/>
      <w:marLeft w:val="0"/>
      <w:marRight w:val="0"/>
      <w:marTop w:val="0"/>
      <w:marBottom w:val="0"/>
      <w:divBdr>
        <w:top w:val="none" w:sz="0" w:space="0" w:color="auto"/>
        <w:left w:val="none" w:sz="0" w:space="0" w:color="auto"/>
        <w:bottom w:val="none" w:sz="0" w:space="0" w:color="auto"/>
        <w:right w:val="none" w:sz="0" w:space="0" w:color="auto"/>
      </w:divBdr>
    </w:div>
    <w:div w:id="1251543478">
      <w:bodyDiv w:val="1"/>
      <w:marLeft w:val="0"/>
      <w:marRight w:val="0"/>
      <w:marTop w:val="0"/>
      <w:marBottom w:val="0"/>
      <w:divBdr>
        <w:top w:val="none" w:sz="0" w:space="0" w:color="auto"/>
        <w:left w:val="none" w:sz="0" w:space="0" w:color="auto"/>
        <w:bottom w:val="none" w:sz="0" w:space="0" w:color="auto"/>
        <w:right w:val="none" w:sz="0" w:space="0" w:color="auto"/>
      </w:divBdr>
    </w:div>
    <w:div w:id="1283149934">
      <w:bodyDiv w:val="1"/>
      <w:marLeft w:val="0"/>
      <w:marRight w:val="0"/>
      <w:marTop w:val="0"/>
      <w:marBottom w:val="0"/>
      <w:divBdr>
        <w:top w:val="none" w:sz="0" w:space="0" w:color="auto"/>
        <w:left w:val="none" w:sz="0" w:space="0" w:color="auto"/>
        <w:bottom w:val="none" w:sz="0" w:space="0" w:color="auto"/>
        <w:right w:val="none" w:sz="0" w:space="0" w:color="auto"/>
      </w:divBdr>
    </w:div>
    <w:div w:id="1310551826">
      <w:bodyDiv w:val="1"/>
      <w:marLeft w:val="0"/>
      <w:marRight w:val="0"/>
      <w:marTop w:val="0"/>
      <w:marBottom w:val="0"/>
      <w:divBdr>
        <w:top w:val="none" w:sz="0" w:space="0" w:color="auto"/>
        <w:left w:val="none" w:sz="0" w:space="0" w:color="auto"/>
        <w:bottom w:val="none" w:sz="0" w:space="0" w:color="auto"/>
        <w:right w:val="none" w:sz="0" w:space="0" w:color="auto"/>
      </w:divBdr>
    </w:div>
    <w:div w:id="1345786777">
      <w:bodyDiv w:val="1"/>
      <w:marLeft w:val="0"/>
      <w:marRight w:val="0"/>
      <w:marTop w:val="0"/>
      <w:marBottom w:val="0"/>
      <w:divBdr>
        <w:top w:val="none" w:sz="0" w:space="0" w:color="auto"/>
        <w:left w:val="none" w:sz="0" w:space="0" w:color="auto"/>
        <w:bottom w:val="none" w:sz="0" w:space="0" w:color="auto"/>
        <w:right w:val="none" w:sz="0" w:space="0" w:color="auto"/>
      </w:divBdr>
    </w:div>
    <w:div w:id="1393624287">
      <w:bodyDiv w:val="1"/>
      <w:marLeft w:val="0"/>
      <w:marRight w:val="0"/>
      <w:marTop w:val="0"/>
      <w:marBottom w:val="0"/>
      <w:divBdr>
        <w:top w:val="none" w:sz="0" w:space="0" w:color="auto"/>
        <w:left w:val="none" w:sz="0" w:space="0" w:color="auto"/>
        <w:bottom w:val="none" w:sz="0" w:space="0" w:color="auto"/>
        <w:right w:val="none" w:sz="0" w:space="0" w:color="auto"/>
      </w:divBdr>
    </w:div>
    <w:div w:id="1414084623">
      <w:bodyDiv w:val="1"/>
      <w:marLeft w:val="0"/>
      <w:marRight w:val="0"/>
      <w:marTop w:val="0"/>
      <w:marBottom w:val="0"/>
      <w:divBdr>
        <w:top w:val="none" w:sz="0" w:space="0" w:color="auto"/>
        <w:left w:val="none" w:sz="0" w:space="0" w:color="auto"/>
        <w:bottom w:val="none" w:sz="0" w:space="0" w:color="auto"/>
        <w:right w:val="none" w:sz="0" w:space="0" w:color="auto"/>
      </w:divBdr>
    </w:div>
    <w:div w:id="1458060786">
      <w:bodyDiv w:val="1"/>
      <w:marLeft w:val="0"/>
      <w:marRight w:val="0"/>
      <w:marTop w:val="0"/>
      <w:marBottom w:val="0"/>
      <w:divBdr>
        <w:top w:val="none" w:sz="0" w:space="0" w:color="auto"/>
        <w:left w:val="none" w:sz="0" w:space="0" w:color="auto"/>
        <w:bottom w:val="none" w:sz="0" w:space="0" w:color="auto"/>
        <w:right w:val="none" w:sz="0" w:space="0" w:color="auto"/>
      </w:divBdr>
    </w:div>
    <w:div w:id="1485583336">
      <w:bodyDiv w:val="1"/>
      <w:marLeft w:val="0"/>
      <w:marRight w:val="0"/>
      <w:marTop w:val="0"/>
      <w:marBottom w:val="0"/>
      <w:divBdr>
        <w:top w:val="none" w:sz="0" w:space="0" w:color="auto"/>
        <w:left w:val="none" w:sz="0" w:space="0" w:color="auto"/>
        <w:bottom w:val="none" w:sz="0" w:space="0" w:color="auto"/>
        <w:right w:val="none" w:sz="0" w:space="0" w:color="auto"/>
      </w:divBdr>
    </w:div>
    <w:div w:id="1495952634">
      <w:bodyDiv w:val="1"/>
      <w:marLeft w:val="0"/>
      <w:marRight w:val="0"/>
      <w:marTop w:val="0"/>
      <w:marBottom w:val="0"/>
      <w:divBdr>
        <w:top w:val="none" w:sz="0" w:space="0" w:color="auto"/>
        <w:left w:val="none" w:sz="0" w:space="0" w:color="auto"/>
        <w:bottom w:val="none" w:sz="0" w:space="0" w:color="auto"/>
        <w:right w:val="none" w:sz="0" w:space="0" w:color="auto"/>
      </w:divBdr>
    </w:div>
    <w:div w:id="1496721908">
      <w:bodyDiv w:val="1"/>
      <w:marLeft w:val="0"/>
      <w:marRight w:val="0"/>
      <w:marTop w:val="0"/>
      <w:marBottom w:val="0"/>
      <w:divBdr>
        <w:top w:val="none" w:sz="0" w:space="0" w:color="auto"/>
        <w:left w:val="none" w:sz="0" w:space="0" w:color="auto"/>
        <w:bottom w:val="none" w:sz="0" w:space="0" w:color="auto"/>
        <w:right w:val="none" w:sz="0" w:space="0" w:color="auto"/>
      </w:divBdr>
    </w:div>
    <w:div w:id="1497959770">
      <w:bodyDiv w:val="1"/>
      <w:marLeft w:val="0"/>
      <w:marRight w:val="0"/>
      <w:marTop w:val="0"/>
      <w:marBottom w:val="0"/>
      <w:divBdr>
        <w:top w:val="none" w:sz="0" w:space="0" w:color="auto"/>
        <w:left w:val="none" w:sz="0" w:space="0" w:color="auto"/>
        <w:bottom w:val="none" w:sz="0" w:space="0" w:color="auto"/>
        <w:right w:val="none" w:sz="0" w:space="0" w:color="auto"/>
      </w:divBdr>
    </w:div>
    <w:div w:id="1563710518">
      <w:bodyDiv w:val="1"/>
      <w:marLeft w:val="0"/>
      <w:marRight w:val="0"/>
      <w:marTop w:val="0"/>
      <w:marBottom w:val="0"/>
      <w:divBdr>
        <w:top w:val="none" w:sz="0" w:space="0" w:color="auto"/>
        <w:left w:val="none" w:sz="0" w:space="0" w:color="auto"/>
        <w:bottom w:val="none" w:sz="0" w:space="0" w:color="auto"/>
        <w:right w:val="none" w:sz="0" w:space="0" w:color="auto"/>
      </w:divBdr>
    </w:div>
    <w:div w:id="1568564371">
      <w:bodyDiv w:val="1"/>
      <w:marLeft w:val="0"/>
      <w:marRight w:val="0"/>
      <w:marTop w:val="0"/>
      <w:marBottom w:val="0"/>
      <w:divBdr>
        <w:top w:val="none" w:sz="0" w:space="0" w:color="auto"/>
        <w:left w:val="none" w:sz="0" w:space="0" w:color="auto"/>
        <w:bottom w:val="none" w:sz="0" w:space="0" w:color="auto"/>
        <w:right w:val="none" w:sz="0" w:space="0" w:color="auto"/>
      </w:divBdr>
    </w:div>
    <w:div w:id="1598831869">
      <w:bodyDiv w:val="1"/>
      <w:marLeft w:val="0"/>
      <w:marRight w:val="0"/>
      <w:marTop w:val="0"/>
      <w:marBottom w:val="0"/>
      <w:divBdr>
        <w:top w:val="none" w:sz="0" w:space="0" w:color="auto"/>
        <w:left w:val="none" w:sz="0" w:space="0" w:color="auto"/>
        <w:bottom w:val="none" w:sz="0" w:space="0" w:color="auto"/>
        <w:right w:val="none" w:sz="0" w:space="0" w:color="auto"/>
      </w:divBdr>
    </w:div>
    <w:div w:id="1614625924">
      <w:bodyDiv w:val="1"/>
      <w:marLeft w:val="0"/>
      <w:marRight w:val="0"/>
      <w:marTop w:val="0"/>
      <w:marBottom w:val="0"/>
      <w:divBdr>
        <w:top w:val="none" w:sz="0" w:space="0" w:color="auto"/>
        <w:left w:val="none" w:sz="0" w:space="0" w:color="auto"/>
        <w:bottom w:val="none" w:sz="0" w:space="0" w:color="auto"/>
        <w:right w:val="none" w:sz="0" w:space="0" w:color="auto"/>
      </w:divBdr>
    </w:div>
    <w:div w:id="1636368841">
      <w:bodyDiv w:val="1"/>
      <w:marLeft w:val="0"/>
      <w:marRight w:val="0"/>
      <w:marTop w:val="0"/>
      <w:marBottom w:val="0"/>
      <w:divBdr>
        <w:top w:val="none" w:sz="0" w:space="0" w:color="auto"/>
        <w:left w:val="none" w:sz="0" w:space="0" w:color="auto"/>
        <w:bottom w:val="none" w:sz="0" w:space="0" w:color="auto"/>
        <w:right w:val="none" w:sz="0" w:space="0" w:color="auto"/>
      </w:divBdr>
    </w:div>
    <w:div w:id="1644388546">
      <w:bodyDiv w:val="1"/>
      <w:marLeft w:val="0"/>
      <w:marRight w:val="0"/>
      <w:marTop w:val="0"/>
      <w:marBottom w:val="0"/>
      <w:divBdr>
        <w:top w:val="none" w:sz="0" w:space="0" w:color="auto"/>
        <w:left w:val="none" w:sz="0" w:space="0" w:color="auto"/>
        <w:bottom w:val="none" w:sz="0" w:space="0" w:color="auto"/>
        <w:right w:val="none" w:sz="0" w:space="0" w:color="auto"/>
      </w:divBdr>
    </w:div>
    <w:div w:id="1669020722">
      <w:bodyDiv w:val="1"/>
      <w:marLeft w:val="0"/>
      <w:marRight w:val="0"/>
      <w:marTop w:val="0"/>
      <w:marBottom w:val="0"/>
      <w:divBdr>
        <w:top w:val="none" w:sz="0" w:space="0" w:color="auto"/>
        <w:left w:val="none" w:sz="0" w:space="0" w:color="auto"/>
        <w:bottom w:val="none" w:sz="0" w:space="0" w:color="auto"/>
        <w:right w:val="none" w:sz="0" w:space="0" w:color="auto"/>
      </w:divBdr>
    </w:div>
    <w:div w:id="1669869553">
      <w:bodyDiv w:val="1"/>
      <w:marLeft w:val="0"/>
      <w:marRight w:val="0"/>
      <w:marTop w:val="0"/>
      <w:marBottom w:val="0"/>
      <w:divBdr>
        <w:top w:val="none" w:sz="0" w:space="0" w:color="auto"/>
        <w:left w:val="none" w:sz="0" w:space="0" w:color="auto"/>
        <w:bottom w:val="none" w:sz="0" w:space="0" w:color="auto"/>
        <w:right w:val="none" w:sz="0" w:space="0" w:color="auto"/>
      </w:divBdr>
    </w:div>
    <w:div w:id="1678147170">
      <w:bodyDiv w:val="1"/>
      <w:marLeft w:val="0"/>
      <w:marRight w:val="0"/>
      <w:marTop w:val="0"/>
      <w:marBottom w:val="0"/>
      <w:divBdr>
        <w:top w:val="none" w:sz="0" w:space="0" w:color="auto"/>
        <w:left w:val="none" w:sz="0" w:space="0" w:color="auto"/>
        <w:bottom w:val="none" w:sz="0" w:space="0" w:color="auto"/>
        <w:right w:val="none" w:sz="0" w:space="0" w:color="auto"/>
      </w:divBdr>
    </w:div>
    <w:div w:id="1687561298">
      <w:bodyDiv w:val="1"/>
      <w:marLeft w:val="0"/>
      <w:marRight w:val="0"/>
      <w:marTop w:val="0"/>
      <w:marBottom w:val="0"/>
      <w:divBdr>
        <w:top w:val="none" w:sz="0" w:space="0" w:color="auto"/>
        <w:left w:val="none" w:sz="0" w:space="0" w:color="auto"/>
        <w:bottom w:val="none" w:sz="0" w:space="0" w:color="auto"/>
        <w:right w:val="none" w:sz="0" w:space="0" w:color="auto"/>
      </w:divBdr>
    </w:div>
    <w:div w:id="1692564705">
      <w:bodyDiv w:val="1"/>
      <w:marLeft w:val="0"/>
      <w:marRight w:val="0"/>
      <w:marTop w:val="0"/>
      <w:marBottom w:val="0"/>
      <w:divBdr>
        <w:top w:val="none" w:sz="0" w:space="0" w:color="auto"/>
        <w:left w:val="none" w:sz="0" w:space="0" w:color="auto"/>
        <w:bottom w:val="none" w:sz="0" w:space="0" w:color="auto"/>
        <w:right w:val="none" w:sz="0" w:space="0" w:color="auto"/>
      </w:divBdr>
    </w:div>
    <w:div w:id="1777942913">
      <w:bodyDiv w:val="1"/>
      <w:marLeft w:val="0"/>
      <w:marRight w:val="0"/>
      <w:marTop w:val="0"/>
      <w:marBottom w:val="0"/>
      <w:divBdr>
        <w:top w:val="none" w:sz="0" w:space="0" w:color="auto"/>
        <w:left w:val="none" w:sz="0" w:space="0" w:color="auto"/>
        <w:bottom w:val="none" w:sz="0" w:space="0" w:color="auto"/>
        <w:right w:val="none" w:sz="0" w:space="0" w:color="auto"/>
      </w:divBdr>
    </w:div>
    <w:div w:id="1787653438">
      <w:bodyDiv w:val="1"/>
      <w:marLeft w:val="0"/>
      <w:marRight w:val="0"/>
      <w:marTop w:val="0"/>
      <w:marBottom w:val="0"/>
      <w:divBdr>
        <w:top w:val="none" w:sz="0" w:space="0" w:color="auto"/>
        <w:left w:val="none" w:sz="0" w:space="0" w:color="auto"/>
        <w:bottom w:val="none" w:sz="0" w:space="0" w:color="auto"/>
        <w:right w:val="none" w:sz="0" w:space="0" w:color="auto"/>
      </w:divBdr>
    </w:div>
    <w:div w:id="1827087929">
      <w:bodyDiv w:val="1"/>
      <w:marLeft w:val="0"/>
      <w:marRight w:val="0"/>
      <w:marTop w:val="0"/>
      <w:marBottom w:val="0"/>
      <w:divBdr>
        <w:top w:val="none" w:sz="0" w:space="0" w:color="auto"/>
        <w:left w:val="none" w:sz="0" w:space="0" w:color="auto"/>
        <w:bottom w:val="none" w:sz="0" w:space="0" w:color="auto"/>
        <w:right w:val="none" w:sz="0" w:space="0" w:color="auto"/>
      </w:divBdr>
    </w:div>
    <w:div w:id="1838225986">
      <w:bodyDiv w:val="1"/>
      <w:marLeft w:val="0"/>
      <w:marRight w:val="0"/>
      <w:marTop w:val="0"/>
      <w:marBottom w:val="0"/>
      <w:divBdr>
        <w:top w:val="none" w:sz="0" w:space="0" w:color="auto"/>
        <w:left w:val="none" w:sz="0" w:space="0" w:color="auto"/>
        <w:bottom w:val="none" w:sz="0" w:space="0" w:color="auto"/>
        <w:right w:val="none" w:sz="0" w:space="0" w:color="auto"/>
      </w:divBdr>
    </w:div>
    <w:div w:id="1880699037">
      <w:bodyDiv w:val="1"/>
      <w:marLeft w:val="0"/>
      <w:marRight w:val="0"/>
      <w:marTop w:val="0"/>
      <w:marBottom w:val="0"/>
      <w:divBdr>
        <w:top w:val="none" w:sz="0" w:space="0" w:color="auto"/>
        <w:left w:val="none" w:sz="0" w:space="0" w:color="auto"/>
        <w:bottom w:val="none" w:sz="0" w:space="0" w:color="auto"/>
        <w:right w:val="none" w:sz="0" w:space="0" w:color="auto"/>
      </w:divBdr>
    </w:div>
    <w:div w:id="1894075429">
      <w:bodyDiv w:val="1"/>
      <w:marLeft w:val="0"/>
      <w:marRight w:val="0"/>
      <w:marTop w:val="0"/>
      <w:marBottom w:val="0"/>
      <w:divBdr>
        <w:top w:val="none" w:sz="0" w:space="0" w:color="auto"/>
        <w:left w:val="none" w:sz="0" w:space="0" w:color="auto"/>
        <w:bottom w:val="none" w:sz="0" w:space="0" w:color="auto"/>
        <w:right w:val="none" w:sz="0" w:space="0" w:color="auto"/>
      </w:divBdr>
    </w:div>
    <w:div w:id="1977177026">
      <w:bodyDiv w:val="1"/>
      <w:marLeft w:val="0"/>
      <w:marRight w:val="0"/>
      <w:marTop w:val="0"/>
      <w:marBottom w:val="0"/>
      <w:divBdr>
        <w:top w:val="none" w:sz="0" w:space="0" w:color="auto"/>
        <w:left w:val="none" w:sz="0" w:space="0" w:color="auto"/>
        <w:bottom w:val="none" w:sz="0" w:space="0" w:color="auto"/>
        <w:right w:val="none" w:sz="0" w:space="0" w:color="auto"/>
      </w:divBdr>
    </w:div>
    <w:div w:id="2024892340">
      <w:bodyDiv w:val="1"/>
      <w:marLeft w:val="0"/>
      <w:marRight w:val="0"/>
      <w:marTop w:val="0"/>
      <w:marBottom w:val="0"/>
      <w:divBdr>
        <w:top w:val="none" w:sz="0" w:space="0" w:color="auto"/>
        <w:left w:val="none" w:sz="0" w:space="0" w:color="auto"/>
        <w:bottom w:val="none" w:sz="0" w:space="0" w:color="auto"/>
        <w:right w:val="none" w:sz="0" w:space="0" w:color="auto"/>
      </w:divBdr>
    </w:div>
    <w:div w:id="2030518648">
      <w:bodyDiv w:val="1"/>
      <w:marLeft w:val="0"/>
      <w:marRight w:val="0"/>
      <w:marTop w:val="0"/>
      <w:marBottom w:val="0"/>
      <w:divBdr>
        <w:top w:val="none" w:sz="0" w:space="0" w:color="auto"/>
        <w:left w:val="none" w:sz="0" w:space="0" w:color="auto"/>
        <w:bottom w:val="none" w:sz="0" w:space="0" w:color="auto"/>
        <w:right w:val="none" w:sz="0" w:space="0" w:color="auto"/>
      </w:divBdr>
    </w:div>
    <w:div w:id="2043550549">
      <w:bodyDiv w:val="1"/>
      <w:marLeft w:val="0"/>
      <w:marRight w:val="0"/>
      <w:marTop w:val="0"/>
      <w:marBottom w:val="0"/>
      <w:divBdr>
        <w:top w:val="none" w:sz="0" w:space="0" w:color="auto"/>
        <w:left w:val="none" w:sz="0" w:space="0" w:color="auto"/>
        <w:bottom w:val="none" w:sz="0" w:space="0" w:color="auto"/>
        <w:right w:val="none" w:sz="0" w:space="0" w:color="auto"/>
      </w:divBdr>
    </w:div>
    <w:div w:id="2048216806">
      <w:bodyDiv w:val="1"/>
      <w:marLeft w:val="0"/>
      <w:marRight w:val="0"/>
      <w:marTop w:val="0"/>
      <w:marBottom w:val="0"/>
      <w:divBdr>
        <w:top w:val="none" w:sz="0" w:space="0" w:color="auto"/>
        <w:left w:val="none" w:sz="0" w:space="0" w:color="auto"/>
        <w:bottom w:val="none" w:sz="0" w:space="0" w:color="auto"/>
        <w:right w:val="none" w:sz="0" w:space="0" w:color="auto"/>
      </w:divBdr>
    </w:div>
    <w:div w:id="2069109121">
      <w:bodyDiv w:val="1"/>
      <w:marLeft w:val="0"/>
      <w:marRight w:val="0"/>
      <w:marTop w:val="0"/>
      <w:marBottom w:val="0"/>
      <w:divBdr>
        <w:top w:val="none" w:sz="0" w:space="0" w:color="auto"/>
        <w:left w:val="none" w:sz="0" w:space="0" w:color="auto"/>
        <w:bottom w:val="none" w:sz="0" w:space="0" w:color="auto"/>
        <w:right w:val="none" w:sz="0" w:space="0" w:color="auto"/>
      </w:divBdr>
    </w:div>
    <w:div w:id="2085569948">
      <w:bodyDiv w:val="1"/>
      <w:marLeft w:val="0"/>
      <w:marRight w:val="0"/>
      <w:marTop w:val="0"/>
      <w:marBottom w:val="0"/>
      <w:divBdr>
        <w:top w:val="none" w:sz="0" w:space="0" w:color="auto"/>
        <w:left w:val="none" w:sz="0" w:space="0" w:color="auto"/>
        <w:bottom w:val="none" w:sz="0" w:space="0" w:color="auto"/>
        <w:right w:val="none" w:sz="0" w:space="0" w:color="auto"/>
      </w:divBdr>
    </w:div>
    <w:div w:id="210796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mbudsman.parliament.nz/resources/consultation-health-and-safety-plans-managed-isolation-facility" TargetMode="External"/><Relationship Id="rId18" Type="http://schemas.openxmlformats.org/officeDocument/2006/relationships/hyperlink" Target="https://www.ombudsman.parliament.nz/resources/privacy-guide-section-92a-oia-and-section-72a-lgoima" TargetMode="External"/><Relationship Id="rId26" Type="http://schemas.openxmlformats.org/officeDocument/2006/relationships/hyperlink" Target="https://www.ombudsman.parliament.nz/resources/opcat-aged-care-inspections-programme" TargetMode="External"/><Relationship Id="rId39" Type="http://schemas.openxmlformats.org/officeDocument/2006/relationships/hyperlink" Target="https://www.ombudsman.parliament.nz/resources/he-take-kohukihuki-matter-urgency" TargetMode="External"/><Relationship Id="rId21" Type="http://schemas.openxmlformats.org/officeDocument/2006/relationships/hyperlink" Target="https://www.ombudsman.parliament.nz/resources/he-take-kohukihuki-matter-urgency" TargetMode="External"/><Relationship Id="rId34" Type="http://schemas.openxmlformats.org/officeDocument/2006/relationships/hyperlink" Target="https://www.ombudsman.parliament.nz/resources/early-resolution-toll-fee-imposed-previous-vehicle-owner" TargetMode="External"/><Relationship Id="rId42" Type="http://schemas.openxmlformats.org/officeDocument/2006/relationships/footer" Target="footer1.xml"/><Relationship Id="rId47" Type="http://schemas.openxmlformats.org/officeDocument/2006/relationships/footer" Target="footer6.xml"/><Relationship Id="rId50" Type="http://schemas.openxmlformats.org/officeDocument/2006/relationships/footer" Target="footer9.xml"/><Relationship Id="rId55" Type="http://schemas.openxmlformats.org/officeDocument/2006/relationships/hyperlink" Target="https://www.ombudsman.parliament.nz/resources/report-announced-follow-inspection-whanganui-prison-under-crimes-torture-act-1989" TargetMode="External"/><Relationship Id="rId63" Type="http://schemas.openxmlformats.org/officeDocument/2006/relationships/hyperlink" Target="https://www.ombudsman.parliament.nz/resources/report-unannounced-inspection-te-whare-ahuru-mental-health-inpatient-unit-hutt-hospital" TargetMode="External"/><Relationship Id="rId68" Type="http://schemas.openxmlformats.org/officeDocument/2006/relationships/chart" Target="charts/chart2.xm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hyperlink" Target="https://www.ombudsman.parliament.nz/resources/faqs-official-information-requests-during-general-election-period" TargetMode="External"/><Relationship Id="rId29" Type="http://schemas.openxmlformats.org/officeDocument/2006/relationships/hyperlink" Target="https://www.ombudsman.parliament.nz/resources/delay-responding-request-information-about-invited-visitor-policy-and-sponsorship" TargetMode="External"/><Relationship Id="rId11" Type="http://schemas.openxmlformats.org/officeDocument/2006/relationships/image" Target="media/image2.jpeg"/><Relationship Id="rId24" Type="http://schemas.openxmlformats.org/officeDocument/2006/relationships/hyperlink" Target="https://www.ombudsman.parliament.nz/resources/checklist-protecting-whistleblower-confidentiality" TargetMode="External"/><Relationship Id="rId32" Type="http://schemas.openxmlformats.org/officeDocument/2006/relationships/hyperlink" Target="https://www.ombudsman.parliament.nz/resources/early-resolution-decision-decline-covid-19-wage-subsidy-application" TargetMode="External"/><Relationship Id="rId37" Type="http://schemas.openxmlformats.org/officeDocument/2006/relationships/hyperlink" Target="https://www.ombudsman.parliament.nz/resources/unreasonable-decisions-inz-post-study-work-visa-applications" TargetMode="External"/><Relationship Id="rId40" Type="http://schemas.openxmlformats.org/officeDocument/2006/relationships/hyperlink" Target="https://www.ombudsman.parliament.nz/resources/oversight-investigation-ministry-healths-stewardship-hospital-level-secure-services" TargetMode="External"/><Relationship Id="rId45" Type="http://schemas.openxmlformats.org/officeDocument/2006/relationships/footer" Target="footer4.xml"/><Relationship Id="rId53" Type="http://schemas.openxmlformats.org/officeDocument/2006/relationships/hyperlink" Target="https://www.ombudsman.parliament.nz/resources/final-report-unannounced-inspection-auckland-prison-under-crimes-torture-act-1989" TargetMode="External"/><Relationship Id="rId58" Type="http://schemas.openxmlformats.org/officeDocument/2006/relationships/hyperlink" Target="https://www.ombudsman.parliament.nz/resources/report-unannounced-inspection-waiatarau-mental-health-inpatient-unit-waitakere-hospital" TargetMode="External"/><Relationship Id="rId66" Type="http://schemas.openxmlformats.org/officeDocument/2006/relationships/hyperlink" Target="https://www.ombudsman.parliament.nz/news/first-full-inspection-mangere-refugee-resettlement-centre" TargetMode="External"/><Relationship Id="rId7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cid:image001.png@01D78D16.29115E40" TargetMode="External"/><Relationship Id="rId23" Type="http://schemas.openxmlformats.org/officeDocument/2006/relationships/hyperlink" Target="https://www.ombudsman.parliament.nz/resources/checklist-am-i-ready-make-protected-disclosure" TargetMode="External"/><Relationship Id="rId28" Type="http://schemas.openxmlformats.org/officeDocument/2006/relationships/hyperlink" Target="https://www.ombudsman.parliament.nz/resources/delay-responding-request-certain-briefings" TargetMode="External"/><Relationship Id="rId36" Type="http://schemas.openxmlformats.org/officeDocument/2006/relationships/hyperlink" Target="https://www.immigration.govt.nz/opsmanual/74550.htm" TargetMode="External"/><Relationship Id="rId49" Type="http://schemas.openxmlformats.org/officeDocument/2006/relationships/footer" Target="footer8.xml"/><Relationship Id="rId57" Type="http://schemas.openxmlformats.org/officeDocument/2006/relationships/hyperlink" Target="https://www.ombudsman.parliament.nz/resources/report-unannounced-inspection-he-puna-waiora-mental-health-inpatient-unit-north-shore" TargetMode="External"/><Relationship Id="rId61" Type="http://schemas.openxmlformats.org/officeDocument/2006/relationships/hyperlink" Target="https://www.ombudsman.parliament.nz/resources/report-unannounced-inspection-te-whetu-tawera-adult-acute-mental-health-unit-auckland" TargetMode="External"/><Relationship Id="rId10" Type="http://schemas.openxmlformats.org/officeDocument/2006/relationships/hyperlink" Target="https://www.ombudsman.parliament.nz/resources/off-the-record" TargetMode="External"/><Relationship Id="rId19" Type="http://schemas.openxmlformats.org/officeDocument/2006/relationships/hyperlink" Target="https://www.ombudsman.parliament.nz/resources/confidentiality-guide-section-92ba-oia-and-section-72c-lgoima" TargetMode="External"/><Relationship Id="rId31" Type="http://schemas.openxmlformats.org/officeDocument/2006/relationships/hyperlink" Target="https://www.ombudsman.parliament.nz/resources/oia-report-not-game-hide-and-seek" TargetMode="External"/><Relationship Id="rId44" Type="http://schemas.openxmlformats.org/officeDocument/2006/relationships/footer" Target="footer3.xml"/><Relationship Id="rId52" Type="http://schemas.openxmlformats.org/officeDocument/2006/relationships/hyperlink" Target="https://www.ombudsman.parliament.nz/resources/final-report-unannounced-inspection-waikeria-prison-under-crimes-torture-act-1989" TargetMode="External"/><Relationship Id="rId60" Type="http://schemas.openxmlformats.org/officeDocument/2006/relationships/hyperlink" Target="https://www.ombudsman.parliament.nz/resources/report-unannounced-inspection-kensington-centre-mental-health-inpatient-unit-timaru-under" TargetMode="External"/><Relationship Id="rId65" Type="http://schemas.openxmlformats.org/officeDocument/2006/relationships/hyperlink" Target="https://www.ombudsman.parliament.nz/resources/report-inspections-aged-care-facilities-under-crimes-torture-act-1989" TargetMode="External"/><Relationship Id="rId73"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https://www.ombudsman.parliament.nz/resources/he-take-kohukihuki-matter-urgency" TargetMode="External"/><Relationship Id="rId14" Type="http://schemas.openxmlformats.org/officeDocument/2006/relationships/image" Target="media/image3.png"/><Relationship Id="rId22" Type="http://schemas.openxmlformats.org/officeDocument/2006/relationships/hyperlink" Target="https://www.ombudsman.parliament.nz/resources/off-the-record" TargetMode="External"/><Relationship Id="rId27" Type="http://schemas.openxmlformats.org/officeDocument/2006/relationships/hyperlink" Target="https://www.ombudsman.parliament.nz/resources/request-names-clusters-covid-19-cases-were-linked" TargetMode="External"/><Relationship Id="rId30" Type="http://schemas.openxmlformats.org/officeDocument/2006/relationships/chart" Target="charts/chart1.xml"/><Relationship Id="rId35" Type="http://schemas.openxmlformats.org/officeDocument/2006/relationships/hyperlink" Target="https://www.immigration.govt.nz/opsmanual/72351.htm" TargetMode="External"/><Relationship Id="rId43" Type="http://schemas.openxmlformats.org/officeDocument/2006/relationships/footer" Target="footer2.xml"/><Relationship Id="rId48" Type="http://schemas.openxmlformats.org/officeDocument/2006/relationships/footer" Target="footer7.xml"/><Relationship Id="rId56" Type="http://schemas.openxmlformats.org/officeDocument/2006/relationships/hyperlink" Target="https://www.ombudsman.parliament.nz/resources/report-unannounced-follow-inspection-te-whare-o-matairangi-mental-health-inpatient-unit" TargetMode="External"/><Relationship Id="rId64" Type="http://schemas.openxmlformats.org/officeDocument/2006/relationships/hyperlink" Target="https://www.ombudsman.parliament.nz/resources/opcat-covid-19-report-report-inspections-aged-care-facilities-under-crimes-torture-act" TargetMode="External"/><Relationship Id="rId69" Type="http://schemas.openxmlformats.org/officeDocument/2006/relationships/chart" Target="charts/chart3.xml"/><Relationship Id="rId8" Type="http://schemas.openxmlformats.org/officeDocument/2006/relationships/hyperlink" Target="https://www.ombudsman.parliament.nz/resources/making-disability-rights-real-pandemic" TargetMode="External"/><Relationship Id="rId51" Type="http://schemas.openxmlformats.org/officeDocument/2006/relationships/footer" Target="footer10.xml"/><Relationship Id="rId72"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hyperlink" Target="https://www.ombudsman.parliament.nz/resources/unreasonable-actions-throughout-dealings-custodial-caregiver" TargetMode="External"/><Relationship Id="rId17" Type="http://schemas.openxmlformats.org/officeDocument/2006/relationships/hyperlink" Target="https://www.ombudsman.parliament.nz/resources/oia-and-inquiries-act-2013" TargetMode="External"/><Relationship Id="rId25" Type="http://schemas.openxmlformats.org/officeDocument/2006/relationships/hyperlink" Target="https://www.ombudsman.parliament.nz/resources/making-disability-rights-real-pandemic" TargetMode="External"/><Relationship Id="rId33" Type="http://schemas.openxmlformats.org/officeDocument/2006/relationships/hyperlink" Target="https://www.ombudsman.parliament.nz/resources/decisions-decline-miq-medical-needs-exemptions-were-not-unreasonable" TargetMode="External"/><Relationship Id="rId38" Type="http://schemas.openxmlformats.org/officeDocument/2006/relationships/hyperlink" Target="https://www.ombudsman.parliament.nz/resources/he-take-kohukihuki-matter-urgency" TargetMode="External"/><Relationship Id="rId46" Type="http://schemas.openxmlformats.org/officeDocument/2006/relationships/footer" Target="footer5.xml"/><Relationship Id="rId59" Type="http://schemas.openxmlformats.org/officeDocument/2006/relationships/hyperlink" Target="https://www.ombudsman.parliament.nz/resources/report-unannounced-inspection-tumanako-mental-health-inpatient-unit-whangarei-hospital" TargetMode="External"/><Relationship Id="rId67" Type="http://schemas.openxmlformats.org/officeDocument/2006/relationships/hyperlink" Target="https://www.ombudsman.parliament.nz/resources/report-unannounced-inspection-matawhaiti-residence-under-crimes-torture-act-1989" TargetMode="External"/><Relationship Id="rId20" Type="http://schemas.openxmlformats.org/officeDocument/2006/relationships/hyperlink" Target="http://www.ombudsman.parliament.nz/resources-and-publications/oia-complaints-data" TargetMode="External"/><Relationship Id="rId41" Type="http://schemas.openxmlformats.org/officeDocument/2006/relationships/image" Target="media/image4.jpeg"/><Relationship Id="rId54" Type="http://schemas.openxmlformats.org/officeDocument/2006/relationships/hyperlink" Target="https://www.ombudsman.parliament.nz/resources/report-unannounced-follow-inspection-christchurch-mens-prison-under-crimes-torture-act" TargetMode="External"/><Relationship Id="rId62" Type="http://schemas.openxmlformats.org/officeDocument/2006/relationships/hyperlink" Target="https://www.ombudsman.parliament.nz/resources/report-unannounced-inspection-tiaho-mai-mental-health-inpatient-unit-middlemore-hospital" TargetMode="External"/><Relationship Id="rId70" Type="http://schemas.openxmlformats.org/officeDocument/2006/relationships/chart" Target="charts/chart4.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ombudsman.parliament.nz/what-we-can-help/aged-care-monitoring" TargetMode="External"/><Relationship Id="rId13" Type="http://schemas.openxmlformats.org/officeDocument/2006/relationships/hyperlink" Target="https://www.transparency.org/en/cpi/2020/index/nzl" TargetMode="External"/><Relationship Id="rId3" Type="http://schemas.openxmlformats.org/officeDocument/2006/relationships/hyperlink" Target="http://legislation.govt.nz/act/public/2000/0007/latest/DLM53471.html?search=ts_act%40bill%40regulation%40deemedreg_protected+disclosure+act_resel_25_a&amp;p=1" TargetMode="External"/><Relationship Id="rId7" Type="http://schemas.openxmlformats.org/officeDocument/2006/relationships/hyperlink" Target="https://www.ombudsman.parliament.nz/resources/expectations-conditions-and-treatment-residents-health-and-disability-places-detention" TargetMode="External"/><Relationship Id="rId12" Type="http://schemas.openxmlformats.org/officeDocument/2006/relationships/hyperlink" Target="https://www.publicservice.govt.nz/our-work/kiwis-count-survey/" TargetMode="External"/><Relationship Id="rId2" Type="http://schemas.openxmlformats.org/officeDocument/2006/relationships/hyperlink" Target="https://www.transparency.org/en/cpi" TargetMode="External"/><Relationship Id="rId1" Type="http://schemas.openxmlformats.org/officeDocument/2006/relationships/hyperlink" Target="https://www.publicservice.govt.nz/our-work/kiwis-count-survey/" TargetMode="External"/><Relationship Id="rId6" Type="http://schemas.openxmlformats.org/officeDocument/2006/relationships/hyperlink" Target="https://www.corrections.govt.nz/working_with_offenders/prison_sentences/release/public_protection_orders" TargetMode="External"/><Relationship Id="rId11" Type="http://schemas.openxmlformats.org/officeDocument/2006/relationships/hyperlink" Target="https://dpmc.govt.nz/sites/default/files/2021-04/heallth-reform-white-paper-summary-apr21.pdf" TargetMode="External"/><Relationship Id="rId5" Type="http://schemas.openxmlformats.org/officeDocument/2006/relationships/hyperlink" Target="https://www.ombudsman.parliament.nz/resources/thematic-report-inspections-managed-isolation-and-quarantine-facilities-under-crimes" TargetMode="External"/><Relationship Id="rId10" Type="http://schemas.openxmlformats.org/officeDocument/2006/relationships/hyperlink" Target="https://systemreview.health.govt.nz/final-report/" TargetMode="External"/><Relationship Id="rId4" Type="http://schemas.openxmlformats.org/officeDocument/2006/relationships/hyperlink" Target="https://www.ombudsman.parliament.nz/resources/criteria-opcat-covid-19-inspections" TargetMode="External"/><Relationship Id="rId9" Type="http://schemas.openxmlformats.org/officeDocument/2006/relationships/hyperlink" Target="https://www.ombudsman.parliament.nz/news/miq-complaints-ombudsman-surge" TargetMode="External"/><Relationship Id="rId14" Type="http://schemas.openxmlformats.org/officeDocument/2006/relationships/hyperlink" Target="https://www.ombudsman.parliament.nz/resources/strategic-intentions-201920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akacs.ooto.ombudsmen.govt.nz/otcsdav/nodes/3255140/complaints%20recei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wakacs.ooto.ombudsmen.govt.nz/otcsdav/nodes/3254681/Char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wakacs.ooto.ombudsmen.govt.nz/otcsdav/nodes/3254681/Char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wakacs.ooto.ombudsmen.govt.nz/otcsdav/nodes/3254681/Char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wakacs.ooto.ombudsmen.govt.nz/otcsdav/nodes/3254681/Char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wakacs.ooto.ombudsmen.govt.nz/otcsdav/nodes/3254681/Char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received.xlsx]Sheet1'!$B$20</c:f>
              <c:strCache>
                <c:ptCount val="1"/>
                <c:pt idx="0">
                  <c:v>Complaints received</c:v>
                </c:pt>
              </c:strCache>
            </c:strRef>
          </c:tx>
          <c:spPr>
            <a:ln w="28575" cap="rnd">
              <a:solidFill>
                <a:schemeClr val="accent1"/>
              </a:solidFill>
              <a:round/>
            </a:ln>
            <a:effectLst/>
          </c:spPr>
          <c:marker>
            <c:symbol val="none"/>
          </c:marker>
          <c:cat>
            <c:strRef>
              <c:f>'[complaints received.xlsx]Sheet1'!$A$21:$A$31</c:f>
              <c:strCache>
                <c:ptCount val="10"/>
                <c:pt idx="0">
                  <c:v>2011/12</c:v>
                </c:pt>
                <c:pt idx="1">
                  <c:v>2012/13</c:v>
                </c:pt>
                <c:pt idx="2">
                  <c:v>2013/14</c:v>
                </c:pt>
                <c:pt idx="3">
                  <c:v>2014/15</c:v>
                </c:pt>
                <c:pt idx="4">
                  <c:v>2015/16</c:v>
                </c:pt>
                <c:pt idx="5">
                  <c:v>2016/17</c:v>
                </c:pt>
                <c:pt idx="6">
                  <c:v>2017/18</c:v>
                </c:pt>
                <c:pt idx="7">
                  <c:v>2018/19</c:v>
                </c:pt>
                <c:pt idx="8">
                  <c:v>2019/20</c:v>
                </c:pt>
                <c:pt idx="9">
                  <c:v>2020/21</c:v>
                </c:pt>
              </c:strCache>
              <c:extLst/>
            </c:strRef>
          </c:cat>
          <c:val>
            <c:numRef>
              <c:f>'[complaints received.xlsx]Sheet1'!$B$21:$B$31</c:f>
              <c:numCache>
                <c:formatCode>_-* #,##0_-;\-* #,##0_-;_-* "-"??_-;_-@_-</c:formatCode>
                <c:ptCount val="10"/>
                <c:pt idx="0">
                  <c:v>3962</c:v>
                </c:pt>
                <c:pt idx="1">
                  <c:v>5350</c:v>
                </c:pt>
                <c:pt idx="2">
                  <c:v>3928</c:v>
                </c:pt>
                <c:pt idx="3">
                  <c:v>3617</c:v>
                </c:pt>
                <c:pt idx="4">
                  <c:v>3388</c:v>
                </c:pt>
                <c:pt idx="5">
                  <c:v>3613</c:v>
                </c:pt>
                <c:pt idx="6">
                  <c:v>3940</c:v>
                </c:pt>
                <c:pt idx="7">
                  <c:v>4676</c:v>
                </c:pt>
                <c:pt idx="8">
                  <c:v>4493</c:v>
                </c:pt>
                <c:pt idx="9">
                  <c:v>5578</c:v>
                </c:pt>
              </c:numCache>
              <c:extLst/>
            </c:numRef>
          </c:val>
          <c:smooth val="0"/>
          <c:extLst>
            <c:ext xmlns:c16="http://schemas.microsoft.com/office/drawing/2014/chart" uri="{C3380CC4-5D6E-409C-BE32-E72D297353CC}">
              <c16:uniqueId val="{00000000-7719-44AC-A9E9-2E286407966B}"/>
            </c:ext>
          </c:extLst>
        </c:ser>
        <c:dLbls>
          <c:showLegendKey val="0"/>
          <c:showVal val="0"/>
          <c:showCatName val="0"/>
          <c:showSerName val="0"/>
          <c:showPercent val="0"/>
          <c:showBubbleSize val="0"/>
        </c:dLbls>
        <c:smooth val="0"/>
        <c:axId val="509461304"/>
        <c:axId val="509462288"/>
      </c:lineChart>
      <c:catAx>
        <c:axId val="50946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62288"/>
        <c:crosses val="autoZero"/>
        <c:auto val="1"/>
        <c:lblAlgn val="ctr"/>
        <c:lblOffset val="100"/>
        <c:noMultiLvlLbl val="0"/>
      </c:catAx>
      <c:valAx>
        <c:axId val="509462288"/>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6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8924795179"/>
          <c:y val="0.17425729000369797"/>
          <c:w val="0.77227389353329434"/>
          <c:h val="0.62024478898900515"/>
        </c:manualLayout>
      </c:layout>
      <c:lineChart>
        <c:grouping val="standard"/>
        <c:varyColors val="0"/>
        <c:ser>
          <c:idx val="0"/>
          <c:order val="0"/>
          <c:tx>
            <c:strRef>
              <c:f>'Figure 3 All work'!$B$3</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3 All work'!$A$6:$A$15</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3 All work'!$B$6:$B$15</c:f>
              <c:numCache>
                <c:formatCode>_-* #,##0_-;\-* #,##0_-;_-* "-"??_-;_-@_-</c:formatCode>
                <c:ptCount val="10"/>
                <c:pt idx="0">
                  <c:v>10636</c:v>
                </c:pt>
                <c:pt idx="1">
                  <c:v>13684</c:v>
                </c:pt>
                <c:pt idx="2">
                  <c:v>11044</c:v>
                </c:pt>
                <c:pt idx="3">
                  <c:v>12151</c:v>
                </c:pt>
                <c:pt idx="4">
                  <c:v>12595</c:v>
                </c:pt>
                <c:pt idx="5">
                  <c:v>11846</c:v>
                </c:pt>
                <c:pt idx="6">
                  <c:v>11468</c:v>
                </c:pt>
                <c:pt idx="7">
                  <c:v>11886</c:v>
                </c:pt>
                <c:pt idx="8">
                  <c:v>11862</c:v>
                </c:pt>
                <c:pt idx="9">
                  <c:v>13185</c:v>
                </c:pt>
              </c:numCache>
            </c:numRef>
          </c:val>
          <c:smooth val="0"/>
          <c:extLst>
            <c:ext xmlns:c16="http://schemas.microsoft.com/office/drawing/2014/chart" uri="{C3380CC4-5D6E-409C-BE32-E72D297353CC}">
              <c16:uniqueId val="{00000000-5988-4673-A1F4-5E854810E42B}"/>
            </c:ext>
          </c:extLst>
        </c:ser>
        <c:ser>
          <c:idx val="1"/>
          <c:order val="1"/>
          <c:tx>
            <c:strRef>
              <c:f>'Figure 3 All work'!$C$3</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3 All work'!$A$6:$A$15</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3 All work'!$C$6:$C$15</c:f>
              <c:numCache>
                <c:formatCode>_-* #,##0_-;\-* #,##0_-;_-* "-"??_-;_-@_-</c:formatCode>
                <c:ptCount val="10"/>
                <c:pt idx="0">
                  <c:v>11996</c:v>
                </c:pt>
                <c:pt idx="1">
                  <c:v>15430</c:v>
                </c:pt>
                <c:pt idx="2">
                  <c:v>13116</c:v>
                </c:pt>
                <c:pt idx="3">
                  <c:v>13753</c:v>
                </c:pt>
                <c:pt idx="4">
                  <c:v>14382</c:v>
                </c:pt>
                <c:pt idx="5">
                  <c:v>13437</c:v>
                </c:pt>
                <c:pt idx="6">
                  <c:v>12770</c:v>
                </c:pt>
                <c:pt idx="7">
                  <c:v>12802</c:v>
                </c:pt>
                <c:pt idx="8">
                  <c:v>12912</c:v>
                </c:pt>
                <c:pt idx="9">
                  <c:v>14347</c:v>
                </c:pt>
              </c:numCache>
            </c:numRef>
          </c:val>
          <c:smooth val="0"/>
          <c:extLst>
            <c:ext xmlns:c16="http://schemas.microsoft.com/office/drawing/2014/chart" uri="{C3380CC4-5D6E-409C-BE32-E72D297353CC}">
              <c16:uniqueId val="{00000001-5988-4673-A1F4-5E854810E42B}"/>
            </c:ext>
          </c:extLst>
        </c:ser>
        <c:ser>
          <c:idx val="2"/>
          <c:order val="2"/>
          <c:tx>
            <c:strRef>
              <c:f>'Figure 3 All work'!$D$3</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3 All work'!$A$6:$A$15</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3 All work'!$D$6:$D$15</c:f>
              <c:numCache>
                <c:formatCode>_-* #,##0_-;\-* #,##0_-;_-* "-"??_-;_-@_-</c:formatCode>
                <c:ptCount val="10"/>
                <c:pt idx="0">
                  <c:v>10250</c:v>
                </c:pt>
                <c:pt idx="1">
                  <c:v>13358</c:v>
                </c:pt>
                <c:pt idx="2">
                  <c:v>11505</c:v>
                </c:pt>
                <c:pt idx="3">
                  <c:v>11964</c:v>
                </c:pt>
                <c:pt idx="4">
                  <c:v>12786</c:v>
                </c:pt>
                <c:pt idx="5">
                  <c:v>12141</c:v>
                </c:pt>
                <c:pt idx="6">
                  <c:v>11846</c:v>
                </c:pt>
                <c:pt idx="7">
                  <c:v>11793</c:v>
                </c:pt>
                <c:pt idx="8">
                  <c:v>11740</c:v>
                </c:pt>
                <c:pt idx="9">
                  <c:v>12639</c:v>
                </c:pt>
              </c:numCache>
            </c:numRef>
          </c:val>
          <c:smooth val="0"/>
          <c:extLst>
            <c:ext xmlns:c16="http://schemas.microsoft.com/office/drawing/2014/chart" uri="{C3380CC4-5D6E-409C-BE32-E72D297353CC}">
              <c16:uniqueId val="{00000002-5988-4673-A1F4-5E854810E42B}"/>
            </c:ext>
          </c:extLst>
        </c:ser>
        <c:ser>
          <c:idx val="3"/>
          <c:order val="3"/>
          <c:tx>
            <c:strRef>
              <c:f>'Figure 3 All work'!$E$3</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3 All work'!$A$6:$A$15</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3 All work'!$E$6:$E$15</c:f>
              <c:numCache>
                <c:formatCode>_-* #,##0_-;\-* #,##0_-;_-* "-"??_-;_-@_-</c:formatCode>
                <c:ptCount val="10"/>
                <c:pt idx="0">
                  <c:v>1746</c:v>
                </c:pt>
                <c:pt idx="1">
                  <c:v>2072</c:v>
                </c:pt>
                <c:pt idx="2">
                  <c:v>1602</c:v>
                </c:pt>
                <c:pt idx="3">
                  <c:v>1787</c:v>
                </c:pt>
                <c:pt idx="4">
                  <c:v>1591</c:v>
                </c:pt>
                <c:pt idx="5">
                  <c:v>1294</c:v>
                </c:pt>
                <c:pt idx="6">
                  <c:v>916</c:v>
                </c:pt>
                <c:pt idx="7">
                  <c:v>1009</c:v>
                </c:pt>
                <c:pt idx="8">
                  <c:v>1132</c:v>
                </c:pt>
                <c:pt idx="9">
                  <c:v>1680</c:v>
                </c:pt>
              </c:numCache>
            </c:numRef>
          </c:val>
          <c:smooth val="0"/>
          <c:extLst>
            <c:ext xmlns:c16="http://schemas.microsoft.com/office/drawing/2014/chart" uri="{C3380CC4-5D6E-409C-BE32-E72D297353CC}">
              <c16:uniqueId val="{00000003-5988-4673-A1F4-5E854810E42B}"/>
            </c:ext>
          </c:extLst>
        </c:ser>
        <c:dLbls>
          <c:showLegendKey val="0"/>
          <c:showVal val="0"/>
          <c:showCatName val="0"/>
          <c:showSerName val="0"/>
          <c:showPercent val="0"/>
          <c:showBubbleSize val="0"/>
        </c:dLbls>
        <c:marker val="1"/>
        <c:smooth val="0"/>
        <c:axId val="83035776"/>
        <c:axId val="1"/>
      </c:lineChart>
      <c:catAx>
        <c:axId val="83035776"/>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matters</a:t>
                </a:r>
              </a:p>
            </c:rich>
          </c:tx>
          <c:layout>
            <c:manualLayout>
              <c:xMode val="edge"/>
              <c:yMode val="edge"/>
              <c:x val="3.2258156109724691E-2"/>
              <c:y val="0.25773268032217622"/>
            </c:manualLayout>
          </c:layout>
          <c:overlay val="0"/>
          <c:spPr>
            <a:noFill/>
            <a:ln w="25400">
              <a:noFill/>
            </a:ln>
          </c:spPr>
        </c:title>
        <c:numFmt formatCode="_-* #,##0_-;\-* #,##0_-;_-* &quot;-&quot;??_-;_-@_-"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3035776"/>
        <c:crosses val="autoZero"/>
        <c:crossBetween val="midCat"/>
      </c:valAx>
      <c:spPr>
        <a:noFill/>
        <a:ln w="12700">
          <a:solidFill>
            <a:srgbClr val="FFFFFF"/>
          </a:solidFill>
          <a:prstDash val="solid"/>
        </a:ln>
      </c:spPr>
    </c:plotArea>
    <c:legend>
      <c:legendPos val="r"/>
      <c:layout>
        <c:manualLayout>
          <c:xMode val="edge"/>
          <c:yMode val="edge"/>
          <c:x val="0.20689667900765188"/>
          <c:y val="0.89519062694482776"/>
          <c:w val="0.7085874006103009"/>
          <c:h val="8.9347079037800703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4 OA Throughput '!$B$2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4 OA Throughput '!$A$5:$A$14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4 OA Throughput '!$B$5:$B$14</c:f>
              <c:numCache>
                <c:formatCode>#,##0</c:formatCode>
                <c:ptCount val="10"/>
                <c:pt idx="0">
                  <c:v>2459</c:v>
                </c:pt>
                <c:pt idx="1">
                  <c:v>2745</c:v>
                </c:pt>
                <c:pt idx="2">
                  <c:v>2478</c:v>
                </c:pt>
                <c:pt idx="3">
                  <c:v>2304</c:v>
                </c:pt>
                <c:pt idx="4">
                  <c:v>2054</c:v>
                </c:pt>
                <c:pt idx="5">
                  <c:v>2191</c:v>
                </c:pt>
                <c:pt idx="6">
                  <c:v>2263</c:v>
                </c:pt>
                <c:pt idx="7">
                  <c:v>2413</c:v>
                </c:pt>
                <c:pt idx="8">
                  <c:v>2811</c:v>
                </c:pt>
                <c:pt idx="9">
                  <c:v>3862</c:v>
                </c:pt>
              </c:numCache>
            </c:numRef>
          </c:val>
          <c:smooth val="0"/>
          <c:extLst>
            <c:ext xmlns:c16="http://schemas.microsoft.com/office/drawing/2014/chart" uri="{C3380CC4-5D6E-409C-BE32-E72D297353CC}">
              <c16:uniqueId val="{00000000-CB99-4C51-A410-7E0EDDE36E13}"/>
            </c:ext>
          </c:extLst>
        </c:ser>
        <c:ser>
          <c:idx val="1"/>
          <c:order val="1"/>
          <c:tx>
            <c:strRef>
              <c:f>'Figure 4 OA Throughput '!$C$2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4 OA Throughput '!$A$5:$A$14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4 OA Throughput '!$C$5:$C$14</c:f>
              <c:numCache>
                <c:formatCode>#,##0</c:formatCode>
                <c:ptCount val="10"/>
                <c:pt idx="0">
                  <c:v>3194</c:v>
                </c:pt>
                <c:pt idx="1">
                  <c:v>3548</c:v>
                </c:pt>
                <c:pt idx="2">
                  <c:v>3165</c:v>
                </c:pt>
                <c:pt idx="3">
                  <c:v>2951</c:v>
                </c:pt>
                <c:pt idx="4">
                  <c:v>2781</c:v>
                </c:pt>
                <c:pt idx="5">
                  <c:v>2733</c:v>
                </c:pt>
                <c:pt idx="6">
                  <c:v>2693</c:v>
                </c:pt>
                <c:pt idx="7">
                  <c:v>2709</c:v>
                </c:pt>
                <c:pt idx="8">
                  <c:v>3165</c:v>
                </c:pt>
                <c:pt idx="9">
                  <c:v>4380</c:v>
                </c:pt>
              </c:numCache>
            </c:numRef>
          </c:val>
          <c:smooth val="0"/>
          <c:extLst>
            <c:ext xmlns:c16="http://schemas.microsoft.com/office/drawing/2014/chart" uri="{C3380CC4-5D6E-409C-BE32-E72D297353CC}">
              <c16:uniqueId val="{00000001-CB99-4C51-A410-7E0EDDE36E13}"/>
            </c:ext>
          </c:extLst>
        </c:ser>
        <c:ser>
          <c:idx val="2"/>
          <c:order val="2"/>
          <c:tx>
            <c:strRef>
              <c:f>'Figure 4 OA Throughput '!$D$2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4 OA Throughput '!$A$5:$A$14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4 OA Throughput '!$D$5:$D$14</c:f>
              <c:numCache>
                <c:formatCode>#,##0</c:formatCode>
                <c:ptCount val="10"/>
                <c:pt idx="0" formatCode="General">
                  <c:v>2383</c:v>
                </c:pt>
                <c:pt idx="1">
                  <c:v>2878</c:v>
                </c:pt>
                <c:pt idx="2">
                  <c:v>2510</c:v>
                </c:pt>
                <c:pt idx="3">
                  <c:v>2226</c:v>
                </c:pt>
                <c:pt idx="4">
                  <c:v>2241</c:v>
                </c:pt>
                <c:pt idx="5">
                  <c:v>2285</c:v>
                </c:pt>
                <c:pt idx="6">
                  <c:v>2398</c:v>
                </c:pt>
                <c:pt idx="7">
                  <c:v>2355</c:v>
                </c:pt>
                <c:pt idx="8">
                  <c:v>2665</c:v>
                </c:pt>
                <c:pt idx="9">
                  <c:v>3547</c:v>
                </c:pt>
              </c:numCache>
            </c:numRef>
          </c:val>
          <c:smooth val="0"/>
          <c:extLst>
            <c:ext xmlns:c16="http://schemas.microsoft.com/office/drawing/2014/chart" uri="{C3380CC4-5D6E-409C-BE32-E72D297353CC}">
              <c16:uniqueId val="{00000002-CB99-4C51-A410-7E0EDDE36E13}"/>
            </c:ext>
          </c:extLst>
        </c:ser>
        <c:ser>
          <c:idx val="3"/>
          <c:order val="3"/>
          <c:tx>
            <c:strRef>
              <c:f>'Figure 4 OA Throughput '!$E$2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4 OA Throughput '!$A$5:$A$14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4 OA Throughput '!$E$5:$E$14</c:f>
              <c:numCache>
                <c:formatCode>General</c:formatCode>
                <c:ptCount val="10"/>
                <c:pt idx="0">
                  <c:v>803</c:v>
                </c:pt>
                <c:pt idx="1">
                  <c:v>687</c:v>
                </c:pt>
                <c:pt idx="2">
                  <c:v>647</c:v>
                </c:pt>
                <c:pt idx="3">
                  <c:v>727</c:v>
                </c:pt>
                <c:pt idx="4">
                  <c:v>542</c:v>
                </c:pt>
                <c:pt idx="5">
                  <c:v>430</c:v>
                </c:pt>
                <c:pt idx="6">
                  <c:v>296</c:v>
                </c:pt>
                <c:pt idx="7">
                  <c:v>354</c:v>
                </c:pt>
                <c:pt idx="8">
                  <c:v>500</c:v>
                </c:pt>
                <c:pt idx="9">
                  <c:v>815</c:v>
                </c:pt>
              </c:numCache>
            </c:numRef>
          </c:val>
          <c:smooth val="0"/>
          <c:extLst>
            <c:ext xmlns:c16="http://schemas.microsoft.com/office/drawing/2014/chart" uri="{C3380CC4-5D6E-409C-BE32-E72D297353CC}">
              <c16:uniqueId val="{00000003-CB99-4C51-A410-7E0EDDE36E13}"/>
            </c:ext>
          </c:extLst>
        </c:ser>
        <c:dLbls>
          <c:showLegendKey val="0"/>
          <c:showVal val="0"/>
          <c:showCatName val="0"/>
          <c:showSerName val="0"/>
          <c:showPercent val="0"/>
          <c:showBubbleSize val="0"/>
        </c:dLbls>
        <c:marker val="1"/>
        <c:smooth val="0"/>
        <c:axId val="600655856"/>
        <c:axId val="1"/>
      </c:lineChart>
      <c:catAx>
        <c:axId val="600655856"/>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complaints</a:t>
                </a:r>
              </a:p>
            </c:rich>
          </c:tx>
          <c:layout>
            <c:manualLayout>
              <c:xMode val="edge"/>
              <c:yMode val="edge"/>
              <c:x val="3.22581057611371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00655856"/>
        <c:crosses val="autoZero"/>
        <c:crossBetween val="midCat"/>
      </c:valAx>
      <c:spPr>
        <a:noFill/>
        <a:ln w="12700">
          <a:solidFill>
            <a:srgbClr val="FFFFFF"/>
          </a:solidFill>
          <a:prstDash val="solid"/>
        </a:ln>
      </c:spPr>
    </c:plotArea>
    <c:legend>
      <c:legendPos val="r"/>
      <c:layout>
        <c:manualLayout>
          <c:xMode val="edge"/>
          <c:yMode val="edge"/>
          <c:x val="0.2068967427786006"/>
          <c:y val="0.89519062694482776"/>
          <c:w val="0.70858740086447247"/>
          <c:h val="8.9347079037800703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5 OIA Throughput'!$B$2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5 OIA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5 OIA Throughput'!$B$5:$B$14</c:f>
              <c:numCache>
                <c:formatCode>#,##0</c:formatCode>
                <c:ptCount val="10"/>
                <c:pt idx="0">
                  <c:v>1236</c:v>
                </c:pt>
                <c:pt idx="1">
                  <c:v>2373</c:v>
                </c:pt>
                <c:pt idx="2">
                  <c:v>1207</c:v>
                </c:pt>
                <c:pt idx="3">
                  <c:v>1090</c:v>
                </c:pt>
                <c:pt idx="4">
                  <c:v>1100</c:v>
                </c:pt>
                <c:pt idx="5">
                  <c:v>1174</c:v>
                </c:pt>
                <c:pt idx="6">
                  <c:v>1378</c:v>
                </c:pt>
                <c:pt idx="7">
                  <c:v>1901</c:v>
                </c:pt>
                <c:pt idx="8">
                  <c:v>1329</c:v>
                </c:pt>
                <c:pt idx="9">
                  <c:v>1394</c:v>
                </c:pt>
              </c:numCache>
            </c:numRef>
          </c:val>
          <c:smooth val="0"/>
          <c:extLst>
            <c:ext xmlns:c16="http://schemas.microsoft.com/office/drawing/2014/chart" uri="{C3380CC4-5D6E-409C-BE32-E72D297353CC}">
              <c16:uniqueId val="{00000000-C942-45F8-B6A7-6CA6488D8E79}"/>
            </c:ext>
          </c:extLst>
        </c:ser>
        <c:ser>
          <c:idx val="1"/>
          <c:order val="1"/>
          <c:tx>
            <c:strRef>
              <c:f>'Figure 5 OIA Throughput'!$C$2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5 OIA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5 OIA Throughput'!$C$5:$C$14</c:f>
              <c:numCache>
                <c:formatCode>#,##0</c:formatCode>
                <c:ptCount val="10"/>
                <c:pt idx="0">
                  <c:v>1740</c:v>
                </c:pt>
                <c:pt idx="1">
                  <c:v>3040</c:v>
                </c:pt>
                <c:pt idx="2">
                  <c:v>2338</c:v>
                </c:pt>
                <c:pt idx="3">
                  <c:v>1798</c:v>
                </c:pt>
                <c:pt idx="4">
                  <c:v>1933</c:v>
                </c:pt>
                <c:pt idx="5">
                  <c:v>2022</c:v>
                </c:pt>
                <c:pt idx="6">
                  <c:v>2025</c:v>
                </c:pt>
                <c:pt idx="7">
                  <c:v>2328</c:v>
                </c:pt>
                <c:pt idx="8">
                  <c:v>1798</c:v>
                </c:pt>
                <c:pt idx="9">
                  <c:v>1832</c:v>
                </c:pt>
              </c:numCache>
            </c:numRef>
          </c:val>
          <c:smooth val="0"/>
          <c:extLst>
            <c:ext xmlns:c16="http://schemas.microsoft.com/office/drawing/2014/chart" uri="{C3380CC4-5D6E-409C-BE32-E72D297353CC}">
              <c16:uniqueId val="{00000001-C942-45F8-B6A7-6CA6488D8E79}"/>
            </c:ext>
          </c:extLst>
        </c:ser>
        <c:ser>
          <c:idx val="2"/>
          <c:order val="2"/>
          <c:tx>
            <c:strRef>
              <c:f>'Figure 5 OIA Throughput'!$D$2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5 OIA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5 OIA Throughput'!$D$5:$D$14</c:f>
              <c:numCache>
                <c:formatCode>#,##0</c:formatCode>
                <c:ptCount val="10"/>
                <c:pt idx="0">
                  <c:v>1076</c:v>
                </c:pt>
                <c:pt idx="1">
                  <c:v>1912</c:v>
                </c:pt>
                <c:pt idx="2">
                  <c:v>1623</c:v>
                </c:pt>
                <c:pt idx="3">
                  <c:v>960</c:v>
                </c:pt>
                <c:pt idx="4">
                  <c:v>1084</c:v>
                </c:pt>
                <c:pt idx="5">
                  <c:v>1375</c:v>
                </c:pt>
                <c:pt idx="6">
                  <c:v>1598</c:v>
                </c:pt>
                <c:pt idx="7">
                  <c:v>1859</c:v>
                </c:pt>
                <c:pt idx="8">
                  <c:v>1371</c:v>
                </c:pt>
                <c:pt idx="9">
                  <c:v>1223</c:v>
                </c:pt>
              </c:numCache>
            </c:numRef>
          </c:val>
          <c:smooth val="0"/>
          <c:extLst>
            <c:ext xmlns:c16="http://schemas.microsoft.com/office/drawing/2014/chart" uri="{C3380CC4-5D6E-409C-BE32-E72D297353CC}">
              <c16:uniqueId val="{00000002-C942-45F8-B6A7-6CA6488D8E79}"/>
            </c:ext>
          </c:extLst>
        </c:ser>
        <c:ser>
          <c:idx val="3"/>
          <c:order val="3"/>
          <c:tx>
            <c:strRef>
              <c:f>'Figure 5 OIA Throughput'!$E$2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5 OIA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5 OIA Throughput'!$E$5:$E$14</c:f>
              <c:numCache>
                <c:formatCode>#,##0</c:formatCode>
                <c:ptCount val="10"/>
                <c:pt idx="0">
                  <c:v>664</c:v>
                </c:pt>
                <c:pt idx="1">
                  <c:v>1129</c:v>
                </c:pt>
                <c:pt idx="2">
                  <c:v>712</c:v>
                </c:pt>
                <c:pt idx="3">
                  <c:v>838</c:v>
                </c:pt>
                <c:pt idx="4">
                  <c:v>849</c:v>
                </c:pt>
                <c:pt idx="5">
                  <c:v>647</c:v>
                </c:pt>
                <c:pt idx="6">
                  <c:v>427</c:v>
                </c:pt>
                <c:pt idx="7">
                  <c:v>469</c:v>
                </c:pt>
                <c:pt idx="8">
                  <c:v>428</c:v>
                </c:pt>
                <c:pt idx="9">
                  <c:v>599</c:v>
                </c:pt>
              </c:numCache>
            </c:numRef>
          </c:val>
          <c:smooth val="0"/>
          <c:extLst>
            <c:ext xmlns:c16="http://schemas.microsoft.com/office/drawing/2014/chart" uri="{C3380CC4-5D6E-409C-BE32-E72D297353CC}">
              <c16:uniqueId val="{00000003-C942-45F8-B6A7-6CA6488D8E79}"/>
            </c:ext>
          </c:extLst>
        </c:ser>
        <c:dLbls>
          <c:showLegendKey val="0"/>
          <c:showVal val="0"/>
          <c:showCatName val="0"/>
          <c:showSerName val="0"/>
          <c:showPercent val="0"/>
          <c:showBubbleSize val="0"/>
        </c:dLbls>
        <c:marker val="1"/>
        <c:smooth val="0"/>
        <c:axId val="753745088"/>
        <c:axId val="1"/>
      </c:lineChart>
      <c:catAx>
        <c:axId val="753745088"/>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complaints</a:t>
                </a:r>
              </a:p>
            </c:rich>
          </c:tx>
          <c:layout>
            <c:manualLayout>
              <c:xMode val="edge"/>
              <c:yMode val="edge"/>
              <c:x val="3.2258156109724691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53745088"/>
        <c:crosses val="autoZero"/>
        <c:crossBetween val="midCat"/>
      </c:valAx>
      <c:spPr>
        <a:noFill/>
        <a:ln w="12700">
          <a:solidFill>
            <a:srgbClr val="FFFFFF"/>
          </a:solidFill>
          <a:prstDash val="solid"/>
        </a:ln>
      </c:spPr>
    </c:plotArea>
    <c:legend>
      <c:legendPos val="r"/>
      <c:layout>
        <c:manualLayout>
          <c:xMode val="edge"/>
          <c:yMode val="edge"/>
          <c:x val="0.20689667900765188"/>
          <c:y val="0.89519062694482776"/>
          <c:w val="0.7085874006103009"/>
          <c:h val="8.9347079037800703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6 LGOIMA Throughput'!$B$2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6 LGOIMA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6 LGOIMA Throughput'!$B$5:$B$14</c:f>
              <c:numCache>
                <c:formatCode>#,##0</c:formatCode>
                <c:ptCount val="10"/>
                <c:pt idx="0">
                  <c:v>268</c:v>
                </c:pt>
                <c:pt idx="1">
                  <c:v>271</c:v>
                </c:pt>
                <c:pt idx="2">
                  <c:v>246</c:v>
                </c:pt>
                <c:pt idx="3">
                  <c:v>240</c:v>
                </c:pt>
                <c:pt idx="4">
                  <c:v>240</c:v>
                </c:pt>
                <c:pt idx="5">
                  <c:v>248</c:v>
                </c:pt>
                <c:pt idx="6">
                  <c:v>299</c:v>
                </c:pt>
                <c:pt idx="7">
                  <c:v>364</c:v>
                </c:pt>
                <c:pt idx="8">
                  <c:v>354</c:v>
                </c:pt>
                <c:pt idx="9">
                  <c:v>324</c:v>
                </c:pt>
              </c:numCache>
            </c:numRef>
          </c:val>
          <c:smooth val="0"/>
          <c:extLst>
            <c:ext xmlns:c16="http://schemas.microsoft.com/office/drawing/2014/chart" uri="{C3380CC4-5D6E-409C-BE32-E72D297353CC}">
              <c16:uniqueId val="{00000000-8DF4-4F9D-9BFF-E913530B1302}"/>
            </c:ext>
          </c:extLst>
        </c:ser>
        <c:ser>
          <c:idx val="1"/>
          <c:order val="1"/>
          <c:tx>
            <c:strRef>
              <c:f>'Figure 6 LGOIMA Throughput'!$C$2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6 LGOIMA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6 LGOIMA Throughput'!$C$5:$C$14</c:f>
              <c:numCache>
                <c:formatCode>#,##0</c:formatCode>
                <c:ptCount val="10"/>
                <c:pt idx="0">
                  <c:v>354</c:v>
                </c:pt>
                <c:pt idx="1">
                  <c:v>407</c:v>
                </c:pt>
                <c:pt idx="2">
                  <c:v>408</c:v>
                </c:pt>
                <c:pt idx="3">
                  <c:v>414</c:v>
                </c:pt>
                <c:pt idx="4">
                  <c:v>400</c:v>
                </c:pt>
                <c:pt idx="5">
                  <c:v>400</c:v>
                </c:pt>
                <c:pt idx="6">
                  <c:v>488</c:v>
                </c:pt>
                <c:pt idx="7">
                  <c:v>461</c:v>
                </c:pt>
                <c:pt idx="8">
                  <c:v>476</c:v>
                </c:pt>
                <c:pt idx="9">
                  <c:v>449</c:v>
                </c:pt>
              </c:numCache>
            </c:numRef>
          </c:val>
          <c:smooth val="0"/>
          <c:extLst>
            <c:ext xmlns:c16="http://schemas.microsoft.com/office/drawing/2014/chart" uri="{C3380CC4-5D6E-409C-BE32-E72D297353CC}">
              <c16:uniqueId val="{00000001-8DF4-4F9D-9BFF-E913530B1302}"/>
            </c:ext>
          </c:extLst>
        </c:ser>
        <c:ser>
          <c:idx val="2"/>
          <c:order val="2"/>
          <c:tx>
            <c:strRef>
              <c:f>'Figure 6 LGOIMA Throughput'!$D$2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6 LGOIMA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6 LGOIMA Throughput'!$D$5:$D$14</c:f>
              <c:numCache>
                <c:formatCode>#,##0</c:formatCode>
                <c:ptCount val="10"/>
                <c:pt idx="0">
                  <c:v>217</c:v>
                </c:pt>
                <c:pt idx="1">
                  <c:v>245</c:v>
                </c:pt>
                <c:pt idx="2">
                  <c:v>233</c:v>
                </c:pt>
                <c:pt idx="3">
                  <c:v>253</c:v>
                </c:pt>
                <c:pt idx="4">
                  <c:v>247</c:v>
                </c:pt>
                <c:pt idx="5">
                  <c:v>258</c:v>
                </c:pt>
                <c:pt idx="6">
                  <c:v>344</c:v>
                </c:pt>
                <c:pt idx="7">
                  <c:v>339</c:v>
                </c:pt>
                <c:pt idx="8">
                  <c:v>353</c:v>
                </c:pt>
                <c:pt idx="9">
                  <c:v>284</c:v>
                </c:pt>
              </c:numCache>
            </c:numRef>
          </c:val>
          <c:smooth val="0"/>
          <c:extLst>
            <c:ext xmlns:c16="http://schemas.microsoft.com/office/drawing/2014/chart" uri="{C3380CC4-5D6E-409C-BE32-E72D297353CC}">
              <c16:uniqueId val="{00000002-8DF4-4F9D-9BFF-E913530B1302}"/>
            </c:ext>
          </c:extLst>
        </c:ser>
        <c:ser>
          <c:idx val="3"/>
          <c:order val="3"/>
          <c:tx>
            <c:strRef>
              <c:f>'Figure 6 LGOIMA Throughput'!$E$2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6 LGOIMA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6 LGOIMA Throughput'!$E$5:$E$14</c:f>
              <c:numCache>
                <c:formatCode>#,##0</c:formatCode>
                <c:ptCount val="10"/>
                <c:pt idx="0">
                  <c:v>137</c:v>
                </c:pt>
                <c:pt idx="1">
                  <c:v>162</c:v>
                </c:pt>
                <c:pt idx="2">
                  <c:v>174</c:v>
                </c:pt>
                <c:pt idx="3">
                  <c:v>161</c:v>
                </c:pt>
                <c:pt idx="4">
                  <c:v>153</c:v>
                </c:pt>
                <c:pt idx="5">
                  <c:v>142</c:v>
                </c:pt>
                <c:pt idx="6">
                  <c:v>144</c:v>
                </c:pt>
                <c:pt idx="7">
                  <c:v>122</c:v>
                </c:pt>
                <c:pt idx="8">
                  <c:v>123</c:v>
                </c:pt>
                <c:pt idx="9">
                  <c:v>163</c:v>
                </c:pt>
              </c:numCache>
            </c:numRef>
          </c:val>
          <c:smooth val="0"/>
          <c:extLst>
            <c:ext xmlns:c16="http://schemas.microsoft.com/office/drawing/2014/chart" uri="{C3380CC4-5D6E-409C-BE32-E72D297353CC}">
              <c16:uniqueId val="{00000003-8DF4-4F9D-9BFF-E913530B1302}"/>
            </c:ext>
          </c:extLst>
        </c:ser>
        <c:dLbls>
          <c:showLegendKey val="0"/>
          <c:showVal val="0"/>
          <c:showCatName val="0"/>
          <c:showSerName val="0"/>
          <c:showPercent val="0"/>
          <c:showBubbleSize val="0"/>
        </c:dLbls>
        <c:marker val="1"/>
        <c:smooth val="0"/>
        <c:axId val="602742976"/>
        <c:axId val="1"/>
      </c:lineChart>
      <c:catAx>
        <c:axId val="602742976"/>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complaints</a:t>
                </a:r>
              </a:p>
            </c:rich>
          </c:tx>
          <c:layout>
            <c:manualLayout>
              <c:xMode val="edge"/>
              <c:yMode val="edge"/>
              <c:x val="3.2258156109724691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02742976"/>
        <c:crosses val="autoZero"/>
        <c:crossBetween val="midCat"/>
      </c:valAx>
      <c:spPr>
        <a:noFill/>
        <a:ln w="12700">
          <a:solidFill>
            <a:srgbClr val="FFFFFF"/>
          </a:solidFill>
          <a:prstDash val="solid"/>
        </a:ln>
      </c:spPr>
    </c:plotArea>
    <c:legend>
      <c:legendPos val="r"/>
      <c:layout>
        <c:manualLayout>
          <c:xMode val="edge"/>
          <c:yMode val="edge"/>
          <c:x val="0.20689667900765188"/>
          <c:y val="0.89519062694482776"/>
          <c:w val="0.7085874006103009"/>
          <c:h val="8.9347079037800703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7 OC Throughput'!$B$2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7 OC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7 OC Throughput'!$B$5:$B$14</c:f>
              <c:numCache>
                <c:formatCode>#,##0</c:formatCode>
                <c:ptCount val="10"/>
                <c:pt idx="0">
                  <c:v>6491</c:v>
                </c:pt>
                <c:pt idx="1">
                  <c:v>8263</c:v>
                </c:pt>
                <c:pt idx="2">
                  <c:v>7081</c:v>
                </c:pt>
                <c:pt idx="3">
                  <c:v>8480</c:v>
                </c:pt>
                <c:pt idx="4">
                  <c:v>9166</c:v>
                </c:pt>
                <c:pt idx="5">
                  <c:v>8198</c:v>
                </c:pt>
                <c:pt idx="6">
                  <c:v>7475</c:v>
                </c:pt>
                <c:pt idx="7">
                  <c:v>7120</c:v>
                </c:pt>
                <c:pt idx="8">
                  <c:v>7217</c:v>
                </c:pt>
                <c:pt idx="9">
                  <c:v>7443</c:v>
                </c:pt>
              </c:numCache>
            </c:numRef>
          </c:val>
          <c:smooth val="0"/>
          <c:extLst>
            <c:ext xmlns:c16="http://schemas.microsoft.com/office/drawing/2014/chart" uri="{C3380CC4-5D6E-409C-BE32-E72D297353CC}">
              <c16:uniqueId val="{00000000-7E27-4508-AF7C-549AA9544319}"/>
            </c:ext>
          </c:extLst>
        </c:ser>
        <c:ser>
          <c:idx val="1"/>
          <c:order val="1"/>
          <c:tx>
            <c:strRef>
              <c:f>'Figure 7 OC Throughput'!$C$2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7 OC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7 OC Throughput'!$C$5:$C$14</c:f>
              <c:numCache>
                <c:formatCode>#,##0</c:formatCode>
                <c:ptCount val="10"/>
                <c:pt idx="0">
                  <c:v>6497</c:v>
                </c:pt>
                <c:pt idx="1">
                  <c:v>8364</c:v>
                </c:pt>
                <c:pt idx="2">
                  <c:v>7161</c:v>
                </c:pt>
                <c:pt idx="3">
                  <c:v>8530</c:v>
                </c:pt>
                <c:pt idx="4">
                  <c:v>9200</c:v>
                </c:pt>
                <c:pt idx="5">
                  <c:v>8213</c:v>
                </c:pt>
                <c:pt idx="6">
                  <c:v>7520</c:v>
                </c:pt>
                <c:pt idx="7">
                  <c:v>7165</c:v>
                </c:pt>
                <c:pt idx="8">
                  <c:v>7239</c:v>
                </c:pt>
                <c:pt idx="9">
                  <c:v>7470</c:v>
                </c:pt>
              </c:numCache>
            </c:numRef>
          </c:val>
          <c:smooth val="0"/>
          <c:extLst>
            <c:ext xmlns:c16="http://schemas.microsoft.com/office/drawing/2014/chart" uri="{C3380CC4-5D6E-409C-BE32-E72D297353CC}">
              <c16:uniqueId val="{00000001-7E27-4508-AF7C-549AA9544319}"/>
            </c:ext>
          </c:extLst>
        </c:ser>
        <c:ser>
          <c:idx val="2"/>
          <c:order val="2"/>
          <c:tx>
            <c:strRef>
              <c:f>'Figure 7 OC Throughput'!$D$2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7 OC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7 OC Throughput'!$D$5:$D$14</c:f>
              <c:numCache>
                <c:formatCode>#,##0</c:formatCode>
                <c:ptCount val="10"/>
                <c:pt idx="0">
                  <c:v>6401</c:v>
                </c:pt>
                <c:pt idx="1">
                  <c:v>8283</c:v>
                </c:pt>
                <c:pt idx="2">
                  <c:v>7112</c:v>
                </c:pt>
                <c:pt idx="3">
                  <c:v>8497</c:v>
                </c:pt>
                <c:pt idx="4">
                  <c:v>9185</c:v>
                </c:pt>
                <c:pt idx="5">
                  <c:v>8168</c:v>
                </c:pt>
                <c:pt idx="6">
                  <c:v>7475</c:v>
                </c:pt>
                <c:pt idx="7">
                  <c:v>7143</c:v>
                </c:pt>
                <c:pt idx="8">
                  <c:v>7212</c:v>
                </c:pt>
                <c:pt idx="9">
                  <c:v>7435</c:v>
                </c:pt>
              </c:numCache>
            </c:numRef>
          </c:val>
          <c:smooth val="0"/>
          <c:extLst>
            <c:ext xmlns:c16="http://schemas.microsoft.com/office/drawing/2014/chart" uri="{C3380CC4-5D6E-409C-BE32-E72D297353CC}">
              <c16:uniqueId val="{00000002-7E27-4508-AF7C-549AA9544319}"/>
            </c:ext>
          </c:extLst>
        </c:ser>
        <c:ser>
          <c:idx val="3"/>
          <c:order val="3"/>
          <c:tx>
            <c:strRef>
              <c:f>'Figure 7 OC Throughput'!$E$2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7 OC Throughput'!$A$5:$A$14</c:f>
              <c:numCache>
                <c:formatCode>mmm\-yy</c:formatCode>
                <c:ptCount val="10"/>
                <c:pt idx="0">
                  <c:v>41061</c:v>
                </c:pt>
                <c:pt idx="1">
                  <c:v>41426</c:v>
                </c:pt>
                <c:pt idx="2">
                  <c:v>41791</c:v>
                </c:pt>
                <c:pt idx="3">
                  <c:v>42156</c:v>
                </c:pt>
                <c:pt idx="4">
                  <c:v>42522</c:v>
                </c:pt>
                <c:pt idx="5">
                  <c:v>42887</c:v>
                </c:pt>
                <c:pt idx="6">
                  <c:v>43252</c:v>
                </c:pt>
                <c:pt idx="7">
                  <c:v>43617</c:v>
                </c:pt>
                <c:pt idx="8">
                  <c:v>43983</c:v>
                </c:pt>
                <c:pt idx="9">
                  <c:v>44348</c:v>
                </c:pt>
              </c:numCache>
            </c:numRef>
          </c:cat>
          <c:val>
            <c:numRef>
              <c:f>'Figure 7 OC Throughput'!$E$5:$E$14</c:f>
              <c:numCache>
                <c:formatCode>#,##0</c:formatCode>
                <c:ptCount val="10"/>
                <c:pt idx="0">
                  <c:v>101</c:v>
                </c:pt>
                <c:pt idx="1">
                  <c:v>80</c:v>
                </c:pt>
                <c:pt idx="2">
                  <c:v>50</c:v>
                </c:pt>
                <c:pt idx="3">
                  <c:v>34</c:v>
                </c:pt>
                <c:pt idx="4">
                  <c:v>15</c:v>
                </c:pt>
                <c:pt idx="5">
                  <c:v>45</c:v>
                </c:pt>
                <c:pt idx="6">
                  <c:v>45</c:v>
                </c:pt>
                <c:pt idx="7">
                  <c:v>22</c:v>
                </c:pt>
                <c:pt idx="8">
                  <c:v>27</c:v>
                </c:pt>
                <c:pt idx="9">
                  <c:v>38</c:v>
                </c:pt>
              </c:numCache>
            </c:numRef>
          </c:val>
          <c:smooth val="0"/>
          <c:extLst>
            <c:ext xmlns:c16="http://schemas.microsoft.com/office/drawing/2014/chart" uri="{C3380CC4-5D6E-409C-BE32-E72D297353CC}">
              <c16:uniqueId val="{00000003-7E27-4508-AF7C-549AA9544319}"/>
            </c:ext>
          </c:extLst>
        </c:ser>
        <c:dLbls>
          <c:showLegendKey val="0"/>
          <c:showVal val="0"/>
          <c:showCatName val="0"/>
          <c:showSerName val="0"/>
          <c:showPercent val="0"/>
          <c:showBubbleSize val="0"/>
        </c:dLbls>
        <c:marker val="1"/>
        <c:smooth val="0"/>
        <c:axId val="832936728"/>
        <c:axId val="1"/>
      </c:lineChart>
      <c:catAx>
        <c:axId val="832936728"/>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matters</a:t>
                </a:r>
              </a:p>
            </c:rich>
          </c:tx>
          <c:layout>
            <c:manualLayout>
              <c:xMode val="edge"/>
              <c:yMode val="edge"/>
              <c:x val="3.2258156109724691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32936728"/>
        <c:crosses val="autoZero"/>
        <c:crossBetween val="midCat"/>
      </c:valAx>
      <c:spPr>
        <a:noFill/>
        <a:ln w="12700">
          <a:solidFill>
            <a:srgbClr val="FFFFFF"/>
          </a:solidFill>
          <a:prstDash val="solid"/>
        </a:ln>
      </c:spPr>
    </c:plotArea>
    <c:legend>
      <c:legendPos val="r"/>
      <c:layout>
        <c:manualLayout>
          <c:xMode val="edge"/>
          <c:yMode val="edge"/>
          <c:x val="0.20689667900765188"/>
          <c:y val="0.89519062694482776"/>
          <c:w val="0.7085874006103009"/>
          <c:h val="8.9347079037800703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Pages>
  <Words>33587</Words>
  <Characters>185402</Characters>
  <Application>Microsoft Office Word</Application>
  <DocSecurity>0</DocSecurity>
  <Lines>7416</Lines>
  <Paragraphs>5762</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
      <vt:lpstr>Ombudsman</vt:lpstr>
      <vt:lpstr>Kaitiaki Mana Tangata</vt:lpstr>
      <vt:lpstr>Contents</vt:lpstr>
      <vt:lpstr>/Introduction</vt:lpstr>
      <vt:lpstr>    Introduction</vt:lpstr>
      <vt:lpstr>2020/21 at a glance	</vt:lpstr>
      <vt:lpstr>    Inform the public to enable them to take constructive action to realise their ri</vt:lpstr>
      <vt:lpstr>    Improve public sector capability to do its work and make decisions</vt:lpstr>
      <vt:lpstr>    Formal consultation to assist public sector agencies to make specific decisions</vt:lpstr>
      <vt:lpstr>    Enable serious wrongdoing to be disclosed and investigated and whistleblowers pr</vt:lpstr>
      <vt:lpstr>    Break down the barriers that prevent disabled people from participating equally </vt:lpstr>
      <vt:lpstr>    Improve the conditions and treatment of people in detention</vt:lpstr>
      <vt:lpstr>    Ensure official information is increasingly available and not unlawfully refused</vt:lpstr>
      <vt:lpstr>    Identify flawed public sector decision-making and processes and how to resolve t</vt:lpstr>
      <vt:lpstr>    Learn from, and assist to develop, international best practice </vt:lpstr>
      <vt:lpstr>Background	</vt:lpstr>
      <vt:lpstr>    Nature and scope of the Ombudsman’s functions</vt:lpstr>
      <vt:lpstr>        My purpose</vt:lpstr>
      <vt:lpstr>        My functions</vt:lpstr>
      <vt:lpstr>        My contribution</vt:lpstr>
      <vt:lpstr>    Outcomes and impacts sought by the Ombudsman</vt:lpstr>
      <vt:lpstr>    Ombudsman Outcomes Framework</vt:lpstr>
      <vt:lpstr>    Te Tiriti o Waitangi / The Treaty of Waitangi</vt:lpstr>
      <vt:lpstr>        Impacts </vt:lpstr>
      <vt:lpstr>        Outputs</vt:lpstr>
      <vt:lpstr>Outputs and operations	</vt:lpstr>
      <vt:lpstr>    Inform the public to enable them to take constructive action to realise their ri</vt:lpstr>
      <vt:lpstr>        External resources and presentations to the public</vt:lpstr>
      <vt:lpstr>        Directed outreach</vt:lpstr>
      <vt:lpstr>        Public awareness survey </vt:lpstr>
      <vt:lpstr>    Improve public sector capability to do its work and make decisions</vt:lpstr>
      <vt:lpstr>        Advice and guidance </vt:lpstr>
      <vt:lpstr>        Training</vt:lpstr>
      <vt:lpstr>        Guidance materials</vt:lpstr>
      <vt:lpstr>        Evaluation and monitoring</vt:lpstr>
      <vt:lpstr>    Formal consultation to assist public sector agencies to make specific decisions</vt:lpstr>
      <vt:lpstr>    Enable serious wrongdoing to be disclosed and investigated and whistleblowers pr</vt:lpstr>
      <vt:lpstr>    Break down the barriers that prevent disabled people from participating equally </vt:lpstr>
      <vt:lpstr>        Accessibility and active engagement with disabled people</vt:lpstr>
      <vt:lpstr>        Disability rights incorporating a te ao Māori approach</vt:lpstr>
      <vt:lpstr>        Ongoing disability rights focus in investigations and inspections</vt:lpstr>
      <vt:lpstr>    Improve the conditions and treatment of people in detention</vt:lpstr>
      <vt:lpstr>        Visits and inspections</vt:lpstr>
      <vt:lpstr>        Other OPCAT activities</vt:lpstr>
      <vt:lpstr>    Ensure official information is increasingly available and not unlawfully refused</vt:lpstr>
      <vt:lpstr>        Complaints </vt:lpstr>
      <vt:lpstr>        Agencies</vt:lpstr>
      <vt:lpstr>        Outcomes</vt:lpstr>
      <vt:lpstr>        Office performance</vt:lpstr>
      <vt:lpstr>        Official information practices</vt:lpstr>
      <vt:lpstr>        Revisiting Not a Game of Hide and Seek</vt:lpstr>
      <vt:lpstr>    Identify flawed public sector decision-making and processes and how to resolve t</vt:lpstr>
      <vt:lpstr>        Complaints</vt:lpstr>
      <vt:lpstr>        Agencies </vt:lpstr>
      <vt:lpstr>        Outcomes</vt:lpstr>
      <vt:lpstr>        Timeliness and quality assurance</vt:lpstr>
      <vt:lpstr>        Children in care  </vt:lpstr>
      <vt:lpstr>        Systemic improvement </vt:lpstr>
    </vt:vector>
  </TitlesOfParts>
  <Company/>
  <LinksUpToDate>false</LinksUpToDate>
  <CharactersWithSpaces>213227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2021-11-07T20:35:00Z</dcterms:created>
  <dcterms:modified xsi:type="dcterms:W3CDTF">2021-11-07T20:35:00Z</dcterms:modified>
</cp:coreProperties>
</file>