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C625F3" w:rsidP="00C625F3">
            <w:pPr>
              <w:pStyle w:val="Title"/>
            </w:pPr>
            <w:r>
              <w:t>Request for j</w:t>
            </w:r>
            <w:r w:rsidRPr="00C625F3">
              <w:t xml:space="preserve">ob </w:t>
            </w:r>
            <w:r w:rsidR="00E343DE">
              <w:t>application file of National MP</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F543CD">
              <w:t xml:space="preserve">Official </w:t>
            </w:r>
            <w:r w:rsidR="00E343DE">
              <w:t>Information Act 1982, s 9(2)(a)</w:t>
            </w:r>
          </w:p>
          <w:p w:rsidR="00F417FD" w:rsidRPr="00971749" w:rsidRDefault="00F417FD" w:rsidP="00971749">
            <w:pPr>
              <w:pStyle w:val="Heading1-Subnonboldtext"/>
            </w:pPr>
            <w:r w:rsidRPr="00971749">
              <w:rPr>
                <w:rStyle w:val="Heading1-Sub"/>
              </w:rPr>
              <w:t>Agency</w:t>
            </w:r>
            <w:r w:rsidRPr="00971749">
              <w:tab/>
            </w:r>
            <w:r w:rsidR="00435177">
              <w:t>University of Auckland</w:t>
            </w:r>
          </w:p>
          <w:p w:rsidR="00F417FD" w:rsidRPr="00971749" w:rsidRDefault="00F417FD" w:rsidP="00971749">
            <w:pPr>
              <w:pStyle w:val="Heading1-Subnonboldtext"/>
            </w:pPr>
            <w:r w:rsidRPr="00971749">
              <w:rPr>
                <w:rStyle w:val="Heading1-Sub"/>
              </w:rPr>
              <w:t>Ombudsman</w:t>
            </w:r>
            <w:r w:rsidRPr="00971749">
              <w:tab/>
            </w:r>
            <w:r w:rsidR="00435177">
              <w:t>Leo Donnelly</w:t>
            </w:r>
          </w:p>
          <w:p w:rsidR="00F417FD" w:rsidRPr="00971749" w:rsidRDefault="00F417FD" w:rsidP="00971749">
            <w:pPr>
              <w:pStyle w:val="Heading1-Subnonboldtext"/>
            </w:pPr>
            <w:r w:rsidRPr="00971749">
              <w:rPr>
                <w:rStyle w:val="Heading1-Sub"/>
              </w:rPr>
              <w:t>Case number(s)</w:t>
            </w:r>
            <w:r w:rsidRPr="00971749">
              <w:tab/>
            </w:r>
            <w:r w:rsidR="00C625F3" w:rsidRPr="00C625F3">
              <w:t>463915</w:t>
            </w:r>
          </w:p>
          <w:p w:rsidR="00F417FD" w:rsidRPr="00F417FD" w:rsidRDefault="00F417FD" w:rsidP="00435177">
            <w:pPr>
              <w:pStyle w:val="Heading1-Subnonboldtext"/>
            </w:pPr>
            <w:r w:rsidRPr="00971749">
              <w:rPr>
                <w:rStyle w:val="Heading1-Sub"/>
              </w:rPr>
              <w:t>Date</w:t>
            </w:r>
            <w:r w:rsidRPr="00971749">
              <w:tab/>
            </w:r>
            <w:r w:rsidR="00435177">
              <w:t>18 December 2007</w:t>
            </w:r>
          </w:p>
        </w:tc>
      </w:tr>
    </w:tbl>
    <w:p w:rsidR="00094D1D" w:rsidRPr="00094D1D" w:rsidRDefault="00094D1D" w:rsidP="00094D1D">
      <w:pPr>
        <w:pStyle w:val="Guidelines"/>
        <w:rPr>
          <w:color w:val="auto"/>
        </w:rPr>
      </w:pPr>
    </w:p>
    <w:p w:rsidR="00FA48B0" w:rsidRPr="00F543CD" w:rsidRDefault="00F543CD" w:rsidP="00E77A82">
      <w:pPr>
        <w:pStyle w:val="BodyText"/>
        <w:rPr>
          <w:i/>
        </w:rPr>
      </w:pPr>
      <w:bookmarkStart w:id="0" w:name="_GoBack"/>
      <w:r w:rsidRPr="00F543CD">
        <w:rPr>
          <w:i/>
        </w:rPr>
        <w:t xml:space="preserve">Section 9(2)(a) OIA </w:t>
      </w:r>
      <w:r w:rsidR="00177EBE">
        <w:rPr>
          <w:i/>
        </w:rPr>
        <w:t xml:space="preserve">provided </w:t>
      </w:r>
      <w:r w:rsidRPr="00F543CD">
        <w:rPr>
          <w:i/>
        </w:rPr>
        <w:t xml:space="preserve">good reason to withhold </w:t>
      </w:r>
      <w:r w:rsidR="00177EBE">
        <w:rPr>
          <w:i/>
        </w:rPr>
        <w:t xml:space="preserve">some </w:t>
      </w:r>
      <w:r w:rsidRPr="00F543CD">
        <w:rPr>
          <w:i/>
        </w:rPr>
        <w:t>information</w:t>
      </w:r>
      <w:r w:rsidR="00177EBE">
        <w:rPr>
          <w:i/>
        </w:rPr>
        <w:t>—</w:t>
      </w:r>
      <w:r w:rsidRPr="00F543CD">
        <w:rPr>
          <w:i/>
        </w:rPr>
        <w:t xml:space="preserve">low privacy interest in </w:t>
      </w:r>
      <w:r w:rsidR="00DA53CB">
        <w:rPr>
          <w:i/>
        </w:rPr>
        <w:t xml:space="preserve">other </w:t>
      </w:r>
      <w:r w:rsidRPr="00F543CD">
        <w:rPr>
          <w:i/>
        </w:rPr>
        <w:t xml:space="preserve">information about </w:t>
      </w:r>
      <w:r w:rsidR="008C69BA">
        <w:rPr>
          <w:i/>
        </w:rPr>
        <w:t>MP’s</w:t>
      </w:r>
      <w:r w:rsidRPr="00F543CD">
        <w:rPr>
          <w:i/>
        </w:rPr>
        <w:t xml:space="preserve"> w</w:t>
      </w:r>
      <w:r w:rsidR="00177EBE">
        <w:rPr>
          <w:i/>
        </w:rPr>
        <w:t>ork and study history in China, due to the amount</w:t>
      </w:r>
      <w:r w:rsidRPr="00F543CD">
        <w:rPr>
          <w:i/>
        </w:rPr>
        <w:t xml:space="preserve"> of information in the public domain and </w:t>
      </w:r>
      <w:r w:rsidR="00177EBE">
        <w:rPr>
          <w:i/>
        </w:rPr>
        <w:t>his high public profile—</w:t>
      </w:r>
      <w:r w:rsidRPr="00F543CD">
        <w:rPr>
          <w:i/>
        </w:rPr>
        <w:t>outweighed by public interest in transparency</w:t>
      </w:r>
    </w:p>
    <w:p w:rsidR="003E23CB" w:rsidRDefault="003E23CB" w:rsidP="003E23CB">
      <w:pPr>
        <w:pStyle w:val="Heading1"/>
      </w:pPr>
      <w:r>
        <w:t>Background</w:t>
      </w:r>
    </w:p>
    <w:p w:rsidR="00370B8A" w:rsidRDefault="00370B8A" w:rsidP="00370B8A">
      <w:pPr>
        <w:pStyle w:val="Boxsmalltext"/>
        <w:rPr>
          <w:szCs w:val="24"/>
        </w:rPr>
      </w:pPr>
      <w:r w:rsidRPr="009A0A14">
        <w:rPr>
          <w:szCs w:val="24"/>
        </w:rPr>
        <w:t xml:space="preserve">In 2017, </w:t>
      </w:r>
      <w:r w:rsidRPr="009A0A14">
        <w:rPr>
          <w:i/>
          <w:szCs w:val="24"/>
        </w:rPr>
        <w:t xml:space="preserve">Newsroom </w:t>
      </w:r>
      <w:r w:rsidRPr="009A0A14">
        <w:rPr>
          <w:szCs w:val="24"/>
        </w:rPr>
        <w:t xml:space="preserve">published an investigation relating to </w:t>
      </w:r>
      <w:r w:rsidR="008C69BA">
        <w:rPr>
          <w:szCs w:val="24"/>
        </w:rPr>
        <w:t>a National MP</w:t>
      </w:r>
      <w:r w:rsidRPr="009A0A14">
        <w:rPr>
          <w:szCs w:val="24"/>
        </w:rPr>
        <w:t xml:space="preserve">’s work and study history in China and potential </w:t>
      </w:r>
      <w:r w:rsidR="00E343DE">
        <w:rPr>
          <w:szCs w:val="24"/>
        </w:rPr>
        <w:t>l</w:t>
      </w:r>
      <w:r w:rsidRPr="009A0A14">
        <w:rPr>
          <w:szCs w:val="24"/>
        </w:rPr>
        <w:t xml:space="preserve">inks to Chinese intelligence agencies. Journalists then asked Auckland University for the job application file in relation to </w:t>
      </w:r>
      <w:r w:rsidR="008C69BA">
        <w:rPr>
          <w:szCs w:val="24"/>
        </w:rPr>
        <w:t>his</w:t>
      </w:r>
      <w:r w:rsidRPr="009A0A14">
        <w:rPr>
          <w:szCs w:val="24"/>
        </w:rPr>
        <w:t xml:space="preserve"> appointment as senior lecturer in 1999. They complained to the Ombudsman when that request was refused under section 9(2)(a)</w:t>
      </w:r>
      <w:r w:rsidR="00BD6E17">
        <w:rPr>
          <w:szCs w:val="24"/>
        </w:rPr>
        <w:t xml:space="preserve"> of the </w:t>
      </w:r>
      <w:r w:rsidR="003E01B0">
        <w:rPr>
          <w:szCs w:val="24"/>
        </w:rPr>
        <w:t>Official Information Act (OIA)</w:t>
      </w:r>
      <w:r w:rsidR="003E23CB">
        <w:rPr>
          <w:szCs w:val="24"/>
        </w:rPr>
        <w:t xml:space="preserve">, in order to protect </w:t>
      </w:r>
      <w:r w:rsidR="008C69BA">
        <w:rPr>
          <w:szCs w:val="24"/>
        </w:rPr>
        <w:t xml:space="preserve">his </w:t>
      </w:r>
      <w:r w:rsidR="003E23CB">
        <w:rPr>
          <w:szCs w:val="24"/>
        </w:rPr>
        <w:t>privacy</w:t>
      </w:r>
      <w:r w:rsidRPr="009A0A14">
        <w:rPr>
          <w:szCs w:val="24"/>
        </w:rPr>
        <w:t>.</w:t>
      </w:r>
    </w:p>
    <w:p w:rsidR="00671DB9" w:rsidRDefault="00671DB9" w:rsidP="003E23CB">
      <w:pPr>
        <w:pStyle w:val="Heading1"/>
      </w:pPr>
      <w:r>
        <w:t>Investigation</w:t>
      </w:r>
    </w:p>
    <w:p w:rsidR="00671DB9" w:rsidRPr="00671DB9" w:rsidRDefault="00671DB9" w:rsidP="00671DB9">
      <w:pPr>
        <w:pStyle w:val="BodyText"/>
      </w:pPr>
      <w:r>
        <w:t>The Ombudsman requested a copy of the information at issue and an explanation of the reasons for withholding.</w:t>
      </w:r>
      <w:r w:rsidR="007A03D6">
        <w:t xml:space="preserve"> He also consulted </w:t>
      </w:r>
      <w:r w:rsidR="008C69BA">
        <w:t>the MP</w:t>
      </w:r>
      <w:r w:rsidR="007A03D6">
        <w:t xml:space="preserve"> and the Privacy Commissioner before forming his opinion.</w:t>
      </w:r>
    </w:p>
    <w:p w:rsidR="003E23CB" w:rsidRDefault="003E23CB" w:rsidP="007A03D6">
      <w:pPr>
        <w:pStyle w:val="Heading2"/>
      </w:pPr>
      <w:r>
        <w:t>Privacy</w:t>
      </w:r>
    </w:p>
    <w:p w:rsidR="003E23CB" w:rsidRDefault="003E23CB" w:rsidP="00370B8A">
      <w:pPr>
        <w:pStyle w:val="Boxsmalltext"/>
        <w:rPr>
          <w:i/>
          <w:iCs/>
          <w:szCs w:val="24"/>
        </w:rPr>
      </w:pPr>
      <w:r w:rsidRPr="00055505">
        <w:rPr>
          <w:szCs w:val="24"/>
        </w:rPr>
        <w:t xml:space="preserve">Section 9(2)(a) </w:t>
      </w:r>
      <w:r>
        <w:rPr>
          <w:szCs w:val="24"/>
        </w:rPr>
        <w:t xml:space="preserve">of the OIA </w:t>
      </w:r>
      <w:r w:rsidRPr="00055505">
        <w:rPr>
          <w:szCs w:val="24"/>
        </w:rPr>
        <w:t xml:space="preserve">applies if withholding is </w:t>
      </w:r>
      <w:r w:rsidRPr="00055505">
        <w:rPr>
          <w:i/>
          <w:iCs/>
          <w:szCs w:val="24"/>
        </w:rPr>
        <w:t>‘necessary to protect the privacy of natural persons’</w:t>
      </w:r>
      <w:r>
        <w:rPr>
          <w:i/>
          <w:iCs/>
          <w:szCs w:val="24"/>
        </w:rPr>
        <w:t>.</w:t>
      </w:r>
    </w:p>
    <w:p w:rsidR="00370B8A" w:rsidRPr="009A0A14" w:rsidRDefault="00370B8A" w:rsidP="00370B8A">
      <w:pPr>
        <w:pStyle w:val="Boxsmalltext"/>
        <w:rPr>
          <w:szCs w:val="24"/>
        </w:rPr>
      </w:pPr>
      <w:r w:rsidRPr="009A0A14">
        <w:rPr>
          <w:szCs w:val="24"/>
        </w:rPr>
        <w:lastRenderedPageBreak/>
        <w:t xml:space="preserve">The Ombudsman </w:t>
      </w:r>
      <w:r w:rsidR="00506F77">
        <w:rPr>
          <w:szCs w:val="24"/>
        </w:rPr>
        <w:t xml:space="preserve">considered that </w:t>
      </w:r>
      <w:r w:rsidRPr="009A0A14">
        <w:rPr>
          <w:szCs w:val="24"/>
        </w:rPr>
        <w:t xml:space="preserve">the relevant privacy interests could be protected by redacting information about </w:t>
      </w:r>
      <w:r w:rsidR="008C69BA">
        <w:rPr>
          <w:szCs w:val="24"/>
        </w:rPr>
        <w:t>the MP’s</w:t>
      </w:r>
      <w:r w:rsidRPr="009A0A14">
        <w:rPr>
          <w:szCs w:val="24"/>
        </w:rPr>
        <w:t xml:space="preserve"> referees and information that was not about his work or study in China.</w:t>
      </w:r>
    </w:p>
    <w:p w:rsidR="00370B8A" w:rsidRPr="009A0A14" w:rsidRDefault="00370B8A" w:rsidP="00370B8A">
      <w:pPr>
        <w:pStyle w:val="Boxsmalltext"/>
        <w:rPr>
          <w:szCs w:val="24"/>
        </w:rPr>
      </w:pPr>
      <w:r w:rsidRPr="009A0A14">
        <w:rPr>
          <w:szCs w:val="24"/>
        </w:rPr>
        <w:t xml:space="preserve">In relation to information about </w:t>
      </w:r>
      <w:r w:rsidR="008C69BA">
        <w:rPr>
          <w:szCs w:val="24"/>
        </w:rPr>
        <w:t>the MP’s</w:t>
      </w:r>
      <w:r w:rsidRPr="009A0A14">
        <w:rPr>
          <w:szCs w:val="24"/>
        </w:rPr>
        <w:t xml:space="preserve"> work or study in Chi</w:t>
      </w:r>
      <w:r w:rsidR="008C69BA">
        <w:rPr>
          <w:szCs w:val="24"/>
        </w:rPr>
        <w:t xml:space="preserve">na, the Ombudsman noted that, as a list MP for the National Party, he </w:t>
      </w:r>
      <w:r w:rsidRPr="009A0A14">
        <w:rPr>
          <w:szCs w:val="24"/>
        </w:rPr>
        <w:t>w</w:t>
      </w:r>
      <w:r w:rsidR="008C69BA">
        <w:rPr>
          <w:szCs w:val="24"/>
        </w:rPr>
        <w:t>as a high profile public figure</w:t>
      </w:r>
      <w:r w:rsidRPr="009A0A14">
        <w:rPr>
          <w:szCs w:val="24"/>
        </w:rPr>
        <w:t xml:space="preserve">. </w:t>
      </w:r>
      <w:r w:rsidR="00607386">
        <w:rPr>
          <w:szCs w:val="24"/>
        </w:rPr>
        <w:t>The Ombudsman</w:t>
      </w:r>
      <w:r w:rsidRPr="009A0A14">
        <w:rPr>
          <w:szCs w:val="24"/>
        </w:rPr>
        <w:t xml:space="preserve"> also noted</w:t>
      </w:r>
      <w:r w:rsidR="003E01B0">
        <w:rPr>
          <w:szCs w:val="24"/>
        </w:rPr>
        <w:t xml:space="preserve"> that</w:t>
      </w:r>
      <w:r w:rsidRPr="009A0A14">
        <w:rPr>
          <w:szCs w:val="24"/>
        </w:rPr>
        <w:t xml:space="preserve"> there was significant information already in the public domain. </w:t>
      </w:r>
      <w:r w:rsidR="008C69BA">
        <w:rPr>
          <w:szCs w:val="24"/>
        </w:rPr>
        <w:t>The MP</w:t>
      </w:r>
      <w:r w:rsidRPr="009A0A14">
        <w:rPr>
          <w:szCs w:val="24"/>
        </w:rPr>
        <w:t xml:space="preserve"> himself had commented publicly on his work and study his</w:t>
      </w:r>
      <w:r>
        <w:rPr>
          <w:szCs w:val="24"/>
        </w:rPr>
        <w:t>tory, and the National Party had</w:t>
      </w:r>
      <w:r w:rsidR="008C69BA">
        <w:rPr>
          <w:szCs w:val="24"/>
        </w:rPr>
        <w:t xml:space="preserve"> released </w:t>
      </w:r>
      <w:r w:rsidR="00607386">
        <w:rPr>
          <w:szCs w:val="24"/>
        </w:rPr>
        <w:t>his</w:t>
      </w:r>
      <w:r w:rsidR="008C69BA">
        <w:rPr>
          <w:szCs w:val="24"/>
        </w:rPr>
        <w:t xml:space="preserve"> </w:t>
      </w:r>
      <w:r w:rsidRPr="009A0A14">
        <w:rPr>
          <w:szCs w:val="24"/>
        </w:rPr>
        <w:t xml:space="preserve">CV. While release would reveal personal information about </w:t>
      </w:r>
      <w:r w:rsidR="008C69BA">
        <w:rPr>
          <w:szCs w:val="24"/>
        </w:rPr>
        <w:t>the MP</w:t>
      </w:r>
      <w:r w:rsidRPr="009A0A14">
        <w:rPr>
          <w:szCs w:val="24"/>
        </w:rPr>
        <w:t>, the interference with his privacy would be minimal given the extent of information in the public domain.</w:t>
      </w:r>
    </w:p>
    <w:p w:rsidR="00370B8A" w:rsidRDefault="00370B8A" w:rsidP="00370B8A">
      <w:pPr>
        <w:pStyle w:val="Boxsmalltext"/>
        <w:rPr>
          <w:i/>
          <w:szCs w:val="24"/>
        </w:rPr>
      </w:pPr>
      <w:r w:rsidRPr="009A0A14">
        <w:rPr>
          <w:szCs w:val="24"/>
        </w:rPr>
        <w:t>The Ombudsman also considered the extent to which disclosure of the</w:t>
      </w:r>
      <w:r w:rsidR="008C69BA">
        <w:rPr>
          <w:szCs w:val="24"/>
        </w:rPr>
        <w:t xml:space="preserve"> information would impact on the MP’s </w:t>
      </w:r>
      <w:r w:rsidRPr="009A0A14">
        <w:rPr>
          <w:szCs w:val="24"/>
        </w:rPr>
        <w:t xml:space="preserve">privacy interest in being left alone. Release was likely to result in further media coverage. However, any interference with </w:t>
      </w:r>
      <w:r w:rsidR="008C69BA">
        <w:rPr>
          <w:szCs w:val="24"/>
        </w:rPr>
        <w:t>the MP’s</w:t>
      </w:r>
      <w:r w:rsidRPr="009A0A14">
        <w:rPr>
          <w:szCs w:val="24"/>
        </w:rPr>
        <w:t xml:space="preserve"> privacy as a result would be low </w:t>
      </w:r>
      <w:r w:rsidRPr="009A0A14">
        <w:rPr>
          <w:i/>
          <w:szCs w:val="24"/>
        </w:rPr>
        <w:t xml:space="preserve">‘given that the media ha[d] already </w:t>
      </w:r>
      <w:r w:rsidR="008C69BA">
        <w:rPr>
          <w:i/>
          <w:szCs w:val="24"/>
        </w:rPr>
        <w:t xml:space="preserve">scrutinised this issue, that [the MP] </w:t>
      </w:r>
      <w:r w:rsidRPr="009A0A14">
        <w:rPr>
          <w:i/>
          <w:szCs w:val="24"/>
        </w:rPr>
        <w:t>would reasonably e</w:t>
      </w:r>
      <w:r w:rsidR="008C69BA">
        <w:rPr>
          <w:i/>
          <w:szCs w:val="24"/>
        </w:rPr>
        <w:t>xpect that his position …</w:t>
      </w:r>
      <w:r w:rsidRPr="009A0A14">
        <w:rPr>
          <w:i/>
          <w:szCs w:val="24"/>
        </w:rPr>
        <w:t xml:space="preserve"> would bring additional public scrutiny, and that the information [was] also largely publicly known’.</w:t>
      </w:r>
    </w:p>
    <w:p w:rsidR="003E23CB" w:rsidRPr="003E23CB" w:rsidRDefault="003E23CB" w:rsidP="007A03D6">
      <w:pPr>
        <w:pStyle w:val="Heading2"/>
        <w:rPr>
          <w:szCs w:val="24"/>
        </w:rPr>
      </w:pPr>
      <w:r>
        <w:t>Public interest</w:t>
      </w:r>
    </w:p>
    <w:p w:rsidR="003E23CB" w:rsidRPr="00E50FF5" w:rsidRDefault="003E23CB" w:rsidP="003E23CB">
      <w:pPr>
        <w:pStyle w:val="Boxsmalltext"/>
        <w:widowControl w:val="0"/>
      </w:pPr>
      <w:r>
        <w:t>Section 9(2)(a) is subject to a public interest test. This means the need to withhold must be balanced against the countervailing public interest in release. If the countervailing public interest weighs more heavily, the information must be releas</w:t>
      </w:r>
      <w:r w:rsidR="00650001">
        <w:t>ed. If not, it can be withheld.</w:t>
      </w:r>
    </w:p>
    <w:p w:rsidR="00370B8A" w:rsidRDefault="00370B8A" w:rsidP="003E23CB">
      <w:pPr>
        <w:pStyle w:val="BodyText"/>
      </w:pPr>
      <w:r w:rsidRPr="003E23CB">
        <w:t xml:space="preserve">The Ombudsman considered that the need to withhold the information </w:t>
      </w:r>
      <w:r w:rsidR="003E23CB">
        <w:t xml:space="preserve">in which there was a low privacy interest </w:t>
      </w:r>
      <w:r w:rsidRPr="003E23CB">
        <w:t xml:space="preserve">was outweighed by the public interest in </w:t>
      </w:r>
      <w:r w:rsidR="003E23CB">
        <w:t xml:space="preserve">its </w:t>
      </w:r>
      <w:r w:rsidRPr="003E23CB">
        <w:t xml:space="preserve">release. Release would </w:t>
      </w:r>
      <w:r w:rsidRPr="003E23CB">
        <w:rPr>
          <w:i/>
        </w:rPr>
        <w:t>‘promote transparency for high profile public figures in enabling the public to question and make more informed decisions when determining who should represent them in government’</w:t>
      </w:r>
      <w:r w:rsidRPr="003E23CB">
        <w:t>. The public interest in disclosure was heightened by the degree of public concern and controversy.</w:t>
      </w:r>
    </w:p>
    <w:p w:rsidR="003E23CB" w:rsidRPr="003E23CB" w:rsidRDefault="00650001" w:rsidP="003E23CB">
      <w:pPr>
        <w:pStyle w:val="Heading1"/>
      </w:pPr>
      <w:r>
        <w:t>Outcome</w:t>
      </w:r>
    </w:p>
    <w:p w:rsidR="00370B8A" w:rsidRPr="009A0A14" w:rsidRDefault="00370B8A" w:rsidP="00370B8A">
      <w:pPr>
        <w:pStyle w:val="Boxsmalltext"/>
        <w:rPr>
          <w:szCs w:val="24"/>
        </w:rPr>
      </w:pPr>
      <w:r w:rsidRPr="009A0A14">
        <w:rPr>
          <w:szCs w:val="24"/>
        </w:rPr>
        <w:t xml:space="preserve">After considering the Ombudsman’s comments, the University agreed </w:t>
      </w:r>
      <w:r w:rsidR="008C69BA">
        <w:rPr>
          <w:szCs w:val="24"/>
        </w:rPr>
        <w:t xml:space="preserve">to release information about the MP’s </w:t>
      </w:r>
      <w:r w:rsidRPr="009A0A14">
        <w:rPr>
          <w:szCs w:val="24"/>
        </w:rPr>
        <w:t xml:space="preserve">work and study in China, while continuing to withhold other information of a more personal </w:t>
      </w:r>
      <w:r w:rsidR="008C69BA">
        <w:rPr>
          <w:szCs w:val="24"/>
        </w:rPr>
        <w:t xml:space="preserve">nature, including details of the MP’s </w:t>
      </w:r>
      <w:r w:rsidRPr="009A0A14">
        <w:rPr>
          <w:szCs w:val="24"/>
        </w:rPr>
        <w:t xml:space="preserve">referees. This action resolved the matter to the complainant’s satisfaction, and the Ombudsman </w:t>
      </w:r>
      <w:r w:rsidR="00650001">
        <w:rPr>
          <w:szCs w:val="24"/>
        </w:rPr>
        <w:t>discontinued his investigation.</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8"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bookmarkEnd w:id="0"/>
    </w:p>
    <w:sectPr w:rsidR="003160E5" w:rsidRPr="003160E5" w:rsidSect="00F417FD">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E7" w:rsidRPr="00D45126" w:rsidRDefault="00C050E7" w:rsidP="00554FCD">
      <w:pPr>
        <w:spacing w:after="0" w:line="240" w:lineRule="auto"/>
        <w:rPr>
          <w:color w:val="4D4D4D"/>
        </w:rPr>
      </w:pPr>
      <w:r w:rsidRPr="00D45126">
        <w:rPr>
          <w:color w:val="4D4D4D"/>
        </w:rPr>
        <w:separator/>
      </w:r>
    </w:p>
  </w:endnote>
  <w:endnote w:type="continuationSeparator" w:id="0">
    <w:p w:rsidR="00C050E7" w:rsidRPr="00D45126" w:rsidRDefault="00C050E7" w:rsidP="00554FCD">
      <w:pPr>
        <w:spacing w:after="0" w:line="240" w:lineRule="auto"/>
        <w:rPr>
          <w:color w:val="4D4D4D"/>
        </w:rPr>
      </w:pPr>
      <w:r w:rsidRPr="00D45126">
        <w:rPr>
          <w:color w:val="4D4D4D"/>
        </w:rPr>
        <w:continuationSeparator/>
      </w:r>
    </w:p>
  </w:endnote>
  <w:endnote w:type="continuationNotice" w:id="1">
    <w:p w:rsidR="00C050E7" w:rsidRDefault="00C050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5" w:rsidRDefault="00F26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1D257E" w:rsidP="00B81F45">
    <w:pPr>
      <w:pStyle w:val="Footer"/>
    </w:pPr>
    <w:fldSimple w:instr=" DOCVARIABLE  dvShortText ">
      <w:r w:rsidR="00F266D5">
        <w:t>Case note: 463915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892506">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1D257E" w:rsidP="00AA3322">
    <w:pPr>
      <w:pStyle w:val="Footer"/>
    </w:pPr>
    <w:fldSimple w:instr=" DOCVARIABLE  dvShortText ">
      <w:r w:rsidR="00F266D5">
        <w:t>Case note: 463915 |</w:t>
      </w:r>
    </w:fldSimple>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C050E7">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E7" w:rsidRPr="00D45126" w:rsidRDefault="00C050E7" w:rsidP="00257DA0">
      <w:pPr>
        <w:spacing w:after="0" w:line="240" w:lineRule="auto"/>
        <w:rPr>
          <w:color w:val="4D4D4D"/>
        </w:rPr>
      </w:pPr>
      <w:r w:rsidRPr="00D45126">
        <w:rPr>
          <w:color w:val="4D4D4D"/>
        </w:rPr>
        <w:separator/>
      </w:r>
    </w:p>
  </w:footnote>
  <w:footnote w:type="continuationSeparator" w:id="0">
    <w:p w:rsidR="00C050E7" w:rsidRPr="00C14083" w:rsidRDefault="00C050E7" w:rsidP="00554FCD">
      <w:pPr>
        <w:spacing w:after="0" w:line="240" w:lineRule="auto"/>
        <w:rPr>
          <w:color w:val="4D4D4D"/>
        </w:rPr>
      </w:pPr>
      <w:r w:rsidRPr="00C14083">
        <w:rPr>
          <w:color w:val="4D4D4D"/>
        </w:rPr>
        <w:continuationSeparator/>
      </w:r>
    </w:p>
  </w:footnote>
  <w:footnote w:type="continuationNotice" w:id="1">
    <w:p w:rsidR="00C050E7" w:rsidRDefault="00C050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6D5" w:rsidRDefault="00F26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63915 |"/>
    <w:docVar w:name="dvShortTextFrm" w:val="Case note: 463915"/>
    <w:docVar w:name="IsfirstTb" w:val="True"/>
    <w:docVar w:name="IsInTable" w:val="False"/>
    <w:docVar w:name="OOTOTemplate" w:val="OOTO General\Case note.dotm"/>
  </w:docVars>
  <w:rsids>
    <w:rsidRoot w:val="00C625F3"/>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4C1B"/>
    <w:rsid w:val="00150AD4"/>
    <w:rsid w:val="00151F5B"/>
    <w:rsid w:val="00157E61"/>
    <w:rsid w:val="001602AB"/>
    <w:rsid w:val="00160E82"/>
    <w:rsid w:val="001643FB"/>
    <w:rsid w:val="00166C30"/>
    <w:rsid w:val="00167506"/>
    <w:rsid w:val="0017216A"/>
    <w:rsid w:val="001753BE"/>
    <w:rsid w:val="001760FC"/>
    <w:rsid w:val="00177807"/>
    <w:rsid w:val="00177EBE"/>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D257E"/>
    <w:rsid w:val="001E067E"/>
    <w:rsid w:val="001E16D0"/>
    <w:rsid w:val="001E795E"/>
    <w:rsid w:val="001F08E5"/>
    <w:rsid w:val="001F0C1C"/>
    <w:rsid w:val="001F0E26"/>
    <w:rsid w:val="001F14C5"/>
    <w:rsid w:val="001F20AE"/>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6468E"/>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0B8A"/>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01B0"/>
    <w:rsid w:val="003E19E9"/>
    <w:rsid w:val="003E23CB"/>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35177"/>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01D"/>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06F77"/>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1219"/>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F1945"/>
    <w:rsid w:val="005F3344"/>
    <w:rsid w:val="005F4281"/>
    <w:rsid w:val="005F43B4"/>
    <w:rsid w:val="005F70F0"/>
    <w:rsid w:val="00604BDC"/>
    <w:rsid w:val="00606871"/>
    <w:rsid w:val="00607386"/>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0001"/>
    <w:rsid w:val="00655FF5"/>
    <w:rsid w:val="0066078A"/>
    <w:rsid w:val="00661FBB"/>
    <w:rsid w:val="0067015F"/>
    <w:rsid w:val="00671DB9"/>
    <w:rsid w:val="0067318E"/>
    <w:rsid w:val="006741F1"/>
    <w:rsid w:val="006744C4"/>
    <w:rsid w:val="0067485E"/>
    <w:rsid w:val="00676A09"/>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3D6"/>
    <w:rsid w:val="007A0E41"/>
    <w:rsid w:val="007A395C"/>
    <w:rsid w:val="007A6586"/>
    <w:rsid w:val="007A6F0A"/>
    <w:rsid w:val="007A7020"/>
    <w:rsid w:val="007A74A0"/>
    <w:rsid w:val="007B4F3B"/>
    <w:rsid w:val="007B755F"/>
    <w:rsid w:val="007C3BDA"/>
    <w:rsid w:val="007C5CD4"/>
    <w:rsid w:val="007C679B"/>
    <w:rsid w:val="007C7995"/>
    <w:rsid w:val="007D3AAC"/>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2BA"/>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506"/>
    <w:rsid w:val="00892DF8"/>
    <w:rsid w:val="00893A27"/>
    <w:rsid w:val="00896D19"/>
    <w:rsid w:val="008A593E"/>
    <w:rsid w:val="008B0D20"/>
    <w:rsid w:val="008B0F15"/>
    <w:rsid w:val="008B1687"/>
    <w:rsid w:val="008B1A1F"/>
    <w:rsid w:val="008B3D95"/>
    <w:rsid w:val="008B3DAA"/>
    <w:rsid w:val="008B4AAA"/>
    <w:rsid w:val="008B76D2"/>
    <w:rsid w:val="008C3437"/>
    <w:rsid w:val="008C69BA"/>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047B0"/>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7A0"/>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25E25"/>
    <w:rsid w:val="00B26119"/>
    <w:rsid w:val="00B3033C"/>
    <w:rsid w:val="00B31C12"/>
    <w:rsid w:val="00B32513"/>
    <w:rsid w:val="00B331A2"/>
    <w:rsid w:val="00B3509C"/>
    <w:rsid w:val="00B35C03"/>
    <w:rsid w:val="00B40B34"/>
    <w:rsid w:val="00B40E8C"/>
    <w:rsid w:val="00B41235"/>
    <w:rsid w:val="00B47034"/>
    <w:rsid w:val="00B47E06"/>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AD"/>
    <w:rsid w:val="00BD6E17"/>
    <w:rsid w:val="00BD777E"/>
    <w:rsid w:val="00BE1C17"/>
    <w:rsid w:val="00BE3150"/>
    <w:rsid w:val="00BE35FD"/>
    <w:rsid w:val="00BE6576"/>
    <w:rsid w:val="00BE7B8B"/>
    <w:rsid w:val="00BE7E64"/>
    <w:rsid w:val="00BF11EB"/>
    <w:rsid w:val="00BF1B2F"/>
    <w:rsid w:val="00BF2754"/>
    <w:rsid w:val="00C01F2E"/>
    <w:rsid w:val="00C050E7"/>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25F3"/>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3CB"/>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6FC1"/>
    <w:rsid w:val="00E30785"/>
    <w:rsid w:val="00E324A7"/>
    <w:rsid w:val="00E343DE"/>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2112"/>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266D5"/>
    <w:rsid w:val="00F315AB"/>
    <w:rsid w:val="00F3226B"/>
    <w:rsid w:val="00F331AC"/>
    <w:rsid w:val="00F342C7"/>
    <w:rsid w:val="00F35C53"/>
    <w:rsid w:val="00F36627"/>
    <w:rsid w:val="00F417FD"/>
    <w:rsid w:val="00F45C25"/>
    <w:rsid w:val="00F4637E"/>
    <w:rsid w:val="00F46FF8"/>
    <w:rsid w:val="00F47A93"/>
    <w:rsid w:val="00F51502"/>
    <w:rsid w:val="00F543CD"/>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25E64-21C1-438F-AE17-3951E531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Privacy</vt:lpstr>
      <vt:lpstr>    Public interest</vt:lpstr>
      <vt:lpstr>Outcome</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2020-11-03T03:42:00Z</dcterms:created>
  <dcterms:modified xsi:type="dcterms:W3CDTF">2020-11-03T03:42:00Z</dcterms:modified>
  <cp:contentStatus/>
</cp:coreProperties>
</file>