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C3" w:rsidRDefault="004A48C3" w:rsidP="0008038B">
      <w:pPr>
        <w:pStyle w:val="Header"/>
        <w:jc w:val="both"/>
      </w:pPr>
      <w:r w:rsidRPr="00C84C83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6B3DD92" wp14:editId="66E8CF56">
            <wp:simplePos x="0" y="0"/>
            <wp:positionH relativeFrom="column">
              <wp:posOffset>1300</wp:posOffset>
            </wp:positionH>
            <wp:positionV relativeFrom="page">
              <wp:posOffset>435935</wp:posOffset>
            </wp:positionV>
            <wp:extent cx="5960745" cy="1244009"/>
            <wp:effectExtent l="0" t="0" r="1905" b="0"/>
            <wp:wrapNone/>
            <wp:docPr id="1" name="Picture 1" title="The Ombudsman Media release logo—features the word Ombudsman in bold font with the text ‘Fairness for all’ in a smaller font-size below. A graphic of a fern furls into the ‘O’ helping to form the first letter of the word Ombudsma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Release-AW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0774" cy="124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48C3" w:rsidRDefault="004A48C3" w:rsidP="0008038B">
      <w:pPr>
        <w:jc w:val="both"/>
      </w:pPr>
    </w:p>
    <w:p w:rsidR="004A48C3" w:rsidRPr="005471C2" w:rsidRDefault="00340649" w:rsidP="0008038B">
      <w:pPr>
        <w:pStyle w:val="Heading1"/>
        <w:jc w:val="both"/>
        <w:rPr>
          <w:color w:val="auto"/>
          <w:sz w:val="24"/>
        </w:rPr>
      </w:pPr>
      <w:r>
        <w:rPr>
          <w:color w:val="auto"/>
          <w:sz w:val="24"/>
        </w:rPr>
        <w:t>3 December</w:t>
      </w:r>
      <w:r w:rsidR="00C75E12">
        <w:rPr>
          <w:color w:val="auto"/>
          <w:sz w:val="24"/>
        </w:rPr>
        <w:t xml:space="preserve"> 2019</w:t>
      </w:r>
    </w:p>
    <w:p w:rsidR="003E3711" w:rsidRPr="0074215B" w:rsidRDefault="00EB7EAB" w:rsidP="0008038B">
      <w:pPr>
        <w:pStyle w:val="Heading1"/>
        <w:jc w:val="both"/>
        <w:rPr>
          <w:color w:val="auto"/>
          <w:sz w:val="36"/>
        </w:rPr>
      </w:pPr>
      <w:r>
        <w:rPr>
          <w:color w:val="auto"/>
          <w:sz w:val="36"/>
        </w:rPr>
        <w:t>Tauranga and Porirua City Councils in next</w:t>
      </w:r>
      <w:r w:rsidR="0051669A" w:rsidRPr="0074215B">
        <w:rPr>
          <w:color w:val="auto"/>
          <w:sz w:val="36"/>
        </w:rPr>
        <w:t xml:space="preserve"> round of</w:t>
      </w:r>
      <w:r w:rsidR="003E3711" w:rsidRPr="0074215B">
        <w:rPr>
          <w:color w:val="auto"/>
          <w:sz w:val="36"/>
        </w:rPr>
        <w:t xml:space="preserve"> LGOIMA practice </w:t>
      </w:r>
      <w:r w:rsidR="008865B1" w:rsidRPr="0074215B">
        <w:rPr>
          <w:color w:val="auto"/>
          <w:sz w:val="36"/>
        </w:rPr>
        <w:t>investigations</w:t>
      </w:r>
    </w:p>
    <w:p w:rsidR="00724C20" w:rsidRPr="00C532A8" w:rsidRDefault="00724C20" w:rsidP="0008038B">
      <w:pPr>
        <w:pStyle w:val="BodyText"/>
        <w:jc w:val="both"/>
        <w:rPr>
          <w:sz w:val="22"/>
        </w:rPr>
      </w:pPr>
      <w:r w:rsidRPr="00C532A8">
        <w:rPr>
          <w:sz w:val="22"/>
        </w:rPr>
        <w:t>Chief Ombudsman</w:t>
      </w:r>
      <w:r w:rsidR="009F73DE">
        <w:rPr>
          <w:sz w:val="22"/>
        </w:rPr>
        <w:t xml:space="preserve"> Peter Boshier</w:t>
      </w:r>
      <w:r w:rsidR="006D16FE">
        <w:rPr>
          <w:sz w:val="22"/>
        </w:rPr>
        <w:t xml:space="preserve"> </w:t>
      </w:r>
      <w:r w:rsidR="00B46CEC">
        <w:rPr>
          <w:sz w:val="22"/>
        </w:rPr>
        <w:t>has announced a further two</w:t>
      </w:r>
      <w:r w:rsidR="0074215B">
        <w:rPr>
          <w:sz w:val="22"/>
        </w:rPr>
        <w:t xml:space="preserve"> </w:t>
      </w:r>
      <w:r w:rsidR="00311602" w:rsidRPr="00C532A8">
        <w:rPr>
          <w:sz w:val="22"/>
        </w:rPr>
        <w:t xml:space="preserve">self-initiated </w:t>
      </w:r>
      <w:r w:rsidR="004771EB">
        <w:rPr>
          <w:sz w:val="22"/>
        </w:rPr>
        <w:t>investigation</w:t>
      </w:r>
      <w:r w:rsidR="00FB5D5F">
        <w:rPr>
          <w:sz w:val="22"/>
        </w:rPr>
        <w:t>s</w:t>
      </w:r>
      <w:r w:rsidRPr="00C532A8">
        <w:rPr>
          <w:sz w:val="22"/>
        </w:rPr>
        <w:t xml:space="preserve"> into the official information practices of </w:t>
      </w:r>
      <w:r w:rsidR="00FB5D5F">
        <w:rPr>
          <w:sz w:val="22"/>
        </w:rPr>
        <w:t>selected councils</w:t>
      </w:r>
      <w:r w:rsidRPr="00C532A8">
        <w:rPr>
          <w:sz w:val="22"/>
        </w:rPr>
        <w:t xml:space="preserve">. </w:t>
      </w:r>
    </w:p>
    <w:p w:rsidR="00724C20" w:rsidRPr="00C532A8" w:rsidRDefault="00B46CEC" w:rsidP="0008038B">
      <w:pPr>
        <w:pStyle w:val="BodyText"/>
        <w:jc w:val="both"/>
        <w:rPr>
          <w:sz w:val="22"/>
        </w:rPr>
      </w:pPr>
      <w:r>
        <w:rPr>
          <w:sz w:val="22"/>
        </w:rPr>
        <w:t xml:space="preserve">The </w:t>
      </w:r>
      <w:r w:rsidR="009F73DE">
        <w:rPr>
          <w:sz w:val="22"/>
        </w:rPr>
        <w:t>investigation</w:t>
      </w:r>
      <w:r>
        <w:rPr>
          <w:sz w:val="22"/>
        </w:rPr>
        <w:t>s</w:t>
      </w:r>
      <w:r w:rsidR="00724C20" w:rsidRPr="00C532A8">
        <w:rPr>
          <w:sz w:val="22"/>
        </w:rPr>
        <w:t xml:space="preserve"> aim to establish whether</w:t>
      </w:r>
      <w:r w:rsidR="00DA7B53">
        <w:rPr>
          <w:sz w:val="22"/>
        </w:rPr>
        <w:t xml:space="preserve"> </w:t>
      </w:r>
      <w:r w:rsidR="00FB5D5F">
        <w:rPr>
          <w:sz w:val="22"/>
        </w:rPr>
        <w:t>council</w:t>
      </w:r>
      <w:r w:rsidR="00DA7B53">
        <w:rPr>
          <w:sz w:val="22"/>
        </w:rPr>
        <w:t>s</w:t>
      </w:r>
      <w:r w:rsidR="00FB5D5F">
        <w:rPr>
          <w:sz w:val="22"/>
        </w:rPr>
        <w:t xml:space="preserve"> </w:t>
      </w:r>
      <w:r w:rsidR="009F73DE">
        <w:rPr>
          <w:sz w:val="22"/>
        </w:rPr>
        <w:t>ha</w:t>
      </w:r>
      <w:r w:rsidR="00DA7B53">
        <w:rPr>
          <w:sz w:val="22"/>
        </w:rPr>
        <w:t>ve</w:t>
      </w:r>
      <w:r w:rsidR="00724C20" w:rsidRPr="00C532A8">
        <w:rPr>
          <w:sz w:val="22"/>
        </w:rPr>
        <w:t xml:space="preserve"> the leadership, culture, organisational systems, policies and procedures in place to support good official information practices</w:t>
      </w:r>
      <w:r w:rsidR="00311602" w:rsidRPr="00C532A8">
        <w:rPr>
          <w:sz w:val="22"/>
        </w:rPr>
        <w:t>.</w:t>
      </w:r>
    </w:p>
    <w:p w:rsidR="00311602" w:rsidRPr="00C532A8" w:rsidRDefault="00311602" w:rsidP="0008038B">
      <w:pPr>
        <w:pStyle w:val="BodyText"/>
        <w:jc w:val="both"/>
        <w:rPr>
          <w:sz w:val="22"/>
        </w:rPr>
      </w:pPr>
      <w:r w:rsidRPr="00C532A8">
        <w:rPr>
          <w:sz w:val="22"/>
        </w:rPr>
        <w:t xml:space="preserve">The </w:t>
      </w:r>
      <w:r w:rsidR="00FB5D5F">
        <w:rPr>
          <w:sz w:val="22"/>
        </w:rPr>
        <w:t xml:space="preserve">councils </w:t>
      </w:r>
      <w:r w:rsidR="003E3711" w:rsidRPr="00C532A8">
        <w:rPr>
          <w:sz w:val="22"/>
        </w:rPr>
        <w:t xml:space="preserve">selected for investigation </w:t>
      </w:r>
      <w:r w:rsidR="0074215B">
        <w:rPr>
          <w:sz w:val="22"/>
        </w:rPr>
        <w:t>are</w:t>
      </w:r>
      <w:r w:rsidR="00A57356">
        <w:rPr>
          <w:sz w:val="22"/>
        </w:rPr>
        <w:t xml:space="preserve"> </w:t>
      </w:r>
      <w:r w:rsidR="00B46CEC">
        <w:rPr>
          <w:sz w:val="22"/>
        </w:rPr>
        <w:t>Tauranga City Council and the Porirua City Counci</w:t>
      </w:r>
      <w:r w:rsidR="00340649">
        <w:rPr>
          <w:sz w:val="22"/>
        </w:rPr>
        <w:t>l</w:t>
      </w:r>
      <w:r w:rsidR="00B46CEC">
        <w:rPr>
          <w:sz w:val="22"/>
        </w:rPr>
        <w:t>. These follow</w:t>
      </w:r>
      <w:r w:rsidR="00340649">
        <w:rPr>
          <w:sz w:val="22"/>
        </w:rPr>
        <w:t xml:space="preserve"> the</w:t>
      </w:r>
      <w:r w:rsidR="00B46CEC">
        <w:rPr>
          <w:sz w:val="22"/>
        </w:rPr>
        <w:t xml:space="preserve"> announcement of investigation</w:t>
      </w:r>
      <w:r w:rsidR="00340649">
        <w:rPr>
          <w:sz w:val="22"/>
        </w:rPr>
        <w:t>s</w:t>
      </w:r>
      <w:r w:rsidR="00B46CEC">
        <w:rPr>
          <w:sz w:val="22"/>
        </w:rPr>
        <w:t xml:space="preserve"> of the pract</w:t>
      </w:r>
      <w:r w:rsidR="00340649">
        <w:rPr>
          <w:sz w:val="22"/>
        </w:rPr>
        <w:t>ic</w:t>
      </w:r>
      <w:r w:rsidR="00B46CEC">
        <w:rPr>
          <w:sz w:val="22"/>
        </w:rPr>
        <w:t xml:space="preserve">es of the </w:t>
      </w:r>
      <w:r w:rsidR="00A57356">
        <w:rPr>
          <w:sz w:val="22"/>
        </w:rPr>
        <w:t>Buller District Council</w:t>
      </w:r>
      <w:r w:rsidR="0074215B">
        <w:rPr>
          <w:sz w:val="22"/>
        </w:rPr>
        <w:t xml:space="preserve"> and</w:t>
      </w:r>
      <w:r w:rsidR="00A57356">
        <w:rPr>
          <w:sz w:val="22"/>
        </w:rPr>
        <w:t xml:space="preserve"> Invercargill City Council</w:t>
      </w:r>
      <w:r w:rsidR="0074215B">
        <w:rPr>
          <w:sz w:val="22"/>
        </w:rPr>
        <w:t xml:space="preserve"> </w:t>
      </w:r>
      <w:r w:rsidR="00B46CEC">
        <w:rPr>
          <w:sz w:val="22"/>
        </w:rPr>
        <w:t>in early November</w:t>
      </w:r>
      <w:r w:rsidR="0074215B">
        <w:rPr>
          <w:sz w:val="22"/>
        </w:rPr>
        <w:t xml:space="preserve">. </w:t>
      </w:r>
    </w:p>
    <w:p w:rsidR="00311602" w:rsidRPr="00BE7565" w:rsidRDefault="006D16FE" w:rsidP="0008038B">
      <w:pPr>
        <w:pStyle w:val="BodyText"/>
        <w:jc w:val="both"/>
        <w:rPr>
          <w:sz w:val="22"/>
          <w:highlight w:val="yellow"/>
        </w:rPr>
      </w:pPr>
      <w:r w:rsidRPr="0074215B">
        <w:rPr>
          <w:sz w:val="22"/>
        </w:rPr>
        <w:t xml:space="preserve">‘I have spoken to the Chief Executives of </w:t>
      </w:r>
      <w:r w:rsidR="0051669A" w:rsidRPr="0074215B">
        <w:rPr>
          <w:sz w:val="22"/>
        </w:rPr>
        <w:t xml:space="preserve">the </w:t>
      </w:r>
      <w:r w:rsidR="00FB5D5F">
        <w:rPr>
          <w:sz w:val="22"/>
        </w:rPr>
        <w:t>two councils</w:t>
      </w:r>
      <w:r w:rsidRPr="0074215B">
        <w:rPr>
          <w:sz w:val="22"/>
        </w:rPr>
        <w:t xml:space="preserve">, and they </w:t>
      </w:r>
      <w:r w:rsidR="00FB5D5F">
        <w:rPr>
          <w:sz w:val="22"/>
        </w:rPr>
        <w:t>both</w:t>
      </w:r>
      <w:r w:rsidR="001004A9">
        <w:rPr>
          <w:sz w:val="22"/>
        </w:rPr>
        <w:t xml:space="preserve"> </w:t>
      </w:r>
      <w:r w:rsidRPr="0074215B">
        <w:rPr>
          <w:sz w:val="22"/>
        </w:rPr>
        <w:t>welcome the initiative</w:t>
      </w:r>
      <w:r w:rsidR="004D24C9" w:rsidRPr="0074215B">
        <w:rPr>
          <w:sz w:val="22"/>
        </w:rPr>
        <w:t>’</w:t>
      </w:r>
      <w:r w:rsidRPr="0074215B">
        <w:rPr>
          <w:sz w:val="22"/>
        </w:rPr>
        <w:t>, says Mr Boshier</w:t>
      </w:r>
      <w:r w:rsidR="00204336" w:rsidRPr="0074215B">
        <w:rPr>
          <w:sz w:val="22"/>
        </w:rPr>
        <w:t>.</w:t>
      </w:r>
      <w:r w:rsidR="0074215B">
        <w:rPr>
          <w:sz w:val="22"/>
        </w:rPr>
        <w:t xml:space="preserve"> </w:t>
      </w:r>
      <w:r w:rsidR="007C7FBD">
        <w:rPr>
          <w:sz w:val="22"/>
        </w:rPr>
        <w:t>‘</w:t>
      </w:r>
      <w:r w:rsidR="00311602" w:rsidRPr="0074215B">
        <w:rPr>
          <w:sz w:val="22"/>
        </w:rPr>
        <w:t>The selection process takes into account my strategic priorities</w:t>
      </w:r>
      <w:r w:rsidR="0055210E" w:rsidRPr="0074215B">
        <w:rPr>
          <w:sz w:val="22"/>
        </w:rPr>
        <w:t xml:space="preserve">, which for this year includes a </w:t>
      </w:r>
      <w:r w:rsidR="0074215B">
        <w:rPr>
          <w:sz w:val="22"/>
        </w:rPr>
        <w:t xml:space="preserve">continuing </w:t>
      </w:r>
      <w:r w:rsidR="0055210E" w:rsidRPr="0074215B">
        <w:rPr>
          <w:sz w:val="22"/>
        </w:rPr>
        <w:t>focus on local government</w:t>
      </w:r>
      <w:r w:rsidR="00311602" w:rsidRPr="0074215B">
        <w:rPr>
          <w:sz w:val="22"/>
        </w:rPr>
        <w:t xml:space="preserve">, </w:t>
      </w:r>
      <w:r w:rsidR="0051669A" w:rsidRPr="0074215B">
        <w:rPr>
          <w:sz w:val="22"/>
        </w:rPr>
        <w:t>public perception of how an agency complies with its official information obligations, factors that might increase the public interest in how the agency is managing its obligations, and any</w:t>
      </w:r>
      <w:r w:rsidR="00A56A40" w:rsidRPr="0074215B">
        <w:rPr>
          <w:sz w:val="22"/>
        </w:rPr>
        <w:t xml:space="preserve"> </w:t>
      </w:r>
      <w:r w:rsidR="00311602" w:rsidRPr="0074215B">
        <w:rPr>
          <w:sz w:val="22"/>
        </w:rPr>
        <w:t>complaints and contacts my Office has received</w:t>
      </w:r>
      <w:r w:rsidR="0051669A" w:rsidRPr="0074215B">
        <w:rPr>
          <w:sz w:val="22"/>
        </w:rPr>
        <w:t>.</w:t>
      </w:r>
      <w:r w:rsidR="00311602" w:rsidRPr="0074215B">
        <w:rPr>
          <w:sz w:val="22"/>
        </w:rPr>
        <w:t xml:space="preserve"> </w:t>
      </w:r>
    </w:p>
    <w:p w:rsidR="00724C20" w:rsidRPr="0074215B" w:rsidRDefault="00A56A40" w:rsidP="0008038B">
      <w:pPr>
        <w:pStyle w:val="BodyText"/>
        <w:jc w:val="both"/>
        <w:rPr>
          <w:sz w:val="22"/>
        </w:rPr>
      </w:pPr>
      <w:r w:rsidRPr="0074215B">
        <w:rPr>
          <w:sz w:val="22"/>
        </w:rPr>
        <w:t>‘</w:t>
      </w:r>
      <w:r w:rsidR="003E3711" w:rsidRPr="0074215B">
        <w:rPr>
          <w:sz w:val="22"/>
        </w:rPr>
        <w:t>I</w:t>
      </w:r>
      <w:r w:rsidR="00724C20" w:rsidRPr="0074215B">
        <w:rPr>
          <w:sz w:val="22"/>
        </w:rPr>
        <w:t xml:space="preserve">n addition to continuing </w:t>
      </w:r>
      <w:r w:rsidR="004A48C3" w:rsidRPr="0074215B">
        <w:rPr>
          <w:sz w:val="22"/>
        </w:rPr>
        <w:t>my</w:t>
      </w:r>
      <w:r w:rsidR="00724C20" w:rsidRPr="0074215B">
        <w:rPr>
          <w:sz w:val="22"/>
        </w:rPr>
        <w:t xml:space="preserve"> practice investigations into how central government agencies fulfil their obligations under the Official Information Act</w:t>
      </w:r>
      <w:r w:rsidR="003E3711" w:rsidRPr="0074215B">
        <w:rPr>
          <w:sz w:val="22"/>
        </w:rPr>
        <w:t xml:space="preserve"> (OIA)</w:t>
      </w:r>
      <w:r w:rsidR="00724C20" w:rsidRPr="0074215B">
        <w:rPr>
          <w:sz w:val="22"/>
        </w:rPr>
        <w:t xml:space="preserve">, </w:t>
      </w:r>
      <w:r w:rsidR="0074215B">
        <w:rPr>
          <w:sz w:val="22"/>
        </w:rPr>
        <w:t xml:space="preserve">this </w:t>
      </w:r>
      <w:r w:rsidR="0008038B">
        <w:rPr>
          <w:sz w:val="22"/>
        </w:rPr>
        <w:t>tranche of investigations focus</w:t>
      </w:r>
      <w:r w:rsidR="0074215B">
        <w:rPr>
          <w:sz w:val="22"/>
        </w:rPr>
        <w:t>es on</w:t>
      </w:r>
      <w:r w:rsidR="00724C20" w:rsidRPr="0074215B">
        <w:rPr>
          <w:sz w:val="22"/>
        </w:rPr>
        <w:t xml:space="preserve"> the local government sector</w:t>
      </w:r>
      <w:r w:rsidR="00311602" w:rsidRPr="0074215B">
        <w:rPr>
          <w:sz w:val="22"/>
        </w:rPr>
        <w:t xml:space="preserve"> under the Local Government Official In</w:t>
      </w:r>
      <w:r w:rsidR="0008038B">
        <w:rPr>
          <w:sz w:val="22"/>
        </w:rPr>
        <w:t xml:space="preserve">formation and Meetings Act </w:t>
      </w:r>
      <w:r w:rsidR="00311602" w:rsidRPr="0074215B">
        <w:rPr>
          <w:sz w:val="22"/>
        </w:rPr>
        <w:t>(LGOIMA)</w:t>
      </w:r>
      <w:r w:rsidR="004D24C9" w:rsidRPr="0074215B">
        <w:rPr>
          <w:sz w:val="22"/>
        </w:rPr>
        <w:t>.</w:t>
      </w:r>
    </w:p>
    <w:p w:rsidR="003E3711" w:rsidRPr="003B0ABD" w:rsidRDefault="004D24C9" w:rsidP="0008038B">
      <w:pPr>
        <w:pStyle w:val="BodyText"/>
        <w:jc w:val="both"/>
        <w:rPr>
          <w:sz w:val="22"/>
        </w:rPr>
      </w:pPr>
      <w:r w:rsidRPr="0074215B">
        <w:rPr>
          <w:sz w:val="22"/>
        </w:rPr>
        <w:t>‘</w:t>
      </w:r>
      <w:r w:rsidR="00A56A40" w:rsidRPr="0074215B">
        <w:rPr>
          <w:sz w:val="22"/>
        </w:rPr>
        <w:t>We want to see if councils are making the same progress</w:t>
      </w:r>
      <w:r w:rsidR="00334848">
        <w:rPr>
          <w:sz w:val="22"/>
        </w:rPr>
        <w:t xml:space="preserve"> as central government</w:t>
      </w:r>
      <w:r w:rsidR="0008038B">
        <w:rPr>
          <w:sz w:val="22"/>
        </w:rPr>
        <w:t>,</w:t>
      </w:r>
      <w:r w:rsidR="00A56A40" w:rsidRPr="0074215B">
        <w:rPr>
          <w:sz w:val="22"/>
        </w:rPr>
        <w:t xml:space="preserve"> as both</w:t>
      </w:r>
      <w:r w:rsidR="00080E89" w:rsidRPr="0074215B">
        <w:rPr>
          <w:sz w:val="22"/>
        </w:rPr>
        <w:t xml:space="preserve"> </w:t>
      </w:r>
      <w:r w:rsidR="004A48C3" w:rsidRPr="0074215B">
        <w:rPr>
          <w:sz w:val="22"/>
        </w:rPr>
        <w:t>th</w:t>
      </w:r>
      <w:r w:rsidR="00080E89" w:rsidRPr="0074215B">
        <w:rPr>
          <w:sz w:val="22"/>
        </w:rPr>
        <w:t>e LGOIMA and th</w:t>
      </w:r>
      <w:r w:rsidR="003E3711" w:rsidRPr="0074215B">
        <w:rPr>
          <w:sz w:val="22"/>
        </w:rPr>
        <w:t>e</w:t>
      </w:r>
      <w:r w:rsidR="00080E89" w:rsidRPr="0074215B">
        <w:rPr>
          <w:sz w:val="22"/>
        </w:rPr>
        <w:t xml:space="preserve"> OIA are </w:t>
      </w:r>
      <w:r w:rsidR="00080E89" w:rsidRPr="003B0ABD">
        <w:rPr>
          <w:rFonts w:asciiTheme="minorHAnsi" w:hAnsiTheme="minorHAnsi"/>
          <w:color w:val="auto"/>
          <w:sz w:val="22"/>
        </w:rPr>
        <w:t>lynchpins of openness and accountability in our democracy</w:t>
      </w:r>
      <w:r w:rsidR="003E3711" w:rsidRPr="003B0ABD">
        <w:rPr>
          <w:rFonts w:asciiTheme="minorHAnsi" w:hAnsiTheme="minorHAnsi"/>
          <w:color w:val="auto"/>
          <w:sz w:val="22"/>
        </w:rPr>
        <w:t>. They</w:t>
      </w:r>
      <w:r w:rsidR="003E3711" w:rsidRPr="003B0ABD">
        <w:rPr>
          <w:sz w:val="22"/>
        </w:rPr>
        <w:t xml:space="preserve"> e</w:t>
      </w:r>
      <w:r w:rsidR="00080E89" w:rsidRPr="003B0ABD">
        <w:rPr>
          <w:sz w:val="22"/>
        </w:rPr>
        <w:t>ncou</w:t>
      </w:r>
      <w:r w:rsidR="003E3711" w:rsidRPr="003B0ABD">
        <w:rPr>
          <w:sz w:val="22"/>
        </w:rPr>
        <w:t>r</w:t>
      </w:r>
      <w:r w:rsidR="00080E89" w:rsidRPr="003B0ABD">
        <w:rPr>
          <w:sz w:val="22"/>
        </w:rPr>
        <w:t>age</w:t>
      </w:r>
      <w:r w:rsidR="003E3711" w:rsidRPr="003B0ABD">
        <w:rPr>
          <w:sz w:val="22"/>
        </w:rPr>
        <w:t xml:space="preserve"> New Zealanders to take part in i</w:t>
      </w:r>
      <w:r w:rsidR="0008038B">
        <w:rPr>
          <w:sz w:val="22"/>
        </w:rPr>
        <w:t>ssues that affect them, and</w:t>
      </w:r>
      <w:r w:rsidR="003E3711" w:rsidRPr="003B0ABD">
        <w:rPr>
          <w:sz w:val="22"/>
        </w:rPr>
        <w:t xml:space="preserve"> increase the </w:t>
      </w:r>
      <w:r w:rsidR="00080E89" w:rsidRPr="003B0ABD">
        <w:rPr>
          <w:sz w:val="22"/>
        </w:rPr>
        <w:t xml:space="preserve">transparency </w:t>
      </w:r>
      <w:r w:rsidR="003E3711" w:rsidRPr="003B0ABD">
        <w:rPr>
          <w:sz w:val="22"/>
        </w:rPr>
        <w:t xml:space="preserve">required </w:t>
      </w:r>
      <w:r w:rsidR="00080E89" w:rsidRPr="003B0ABD">
        <w:rPr>
          <w:sz w:val="22"/>
        </w:rPr>
        <w:t>by officials</w:t>
      </w:r>
      <w:r w:rsidR="003B0ABD" w:rsidRPr="003B0ABD">
        <w:rPr>
          <w:sz w:val="22"/>
        </w:rPr>
        <w:t>.</w:t>
      </w:r>
      <w:r w:rsidR="0074215B" w:rsidRPr="003B0ABD">
        <w:rPr>
          <w:sz w:val="22"/>
        </w:rPr>
        <w:t>’</w:t>
      </w:r>
    </w:p>
    <w:p w:rsidR="003B0ABD" w:rsidRPr="003B0ABD" w:rsidRDefault="003B0ABD" w:rsidP="0008038B">
      <w:pPr>
        <w:pStyle w:val="BodyText"/>
        <w:jc w:val="both"/>
        <w:rPr>
          <w:sz w:val="22"/>
        </w:rPr>
      </w:pPr>
      <w:r>
        <w:rPr>
          <w:sz w:val="22"/>
        </w:rPr>
        <w:t>Mr Boshier said the invest</w:t>
      </w:r>
      <w:r w:rsidR="007C7FBD">
        <w:rPr>
          <w:sz w:val="22"/>
        </w:rPr>
        <w:t>i</w:t>
      </w:r>
      <w:r>
        <w:rPr>
          <w:sz w:val="22"/>
        </w:rPr>
        <w:t xml:space="preserve">gations were </w:t>
      </w:r>
      <w:r w:rsidRPr="003B0ABD">
        <w:rPr>
          <w:sz w:val="22"/>
        </w:rPr>
        <w:t xml:space="preserve">integral to </w:t>
      </w:r>
      <w:r w:rsidR="007C7FBD">
        <w:rPr>
          <w:sz w:val="22"/>
        </w:rPr>
        <w:t xml:space="preserve">his </w:t>
      </w:r>
      <w:r w:rsidRPr="003B0ABD">
        <w:rPr>
          <w:sz w:val="22"/>
        </w:rPr>
        <w:t xml:space="preserve">long-term strategy </w:t>
      </w:r>
      <w:r w:rsidR="007C7FBD">
        <w:rPr>
          <w:sz w:val="22"/>
        </w:rPr>
        <w:t>to</w:t>
      </w:r>
      <w:r w:rsidRPr="003B0ABD">
        <w:rPr>
          <w:sz w:val="22"/>
        </w:rPr>
        <w:t xml:space="preserve"> help raise the quality of official information delivery from the public sector.</w:t>
      </w:r>
    </w:p>
    <w:p w:rsidR="003B0ABD" w:rsidRPr="003B0ABD" w:rsidRDefault="007C7FBD" w:rsidP="0008038B">
      <w:pPr>
        <w:pStyle w:val="BodyText"/>
        <w:jc w:val="both"/>
        <w:rPr>
          <w:sz w:val="22"/>
        </w:rPr>
      </w:pPr>
      <w:r>
        <w:rPr>
          <w:sz w:val="22"/>
        </w:rPr>
        <w:t>‘</w:t>
      </w:r>
      <w:r w:rsidR="003B0ABD" w:rsidRPr="003B0ABD">
        <w:rPr>
          <w:sz w:val="22"/>
        </w:rPr>
        <w:t>I have to reinforce that the reports are not exercises in casting blame or being critical for criticism’s sake – they are also not used to rank agencies.</w:t>
      </w:r>
      <w:r w:rsidR="009113B6">
        <w:rPr>
          <w:sz w:val="22"/>
        </w:rPr>
        <w:t xml:space="preserve"> Reports are tailored to each agency.</w:t>
      </w:r>
    </w:p>
    <w:p w:rsidR="003B0ABD" w:rsidRPr="003B0ABD" w:rsidRDefault="007C7FBD" w:rsidP="0008038B">
      <w:pPr>
        <w:pStyle w:val="BodyText"/>
        <w:jc w:val="both"/>
        <w:rPr>
          <w:sz w:val="22"/>
        </w:rPr>
      </w:pPr>
      <w:r>
        <w:rPr>
          <w:sz w:val="22"/>
        </w:rPr>
        <w:t>‘</w:t>
      </w:r>
      <w:r w:rsidR="003B0ABD" w:rsidRPr="003B0ABD">
        <w:rPr>
          <w:sz w:val="22"/>
        </w:rPr>
        <w:t xml:space="preserve">The key thing about these reports is that they not only help the agency involved, they also show other agencies what </w:t>
      </w:r>
      <w:r w:rsidR="0027564A">
        <w:rPr>
          <w:sz w:val="22"/>
        </w:rPr>
        <w:t>good</w:t>
      </w:r>
      <w:r w:rsidR="003B0ABD" w:rsidRPr="003B0ABD">
        <w:rPr>
          <w:sz w:val="22"/>
        </w:rPr>
        <w:t xml:space="preserve"> practice can look like, and thereby help them improve</w:t>
      </w:r>
      <w:r>
        <w:rPr>
          <w:sz w:val="22"/>
        </w:rPr>
        <w:t xml:space="preserve"> as well</w:t>
      </w:r>
      <w:r w:rsidR="003B0ABD" w:rsidRPr="003B0ABD">
        <w:rPr>
          <w:sz w:val="22"/>
        </w:rPr>
        <w:t>.</w:t>
      </w:r>
    </w:p>
    <w:p w:rsidR="00724C20" w:rsidRDefault="007C7FBD" w:rsidP="0008038B">
      <w:pPr>
        <w:pStyle w:val="BodyText"/>
        <w:jc w:val="both"/>
        <w:rPr>
          <w:sz w:val="22"/>
        </w:rPr>
      </w:pPr>
      <w:r>
        <w:rPr>
          <w:sz w:val="22"/>
        </w:rPr>
        <w:t>‘</w:t>
      </w:r>
      <w:r w:rsidR="00724C20" w:rsidRPr="003B0ABD">
        <w:rPr>
          <w:sz w:val="22"/>
        </w:rPr>
        <w:t>T</w:t>
      </w:r>
      <w:r w:rsidR="00B73EC7" w:rsidRPr="003B0ABD">
        <w:rPr>
          <w:sz w:val="22"/>
        </w:rPr>
        <w:t>he outcome of the investigation</w:t>
      </w:r>
      <w:r w:rsidR="00FB5D5F">
        <w:rPr>
          <w:sz w:val="22"/>
        </w:rPr>
        <w:t>s</w:t>
      </w:r>
      <w:r w:rsidR="00724C20" w:rsidRPr="003B0ABD">
        <w:rPr>
          <w:sz w:val="22"/>
        </w:rPr>
        <w:t xml:space="preserve"> will provide </w:t>
      </w:r>
      <w:r w:rsidR="00FB327E" w:rsidRPr="003B0ABD">
        <w:rPr>
          <w:sz w:val="22"/>
        </w:rPr>
        <w:t>New Zealanders</w:t>
      </w:r>
      <w:r w:rsidR="00724C20" w:rsidRPr="003B0ABD">
        <w:rPr>
          <w:sz w:val="22"/>
        </w:rPr>
        <w:t xml:space="preserve"> with continuing trust and confidence in public sector agencies, and outline the standards</w:t>
      </w:r>
      <w:r w:rsidR="00724C20" w:rsidRPr="00C532A8">
        <w:rPr>
          <w:sz w:val="22"/>
        </w:rPr>
        <w:t xml:space="preserve"> to which </w:t>
      </w:r>
      <w:r w:rsidR="00277DDA">
        <w:rPr>
          <w:sz w:val="22"/>
        </w:rPr>
        <w:t>public sector agencies</w:t>
      </w:r>
      <w:r w:rsidR="00724C20" w:rsidRPr="00C532A8">
        <w:rPr>
          <w:sz w:val="22"/>
        </w:rPr>
        <w:t xml:space="preserve"> should aspire in terms of decision-making processes, transparency and accountability.</w:t>
      </w:r>
      <w:r>
        <w:rPr>
          <w:sz w:val="22"/>
        </w:rPr>
        <w:t>’</w:t>
      </w:r>
    </w:p>
    <w:p w:rsidR="0008038B" w:rsidRPr="00C532A8" w:rsidRDefault="0008038B" w:rsidP="0008038B">
      <w:pPr>
        <w:pStyle w:val="BodyText"/>
        <w:jc w:val="both"/>
        <w:rPr>
          <w:sz w:val="22"/>
        </w:rPr>
      </w:pPr>
      <w:r w:rsidRPr="0008038B">
        <w:rPr>
          <w:sz w:val="22"/>
        </w:rPr>
        <w:t>The Chief Ombudsman is also keen to get the public’s input into the process, and has set up a survey for those who have recently made a request to access information held by the councils, or who have engaged with them through the LGOIMA processes within the last 6-12 months.</w:t>
      </w:r>
    </w:p>
    <w:p w:rsidR="004A48C3" w:rsidRPr="00C532A8" w:rsidRDefault="004A48C3" w:rsidP="0008038B">
      <w:pPr>
        <w:pStyle w:val="BodyText"/>
        <w:jc w:val="both"/>
        <w:rPr>
          <w:b/>
          <w:sz w:val="22"/>
        </w:rPr>
      </w:pPr>
      <w:r w:rsidRPr="00C532A8">
        <w:rPr>
          <w:b/>
          <w:sz w:val="22"/>
        </w:rPr>
        <w:t xml:space="preserve">For more information: Mark Torley, </w:t>
      </w:r>
      <w:r w:rsidR="007C7FBD">
        <w:rPr>
          <w:b/>
          <w:sz w:val="22"/>
        </w:rPr>
        <w:t xml:space="preserve">Communications Manager </w:t>
      </w:r>
      <w:r w:rsidR="0008038B">
        <w:rPr>
          <w:b/>
          <w:sz w:val="22"/>
        </w:rPr>
        <w:t>027 2937052</w:t>
      </w:r>
    </w:p>
    <w:p w:rsidR="0008038B" w:rsidRDefault="0008038B" w:rsidP="0008038B">
      <w:pPr>
        <w:pStyle w:val="BodyText"/>
        <w:jc w:val="both"/>
        <w:rPr>
          <w:b/>
          <w:color w:val="auto"/>
        </w:rPr>
      </w:pPr>
    </w:p>
    <w:p w:rsidR="005B6DF3" w:rsidRPr="00EC5062" w:rsidRDefault="004D0AB0" w:rsidP="0008038B">
      <w:pPr>
        <w:pStyle w:val="BodyText"/>
        <w:jc w:val="both"/>
        <w:rPr>
          <w:b/>
          <w:color w:val="auto"/>
        </w:rPr>
      </w:pPr>
      <w:r w:rsidRPr="00EC5062">
        <w:rPr>
          <w:b/>
          <w:color w:val="auto"/>
        </w:rPr>
        <w:t>Surveying the agencies and the public</w:t>
      </w:r>
    </w:p>
    <w:p w:rsidR="004D0AB0" w:rsidRPr="00EC5062" w:rsidRDefault="00B73EC7" w:rsidP="0008038B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>To assist in the investigation</w:t>
      </w:r>
      <w:r w:rsidR="007C7FBD">
        <w:rPr>
          <w:color w:val="auto"/>
          <w:sz w:val="22"/>
        </w:rPr>
        <w:t>s</w:t>
      </w:r>
      <w:r w:rsidR="004D0AB0" w:rsidRPr="00EC5062">
        <w:rPr>
          <w:color w:val="auto"/>
          <w:sz w:val="22"/>
        </w:rPr>
        <w:t>, the Chief Ombudsman will seek input from th</w:t>
      </w:r>
      <w:bookmarkStart w:id="0" w:name="_GoBack"/>
      <w:bookmarkEnd w:id="0"/>
      <w:r w:rsidR="004D0AB0" w:rsidRPr="00EC5062">
        <w:rPr>
          <w:color w:val="auto"/>
          <w:sz w:val="22"/>
        </w:rPr>
        <w:t>e</w:t>
      </w:r>
      <w:r w:rsidR="0008038B">
        <w:rPr>
          <w:color w:val="auto"/>
          <w:sz w:val="22"/>
        </w:rPr>
        <w:t xml:space="preserve"> public,</w:t>
      </w:r>
      <w:r w:rsidR="004D0AB0" w:rsidRPr="00EC5062">
        <w:rPr>
          <w:color w:val="auto"/>
          <w:sz w:val="22"/>
        </w:rPr>
        <w:t xml:space="preserve"> </w:t>
      </w:r>
      <w:r w:rsidR="00FB5D5F">
        <w:rPr>
          <w:color w:val="auto"/>
          <w:sz w:val="22"/>
        </w:rPr>
        <w:t>councils</w:t>
      </w:r>
      <w:r w:rsidR="00FB5D5F" w:rsidRPr="00EC5062">
        <w:rPr>
          <w:color w:val="auto"/>
          <w:sz w:val="22"/>
        </w:rPr>
        <w:t xml:space="preserve"> </w:t>
      </w:r>
      <w:r w:rsidR="004D0AB0" w:rsidRPr="00EC5062">
        <w:rPr>
          <w:color w:val="auto"/>
          <w:sz w:val="22"/>
        </w:rPr>
        <w:t xml:space="preserve">and </w:t>
      </w:r>
      <w:r w:rsidR="007C7FBD">
        <w:rPr>
          <w:color w:val="auto"/>
          <w:sz w:val="22"/>
        </w:rPr>
        <w:t>their</w:t>
      </w:r>
      <w:r w:rsidR="004D0AB0" w:rsidRPr="00EC5062">
        <w:rPr>
          <w:color w:val="auto"/>
          <w:sz w:val="22"/>
        </w:rPr>
        <w:t xml:space="preserve"> staff</w:t>
      </w:r>
      <w:r w:rsidR="00204336" w:rsidRPr="00EC5062">
        <w:rPr>
          <w:color w:val="auto"/>
          <w:sz w:val="22"/>
        </w:rPr>
        <w:t>.</w:t>
      </w:r>
      <w:r w:rsidR="004D0AB0" w:rsidRPr="00EC5062">
        <w:rPr>
          <w:color w:val="auto"/>
          <w:sz w:val="22"/>
        </w:rPr>
        <w:t xml:space="preserve"> Through</w:t>
      </w:r>
      <w:r w:rsidR="00204336" w:rsidRPr="00EC5062">
        <w:rPr>
          <w:color w:val="auto"/>
          <w:sz w:val="22"/>
        </w:rPr>
        <w:t>out</w:t>
      </w:r>
      <w:r w:rsidR="004D0AB0" w:rsidRPr="00EC5062">
        <w:rPr>
          <w:color w:val="auto"/>
          <w:sz w:val="22"/>
        </w:rPr>
        <w:t xml:space="preserve"> the course of the investigation</w:t>
      </w:r>
      <w:r w:rsidR="007C7FBD">
        <w:rPr>
          <w:color w:val="auto"/>
          <w:sz w:val="22"/>
        </w:rPr>
        <w:t>s</w:t>
      </w:r>
      <w:r w:rsidR="004D0AB0" w:rsidRPr="00EC5062">
        <w:rPr>
          <w:color w:val="auto"/>
          <w:sz w:val="22"/>
        </w:rPr>
        <w:t>, areas of good practice may be identified, and where any areas of weakness are found, suggestions may be made for improvement.</w:t>
      </w:r>
    </w:p>
    <w:p w:rsidR="004D0AB0" w:rsidRDefault="004D0AB0" w:rsidP="0008038B">
      <w:pPr>
        <w:pStyle w:val="BodyText"/>
        <w:jc w:val="both"/>
        <w:rPr>
          <w:color w:val="auto"/>
          <w:sz w:val="22"/>
        </w:rPr>
      </w:pPr>
      <w:r w:rsidRPr="00EC5062">
        <w:rPr>
          <w:color w:val="auto"/>
          <w:sz w:val="22"/>
        </w:rPr>
        <w:t xml:space="preserve">The survey looks at the </w:t>
      </w:r>
      <w:r w:rsidR="00FB5D5F">
        <w:rPr>
          <w:color w:val="auto"/>
          <w:sz w:val="22"/>
        </w:rPr>
        <w:t>councils’</w:t>
      </w:r>
      <w:r w:rsidR="00FB5D5F" w:rsidRPr="00EC5062">
        <w:rPr>
          <w:color w:val="auto"/>
          <w:sz w:val="22"/>
        </w:rPr>
        <w:t xml:space="preserve"> </w:t>
      </w:r>
      <w:r w:rsidRPr="00EC5062">
        <w:rPr>
          <w:color w:val="auto"/>
          <w:sz w:val="22"/>
        </w:rPr>
        <w:t xml:space="preserve">processes, and </w:t>
      </w:r>
      <w:r w:rsidR="00DA7B53">
        <w:rPr>
          <w:color w:val="auto"/>
          <w:sz w:val="22"/>
        </w:rPr>
        <w:t xml:space="preserve">peoples’ </w:t>
      </w:r>
      <w:r w:rsidRPr="00EC5062">
        <w:rPr>
          <w:color w:val="auto"/>
          <w:sz w:val="22"/>
        </w:rPr>
        <w:t>experience</w:t>
      </w:r>
      <w:r w:rsidR="00DA7B53">
        <w:rPr>
          <w:color w:val="auto"/>
          <w:sz w:val="22"/>
        </w:rPr>
        <w:t>s</w:t>
      </w:r>
      <w:r w:rsidRPr="00EC5062">
        <w:rPr>
          <w:color w:val="auto"/>
          <w:sz w:val="22"/>
        </w:rPr>
        <w:t xml:space="preserve"> with the</w:t>
      </w:r>
      <w:r w:rsidR="00FB5D5F">
        <w:rPr>
          <w:color w:val="auto"/>
          <w:sz w:val="22"/>
        </w:rPr>
        <w:t>m</w:t>
      </w:r>
      <w:r w:rsidRPr="00EC5062">
        <w:rPr>
          <w:color w:val="auto"/>
          <w:sz w:val="22"/>
        </w:rPr>
        <w:t xml:space="preserve">. </w:t>
      </w:r>
      <w:r w:rsidR="007C7FBD">
        <w:rPr>
          <w:color w:val="auto"/>
          <w:sz w:val="22"/>
        </w:rPr>
        <w:t xml:space="preserve">They are </w:t>
      </w:r>
      <w:r w:rsidRPr="00EC5062">
        <w:rPr>
          <w:color w:val="auto"/>
          <w:sz w:val="22"/>
        </w:rPr>
        <w:t>not designed to reopen individual cases</w:t>
      </w:r>
      <w:r w:rsidR="007C7FBD">
        <w:rPr>
          <w:color w:val="auto"/>
          <w:sz w:val="22"/>
        </w:rPr>
        <w:t>. F</w:t>
      </w:r>
      <w:r w:rsidRPr="00EC5062">
        <w:rPr>
          <w:color w:val="auto"/>
          <w:sz w:val="22"/>
        </w:rPr>
        <w:t>or a new complaint</w:t>
      </w:r>
      <w:r w:rsidR="007C7FBD">
        <w:rPr>
          <w:color w:val="auto"/>
          <w:sz w:val="22"/>
        </w:rPr>
        <w:t>,</w:t>
      </w:r>
      <w:r w:rsidRPr="00EC5062">
        <w:rPr>
          <w:color w:val="auto"/>
          <w:sz w:val="22"/>
        </w:rPr>
        <w:t xml:space="preserve"> the usual process of approaching the Ombudsman remain</w:t>
      </w:r>
      <w:r w:rsidR="00204336" w:rsidRPr="00EC5062">
        <w:rPr>
          <w:color w:val="auto"/>
          <w:sz w:val="22"/>
        </w:rPr>
        <w:t>s</w:t>
      </w:r>
      <w:r w:rsidRPr="00EC5062">
        <w:rPr>
          <w:color w:val="auto"/>
          <w:sz w:val="22"/>
        </w:rPr>
        <w:t>.</w:t>
      </w:r>
      <w:r w:rsidR="00DA7B53">
        <w:rPr>
          <w:color w:val="auto"/>
          <w:sz w:val="22"/>
        </w:rPr>
        <w:t xml:space="preserve"> </w:t>
      </w:r>
      <w:r w:rsidR="00B73EC7">
        <w:rPr>
          <w:color w:val="auto"/>
          <w:sz w:val="22"/>
        </w:rPr>
        <w:t xml:space="preserve">The survey </w:t>
      </w:r>
      <w:r w:rsidR="00DA7B53">
        <w:rPr>
          <w:color w:val="auto"/>
          <w:sz w:val="22"/>
        </w:rPr>
        <w:t>is</w:t>
      </w:r>
      <w:r w:rsidR="004771EB">
        <w:rPr>
          <w:color w:val="auto"/>
          <w:sz w:val="22"/>
        </w:rPr>
        <w:t xml:space="preserve"> </w:t>
      </w:r>
      <w:r w:rsidRPr="00EC5062">
        <w:rPr>
          <w:color w:val="auto"/>
          <w:sz w:val="22"/>
        </w:rPr>
        <w:t xml:space="preserve">open until </w:t>
      </w:r>
      <w:r w:rsidR="0027564A" w:rsidRPr="0027564A">
        <w:rPr>
          <w:b/>
          <w:color w:val="auto"/>
          <w:sz w:val="22"/>
        </w:rPr>
        <w:t>Friday 24 January 2020</w:t>
      </w:r>
      <w:r w:rsidR="0027564A">
        <w:rPr>
          <w:color w:val="auto"/>
          <w:sz w:val="22"/>
        </w:rPr>
        <w:t xml:space="preserve"> </w:t>
      </w:r>
      <w:r w:rsidRPr="00EC5062">
        <w:rPr>
          <w:color w:val="auto"/>
          <w:sz w:val="22"/>
        </w:rPr>
        <w:t xml:space="preserve">and </w:t>
      </w:r>
      <w:r w:rsidR="00DA7B53">
        <w:rPr>
          <w:color w:val="auto"/>
          <w:sz w:val="22"/>
        </w:rPr>
        <w:t>is available on the following links</w:t>
      </w:r>
      <w:r w:rsidRPr="00EC5062">
        <w:rPr>
          <w:color w:val="auto"/>
          <w:sz w:val="22"/>
        </w:rPr>
        <w:t>:</w:t>
      </w:r>
    </w:p>
    <w:p w:rsidR="00A336AD" w:rsidRPr="002F5D65" w:rsidRDefault="002F5D65" w:rsidP="0008038B">
      <w:pPr>
        <w:pStyle w:val="BodyText"/>
        <w:jc w:val="both"/>
        <w:rPr>
          <w:rStyle w:val="Hyperlink"/>
          <w:rFonts w:cs="Calibri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HYPERLINK "https://www.surveymonkey.com/r/TCC-public-survey" </w:instrText>
      </w:r>
      <w:r>
        <w:rPr>
          <w:sz w:val="22"/>
        </w:rPr>
        <w:fldChar w:fldCharType="separate"/>
      </w:r>
      <w:r w:rsidRPr="002F5D65">
        <w:rPr>
          <w:rStyle w:val="Hyperlink"/>
          <w:sz w:val="22"/>
        </w:rPr>
        <w:t>Tauranga City</w:t>
      </w:r>
      <w:r w:rsidR="00A336AD" w:rsidRPr="002F5D65">
        <w:rPr>
          <w:rStyle w:val="Hyperlink"/>
          <w:sz w:val="22"/>
        </w:rPr>
        <w:t xml:space="preserve"> Council</w:t>
      </w:r>
    </w:p>
    <w:p w:rsidR="00A336AD" w:rsidRDefault="002F5D65" w:rsidP="0008038B">
      <w:pPr>
        <w:pStyle w:val="BodyText"/>
        <w:jc w:val="both"/>
        <w:rPr>
          <w:szCs w:val="24"/>
        </w:rPr>
      </w:pPr>
      <w:r>
        <w:rPr>
          <w:sz w:val="22"/>
        </w:rPr>
        <w:fldChar w:fldCharType="end"/>
      </w:r>
      <w:hyperlink r:id="rId9" w:history="1">
        <w:proofErr w:type="spellStart"/>
        <w:r>
          <w:rPr>
            <w:rStyle w:val="Hyperlink"/>
            <w:sz w:val="22"/>
          </w:rPr>
          <w:t>Porirua</w:t>
        </w:r>
        <w:proofErr w:type="spellEnd"/>
        <w:r w:rsidR="00A336AD">
          <w:rPr>
            <w:rStyle w:val="Hyperlink"/>
            <w:sz w:val="22"/>
          </w:rPr>
          <w:t xml:space="preserve"> City Council</w:t>
        </w:r>
      </w:hyperlink>
    </w:p>
    <w:p w:rsidR="00080E89" w:rsidRPr="00EC5062" w:rsidRDefault="00080E89" w:rsidP="0008038B">
      <w:pPr>
        <w:pStyle w:val="BodyText"/>
        <w:jc w:val="both"/>
        <w:rPr>
          <w:b/>
          <w:color w:val="auto"/>
        </w:rPr>
      </w:pPr>
      <w:r w:rsidRPr="00EC5062">
        <w:rPr>
          <w:b/>
          <w:color w:val="auto"/>
        </w:rPr>
        <w:t>Background</w:t>
      </w:r>
    </w:p>
    <w:p w:rsidR="00080E89" w:rsidRPr="00EC5062" w:rsidRDefault="00080E89" w:rsidP="0008038B">
      <w:pPr>
        <w:pStyle w:val="BodyText"/>
        <w:jc w:val="both"/>
        <w:rPr>
          <w:color w:val="auto"/>
          <w:sz w:val="22"/>
        </w:rPr>
      </w:pPr>
      <w:r w:rsidRPr="00EC5062">
        <w:rPr>
          <w:color w:val="auto"/>
          <w:sz w:val="22"/>
        </w:rPr>
        <w:t xml:space="preserve">The </w:t>
      </w:r>
      <w:r w:rsidR="00B73EC7">
        <w:rPr>
          <w:color w:val="auto"/>
          <w:sz w:val="22"/>
        </w:rPr>
        <w:t>investigation</w:t>
      </w:r>
      <w:r w:rsidR="003B0ABD">
        <w:rPr>
          <w:color w:val="auto"/>
          <w:sz w:val="22"/>
        </w:rPr>
        <w:t>s</w:t>
      </w:r>
      <w:r w:rsidRPr="00EC5062">
        <w:rPr>
          <w:color w:val="auto"/>
          <w:sz w:val="22"/>
        </w:rPr>
        <w:t xml:space="preserve"> </w:t>
      </w:r>
      <w:r w:rsidR="00E31662" w:rsidRPr="00EC5062">
        <w:rPr>
          <w:color w:val="auto"/>
          <w:sz w:val="22"/>
        </w:rPr>
        <w:t xml:space="preserve">will be </w:t>
      </w:r>
      <w:r w:rsidRPr="00EC5062">
        <w:rPr>
          <w:color w:val="auto"/>
          <w:sz w:val="22"/>
        </w:rPr>
        <w:t>conducted under the Ombudsmen Act 1975</w:t>
      </w:r>
      <w:r w:rsidR="00E31662" w:rsidRPr="00EC5062">
        <w:rPr>
          <w:color w:val="auto"/>
          <w:sz w:val="22"/>
        </w:rPr>
        <w:t>.</w:t>
      </w:r>
      <w:r w:rsidRPr="00EC5062">
        <w:rPr>
          <w:color w:val="auto"/>
          <w:sz w:val="22"/>
        </w:rPr>
        <w:t xml:space="preserve"> Under the Act, an Ombudsman may investigate the administrative acts, decisions, omissions and recommendations of the </w:t>
      </w:r>
      <w:r w:rsidR="00FB5D5F">
        <w:rPr>
          <w:color w:val="auto"/>
          <w:sz w:val="22"/>
        </w:rPr>
        <w:t xml:space="preserve">public sector </w:t>
      </w:r>
      <w:r w:rsidRPr="00EC5062">
        <w:rPr>
          <w:color w:val="auto"/>
          <w:sz w:val="22"/>
        </w:rPr>
        <w:t>agencies</w:t>
      </w:r>
      <w:r w:rsidR="004D24C9" w:rsidRPr="00EC5062">
        <w:rPr>
          <w:color w:val="auto"/>
          <w:sz w:val="22"/>
        </w:rPr>
        <w:t>,</w:t>
      </w:r>
      <w:r w:rsidRPr="00EC5062">
        <w:rPr>
          <w:color w:val="auto"/>
          <w:sz w:val="22"/>
        </w:rPr>
        <w:t xml:space="preserve"> and form an independent opinion on whether any aspect of their conduct was wrong, unreasonable or contrary to law.</w:t>
      </w:r>
    </w:p>
    <w:p w:rsidR="003E3711" w:rsidRPr="00EC5062" w:rsidRDefault="004A48C3" w:rsidP="0008038B">
      <w:pPr>
        <w:pStyle w:val="BodyText"/>
        <w:jc w:val="both"/>
        <w:rPr>
          <w:color w:val="auto"/>
          <w:sz w:val="22"/>
        </w:rPr>
      </w:pPr>
      <w:r w:rsidRPr="00EC5062">
        <w:rPr>
          <w:color w:val="auto"/>
          <w:sz w:val="22"/>
        </w:rPr>
        <w:t xml:space="preserve">The </w:t>
      </w:r>
      <w:r w:rsidR="003E3711" w:rsidRPr="00EC5062">
        <w:rPr>
          <w:color w:val="auto"/>
          <w:sz w:val="22"/>
        </w:rPr>
        <w:t>LGOIMA sets out the obligations of local authorities in respect of requests for official information, applications for a Land Information Memorand</w:t>
      </w:r>
      <w:r w:rsidR="00D96359">
        <w:rPr>
          <w:color w:val="auto"/>
          <w:sz w:val="22"/>
        </w:rPr>
        <w:t>um</w:t>
      </w:r>
      <w:r w:rsidR="003E3711" w:rsidRPr="00EC5062">
        <w:rPr>
          <w:color w:val="auto"/>
          <w:sz w:val="22"/>
        </w:rPr>
        <w:t xml:space="preserve"> (LIM)</w:t>
      </w:r>
      <w:r w:rsidR="004D24C9" w:rsidRPr="00EC5062">
        <w:rPr>
          <w:color w:val="auto"/>
          <w:sz w:val="22"/>
        </w:rPr>
        <w:t>,</w:t>
      </w:r>
      <w:r w:rsidR="003E3711" w:rsidRPr="00EC5062">
        <w:rPr>
          <w:color w:val="auto"/>
          <w:sz w:val="22"/>
        </w:rPr>
        <w:t xml:space="preserve"> and the administration of local authority meetings. The Chief Ombudsman’s investig</w:t>
      </w:r>
      <w:r w:rsidR="00B73EC7">
        <w:rPr>
          <w:color w:val="auto"/>
          <w:sz w:val="22"/>
        </w:rPr>
        <w:t>ation</w:t>
      </w:r>
      <w:r w:rsidR="007C7FBD">
        <w:rPr>
          <w:color w:val="auto"/>
          <w:sz w:val="22"/>
        </w:rPr>
        <w:t>s</w:t>
      </w:r>
      <w:r w:rsidR="003E3711" w:rsidRPr="00EC5062">
        <w:rPr>
          <w:color w:val="auto"/>
          <w:sz w:val="22"/>
        </w:rPr>
        <w:t xml:space="preserve"> will consider </w:t>
      </w:r>
      <w:r w:rsidR="007C7FBD">
        <w:rPr>
          <w:color w:val="auto"/>
          <w:sz w:val="22"/>
        </w:rPr>
        <w:t>all</w:t>
      </w:r>
      <w:r w:rsidR="003E3711" w:rsidRPr="00EC5062">
        <w:rPr>
          <w:color w:val="auto"/>
          <w:sz w:val="22"/>
        </w:rPr>
        <w:t xml:space="preserve"> of these functions.  </w:t>
      </w:r>
    </w:p>
    <w:p w:rsidR="00080E89" w:rsidRPr="00EC5062" w:rsidRDefault="00080E89" w:rsidP="0008038B">
      <w:pPr>
        <w:pStyle w:val="BodyText"/>
        <w:jc w:val="both"/>
        <w:rPr>
          <w:b/>
          <w:color w:val="auto"/>
        </w:rPr>
      </w:pPr>
      <w:r w:rsidRPr="00EC5062">
        <w:rPr>
          <w:b/>
          <w:color w:val="auto"/>
        </w:rPr>
        <w:t>Process</w:t>
      </w:r>
    </w:p>
    <w:p w:rsidR="00080E89" w:rsidRPr="00EC5062" w:rsidRDefault="00080E89" w:rsidP="0008038B">
      <w:pPr>
        <w:pStyle w:val="BodyText"/>
        <w:jc w:val="both"/>
        <w:rPr>
          <w:color w:val="auto"/>
          <w:sz w:val="22"/>
        </w:rPr>
      </w:pPr>
      <w:r w:rsidRPr="00EC5062">
        <w:rPr>
          <w:color w:val="auto"/>
          <w:sz w:val="22"/>
        </w:rPr>
        <w:t>Th</w:t>
      </w:r>
      <w:r w:rsidR="0098675E">
        <w:rPr>
          <w:color w:val="auto"/>
          <w:sz w:val="22"/>
        </w:rPr>
        <w:t>e investigation</w:t>
      </w:r>
      <w:r w:rsidR="007C7FBD">
        <w:rPr>
          <w:color w:val="auto"/>
          <w:sz w:val="22"/>
        </w:rPr>
        <w:t>s</w:t>
      </w:r>
      <w:r w:rsidRPr="00EC5062">
        <w:rPr>
          <w:color w:val="auto"/>
          <w:sz w:val="22"/>
        </w:rPr>
        <w:t xml:space="preserve"> </w:t>
      </w:r>
      <w:r w:rsidR="00C532A8" w:rsidRPr="00EC5062">
        <w:rPr>
          <w:color w:val="auto"/>
          <w:sz w:val="22"/>
        </w:rPr>
        <w:t xml:space="preserve">will take place </w:t>
      </w:r>
      <w:r w:rsidRPr="00EC5062">
        <w:rPr>
          <w:color w:val="auto"/>
          <w:sz w:val="22"/>
        </w:rPr>
        <w:t xml:space="preserve">between </w:t>
      </w:r>
      <w:r w:rsidR="003B0ABD">
        <w:rPr>
          <w:color w:val="auto"/>
          <w:sz w:val="22"/>
        </w:rPr>
        <w:t>November</w:t>
      </w:r>
      <w:r w:rsidR="00C31FBC">
        <w:rPr>
          <w:color w:val="auto"/>
          <w:sz w:val="22"/>
        </w:rPr>
        <w:t xml:space="preserve"> 2019 and </w:t>
      </w:r>
      <w:r w:rsidR="00B73EC7">
        <w:rPr>
          <w:color w:val="auto"/>
          <w:sz w:val="22"/>
        </w:rPr>
        <w:t>June</w:t>
      </w:r>
      <w:r w:rsidR="00C31FBC">
        <w:rPr>
          <w:color w:val="auto"/>
          <w:sz w:val="22"/>
        </w:rPr>
        <w:t xml:space="preserve"> 2020</w:t>
      </w:r>
      <w:r w:rsidRPr="00EC5062">
        <w:rPr>
          <w:color w:val="auto"/>
          <w:sz w:val="22"/>
        </w:rPr>
        <w:t xml:space="preserve">, and the </w:t>
      </w:r>
      <w:r w:rsidR="00FB5D5F">
        <w:rPr>
          <w:color w:val="auto"/>
          <w:sz w:val="22"/>
        </w:rPr>
        <w:t>councils</w:t>
      </w:r>
      <w:r w:rsidR="00FB5D5F" w:rsidRPr="00EC5062">
        <w:rPr>
          <w:color w:val="auto"/>
          <w:sz w:val="22"/>
        </w:rPr>
        <w:t xml:space="preserve"> </w:t>
      </w:r>
      <w:r w:rsidR="00C532A8" w:rsidRPr="00EC5062">
        <w:rPr>
          <w:color w:val="auto"/>
          <w:sz w:val="22"/>
        </w:rPr>
        <w:t xml:space="preserve">will be </w:t>
      </w:r>
      <w:r w:rsidRPr="00EC5062">
        <w:rPr>
          <w:color w:val="auto"/>
          <w:sz w:val="22"/>
        </w:rPr>
        <w:t xml:space="preserve">offered an opportunity to comment on the </w:t>
      </w:r>
      <w:r w:rsidR="00D421B0" w:rsidRPr="00EC5062">
        <w:rPr>
          <w:color w:val="auto"/>
          <w:sz w:val="22"/>
        </w:rPr>
        <w:t xml:space="preserve">Chief Ombudsman’s </w:t>
      </w:r>
      <w:r w:rsidRPr="00EC5062">
        <w:rPr>
          <w:color w:val="auto"/>
          <w:sz w:val="22"/>
        </w:rPr>
        <w:t>provisi</w:t>
      </w:r>
      <w:r w:rsidR="008972FD">
        <w:rPr>
          <w:color w:val="auto"/>
          <w:sz w:val="22"/>
        </w:rPr>
        <w:t>onal opinion. The final opinion</w:t>
      </w:r>
      <w:r w:rsidRPr="00EC5062">
        <w:rPr>
          <w:color w:val="auto"/>
          <w:sz w:val="22"/>
        </w:rPr>
        <w:t xml:space="preserve"> </w:t>
      </w:r>
      <w:r w:rsidR="00C532A8" w:rsidRPr="00EC5062">
        <w:rPr>
          <w:color w:val="auto"/>
          <w:sz w:val="22"/>
        </w:rPr>
        <w:t>will</w:t>
      </w:r>
      <w:r w:rsidRPr="00EC5062">
        <w:rPr>
          <w:color w:val="auto"/>
          <w:sz w:val="22"/>
        </w:rPr>
        <w:t xml:space="preserve"> incorporat</w:t>
      </w:r>
      <w:r w:rsidR="00C532A8" w:rsidRPr="00EC5062">
        <w:rPr>
          <w:color w:val="auto"/>
          <w:sz w:val="22"/>
        </w:rPr>
        <w:t>e</w:t>
      </w:r>
      <w:r w:rsidRPr="00EC5062">
        <w:rPr>
          <w:color w:val="auto"/>
          <w:sz w:val="22"/>
        </w:rPr>
        <w:t xml:space="preserve"> the </w:t>
      </w:r>
      <w:r w:rsidR="00FB5D5F">
        <w:rPr>
          <w:color w:val="auto"/>
          <w:sz w:val="22"/>
        </w:rPr>
        <w:t>councils’</w:t>
      </w:r>
      <w:r w:rsidR="00FB5D5F" w:rsidRPr="00EC5062">
        <w:rPr>
          <w:color w:val="auto"/>
          <w:sz w:val="22"/>
        </w:rPr>
        <w:t xml:space="preserve"> </w:t>
      </w:r>
      <w:r w:rsidRPr="00EC5062">
        <w:rPr>
          <w:color w:val="auto"/>
          <w:sz w:val="22"/>
        </w:rPr>
        <w:t>comments and feedback.</w:t>
      </w:r>
    </w:p>
    <w:p w:rsidR="00FB327E" w:rsidRDefault="00080E89" w:rsidP="0008038B">
      <w:pPr>
        <w:pStyle w:val="BodyText"/>
        <w:jc w:val="both"/>
        <w:rPr>
          <w:color w:val="auto"/>
          <w:sz w:val="22"/>
        </w:rPr>
      </w:pPr>
      <w:r w:rsidRPr="00EC5062">
        <w:rPr>
          <w:color w:val="auto"/>
          <w:sz w:val="22"/>
        </w:rPr>
        <w:t xml:space="preserve">The </w:t>
      </w:r>
      <w:r w:rsidR="00FB5D5F">
        <w:rPr>
          <w:color w:val="auto"/>
          <w:sz w:val="22"/>
        </w:rPr>
        <w:t>councils</w:t>
      </w:r>
      <w:r w:rsidR="00FB5D5F" w:rsidRPr="00EC5062">
        <w:rPr>
          <w:color w:val="auto"/>
          <w:sz w:val="22"/>
        </w:rPr>
        <w:t xml:space="preserve"> </w:t>
      </w:r>
      <w:r w:rsidRPr="00EC5062">
        <w:rPr>
          <w:color w:val="auto"/>
          <w:sz w:val="22"/>
        </w:rPr>
        <w:t>w</w:t>
      </w:r>
      <w:r w:rsidR="00B35198" w:rsidRPr="00EC5062">
        <w:rPr>
          <w:color w:val="auto"/>
          <w:sz w:val="22"/>
        </w:rPr>
        <w:t xml:space="preserve">ill be </w:t>
      </w:r>
      <w:r w:rsidRPr="00EC5062">
        <w:rPr>
          <w:color w:val="auto"/>
          <w:sz w:val="22"/>
        </w:rPr>
        <w:t xml:space="preserve">measured against criteria needed to achieve the purposes of the </w:t>
      </w:r>
      <w:r w:rsidR="00B35198" w:rsidRPr="00EC5062">
        <w:rPr>
          <w:color w:val="auto"/>
          <w:sz w:val="22"/>
        </w:rPr>
        <w:t>LGOIMA</w:t>
      </w:r>
      <w:r w:rsidRPr="00EC5062">
        <w:rPr>
          <w:color w:val="auto"/>
          <w:sz w:val="22"/>
        </w:rPr>
        <w:t xml:space="preserve"> – leadership and culture, organisation structure, staffing and capability, internal policies, procedures and resources, current practices, and performance monitoring and learning.</w:t>
      </w:r>
      <w:r w:rsidR="00DA7B53">
        <w:rPr>
          <w:color w:val="auto"/>
          <w:sz w:val="22"/>
        </w:rPr>
        <w:t xml:space="preserve"> </w:t>
      </w:r>
      <w:r w:rsidR="00FB327E" w:rsidRPr="00EC5062">
        <w:rPr>
          <w:color w:val="auto"/>
          <w:sz w:val="22"/>
        </w:rPr>
        <w:t>It is anticipated t</w:t>
      </w:r>
      <w:r w:rsidR="008972FD">
        <w:rPr>
          <w:color w:val="auto"/>
          <w:sz w:val="22"/>
        </w:rPr>
        <w:t>he outcome of the investigation</w:t>
      </w:r>
      <w:r w:rsidR="003B0ABD">
        <w:rPr>
          <w:color w:val="auto"/>
          <w:sz w:val="22"/>
        </w:rPr>
        <w:t>s</w:t>
      </w:r>
      <w:r w:rsidR="00FB327E" w:rsidRPr="00EC5062">
        <w:rPr>
          <w:color w:val="auto"/>
          <w:sz w:val="22"/>
        </w:rPr>
        <w:t xml:space="preserve"> will be published </w:t>
      </w:r>
      <w:r w:rsidR="003B0ABD">
        <w:rPr>
          <w:color w:val="auto"/>
          <w:sz w:val="22"/>
        </w:rPr>
        <w:t xml:space="preserve">in </w:t>
      </w:r>
      <w:r w:rsidR="0055210E" w:rsidRPr="00EC5062">
        <w:rPr>
          <w:color w:val="auto"/>
          <w:sz w:val="22"/>
        </w:rPr>
        <w:t>mid</w:t>
      </w:r>
      <w:r w:rsidR="00A56A40" w:rsidRPr="00EC5062">
        <w:rPr>
          <w:color w:val="auto"/>
          <w:sz w:val="22"/>
        </w:rPr>
        <w:t>-</w:t>
      </w:r>
      <w:r w:rsidR="00D96359">
        <w:rPr>
          <w:color w:val="auto"/>
          <w:sz w:val="22"/>
        </w:rPr>
        <w:t>2020</w:t>
      </w:r>
      <w:r w:rsidR="00FB327E" w:rsidRPr="00EC5062">
        <w:rPr>
          <w:color w:val="auto"/>
          <w:sz w:val="22"/>
        </w:rPr>
        <w:t>.</w:t>
      </w:r>
    </w:p>
    <w:p w:rsidR="00DA7B53" w:rsidRPr="00DA7B53" w:rsidRDefault="00DA7B53" w:rsidP="0008038B">
      <w:pPr>
        <w:pStyle w:val="BodyText"/>
        <w:jc w:val="both"/>
        <w:rPr>
          <w:b/>
          <w:color w:val="auto"/>
        </w:rPr>
      </w:pPr>
      <w:r w:rsidRPr="00DA7B53">
        <w:rPr>
          <w:b/>
          <w:color w:val="auto"/>
        </w:rPr>
        <w:t>Councils investigated to date (published reports)</w:t>
      </w:r>
    </w:p>
    <w:p w:rsidR="00DA7B53" w:rsidRDefault="00DA7B53" w:rsidP="0008038B">
      <w:pPr>
        <w:pStyle w:val="Bullet1"/>
        <w:jc w:val="both"/>
      </w:pPr>
      <w:r>
        <w:t>Horowhenua District Council (June 2019)</w:t>
      </w:r>
    </w:p>
    <w:p w:rsidR="00DA7B53" w:rsidRDefault="00DA7B53" w:rsidP="0008038B">
      <w:pPr>
        <w:pStyle w:val="Bullet1"/>
        <w:jc w:val="both"/>
      </w:pPr>
      <w:r>
        <w:t>Greater Wellington District Council (July 2019)</w:t>
      </w:r>
    </w:p>
    <w:p w:rsidR="00DA7B53" w:rsidRDefault="00DA7B53" w:rsidP="0008038B">
      <w:pPr>
        <w:pStyle w:val="Bullet1"/>
        <w:jc w:val="both"/>
      </w:pPr>
      <w:r>
        <w:t>Tasman District Council (July 2019)</w:t>
      </w:r>
    </w:p>
    <w:p w:rsidR="00DA7B53" w:rsidRDefault="00DA7B53" w:rsidP="0008038B">
      <w:pPr>
        <w:pStyle w:val="Bullet1"/>
        <w:jc w:val="both"/>
      </w:pPr>
      <w:r>
        <w:t>Auckland Council (August 2019)</w:t>
      </w:r>
    </w:p>
    <w:p w:rsidR="00DA7B53" w:rsidRDefault="00DA7B53" w:rsidP="0008038B">
      <w:pPr>
        <w:pStyle w:val="Bullet1"/>
        <w:jc w:val="both"/>
      </w:pPr>
      <w:r>
        <w:t>Far North District Council (August 2019)</w:t>
      </w:r>
    </w:p>
    <w:p w:rsidR="00DA7B53" w:rsidRPr="00EC5062" w:rsidRDefault="00DA7B53" w:rsidP="0008038B">
      <w:pPr>
        <w:pStyle w:val="Bullet1"/>
        <w:jc w:val="both"/>
      </w:pPr>
      <w:r>
        <w:t>Christchurch City (November 2019)</w:t>
      </w:r>
      <w:r w:rsidR="005233E1">
        <w:t>.</w:t>
      </w:r>
    </w:p>
    <w:sectPr w:rsidR="00DA7B53" w:rsidRPr="00EC5062" w:rsidSect="00A56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1701" w:right="1304" w:bottom="1276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4F" w:rsidRPr="00D45126" w:rsidRDefault="00F8584F" w:rsidP="00554FCD">
      <w:pPr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F8584F" w:rsidRPr="00D45126" w:rsidRDefault="00F8584F" w:rsidP="00554FCD">
      <w:pPr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F8584F" w:rsidRDefault="00F85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D" w:rsidRDefault="007C7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D" w:rsidRDefault="007C7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D" w:rsidRDefault="007C7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4F" w:rsidRPr="00D45126" w:rsidRDefault="00F8584F" w:rsidP="002B446B">
      <w:pPr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F8584F" w:rsidRPr="00C14083" w:rsidRDefault="00F8584F" w:rsidP="00554FCD">
      <w:pPr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F8584F" w:rsidRDefault="00F85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D" w:rsidRDefault="007C7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D" w:rsidRDefault="007C7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D" w:rsidRDefault="007C7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6145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724C20"/>
    <w:rsid w:val="00001F57"/>
    <w:rsid w:val="00007902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5081"/>
    <w:rsid w:val="0008038B"/>
    <w:rsid w:val="00080A86"/>
    <w:rsid w:val="00080E89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7897"/>
    <w:rsid w:val="000F2F29"/>
    <w:rsid w:val="000F32C4"/>
    <w:rsid w:val="000F45AE"/>
    <w:rsid w:val="001004A9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67DC"/>
    <w:rsid w:val="00127A55"/>
    <w:rsid w:val="00137F0A"/>
    <w:rsid w:val="00140996"/>
    <w:rsid w:val="00140DAC"/>
    <w:rsid w:val="001452C2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3E9F"/>
    <w:rsid w:val="001751CA"/>
    <w:rsid w:val="00175E56"/>
    <w:rsid w:val="00180B80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71F7"/>
    <w:rsid w:val="001A4C19"/>
    <w:rsid w:val="001B20DF"/>
    <w:rsid w:val="001B56F9"/>
    <w:rsid w:val="001B66AB"/>
    <w:rsid w:val="001C1D18"/>
    <w:rsid w:val="001C1D6F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0A71"/>
    <w:rsid w:val="002013FD"/>
    <w:rsid w:val="00203BE0"/>
    <w:rsid w:val="00204336"/>
    <w:rsid w:val="00206F17"/>
    <w:rsid w:val="0021064F"/>
    <w:rsid w:val="00212DBD"/>
    <w:rsid w:val="00213AE7"/>
    <w:rsid w:val="00214AA5"/>
    <w:rsid w:val="00215479"/>
    <w:rsid w:val="0021631F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6BF"/>
    <w:rsid w:val="00260BF4"/>
    <w:rsid w:val="002612E2"/>
    <w:rsid w:val="002613E2"/>
    <w:rsid w:val="00263EE2"/>
    <w:rsid w:val="0026736A"/>
    <w:rsid w:val="002674BD"/>
    <w:rsid w:val="0027171F"/>
    <w:rsid w:val="0027214C"/>
    <w:rsid w:val="0027564A"/>
    <w:rsid w:val="00275DA7"/>
    <w:rsid w:val="00276B72"/>
    <w:rsid w:val="00277354"/>
    <w:rsid w:val="00277DDA"/>
    <w:rsid w:val="00283493"/>
    <w:rsid w:val="0028442E"/>
    <w:rsid w:val="002912F7"/>
    <w:rsid w:val="0029209E"/>
    <w:rsid w:val="002924FA"/>
    <w:rsid w:val="00295101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355D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43B"/>
    <w:rsid w:val="002E6678"/>
    <w:rsid w:val="002F5D65"/>
    <w:rsid w:val="002F7A08"/>
    <w:rsid w:val="003002CA"/>
    <w:rsid w:val="00300913"/>
    <w:rsid w:val="00305701"/>
    <w:rsid w:val="00306581"/>
    <w:rsid w:val="003070E6"/>
    <w:rsid w:val="00307114"/>
    <w:rsid w:val="003074E8"/>
    <w:rsid w:val="003108C7"/>
    <w:rsid w:val="00311186"/>
    <w:rsid w:val="00311602"/>
    <w:rsid w:val="0031265B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848"/>
    <w:rsid w:val="00334F2E"/>
    <w:rsid w:val="0033609A"/>
    <w:rsid w:val="003374ED"/>
    <w:rsid w:val="00340512"/>
    <w:rsid w:val="00340649"/>
    <w:rsid w:val="003419AA"/>
    <w:rsid w:val="00342FE3"/>
    <w:rsid w:val="00344197"/>
    <w:rsid w:val="00347CD0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70EBD"/>
    <w:rsid w:val="00372DFB"/>
    <w:rsid w:val="00373DCE"/>
    <w:rsid w:val="00373E9C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B0ABD"/>
    <w:rsid w:val="003B0C50"/>
    <w:rsid w:val="003C0049"/>
    <w:rsid w:val="003C6B10"/>
    <w:rsid w:val="003D139D"/>
    <w:rsid w:val="003D1B3B"/>
    <w:rsid w:val="003D5E54"/>
    <w:rsid w:val="003D6476"/>
    <w:rsid w:val="003D73B9"/>
    <w:rsid w:val="003E3711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27C79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0A34"/>
    <w:rsid w:val="0047631F"/>
    <w:rsid w:val="004771EB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48C3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0AB0"/>
    <w:rsid w:val="004D24C9"/>
    <w:rsid w:val="004D567B"/>
    <w:rsid w:val="004E342C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1669A"/>
    <w:rsid w:val="00521F78"/>
    <w:rsid w:val="00522F4C"/>
    <w:rsid w:val="005233E1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71C2"/>
    <w:rsid w:val="00547A11"/>
    <w:rsid w:val="00547E08"/>
    <w:rsid w:val="00550220"/>
    <w:rsid w:val="00550AE9"/>
    <w:rsid w:val="0055210E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03B"/>
    <w:rsid w:val="0057620B"/>
    <w:rsid w:val="005820EE"/>
    <w:rsid w:val="00585417"/>
    <w:rsid w:val="0058612C"/>
    <w:rsid w:val="0059004E"/>
    <w:rsid w:val="00593FBD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B6DF3"/>
    <w:rsid w:val="005B733A"/>
    <w:rsid w:val="005C1EDF"/>
    <w:rsid w:val="005C61E8"/>
    <w:rsid w:val="005D094C"/>
    <w:rsid w:val="005D1463"/>
    <w:rsid w:val="005D2713"/>
    <w:rsid w:val="005D4739"/>
    <w:rsid w:val="005D4EB1"/>
    <w:rsid w:val="005D50F3"/>
    <w:rsid w:val="005D525E"/>
    <w:rsid w:val="005D6B80"/>
    <w:rsid w:val="005E0A06"/>
    <w:rsid w:val="005E1529"/>
    <w:rsid w:val="005E2932"/>
    <w:rsid w:val="005E3AEE"/>
    <w:rsid w:val="005E3BDD"/>
    <w:rsid w:val="005E6C2C"/>
    <w:rsid w:val="005E7FBF"/>
    <w:rsid w:val="005F37F1"/>
    <w:rsid w:val="005F43B4"/>
    <w:rsid w:val="005F70F0"/>
    <w:rsid w:val="00600296"/>
    <w:rsid w:val="006063D4"/>
    <w:rsid w:val="006077BF"/>
    <w:rsid w:val="00610FD3"/>
    <w:rsid w:val="006136E0"/>
    <w:rsid w:val="00615E1C"/>
    <w:rsid w:val="00616CEE"/>
    <w:rsid w:val="00617C79"/>
    <w:rsid w:val="006214DC"/>
    <w:rsid w:val="006219DA"/>
    <w:rsid w:val="00621B7D"/>
    <w:rsid w:val="00622C85"/>
    <w:rsid w:val="0062484D"/>
    <w:rsid w:val="0062499A"/>
    <w:rsid w:val="00624E7B"/>
    <w:rsid w:val="0062506B"/>
    <w:rsid w:val="00630E54"/>
    <w:rsid w:val="0064119F"/>
    <w:rsid w:val="00642945"/>
    <w:rsid w:val="00645EA7"/>
    <w:rsid w:val="0064676F"/>
    <w:rsid w:val="0065058B"/>
    <w:rsid w:val="00661264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725"/>
    <w:rsid w:val="006B78D7"/>
    <w:rsid w:val="006C0CF0"/>
    <w:rsid w:val="006C42E4"/>
    <w:rsid w:val="006C4590"/>
    <w:rsid w:val="006C5D96"/>
    <w:rsid w:val="006C62C5"/>
    <w:rsid w:val="006C6D39"/>
    <w:rsid w:val="006D1417"/>
    <w:rsid w:val="006D16FE"/>
    <w:rsid w:val="006D17A0"/>
    <w:rsid w:val="006D2120"/>
    <w:rsid w:val="006D65C7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701B96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4C20"/>
    <w:rsid w:val="00725169"/>
    <w:rsid w:val="007252B4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215B"/>
    <w:rsid w:val="007432D2"/>
    <w:rsid w:val="00745ACC"/>
    <w:rsid w:val="007477C2"/>
    <w:rsid w:val="007526B4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C7FBD"/>
    <w:rsid w:val="007D037D"/>
    <w:rsid w:val="007D3BD1"/>
    <w:rsid w:val="007E27BA"/>
    <w:rsid w:val="007E478F"/>
    <w:rsid w:val="007E5C8C"/>
    <w:rsid w:val="007F16B9"/>
    <w:rsid w:val="007F7AFF"/>
    <w:rsid w:val="0080051F"/>
    <w:rsid w:val="008007D1"/>
    <w:rsid w:val="00800911"/>
    <w:rsid w:val="008028DE"/>
    <w:rsid w:val="0080356A"/>
    <w:rsid w:val="008060A0"/>
    <w:rsid w:val="00807912"/>
    <w:rsid w:val="00807D06"/>
    <w:rsid w:val="00813B10"/>
    <w:rsid w:val="0082520B"/>
    <w:rsid w:val="00830680"/>
    <w:rsid w:val="0083179E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1E78"/>
    <w:rsid w:val="008635B6"/>
    <w:rsid w:val="008643E8"/>
    <w:rsid w:val="00864D35"/>
    <w:rsid w:val="00873379"/>
    <w:rsid w:val="00873EC0"/>
    <w:rsid w:val="00874AEC"/>
    <w:rsid w:val="00877E41"/>
    <w:rsid w:val="00884716"/>
    <w:rsid w:val="008865B1"/>
    <w:rsid w:val="008865CF"/>
    <w:rsid w:val="00890187"/>
    <w:rsid w:val="0089627A"/>
    <w:rsid w:val="008972FD"/>
    <w:rsid w:val="008973EF"/>
    <w:rsid w:val="008A05B7"/>
    <w:rsid w:val="008A0F25"/>
    <w:rsid w:val="008A37BD"/>
    <w:rsid w:val="008A70B5"/>
    <w:rsid w:val="008A7FD7"/>
    <w:rsid w:val="008B0D20"/>
    <w:rsid w:val="008B1687"/>
    <w:rsid w:val="008B58E5"/>
    <w:rsid w:val="008B76D2"/>
    <w:rsid w:val="008C0449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43B"/>
    <w:rsid w:val="00901E73"/>
    <w:rsid w:val="00903FCC"/>
    <w:rsid w:val="00904BF5"/>
    <w:rsid w:val="009113B6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2EC3"/>
    <w:rsid w:val="00944B48"/>
    <w:rsid w:val="00945D8E"/>
    <w:rsid w:val="0094738D"/>
    <w:rsid w:val="00947702"/>
    <w:rsid w:val="0095480A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182"/>
    <w:rsid w:val="009735A1"/>
    <w:rsid w:val="0097570E"/>
    <w:rsid w:val="009779D9"/>
    <w:rsid w:val="0098217E"/>
    <w:rsid w:val="00985871"/>
    <w:rsid w:val="0098675E"/>
    <w:rsid w:val="00987E16"/>
    <w:rsid w:val="0099066A"/>
    <w:rsid w:val="00990783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D05E7"/>
    <w:rsid w:val="009D35A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68AD"/>
    <w:rsid w:val="009F73DE"/>
    <w:rsid w:val="00A109BE"/>
    <w:rsid w:val="00A113FC"/>
    <w:rsid w:val="00A13DA1"/>
    <w:rsid w:val="00A147A8"/>
    <w:rsid w:val="00A14DEB"/>
    <w:rsid w:val="00A168B9"/>
    <w:rsid w:val="00A22C6D"/>
    <w:rsid w:val="00A23242"/>
    <w:rsid w:val="00A2487E"/>
    <w:rsid w:val="00A3057B"/>
    <w:rsid w:val="00A30994"/>
    <w:rsid w:val="00A32286"/>
    <w:rsid w:val="00A336AD"/>
    <w:rsid w:val="00A34057"/>
    <w:rsid w:val="00A34706"/>
    <w:rsid w:val="00A34EC7"/>
    <w:rsid w:val="00A36718"/>
    <w:rsid w:val="00A4087E"/>
    <w:rsid w:val="00A42942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56A40"/>
    <w:rsid w:val="00A57356"/>
    <w:rsid w:val="00A62097"/>
    <w:rsid w:val="00A637E0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26AE"/>
    <w:rsid w:val="00AA5C64"/>
    <w:rsid w:val="00AA6557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853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F28AF"/>
    <w:rsid w:val="00AF708F"/>
    <w:rsid w:val="00B009BC"/>
    <w:rsid w:val="00B02CF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198"/>
    <w:rsid w:val="00B35C03"/>
    <w:rsid w:val="00B40B34"/>
    <w:rsid w:val="00B40E8C"/>
    <w:rsid w:val="00B412CE"/>
    <w:rsid w:val="00B46CEC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53B"/>
    <w:rsid w:val="00B732D1"/>
    <w:rsid w:val="00B73EC7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4B62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6578"/>
    <w:rsid w:val="00BA755A"/>
    <w:rsid w:val="00BB1A2F"/>
    <w:rsid w:val="00BB4078"/>
    <w:rsid w:val="00BB4594"/>
    <w:rsid w:val="00BB4B4C"/>
    <w:rsid w:val="00BB5C0B"/>
    <w:rsid w:val="00BB5C56"/>
    <w:rsid w:val="00BB6F8B"/>
    <w:rsid w:val="00BB7C00"/>
    <w:rsid w:val="00BC1291"/>
    <w:rsid w:val="00BC18DF"/>
    <w:rsid w:val="00BC190A"/>
    <w:rsid w:val="00BD23D9"/>
    <w:rsid w:val="00BD6E43"/>
    <w:rsid w:val="00BE18A3"/>
    <w:rsid w:val="00BE42F3"/>
    <w:rsid w:val="00BE51BA"/>
    <w:rsid w:val="00BE67D3"/>
    <w:rsid w:val="00BE7565"/>
    <w:rsid w:val="00BE7E64"/>
    <w:rsid w:val="00BF11EB"/>
    <w:rsid w:val="00BF310E"/>
    <w:rsid w:val="00BF4458"/>
    <w:rsid w:val="00BF6FB5"/>
    <w:rsid w:val="00BF768F"/>
    <w:rsid w:val="00C0107D"/>
    <w:rsid w:val="00C14083"/>
    <w:rsid w:val="00C15B7C"/>
    <w:rsid w:val="00C17717"/>
    <w:rsid w:val="00C261B9"/>
    <w:rsid w:val="00C277A9"/>
    <w:rsid w:val="00C307B9"/>
    <w:rsid w:val="00C31FBC"/>
    <w:rsid w:val="00C33861"/>
    <w:rsid w:val="00C35659"/>
    <w:rsid w:val="00C363F3"/>
    <w:rsid w:val="00C4103C"/>
    <w:rsid w:val="00C42B38"/>
    <w:rsid w:val="00C50877"/>
    <w:rsid w:val="00C5191F"/>
    <w:rsid w:val="00C51948"/>
    <w:rsid w:val="00C532A8"/>
    <w:rsid w:val="00C55501"/>
    <w:rsid w:val="00C56640"/>
    <w:rsid w:val="00C61DAB"/>
    <w:rsid w:val="00C71656"/>
    <w:rsid w:val="00C71F73"/>
    <w:rsid w:val="00C72B74"/>
    <w:rsid w:val="00C72DEC"/>
    <w:rsid w:val="00C73D2B"/>
    <w:rsid w:val="00C73F20"/>
    <w:rsid w:val="00C75E12"/>
    <w:rsid w:val="00C764F8"/>
    <w:rsid w:val="00C836CD"/>
    <w:rsid w:val="00C86A5A"/>
    <w:rsid w:val="00C86BDD"/>
    <w:rsid w:val="00C878BF"/>
    <w:rsid w:val="00C954FF"/>
    <w:rsid w:val="00C9605B"/>
    <w:rsid w:val="00CA1A45"/>
    <w:rsid w:val="00CA71F6"/>
    <w:rsid w:val="00CB20FE"/>
    <w:rsid w:val="00CB41F1"/>
    <w:rsid w:val="00CB63B0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CF7B58"/>
    <w:rsid w:val="00D00653"/>
    <w:rsid w:val="00D02730"/>
    <w:rsid w:val="00D02B9E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44DC"/>
    <w:rsid w:val="00D268E7"/>
    <w:rsid w:val="00D316A6"/>
    <w:rsid w:val="00D31D2A"/>
    <w:rsid w:val="00D334E6"/>
    <w:rsid w:val="00D33F65"/>
    <w:rsid w:val="00D417C4"/>
    <w:rsid w:val="00D421B0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F90"/>
    <w:rsid w:val="00D663CA"/>
    <w:rsid w:val="00D71A9E"/>
    <w:rsid w:val="00D769EF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6359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A7B53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3A2C"/>
    <w:rsid w:val="00E05540"/>
    <w:rsid w:val="00E06417"/>
    <w:rsid w:val="00E10A62"/>
    <w:rsid w:val="00E11A93"/>
    <w:rsid w:val="00E158CA"/>
    <w:rsid w:val="00E175EB"/>
    <w:rsid w:val="00E17655"/>
    <w:rsid w:val="00E22D4A"/>
    <w:rsid w:val="00E2375C"/>
    <w:rsid w:val="00E249FF"/>
    <w:rsid w:val="00E27B6E"/>
    <w:rsid w:val="00E30785"/>
    <w:rsid w:val="00E30F41"/>
    <w:rsid w:val="00E315D5"/>
    <w:rsid w:val="00E31662"/>
    <w:rsid w:val="00E3172E"/>
    <w:rsid w:val="00E34108"/>
    <w:rsid w:val="00E40594"/>
    <w:rsid w:val="00E40C98"/>
    <w:rsid w:val="00E46E81"/>
    <w:rsid w:val="00E472CF"/>
    <w:rsid w:val="00E52A0C"/>
    <w:rsid w:val="00E52F5A"/>
    <w:rsid w:val="00E6042D"/>
    <w:rsid w:val="00E60972"/>
    <w:rsid w:val="00E60C37"/>
    <w:rsid w:val="00E66EFF"/>
    <w:rsid w:val="00E67238"/>
    <w:rsid w:val="00E7080D"/>
    <w:rsid w:val="00E72267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1916"/>
    <w:rsid w:val="00EA1B53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B775E"/>
    <w:rsid w:val="00EB7EAB"/>
    <w:rsid w:val="00EB7F6C"/>
    <w:rsid w:val="00EC0A10"/>
    <w:rsid w:val="00EC25C7"/>
    <w:rsid w:val="00EC2BAC"/>
    <w:rsid w:val="00EC5062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175DC"/>
    <w:rsid w:val="00F20B18"/>
    <w:rsid w:val="00F22BB7"/>
    <w:rsid w:val="00F240A7"/>
    <w:rsid w:val="00F247BC"/>
    <w:rsid w:val="00F30D05"/>
    <w:rsid w:val="00F32C2B"/>
    <w:rsid w:val="00F342C7"/>
    <w:rsid w:val="00F36446"/>
    <w:rsid w:val="00F421F8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6414"/>
    <w:rsid w:val="00F67462"/>
    <w:rsid w:val="00F72200"/>
    <w:rsid w:val="00F73195"/>
    <w:rsid w:val="00F73A72"/>
    <w:rsid w:val="00F73F6C"/>
    <w:rsid w:val="00F75E07"/>
    <w:rsid w:val="00F77137"/>
    <w:rsid w:val="00F804B1"/>
    <w:rsid w:val="00F81935"/>
    <w:rsid w:val="00F81C9E"/>
    <w:rsid w:val="00F82E0D"/>
    <w:rsid w:val="00F832CF"/>
    <w:rsid w:val="00F84CD1"/>
    <w:rsid w:val="00F8584F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B327E"/>
    <w:rsid w:val="00FB5D5F"/>
    <w:rsid w:val="00FC2D63"/>
    <w:rsid w:val="00FC5500"/>
    <w:rsid w:val="00FC61DB"/>
    <w:rsid w:val="00FC7E58"/>
    <w:rsid w:val="00FD0E94"/>
    <w:rsid w:val="00FD12EB"/>
    <w:rsid w:val="00FD3EE3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772E4A81"/>
  <w15:docId w15:val="{0F181437-8B00-423E-A25A-CED419E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724C2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/>
      <w:ind w:right="284"/>
      <w:outlineLvl w:val="1"/>
    </w:pPr>
    <w:rPr>
      <w:rFonts w:eastAsiaTheme="majorEastAsia" w:cstheme="majorBidi"/>
      <w:b/>
      <w:bCs/>
      <w:color w:val="1E1E1E"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/>
      <w:ind w:right="284"/>
      <w:outlineLvl w:val="3"/>
    </w:pPr>
    <w:rPr>
      <w:rFonts w:eastAsiaTheme="majorEastAsia" w:cstheme="majorBidi"/>
      <w:b/>
      <w:bCs/>
      <w:iCs/>
      <w:color w:val="1E1E1E"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21"/>
      </w:numPr>
      <w:spacing w:before="360" w:after="60" w:line="300" w:lineRule="atLeast"/>
      <w:ind w:right="284"/>
      <w:outlineLvl w:val="4"/>
    </w:pPr>
    <w:rPr>
      <w:rFonts w:eastAsiaTheme="majorEastAsia" w:cstheme="majorBidi"/>
      <w:b/>
      <w:caps/>
      <w:color w:val="1E1E1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line="300" w:lineRule="atLeast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line="30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rPr>
      <w:rFonts w:ascii="Tahoma" w:hAnsi="Tahoma" w:cs="Tahoma"/>
      <w:color w:val="1E1E1E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 w:line="300" w:lineRule="atLeast"/>
    </w:pPr>
    <w:rPr>
      <w:rFonts w:cstheme="minorBidi"/>
      <w:b/>
      <w:bCs/>
      <w:color w:val="1E1E1E"/>
      <w:sz w:val="24"/>
      <w:szCs w:val="18"/>
    </w:rPr>
  </w:style>
  <w:style w:type="paragraph" w:styleId="Bibliography">
    <w:name w:val="Bibliography"/>
    <w:basedOn w:val="Normal"/>
    <w:next w:val="Normal"/>
    <w:uiPriority w:val="7"/>
    <w:rsid w:val="00342FE3"/>
    <w:pPr>
      <w:spacing w:after="160" w:line="300" w:lineRule="atLeast"/>
    </w:pPr>
    <w:rPr>
      <w:rFonts w:cstheme="minorBidi"/>
      <w:color w:val="1E1E1E"/>
      <w:sz w:val="24"/>
    </w:rPr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line="300" w:lineRule="atLeast"/>
      <w:ind w:right="425"/>
    </w:pPr>
    <w:rPr>
      <w:rFonts w:cstheme="minorBidi"/>
      <w:color w:val="1E1E1E"/>
      <w:sz w:val="24"/>
    </w:r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line="300" w:lineRule="atLeast"/>
      <w:ind w:left="284" w:right="425"/>
    </w:pPr>
    <w:rPr>
      <w:rFonts w:cstheme="minorBidi"/>
      <w:color w:val="1E1E1E"/>
      <w:sz w:val="24"/>
    </w:r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line="300" w:lineRule="atLeast"/>
      <w:ind w:left="567" w:right="425"/>
    </w:pPr>
    <w:rPr>
      <w:rFonts w:cstheme="minorBidi"/>
      <w:color w:val="1E1E1E"/>
      <w:sz w:val="24"/>
    </w:r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line="260" w:lineRule="atLeast"/>
      <w:ind w:left="851" w:right="425"/>
    </w:pPr>
    <w:rPr>
      <w:rFonts w:cstheme="minorBidi"/>
      <w:color w:val="1E1E1E"/>
      <w:sz w:val="24"/>
    </w:r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 w:line="300" w:lineRule="atLeast"/>
      <w:ind w:left="1100"/>
    </w:pPr>
    <w:rPr>
      <w:rFonts w:cstheme="minorBidi"/>
      <w:color w:val="1E1E1E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 w:line="300" w:lineRule="atLeast"/>
      <w:ind w:left="1320"/>
    </w:pPr>
    <w:rPr>
      <w:rFonts w:cstheme="minorBidi"/>
      <w:color w:val="1E1E1E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 w:line="300" w:lineRule="atLeast"/>
      <w:ind w:left="1540"/>
    </w:pPr>
    <w:rPr>
      <w:rFonts w:cstheme="minorBidi"/>
      <w:color w:val="1E1E1E"/>
      <w:sz w:val="24"/>
    </w:r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 w:line="300" w:lineRule="atLeast"/>
      <w:ind w:left="1760"/>
    </w:pPr>
    <w:rPr>
      <w:rFonts w:cstheme="minorBidi"/>
      <w:color w:val="1E1E1E"/>
      <w:sz w:val="24"/>
    </w:r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  <w:pPr>
      <w:spacing w:after="160" w:line="300" w:lineRule="atLeast"/>
    </w:pPr>
    <w:rPr>
      <w:rFonts w:cstheme="minorBidi"/>
      <w:color w:val="1E1E1E"/>
      <w:sz w:val="24"/>
    </w:rPr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after="160"/>
    </w:pPr>
    <w:rPr>
      <w:rFonts w:cstheme="minorBidi"/>
      <w:color w:val="1E1E1E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  <w:pPr>
      <w:spacing w:after="160" w:line="300" w:lineRule="atLeast"/>
    </w:pPr>
    <w:rPr>
      <w:rFonts w:cstheme="minorBidi"/>
      <w:color w:val="1E1E1E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rPr>
      <w:rFonts w:cstheme="minorBidi"/>
      <w:color w:val="1E1E1E"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rFonts w:cstheme="minorBidi"/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1E1E1E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EC70DD"/>
    <w:rPr>
      <w:rFonts w:asciiTheme="majorHAnsi" w:eastAsiaTheme="majorEastAsia" w:hAnsiTheme="majorHAnsi" w:cstheme="majorBidi"/>
      <w:color w:val="1E1E1E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jc w:val="right"/>
    </w:pPr>
    <w:rPr>
      <w:rFonts w:cstheme="minorBidi"/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rFonts w:cstheme="minorBidi"/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</w:pPr>
    <w:rPr>
      <w:rFonts w:cstheme="minorBidi"/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rPr>
      <w:rFonts w:cstheme="minorBidi"/>
      <w:i/>
      <w:iCs/>
      <w:color w:val="1E1E1E"/>
      <w:sz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rPr>
      <w:rFonts w:ascii="Consolas" w:hAnsi="Consolas" w:cstheme="minorBidi"/>
      <w:color w:val="1E1E1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line="300" w:lineRule="atLeast"/>
      <w:ind w:left="220" w:hanging="220"/>
    </w:pPr>
    <w:rPr>
      <w:rFonts w:cstheme="minorBidi"/>
      <w:color w:val="1E1E1E"/>
      <w:sz w:val="24"/>
      <w:szCs w:val="18"/>
    </w:rPr>
  </w:style>
  <w:style w:type="paragraph" w:styleId="Index2">
    <w:name w:val="index 2"/>
    <w:basedOn w:val="Normal"/>
    <w:uiPriority w:val="99"/>
    <w:rsid w:val="00342FE3"/>
    <w:pPr>
      <w:spacing w:line="300" w:lineRule="atLeast"/>
      <w:ind w:left="440" w:hanging="220"/>
    </w:pPr>
    <w:rPr>
      <w:rFonts w:cstheme="minorBidi"/>
      <w:color w:val="1E1E1E"/>
      <w:sz w:val="24"/>
      <w:szCs w:val="18"/>
    </w:rPr>
  </w:style>
  <w:style w:type="paragraph" w:styleId="Index3">
    <w:name w:val="index 3"/>
    <w:basedOn w:val="Normal"/>
    <w:uiPriority w:val="99"/>
    <w:rsid w:val="00254D72"/>
    <w:pPr>
      <w:spacing w:line="300" w:lineRule="atLeast"/>
      <w:ind w:left="660" w:hanging="220"/>
    </w:pPr>
    <w:rPr>
      <w:rFonts w:cstheme="minorBidi"/>
      <w:color w:val="1E1E1E"/>
      <w:sz w:val="24"/>
      <w:szCs w:val="18"/>
    </w:rPr>
  </w:style>
  <w:style w:type="paragraph" w:styleId="Index4">
    <w:name w:val="index 4"/>
    <w:basedOn w:val="Normal"/>
    <w:uiPriority w:val="99"/>
    <w:rsid w:val="00342FE3"/>
    <w:pPr>
      <w:spacing w:line="300" w:lineRule="atLeast"/>
      <w:ind w:left="880" w:hanging="220"/>
    </w:pPr>
    <w:rPr>
      <w:rFonts w:cstheme="minorBidi"/>
      <w:color w:val="1E1E1E"/>
      <w:sz w:val="24"/>
      <w:szCs w:val="18"/>
    </w:rPr>
  </w:style>
  <w:style w:type="paragraph" w:styleId="Index5">
    <w:name w:val="index 5"/>
    <w:basedOn w:val="Normal"/>
    <w:uiPriority w:val="99"/>
    <w:rsid w:val="00342FE3"/>
    <w:pPr>
      <w:spacing w:line="300" w:lineRule="atLeast"/>
      <w:ind w:left="1100" w:hanging="220"/>
    </w:pPr>
    <w:rPr>
      <w:rFonts w:cstheme="minorBidi"/>
      <w:color w:val="1E1E1E"/>
      <w:sz w:val="24"/>
      <w:szCs w:val="18"/>
    </w:rPr>
  </w:style>
  <w:style w:type="paragraph" w:styleId="Index6">
    <w:name w:val="index 6"/>
    <w:basedOn w:val="Normal"/>
    <w:uiPriority w:val="99"/>
    <w:rsid w:val="00342FE3"/>
    <w:pPr>
      <w:spacing w:line="300" w:lineRule="atLeast"/>
      <w:ind w:left="1320" w:hanging="220"/>
    </w:pPr>
    <w:rPr>
      <w:rFonts w:cstheme="minorBidi"/>
      <w:color w:val="1E1E1E"/>
      <w:sz w:val="24"/>
      <w:szCs w:val="18"/>
    </w:rPr>
  </w:style>
  <w:style w:type="paragraph" w:styleId="Index7">
    <w:name w:val="index 7"/>
    <w:basedOn w:val="Normal"/>
    <w:uiPriority w:val="99"/>
    <w:rsid w:val="00342FE3"/>
    <w:pPr>
      <w:spacing w:line="300" w:lineRule="atLeast"/>
      <w:ind w:left="1540" w:hanging="220"/>
    </w:pPr>
    <w:rPr>
      <w:rFonts w:cstheme="minorBidi"/>
      <w:color w:val="1E1E1E"/>
      <w:sz w:val="24"/>
      <w:szCs w:val="18"/>
    </w:rPr>
  </w:style>
  <w:style w:type="paragraph" w:styleId="Index8">
    <w:name w:val="index 8"/>
    <w:basedOn w:val="Normal"/>
    <w:uiPriority w:val="99"/>
    <w:rsid w:val="00342FE3"/>
    <w:pPr>
      <w:spacing w:line="300" w:lineRule="atLeast"/>
      <w:ind w:left="1760" w:hanging="220"/>
    </w:pPr>
    <w:rPr>
      <w:rFonts w:cstheme="minorBidi"/>
      <w:color w:val="1E1E1E"/>
      <w:sz w:val="24"/>
      <w:szCs w:val="18"/>
    </w:rPr>
  </w:style>
  <w:style w:type="paragraph" w:styleId="Index9">
    <w:name w:val="index 9"/>
    <w:basedOn w:val="Normal"/>
    <w:uiPriority w:val="99"/>
    <w:rsid w:val="00342FE3"/>
    <w:pPr>
      <w:spacing w:line="300" w:lineRule="atLeast"/>
      <w:ind w:left="1980" w:hanging="220"/>
    </w:pPr>
    <w:rPr>
      <w:rFonts w:cstheme="minorBidi"/>
      <w:color w:val="1E1E1E"/>
      <w:sz w:val="24"/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pPr>
      <w:spacing w:after="160" w:line="300" w:lineRule="atLeast"/>
    </w:pPr>
    <w:rPr>
      <w:rFonts w:ascii="Times New Roman" w:hAnsi="Times New Roman" w:cs="Times New Roman"/>
      <w:color w:val="1E1E1E"/>
      <w:sz w:val="24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line="300" w:lineRule="atLeast"/>
      <w:ind w:left="220" w:hanging="220"/>
    </w:pPr>
    <w:rPr>
      <w:rFonts w:cstheme="minorBidi"/>
      <w:color w:val="1E1E1E"/>
      <w:sz w:val="24"/>
    </w:r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line="300" w:lineRule="atLeast"/>
      <w:ind w:right="425"/>
    </w:pPr>
    <w:rPr>
      <w:rFonts w:cstheme="minorBidi"/>
      <w:color w:val="1E1E1E"/>
      <w:sz w:val="24"/>
    </w:rPr>
  </w:style>
  <w:style w:type="paragraph" w:styleId="TOAHeading">
    <w:name w:val="toa heading"/>
    <w:basedOn w:val="Normal"/>
    <w:next w:val="Normal"/>
    <w:uiPriority w:val="9"/>
    <w:rsid w:val="00212DBD"/>
    <w:pPr>
      <w:spacing w:before="120" w:after="160" w:line="300" w:lineRule="atLeast"/>
    </w:pPr>
    <w:rPr>
      <w:rFonts w:eastAsiaTheme="majorEastAsia" w:cstheme="majorBidi"/>
      <w:b/>
      <w:bCs/>
      <w:color w:val="1E1E1E"/>
      <w:sz w:val="24"/>
      <w:szCs w:val="24"/>
    </w:rPr>
  </w:style>
  <w:style w:type="paragraph" w:customStyle="1" w:styleId="Normalcolour">
    <w:name w:val="Normal colour"/>
    <w:basedOn w:val="Normal"/>
    <w:uiPriority w:val="98"/>
    <w:rsid w:val="0025080F"/>
    <w:pPr>
      <w:spacing w:after="160" w:line="300" w:lineRule="atLeast"/>
    </w:pPr>
    <w:rPr>
      <w:rFonts w:cstheme="minorBidi"/>
      <w:color w:val="2BB673"/>
      <w:sz w:val="24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after="160"/>
    </w:pPr>
    <w:rPr>
      <w:rFonts w:cstheme="minorBidi"/>
      <w:color w:val="696969"/>
      <w:sz w:val="24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/>
    </w:pPr>
    <w:rPr>
      <w:rFonts w:cstheme="minorBidi"/>
      <w:color w:val="FFFFFF" w:themeColor="background1"/>
      <w:sz w:val="24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 w:line="300" w:lineRule="atLeast"/>
    </w:pPr>
    <w:rPr>
      <w:rFonts w:cstheme="minorBidi"/>
      <w:color w:val="1E1E1E"/>
      <w:sz w:val="24"/>
    </w:rPr>
  </w:style>
  <w:style w:type="paragraph" w:customStyle="1" w:styleId="Quotationseparateparagraph">
    <w:name w:val="Quotation (separate paragraph)"/>
    <w:basedOn w:val="Normal"/>
    <w:uiPriority w:val="6"/>
    <w:rsid w:val="00F73A72"/>
    <w:pPr>
      <w:spacing w:after="160" w:line="300" w:lineRule="atLeast"/>
      <w:ind w:left="567" w:right="567"/>
    </w:pPr>
    <w:rPr>
      <w:rFonts w:cstheme="minorBidi"/>
      <w:i/>
      <w:color w:val="4D4D4D"/>
      <w:sz w:val="24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line="300" w:lineRule="atLeast"/>
      <w:ind w:left="2268" w:hanging="2268"/>
    </w:pPr>
    <w:rPr>
      <w:rFonts w:cstheme="minorBidi"/>
      <w:b/>
      <w:color w:val="1E1E1E"/>
      <w:sz w:val="24"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pPr>
      <w:spacing w:after="160" w:line="300" w:lineRule="atLeast"/>
    </w:pPr>
    <w:rPr>
      <w:rFonts w:cstheme="minorBidi"/>
      <w:color w:val="00B050"/>
      <w:sz w:val="24"/>
    </w:rPr>
  </w:style>
  <w:style w:type="paragraph" w:customStyle="1" w:styleId="QIndent1">
    <w:name w:val="QIndent 1"/>
    <w:basedOn w:val="Normal"/>
    <w:uiPriority w:val="6"/>
    <w:rsid w:val="002C6579"/>
    <w:pPr>
      <w:spacing w:after="160" w:line="300" w:lineRule="atLeast"/>
      <w:ind w:left="1134" w:right="567"/>
    </w:pPr>
    <w:rPr>
      <w:rFonts w:cstheme="minorBidi"/>
      <w:i/>
      <w:color w:val="4D4D4D"/>
      <w:sz w:val="24"/>
    </w:rPr>
  </w:style>
  <w:style w:type="paragraph" w:customStyle="1" w:styleId="QIndent2">
    <w:name w:val="QIndent 2"/>
    <w:basedOn w:val="Normal"/>
    <w:uiPriority w:val="6"/>
    <w:rsid w:val="002C6579"/>
    <w:pPr>
      <w:spacing w:after="160" w:line="300" w:lineRule="atLeast"/>
      <w:ind w:left="1701" w:right="567"/>
    </w:pPr>
    <w:rPr>
      <w:rFonts w:cstheme="minorBidi"/>
      <w:i/>
      <w:color w:val="4D4D4D"/>
      <w:sz w:val="24"/>
    </w:rPr>
  </w:style>
  <w:style w:type="paragraph" w:customStyle="1" w:styleId="QIndent3">
    <w:name w:val="QIndent 3"/>
    <w:basedOn w:val="Normal"/>
    <w:uiPriority w:val="6"/>
    <w:rsid w:val="00F36446"/>
    <w:pPr>
      <w:spacing w:after="160" w:line="300" w:lineRule="atLeast"/>
      <w:ind w:left="2268" w:right="567"/>
    </w:pPr>
    <w:rPr>
      <w:rFonts w:cstheme="minorBidi"/>
      <w:i/>
      <w:color w:val="4D4D4D"/>
      <w:sz w:val="24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spacing w:after="160" w:line="300" w:lineRule="atLeast"/>
      <w:ind w:right="567"/>
    </w:pPr>
    <w:rPr>
      <w:rFonts w:cstheme="minorBidi"/>
      <w:i/>
      <w:color w:val="4D4D4D"/>
      <w:sz w:val="24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spacing w:after="160" w:line="300" w:lineRule="atLeast"/>
      <w:ind w:right="567"/>
    </w:pPr>
    <w:rPr>
      <w:rFonts w:cstheme="minorBidi"/>
      <w:i/>
      <w:color w:val="4D4D4D"/>
      <w:sz w:val="24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spacing w:after="160" w:line="300" w:lineRule="atLeast"/>
      <w:ind w:right="567"/>
    </w:pPr>
    <w:rPr>
      <w:rFonts w:cstheme="minorBidi"/>
      <w:i/>
      <w:color w:val="4D4D4D"/>
      <w:sz w:val="24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spacing w:after="160" w:line="300" w:lineRule="atLeast"/>
      <w:ind w:right="567"/>
    </w:pPr>
    <w:rPr>
      <w:rFonts w:eastAsia="Times New Roman" w:cs="Times New Roman"/>
      <w:i/>
      <w:color w:val="4D4D4D"/>
      <w:sz w:val="24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spacing w:after="160" w:line="300" w:lineRule="atLeast"/>
      <w:ind w:left="567"/>
    </w:pPr>
    <w:rPr>
      <w:rFonts w:cstheme="minorBidi"/>
      <w:color w:val="1E1E1E"/>
      <w:sz w:val="24"/>
    </w:rPr>
  </w:style>
  <w:style w:type="paragraph" w:customStyle="1" w:styleId="Indent2">
    <w:name w:val="Indent 2"/>
    <w:basedOn w:val="Normal"/>
    <w:uiPriority w:val="4"/>
    <w:rsid w:val="003A10EE"/>
    <w:pPr>
      <w:spacing w:after="160" w:line="300" w:lineRule="atLeast"/>
      <w:ind w:left="1134"/>
    </w:pPr>
    <w:rPr>
      <w:rFonts w:cstheme="minorBidi"/>
      <w:color w:val="1E1E1E"/>
      <w:sz w:val="24"/>
    </w:rPr>
  </w:style>
  <w:style w:type="paragraph" w:customStyle="1" w:styleId="Indent3">
    <w:name w:val="Indent 3"/>
    <w:basedOn w:val="Normal"/>
    <w:uiPriority w:val="4"/>
    <w:rsid w:val="003A10EE"/>
    <w:pPr>
      <w:spacing w:after="160" w:line="300" w:lineRule="atLeast"/>
      <w:ind w:left="1701"/>
    </w:pPr>
    <w:rPr>
      <w:rFonts w:cstheme="minorBidi"/>
      <w:color w:val="1E1E1E"/>
      <w:sz w:val="24"/>
    </w:rPr>
  </w:style>
  <w:style w:type="paragraph" w:customStyle="1" w:styleId="Indent4">
    <w:name w:val="Indent 4"/>
    <w:basedOn w:val="Normal"/>
    <w:uiPriority w:val="4"/>
    <w:rsid w:val="003A10EE"/>
    <w:pPr>
      <w:spacing w:after="160" w:line="300" w:lineRule="atLeast"/>
      <w:ind w:left="2268"/>
    </w:pPr>
    <w:rPr>
      <w:rFonts w:cstheme="minorBidi"/>
      <w:color w:val="1E1E1E"/>
      <w:sz w:val="24"/>
    </w:r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  <w:spacing w:after="160" w:line="300" w:lineRule="atLeast"/>
    </w:pPr>
    <w:rPr>
      <w:rFonts w:cstheme="minorBidi"/>
      <w:color w:val="1E1E1E"/>
      <w:sz w:val="24"/>
    </w:r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 w:line="300" w:lineRule="atLeast"/>
      <w:ind w:left="357"/>
    </w:pPr>
    <w:rPr>
      <w:rFonts w:cstheme="minorBidi"/>
      <w:color w:val="1E1E1E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 w:line="300" w:lineRule="atLeast"/>
      <w:ind w:left="714"/>
    </w:pPr>
    <w:rPr>
      <w:rFonts w:cstheme="minorBidi"/>
      <w:color w:val="1E1E1E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 w:line="300" w:lineRule="atLeast"/>
      <w:ind w:left="1072"/>
    </w:pPr>
    <w:rPr>
      <w:rFonts w:cstheme="minorBidi"/>
      <w:color w:val="1E1E1E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rFonts w:cstheme="minorBidi"/>
      <w:b/>
      <w:color w:val="1E1E1E"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after="160"/>
    </w:pPr>
    <w:rPr>
      <w:rFonts w:cstheme="minorBidi"/>
      <w:i/>
      <w:color w:val="1E1E1E"/>
      <w:sz w:val="24"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spacing w:after="160" w:line="300" w:lineRule="atLeast"/>
      <w:ind w:left="2268" w:right="567"/>
    </w:pPr>
    <w:rPr>
      <w:rFonts w:cstheme="minorBidi"/>
      <w:i/>
      <w:color w:val="4D4D4D"/>
      <w:sz w:val="24"/>
    </w:rPr>
  </w:style>
  <w:style w:type="paragraph" w:customStyle="1" w:styleId="CQLegindent2">
    <w:name w:val="CQLeg indent 2"/>
    <w:basedOn w:val="Normal"/>
    <w:uiPriority w:val="6"/>
    <w:rsid w:val="00DD1848"/>
    <w:pPr>
      <w:spacing w:after="160" w:line="300" w:lineRule="atLeast"/>
      <w:ind w:left="2977" w:right="567"/>
    </w:pPr>
    <w:rPr>
      <w:rFonts w:cstheme="minorBidi"/>
      <w:i/>
      <w:color w:val="4D4D4D"/>
      <w:sz w:val="24"/>
    </w:rPr>
  </w:style>
  <w:style w:type="paragraph" w:customStyle="1" w:styleId="CQLegindent3">
    <w:name w:val="CQLeg indent 3"/>
    <w:basedOn w:val="Normal"/>
    <w:uiPriority w:val="6"/>
    <w:rsid w:val="00DD1848"/>
    <w:pPr>
      <w:spacing w:after="160" w:line="300" w:lineRule="atLeast"/>
      <w:ind w:left="3686" w:right="567"/>
    </w:pPr>
    <w:rPr>
      <w:rFonts w:cstheme="minorBidi"/>
      <w:i/>
      <w:color w:val="4D4D4D"/>
      <w:sz w:val="24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spacing w:after="160" w:line="300" w:lineRule="atLeast"/>
      <w:ind w:left="2269" w:right="567" w:hanging="851"/>
    </w:pPr>
    <w:rPr>
      <w:rFonts w:cstheme="minorBidi"/>
      <w:i/>
      <w:color w:val="4D4D4D"/>
      <w:sz w:val="24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spacing w:after="160" w:line="300" w:lineRule="atLeast"/>
      <w:ind w:left="2977" w:right="567" w:hanging="709"/>
    </w:pPr>
    <w:rPr>
      <w:rFonts w:cstheme="minorBidi"/>
      <w:i/>
      <w:color w:val="4D4D4D"/>
      <w:sz w:val="24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spacing w:after="160" w:line="300" w:lineRule="atLeast"/>
      <w:ind w:left="3686" w:right="567" w:hanging="709"/>
    </w:pPr>
    <w:rPr>
      <w:rFonts w:cstheme="minorBidi"/>
      <w:i/>
      <w:color w:val="4D4D4D"/>
      <w:sz w:val="24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spacing w:after="160" w:line="300" w:lineRule="atLeast"/>
      <w:ind w:left="2269" w:right="567" w:hanging="851"/>
    </w:pPr>
    <w:rPr>
      <w:rFonts w:cstheme="minorBidi"/>
      <w:b/>
      <w:i/>
      <w:color w:val="4D4D4D"/>
      <w:sz w:val="24"/>
    </w:rPr>
  </w:style>
  <w:style w:type="paragraph" w:customStyle="1" w:styleId="BQLegindent1">
    <w:name w:val="BQLeg indent 1"/>
    <w:basedOn w:val="Normal"/>
    <w:uiPriority w:val="6"/>
    <w:rsid w:val="00734951"/>
    <w:pPr>
      <w:spacing w:after="160" w:line="300" w:lineRule="atLeast"/>
      <w:ind w:left="1418" w:right="567"/>
    </w:pPr>
    <w:rPr>
      <w:rFonts w:cstheme="minorBidi"/>
      <w:i/>
      <w:color w:val="4D4D4D"/>
      <w:sz w:val="24"/>
    </w:rPr>
  </w:style>
  <w:style w:type="paragraph" w:customStyle="1" w:styleId="BQLegindent2">
    <w:name w:val="BQLeg indent 2"/>
    <w:basedOn w:val="Normal"/>
    <w:uiPriority w:val="6"/>
    <w:rsid w:val="00734951"/>
    <w:pPr>
      <w:spacing w:after="160" w:line="300" w:lineRule="atLeast"/>
      <w:ind w:left="2126" w:right="567"/>
    </w:pPr>
    <w:rPr>
      <w:rFonts w:cstheme="minorBidi"/>
      <w:i/>
      <w:color w:val="4D4D4D"/>
      <w:sz w:val="24"/>
    </w:rPr>
  </w:style>
  <w:style w:type="paragraph" w:customStyle="1" w:styleId="BQLegindent3">
    <w:name w:val="BQLeg indent 3"/>
    <w:basedOn w:val="Normal"/>
    <w:uiPriority w:val="6"/>
    <w:rsid w:val="00734951"/>
    <w:pPr>
      <w:spacing w:after="160" w:line="300" w:lineRule="atLeast"/>
      <w:ind w:left="2835" w:right="567"/>
    </w:pPr>
    <w:rPr>
      <w:rFonts w:cstheme="minorBidi"/>
      <w:i/>
      <w:color w:val="4D4D4D"/>
      <w:sz w:val="24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spacing w:after="160" w:line="300" w:lineRule="atLeast"/>
      <w:ind w:left="1418" w:right="567" w:hanging="851"/>
    </w:pPr>
    <w:rPr>
      <w:rFonts w:cstheme="minorBidi"/>
      <w:i/>
      <w:color w:val="4D4D4D"/>
      <w:sz w:val="24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spacing w:after="160" w:line="300" w:lineRule="atLeast"/>
      <w:ind w:left="2127" w:right="567" w:hanging="709"/>
    </w:pPr>
    <w:rPr>
      <w:rFonts w:cstheme="minorBidi"/>
      <w:i/>
      <w:color w:val="4D4D4D"/>
      <w:sz w:val="24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spacing w:after="160" w:line="300" w:lineRule="atLeast"/>
      <w:ind w:left="2835" w:right="567" w:hanging="709"/>
    </w:pPr>
    <w:rPr>
      <w:rFonts w:cstheme="minorBidi"/>
      <w:i/>
      <w:color w:val="4D4D4D"/>
      <w:sz w:val="24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spacing w:after="160" w:line="300" w:lineRule="atLeast"/>
      <w:ind w:left="1418" w:right="567" w:hanging="851"/>
    </w:pPr>
    <w:rPr>
      <w:rFonts w:cstheme="minorBidi"/>
      <w:b/>
      <w:i/>
      <w:color w:val="4D4D4D"/>
      <w:sz w:val="24"/>
    </w:rPr>
  </w:style>
  <w:style w:type="paragraph" w:customStyle="1" w:styleId="ALegindent1">
    <w:name w:val="ALeg indent 1"/>
    <w:basedOn w:val="Normal"/>
    <w:uiPriority w:val="6"/>
    <w:rsid w:val="003205E8"/>
    <w:pPr>
      <w:spacing w:after="160" w:line="300" w:lineRule="atLeast"/>
      <w:ind w:left="851"/>
    </w:pPr>
    <w:rPr>
      <w:rFonts w:cstheme="minorBidi"/>
      <w:color w:val="1E1E1E"/>
      <w:sz w:val="24"/>
    </w:rPr>
  </w:style>
  <w:style w:type="paragraph" w:customStyle="1" w:styleId="ALegindent2">
    <w:name w:val="ALeg indent 2"/>
    <w:basedOn w:val="Normal"/>
    <w:uiPriority w:val="6"/>
    <w:rsid w:val="003205E8"/>
    <w:pPr>
      <w:spacing w:after="160" w:line="300" w:lineRule="atLeast"/>
      <w:ind w:left="1559"/>
    </w:pPr>
    <w:rPr>
      <w:rFonts w:cstheme="minorBidi"/>
      <w:color w:val="1E1E1E"/>
      <w:sz w:val="24"/>
    </w:rPr>
  </w:style>
  <w:style w:type="paragraph" w:customStyle="1" w:styleId="ALegindent3">
    <w:name w:val="ALeg indent 3"/>
    <w:basedOn w:val="Normal"/>
    <w:uiPriority w:val="6"/>
    <w:rsid w:val="003205E8"/>
    <w:pPr>
      <w:spacing w:after="160" w:line="300" w:lineRule="atLeast"/>
      <w:ind w:left="2268"/>
    </w:pPr>
    <w:rPr>
      <w:rFonts w:cstheme="minorBidi"/>
      <w:color w:val="1E1E1E"/>
      <w:sz w:val="24"/>
    </w:r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spacing w:after="160" w:line="300" w:lineRule="atLeast"/>
      <w:ind w:left="851" w:hanging="851"/>
    </w:pPr>
    <w:rPr>
      <w:rFonts w:cstheme="minorBidi"/>
      <w:color w:val="1E1E1E"/>
      <w:sz w:val="24"/>
    </w:r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spacing w:after="160" w:line="300" w:lineRule="atLeast"/>
      <w:ind w:left="1560" w:hanging="709"/>
    </w:pPr>
    <w:rPr>
      <w:rFonts w:cstheme="minorBidi"/>
      <w:color w:val="1E1E1E"/>
      <w:sz w:val="24"/>
    </w:r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spacing w:after="160" w:line="300" w:lineRule="atLeast"/>
      <w:ind w:left="2268" w:hanging="709"/>
    </w:pPr>
    <w:rPr>
      <w:rFonts w:cstheme="minorBidi"/>
      <w:color w:val="1E1E1E"/>
      <w:sz w:val="24"/>
    </w:r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spacing w:after="160" w:line="300" w:lineRule="atLeast"/>
      <w:ind w:left="851" w:hanging="851"/>
    </w:pPr>
    <w:rPr>
      <w:rFonts w:cstheme="minorBidi"/>
      <w:b/>
      <w:color w:val="1E1E1E"/>
      <w:sz w:val="24"/>
    </w:rPr>
  </w:style>
  <w:style w:type="paragraph" w:customStyle="1" w:styleId="SQLegindent1">
    <w:name w:val="SQLeg indent 1"/>
    <w:basedOn w:val="Normal"/>
    <w:uiPriority w:val="6"/>
    <w:rsid w:val="003205E8"/>
    <w:pPr>
      <w:spacing w:after="160" w:line="300" w:lineRule="atLeast"/>
      <w:ind w:left="1985" w:right="567"/>
    </w:pPr>
    <w:rPr>
      <w:rFonts w:cstheme="minorBidi"/>
      <w:i/>
      <w:color w:val="4D4D4D"/>
      <w:sz w:val="24"/>
    </w:rPr>
  </w:style>
  <w:style w:type="paragraph" w:customStyle="1" w:styleId="SQLegindent2">
    <w:name w:val="SQLeg indent 2"/>
    <w:basedOn w:val="Normal"/>
    <w:uiPriority w:val="6"/>
    <w:rsid w:val="003205E8"/>
    <w:pPr>
      <w:spacing w:after="160" w:line="300" w:lineRule="atLeast"/>
      <w:ind w:left="2693" w:right="567"/>
    </w:pPr>
    <w:rPr>
      <w:rFonts w:cstheme="minorBidi"/>
      <w:i/>
      <w:color w:val="4D4D4D"/>
      <w:sz w:val="24"/>
    </w:rPr>
  </w:style>
  <w:style w:type="paragraph" w:customStyle="1" w:styleId="SQLegindent3">
    <w:name w:val="SQLeg indent 3"/>
    <w:basedOn w:val="Normal"/>
    <w:uiPriority w:val="6"/>
    <w:rsid w:val="003205E8"/>
    <w:pPr>
      <w:spacing w:after="160" w:line="300" w:lineRule="atLeast"/>
      <w:ind w:left="3402" w:right="567"/>
    </w:pPr>
    <w:rPr>
      <w:rFonts w:cstheme="minorBidi"/>
      <w:i/>
      <w:color w:val="4D4D4D"/>
      <w:sz w:val="24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spacing w:after="160" w:line="300" w:lineRule="atLeast"/>
      <w:ind w:left="1985" w:right="567" w:hanging="851"/>
    </w:pPr>
    <w:rPr>
      <w:rFonts w:cstheme="minorBidi"/>
      <w:i/>
      <w:color w:val="4D4D4D"/>
      <w:sz w:val="24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spacing w:after="160" w:line="300" w:lineRule="atLeast"/>
      <w:ind w:left="2694" w:right="567" w:hanging="709"/>
    </w:pPr>
    <w:rPr>
      <w:rFonts w:cstheme="minorBidi"/>
      <w:i/>
      <w:color w:val="4D4D4D"/>
      <w:sz w:val="24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spacing w:after="160" w:line="300" w:lineRule="atLeast"/>
      <w:ind w:left="3402" w:right="567" w:hanging="709"/>
    </w:pPr>
    <w:rPr>
      <w:rFonts w:cstheme="minorBidi"/>
      <w:i/>
      <w:color w:val="4D4D4D"/>
      <w:sz w:val="24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spacing w:after="160" w:line="300" w:lineRule="atLeast"/>
      <w:ind w:left="1985" w:right="567" w:hanging="851"/>
    </w:pPr>
    <w:rPr>
      <w:rFonts w:cstheme="minorBidi"/>
      <w:b/>
      <w:i/>
      <w:color w:val="4D4D4D"/>
      <w:sz w:val="24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customStyle="1" w:styleId="ilfuvd">
    <w:name w:val="ilfuvd"/>
    <w:basedOn w:val="DefaultParagraphFont"/>
    <w:rsid w:val="004A48C3"/>
  </w:style>
  <w:style w:type="character" w:styleId="CommentReference">
    <w:name w:val="annotation reference"/>
    <w:basedOn w:val="DefaultParagraphFont"/>
    <w:uiPriority w:val="99"/>
    <w:semiHidden/>
    <w:unhideWhenUsed/>
    <w:rsid w:val="005166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PCC-public-survey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5D77-D7FB-413B-BDCC-A77C7D87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OOTO_Blank.dotm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3 December 2019</vt:lpstr>
      <vt:lpstr>Tauranga and Porirua City Councils in next round of LGOIMA practice investigatio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Murray</dc:creator>
  <cp:keywords/>
  <cp:lastModifiedBy>Christina Curley</cp:lastModifiedBy>
  <cp:revision>3</cp:revision>
  <cp:lastPrinted>2018-10-07T20:22:00Z</cp:lastPrinted>
  <dcterms:created xsi:type="dcterms:W3CDTF">2019-12-03T02:16:00Z</dcterms:created>
  <dcterms:modified xsi:type="dcterms:W3CDTF">2019-12-03T03:16:00Z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