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E96424"/>
    <w:tbl>
      <w:tblPr>
        <w:tblStyle w:val="TableGridnoborders"/>
        <w:tblpPr w:leftFromText="180" w:rightFromText="180" w:vertAnchor="text" w:tblpY="1"/>
        <w:tblOverlap w:val="never"/>
        <w:tblW w:w="6497" w:type="dxa"/>
        <w:tblInd w:w="0" w:type="dxa"/>
        <w:tblBorders>
          <w:bottom w:val="single" w:sz="4" w:space="0" w:color="4D4D4D"/>
        </w:tblBorders>
        <w:tblLayout w:type="fixed"/>
        <w:tblCellMar>
          <w:top w:w="0" w:type="dxa"/>
          <w:left w:w="0" w:type="dxa"/>
          <w:right w:w="0" w:type="dxa"/>
        </w:tblCellMar>
        <w:tblLook w:val="04A0" w:firstRow="1" w:lastRow="0" w:firstColumn="1" w:lastColumn="0" w:noHBand="0" w:noVBand="1"/>
        <w:tblCaption w:val="Table for formatting purposes"/>
      </w:tblPr>
      <w:tblGrid>
        <w:gridCol w:w="6497"/>
      </w:tblGrid>
      <w:tr w:rsidR="00C826F9" w:rsidTr="002730C2">
        <w:trPr>
          <w:trHeight w:hRule="exact" w:val="3199"/>
        </w:trPr>
        <w:tc>
          <w:tcPr>
            <w:tcW w:w="6497" w:type="dxa"/>
            <w:tcMar>
              <w:top w:w="0" w:type="dxa"/>
              <w:bottom w:w="0" w:type="dxa"/>
            </w:tcMar>
            <w:vAlign w:val="bottom"/>
          </w:tcPr>
          <w:p w:rsidR="00C22926" w:rsidRPr="00F011BA" w:rsidRDefault="00C22926" w:rsidP="00916A5A">
            <w:pPr>
              <w:pStyle w:val="Title"/>
            </w:pPr>
            <w:r>
              <w:t xml:space="preserve">Consulting third parties </w:t>
            </w:r>
          </w:p>
          <w:p w:rsidR="00C826F9" w:rsidRPr="00F011BA" w:rsidRDefault="00BA5E86" w:rsidP="00916A5A">
            <w:pPr>
              <w:pStyle w:val="Subheading"/>
            </w:pPr>
            <w:r>
              <w:t>A guide</w:t>
            </w:r>
            <w:r w:rsidR="00C22926">
              <w:t xml:space="preserve"> to consult</w:t>
            </w:r>
            <w:r>
              <w:t>ing</w:t>
            </w:r>
            <w:r w:rsidR="00C22926">
              <w:t xml:space="preserve"> third parties before making a decision on an OIA request</w:t>
            </w:r>
          </w:p>
        </w:tc>
      </w:tr>
      <w:tr w:rsidR="00F011BA" w:rsidTr="002730C2">
        <w:trPr>
          <w:trHeight w:hRule="exact" w:val="1230"/>
        </w:trPr>
        <w:tc>
          <w:tcPr>
            <w:tcW w:w="6497" w:type="dxa"/>
            <w:tcBorders>
              <w:bottom w:val="nil"/>
            </w:tcBorders>
          </w:tcPr>
          <w:p w:rsidR="00F011BA" w:rsidRDefault="00F011BA" w:rsidP="00916A5A">
            <w:pPr>
              <w:pStyle w:val="Subheading"/>
            </w:pPr>
          </w:p>
        </w:tc>
      </w:tr>
    </w:tbl>
    <w:p w:rsidR="00916A5A" w:rsidRDefault="00916A5A" w:rsidP="00C11F64">
      <w:pPr>
        <w:pStyle w:val="Introduction"/>
      </w:pPr>
    </w:p>
    <w:p w:rsidR="00916A5A" w:rsidRPr="00916A5A" w:rsidRDefault="00916A5A" w:rsidP="00916A5A"/>
    <w:p w:rsidR="00916A5A" w:rsidRPr="00916A5A" w:rsidRDefault="00916A5A" w:rsidP="00916A5A"/>
    <w:p w:rsidR="00916A5A" w:rsidRPr="00916A5A" w:rsidRDefault="00916A5A" w:rsidP="00916A5A"/>
    <w:p w:rsidR="00916A5A" w:rsidRPr="00916A5A" w:rsidRDefault="00916A5A" w:rsidP="00916A5A"/>
    <w:p w:rsidR="00916A5A" w:rsidRPr="00916A5A" w:rsidRDefault="00916A5A" w:rsidP="00916A5A"/>
    <w:p w:rsidR="00916A5A" w:rsidRPr="00916A5A" w:rsidRDefault="00916A5A" w:rsidP="00916A5A"/>
    <w:p w:rsidR="00916A5A" w:rsidRDefault="00916A5A" w:rsidP="00C11F64">
      <w:pPr>
        <w:pStyle w:val="Introduction"/>
      </w:pPr>
    </w:p>
    <w:p w:rsidR="00866442" w:rsidRDefault="00916A5A" w:rsidP="00C00E15">
      <w:pPr>
        <w:pStyle w:val="Introduction"/>
      </w:pPr>
      <w:r>
        <w:br w:type="textWrapping" w:clear="all"/>
      </w:r>
      <w:r w:rsidR="00893E1F">
        <w:t xml:space="preserve">Sometimes releasing information under the </w:t>
      </w:r>
      <w:r w:rsidR="00422ED4">
        <w:t>Official Information Act (</w:t>
      </w:r>
      <w:r w:rsidR="00893E1F">
        <w:t>OIA</w:t>
      </w:r>
      <w:r w:rsidR="00422ED4">
        <w:t>)</w:t>
      </w:r>
      <w:r w:rsidR="009A628C">
        <w:rPr>
          <w:rStyle w:val="FootnoteReference"/>
        </w:rPr>
        <w:footnoteReference w:id="2"/>
      </w:r>
      <w:r w:rsidR="00893E1F">
        <w:t xml:space="preserve"> could affect someone other than the agency or the requester. </w:t>
      </w:r>
    </w:p>
    <w:p w:rsidR="004625CC" w:rsidRDefault="00893E1F" w:rsidP="00C00E15">
      <w:pPr>
        <w:pStyle w:val="Introduction"/>
      </w:pPr>
      <w:r>
        <w:t xml:space="preserve">As a matter of good </w:t>
      </w:r>
      <w:r w:rsidR="00F5484C">
        <w:t>practice</w:t>
      </w:r>
      <w:r>
        <w:t xml:space="preserve"> it may be appropriate to consult that third party before making a decision on the OIA request. </w:t>
      </w:r>
    </w:p>
    <w:p w:rsidR="00AA024E" w:rsidRDefault="00893E1F" w:rsidP="00C00E15">
      <w:pPr>
        <w:pStyle w:val="Introduction"/>
      </w:pPr>
      <w:r>
        <w:t xml:space="preserve">This </w:t>
      </w:r>
      <w:r w:rsidR="00041C93">
        <w:t xml:space="preserve">guide has practical advice on when and how to do that. It also has template </w:t>
      </w:r>
      <w:r w:rsidR="00C00E15">
        <w:t>letters that agencies can adapt when carrying out the consultation process.</w:t>
      </w:r>
    </w:p>
    <w:p w:rsidR="001B7ADE" w:rsidRDefault="00124EB3" w:rsidP="00C00E15">
      <w:pPr>
        <w:pStyle w:val="Introduction"/>
      </w:pPr>
      <w:r>
        <w:t xml:space="preserve">This guide is primarily about consulting </w:t>
      </w:r>
      <w:r w:rsidR="001B7ADE" w:rsidRPr="003A2F1D">
        <w:rPr>
          <w:b/>
        </w:rPr>
        <w:t>external</w:t>
      </w:r>
      <w:r w:rsidR="001B7ADE">
        <w:t xml:space="preserve"> </w:t>
      </w:r>
      <w:r>
        <w:t>third parties</w:t>
      </w:r>
      <w:r w:rsidR="001B7ADE">
        <w:t xml:space="preserve">, although it will also be relevant when an agency needs to consult its own employees. </w:t>
      </w:r>
    </w:p>
    <w:p w:rsidR="00124EB3" w:rsidRDefault="003A2F1D" w:rsidP="00C00E15">
      <w:pPr>
        <w:pStyle w:val="Introduction"/>
      </w:pPr>
      <w:r>
        <w:t>This guide is</w:t>
      </w:r>
      <w:r w:rsidR="00124EB3">
        <w:t xml:space="preserve"> not </w:t>
      </w:r>
      <w:r w:rsidR="00860CCE">
        <w:t xml:space="preserve">about internal or inter-agency consultation, though some parts of it will be relevant to inter-agency consultation. </w:t>
      </w:r>
    </w:p>
    <w:p w:rsidR="00027F11" w:rsidRDefault="001E50F0" w:rsidP="001E50F0">
      <w:pPr>
        <w:pStyle w:val="Introduction"/>
        <w:rPr>
          <w:rStyle w:val="Hyperlink"/>
          <w:i w:val="0"/>
        </w:rPr>
      </w:pPr>
      <w:r>
        <w:t xml:space="preserve">A related guide deals separately with the process of consulting Ministers on OIA requests: </w:t>
      </w:r>
      <w:hyperlink r:id="rId8" w:history="1">
        <w:r w:rsidRPr="00272E5A">
          <w:rPr>
            <w:rStyle w:val="Hyperlink"/>
            <w:rFonts w:cs="Calibri"/>
            <w:i w:val="0"/>
            <w:lang w:val="en"/>
          </w:rPr>
          <w:t>Dealing with OIA requests involving Ministers</w:t>
        </w:r>
        <w:r w:rsidRPr="00272E5A">
          <w:rPr>
            <w:rStyle w:val="Hyperlink"/>
            <w:i w:val="0"/>
          </w:rPr>
          <w:t>.</w:t>
        </w:r>
      </w:hyperlink>
    </w:p>
    <w:p w:rsidR="002730C2" w:rsidRDefault="002730C2" w:rsidP="002730C2">
      <w:pPr>
        <w:pStyle w:val="Introduction"/>
      </w:pPr>
      <w:r>
        <w:t xml:space="preserve">While this guide is about OIA requests specifically, it </w:t>
      </w:r>
      <w:r w:rsidR="00DB0ECE">
        <w:t>may</w:t>
      </w:r>
      <w:r>
        <w:t xml:space="preserve"> also be relevant to agencies considering the </w:t>
      </w:r>
      <w:r>
        <w:rPr>
          <w:b/>
        </w:rPr>
        <w:t>proactive release</w:t>
      </w:r>
      <w:r>
        <w:t xml:space="preserve"> of official information.</w:t>
      </w:r>
    </w:p>
    <w:p w:rsidR="00A5640F" w:rsidRDefault="00A5640F" w:rsidP="00B41646">
      <w:pPr>
        <w:pStyle w:val="TOCHeading"/>
        <w:spacing w:before="480"/>
      </w:pPr>
      <w:bookmarkStart w:id="0" w:name="GoToContents"/>
      <w:bookmarkStart w:id="1" w:name="TOCSection"/>
      <w:bookmarkEnd w:id="0"/>
      <w:r>
        <w:lastRenderedPageBreak/>
        <w:t>Contents</w:t>
      </w:r>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Pr>
      <w:tblGrid>
        <w:gridCol w:w="9354"/>
      </w:tblGrid>
      <w:tr w:rsidR="00A5640F" w:rsidTr="006A5A35">
        <w:tc>
          <w:tcPr>
            <w:tcW w:w="9354" w:type="dxa"/>
          </w:tcPr>
          <w:bookmarkStart w:id="2" w:name="TOCMain" w:colFirst="0" w:colLast="0"/>
          <w:p w:rsidR="001D52A3" w:rsidRDefault="00A5640F">
            <w:pPr>
              <w:pStyle w:val="TOC1"/>
              <w:rPr>
                <w:rFonts w:asciiTheme="minorHAnsi" w:eastAsiaTheme="minorEastAsia" w:hAnsiTheme="minorHAnsi"/>
                <w:b w:val="0"/>
                <w:noProof/>
                <w:color w:val="auto"/>
                <w:sz w:val="22"/>
                <w:lang w:eastAsia="en-NZ"/>
              </w:rPr>
            </w:pPr>
            <w:r>
              <w:rPr>
                <w:color w:val="2BB673"/>
              </w:rPr>
              <w:fldChar w:fldCharType="begin"/>
            </w:r>
            <w:r>
              <w:instrText xml:space="preserve"> TOC \o "1-3" \h \z \t "Heading Appendix, 1" </w:instrText>
            </w:r>
            <w:r>
              <w:rPr>
                <w:color w:val="2BB673"/>
              </w:rPr>
              <w:fldChar w:fldCharType="separate"/>
            </w:r>
            <w:hyperlink w:anchor="_Toc16580464" w:history="1">
              <w:r w:rsidR="001D52A3" w:rsidRPr="007B5D2D">
                <w:rPr>
                  <w:rStyle w:val="Hyperlink"/>
                  <w:noProof/>
                </w:rPr>
                <w:t>What the Act says</w:t>
              </w:r>
              <w:r w:rsidR="001D52A3">
                <w:rPr>
                  <w:noProof/>
                  <w:webHidden/>
                </w:rPr>
                <w:tab/>
              </w:r>
              <w:r w:rsidR="001D52A3">
                <w:rPr>
                  <w:noProof/>
                  <w:webHidden/>
                </w:rPr>
                <w:fldChar w:fldCharType="begin"/>
              </w:r>
              <w:r w:rsidR="001D52A3">
                <w:rPr>
                  <w:noProof/>
                  <w:webHidden/>
                </w:rPr>
                <w:instrText xml:space="preserve"> PAGEREF _Toc16580464 \h </w:instrText>
              </w:r>
              <w:r w:rsidR="001D52A3">
                <w:rPr>
                  <w:noProof/>
                  <w:webHidden/>
                </w:rPr>
              </w:r>
              <w:r w:rsidR="001D52A3">
                <w:rPr>
                  <w:noProof/>
                  <w:webHidden/>
                </w:rPr>
                <w:fldChar w:fldCharType="separate"/>
              </w:r>
              <w:r w:rsidR="00092163">
                <w:rPr>
                  <w:noProof/>
                  <w:webHidden/>
                </w:rPr>
                <w:t>3</w:t>
              </w:r>
              <w:r w:rsidR="001D52A3">
                <w:rPr>
                  <w:noProof/>
                  <w:webHidden/>
                </w:rPr>
                <w:fldChar w:fldCharType="end"/>
              </w:r>
            </w:hyperlink>
          </w:p>
          <w:p w:rsidR="001D52A3" w:rsidRDefault="001D52A3">
            <w:pPr>
              <w:pStyle w:val="TOC1"/>
              <w:rPr>
                <w:rFonts w:asciiTheme="minorHAnsi" w:eastAsiaTheme="minorEastAsia" w:hAnsiTheme="minorHAnsi"/>
                <w:b w:val="0"/>
                <w:noProof/>
                <w:color w:val="auto"/>
                <w:sz w:val="22"/>
                <w:lang w:eastAsia="en-NZ"/>
              </w:rPr>
            </w:pPr>
            <w:hyperlink w:anchor="_Toc16580465" w:history="1">
              <w:r w:rsidRPr="007B5D2D">
                <w:rPr>
                  <w:rStyle w:val="Hyperlink"/>
                  <w:noProof/>
                </w:rPr>
                <w:t>When to consult</w:t>
              </w:r>
              <w:r>
                <w:rPr>
                  <w:noProof/>
                  <w:webHidden/>
                </w:rPr>
                <w:tab/>
              </w:r>
              <w:r>
                <w:rPr>
                  <w:noProof/>
                  <w:webHidden/>
                </w:rPr>
                <w:fldChar w:fldCharType="begin"/>
              </w:r>
              <w:r>
                <w:rPr>
                  <w:noProof/>
                  <w:webHidden/>
                </w:rPr>
                <w:instrText xml:space="preserve"> PAGEREF _Toc16580465 \h </w:instrText>
              </w:r>
              <w:r>
                <w:rPr>
                  <w:noProof/>
                  <w:webHidden/>
                </w:rPr>
              </w:r>
              <w:r>
                <w:rPr>
                  <w:noProof/>
                  <w:webHidden/>
                </w:rPr>
                <w:fldChar w:fldCharType="separate"/>
              </w:r>
              <w:r w:rsidR="00092163">
                <w:rPr>
                  <w:noProof/>
                  <w:webHidden/>
                </w:rPr>
                <w:t>3</w:t>
              </w:r>
              <w:r>
                <w:rPr>
                  <w:noProof/>
                  <w:webHidden/>
                </w:rPr>
                <w:fldChar w:fldCharType="end"/>
              </w:r>
            </w:hyperlink>
          </w:p>
          <w:p w:rsidR="001D52A3" w:rsidRDefault="001D52A3">
            <w:pPr>
              <w:pStyle w:val="TOC2"/>
              <w:rPr>
                <w:rFonts w:asciiTheme="minorHAnsi" w:eastAsiaTheme="minorEastAsia" w:hAnsiTheme="minorHAnsi"/>
                <w:noProof/>
                <w:color w:val="auto"/>
                <w:sz w:val="22"/>
                <w:lang w:eastAsia="en-NZ"/>
              </w:rPr>
            </w:pPr>
            <w:hyperlink w:anchor="_Toc16580466" w:history="1">
              <w:r w:rsidRPr="007B5D2D">
                <w:rPr>
                  <w:rStyle w:val="Hyperlink"/>
                  <w:noProof/>
                </w:rPr>
                <w:t>When consultation may not be appropriate</w:t>
              </w:r>
              <w:r>
                <w:rPr>
                  <w:noProof/>
                  <w:webHidden/>
                </w:rPr>
                <w:tab/>
              </w:r>
              <w:r>
                <w:rPr>
                  <w:noProof/>
                  <w:webHidden/>
                </w:rPr>
                <w:fldChar w:fldCharType="begin"/>
              </w:r>
              <w:r>
                <w:rPr>
                  <w:noProof/>
                  <w:webHidden/>
                </w:rPr>
                <w:instrText xml:space="preserve"> PAGEREF _Toc16580466 \h </w:instrText>
              </w:r>
              <w:r>
                <w:rPr>
                  <w:noProof/>
                  <w:webHidden/>
                </w:rPr>
              </w:r>
              <w:r>
                <w:rPr>
                  <w:noProof/>
                  <w:webHidden/>
                </w:rPr>
                <w:fldChar w:fldCharType="separate"/>
              </w:r>
              <w:r w:rsidR="00092163">
                <w:rPr>
                  <w:noProof/>
                  <w:webHidden/>
                </w:rPr>
                <w:t>5</w:t>
              </w:r>
              <w:r>
                <w:rPr>
                  <w:noProof/>
                  <w:webHidden/>
                </w:rPr>
                <w:fldChar w:fldCharType="end"/>
              </w:r>
            </w:hyperlink>
          </w:p>
          <w:p w:rsidR="001D52A3" w:rsidRDefault="001D52A3">
            <w:pPr>
              <w:pStyle w:val="TOC2"/>
              <w:rPr>
                <w:rFonts w:asciiTheme="minorHAnsi" w:eastAsiaTheme="minorEastAsia" w:hAnsiTheme="minorHAnsi"/>
                <w:noProof/>
                <w:color w:val="auto"/>
                <w:sz w:val="22"/>
                <w:lang w:eastAsia="en-NZ"/>
              </w:rPr>
            </w:pPr>
            <w:hyperlink w:anchor="_Toc16580467" w:history="1">
              <w:r w:rsidRPr="007B5D2D">
                <w:rPr>
                  <w:rStyle w:val="Hyperlink"/>
                  <w:noProof/>
                </w:rPr>
                <w:t>An informal ‘heads-up’?</w:t>
              </w:r>
              <w:r>
                <w:rPr>
                  <w:noProof/>
                  <w:webHidden/>
                </w:rPr>
                <w:tab/>
              </w:r>
              <w:r>
                <w:rPr>
                  <w:noProof/>
                  <w:webHidden/>
                </w:rPr>
                <w:fldChar w:fldCharType="begin"/>
              </w:r>
              <w:r>
                <w:rPr>
                  <w:noProof/>
                  <w:webHidden/>
                </w:rPr>
                <w:instrText xml:space="preserve"> PAGEREF _Toc16580467 \h </w:instrText>
              </w:r>
              <w:r>
                <w:rPr>
                  <w:noProof/>
                  <w:webHidden/>
                </w:rPr>
              </w:r>
              <w:r>
                <w:rPr>
                  <w:noProof/>
                  <w:webHidden/>
                </w:rPr>
                <w:fldChar w:fldCharType="separate"/>
              </w:r>
              <w:r w:rsidR="00092163">
                <w:rPr>
                  <w:noProof/>
                  <w:webHidden/>
                </w:rPr>
                <w:t>5</w:t>
              </w:r>
              <w:r>
                <w:rPr>
                  <w:noProof/>
                  <w:webHidden/>
                </w:rPr>
                <w:fldChar w:fldCharType="end"/>
              </w:r>
            </w:hyperlink>
          </w:p>
          <w:p w:rsidR="001D52A3" w:rsidRDefault="001D52A3">
            <w:pPr>
              <w:pStyle w:val="TOC1"/>
              <w:rPr>
                <w:rFonts w:asciiTheme="minorHAnsi" w:eastAsiaTheme="minorEastAsia" w:hAnsiTheme="minorHAnsi"/>
                <w:b w:val="0"/>
                <w:noProof/>
                <w:color w:val="auto"/>
                <w:sz w:val="22"/>
                <w:lang w:eastAsia="en-NZ"/>
              </w:rPr>
            </w:pPr>
            <w:hyperlink w:anchor="_Toc16580468" w:history="1">
              <w:r w:rsidRPr="007B5D2D">
                <w:rPr>
                  <w:rStyle w:val="Hyperlink"/>
                  <w:noProof/>
                </w:rPr>
                <w:t>Who to consult</w:t>
              </w:r>
              <w:r>
                <w:rPr>
                  <w:noProof/>
                  <w:webHidden/>
                </w:rPr>
                <w:tab/>
              </w:r>
              <w:r>
                <w:rPr>
                  <w:noProof/>
                  <w:webHidden/>
                </w:rPr>
                <w:fldChar w:fldCharType="begin"/>
              </w:r>
              <w:r>
                <w:rPr>
                  <w:noProof/>
                  <w:webHidden/>
                </w:rPr>
                <w:instrText xml:space="preserve"> PAGEREF _Toc16580468 \h </w:instrText>
              </w:r>
              <w:r>
                <w:rPr>
                  <w:noProof/>
                  <w:webHidden/>
                </w:rPr>
              </w:r>
              <w:r>
                <w:rPr>
                  <w:noProof/>
                  <w:webHidden/>
                </w:rPr>
                <w:fldChar w:fldCharType="separate"/>
              </w:r>
              <w:r w:rsidR="00092163">
                <w:rPr>
                  <w:noProof/>
                  <w:webHidden/>
                </w:rPr>
                <w:t>5</w:t>
              </w:r>
              <w:r>
                <w:rPr>
                  <w:noProof/>
                  <w:webHidden/>
                </w:rPr>
                <w:fldChar w:fldCharType="end"/>
              </w:r>
            </w:hyperlink>
          </w:p>
          <w:p w:rsidR="001D52A3" w:rsidRDefault="001D52A3">
            <w:pPr>
              <w:pStyle w:val="TOC1"/>
              <w:rPr>
                <w:rFonts w:asciiTheme="minorHAnsi" w:eastAsiaTheme="minorEastAsia" w:hAnsiTheme="minorHAnsi"/>
                <w:b w:val="0"/>
                <w:noProof/>
                <w:color w:val="auto"/>
                <w:sz w:val="22"/>
                <w:lang w:eastAsia="en-NZ"/>
              </w:rPr>
            </w:pPr>
            <w:hyperlink w:anchor="_Toc16580469" w:history="1">
              <w:r w:rsidRPr="007B5D2D">
                <w:rPr>
                  <w:rStyle w:val="Hyperlink"/>
                  <w:noProof/>
                </w:rPr>
                <w:t>What to tell the requester</w:t>
              </w:r>
              <w:r>
                <w:rPr>
                  <w:noProof/>
                  <w:webHidden/>
                </w:rPr>
                <w:tab/>
              </w:r>
              <w:r>
                <w:rPr>
                  <w:noProof/>
                  <w:webHidden/>
                </w:rPr>
                <w:fldChar w:fldCharType="begin"/>
              </w:r>
              <w:r>
                <w:rPr>
                  <w:noProof/>
                  <w:webHidden/>
                </w:rPr>
                <w:instrText xml:space="preserve"> PAGEREF _Toc16580469 \h </w:instrText>
              </w:r>
              <w:r>
                <w:rPr>
                  <w:noProof/>
                  <w:webHidden/>
                </w:rPr>
              </w:r>
              <w:r>
                <w:rPr>
                  <w:noProof/>
                  <w:webHidden/>
                </w:rPr>
                <w:fldChar w:fldCharType="separate"/>
              </w:r>
              <w:r w:rsidR="00092163">
                <w:rPr>
                  <w:noProof/>
                  <w:webHidden/>
                </w:rPr>
                <w:t>6</w:t>
              </w:r>
              <w:r>
                <w:rPr>
                  <w:noProof/>
                  <w:webHidden/>
                </w:rPr>
                <w:fldChar w:fldCharType="end"/>
              </w:r>
            </w:hyperlink>
          </w:p>
          <w:p w:rsidR="001D52A3" w:rsidRDefault="001D52A3">
            <w:pPr>
              <w:pStyle w:val="TOC1"/>
              <w:rPr>
                <w:rFonts w:asciiTheme="minorHAnsi" w:eastAsiaTheme="minorEastAsia" w:hAnsiTheme="minorHAnsi"/>
                <w:b w:val="0"/>
                <w:noProof/>
                <w:color w:val="auto"/>
                <w:sz w:val="22"/>
                <w:lang w:eastAsia="en-NZ"/>
              </w:rPr>
            </w:pPr>
            <w:hyperlink w:anchor="_Toc16580470" w:history="1">
              <w:r w:rsidRPr="007B5D2D">
                <w:rPr>
                  <w:rStyle w:val="Hyperlink"/>
                  <w:noProof/>
                </w:rPr>
                <w:t>What to tell the third party</w:t>
              </w:r>
              <w:r>
                <w:rPr>
                  <w:noProof/>
                  <w:webHidden/>
                </w:rPr>
                <w:tab/>
              </w:r>
              <w:r>
                <w:rPr>
                  <w:noProof/>
                  <w:webHidden/>
                </w:rPr>
                <w:fldChar w:fldCharType="begin"/>
              </w:r>
              <w:r>
                <w:rPr>
                  <w:noProof/>
                  <w:webHidden/>
                </w:rPr>
                <w:instrText xml:space="preserve"> PAGEREF _Toc16580470 \h </w:instrText>
              </w:r>
              <w:r>
                <w:rPr>
                  <w:noProof/>
                  <w:webHidden/>
                </w:rPr>
              </w:r>
              <w:r>
                <w:rPr>
                  <w:noProof/>
                  <w:webHidden/>
                </w:rPr>
                <w:fldChar w:fldCharType="separate"/>
              </w:r>
              <w:r w:rsidR="00092163">
                <w:rPr>
                  <w:noProof/>
                  <w:webHidden/>
                </w:rPr>
                <w:t>6</w:t>
              </w:r>
              <w:r>
                <w:rPr>
                  <w:noProof/>
                  <w:webHidden/>
                </w:rPr>
                <w:fldChar w:fldCharType="end"/>
              </w:r>
            </w:hyperlink>
          </w:p>
          <w:p w:rsidR="001D52A3" w:rsidRDefault="001D52A3">
            <w:pPr>
              <w:pStyle w:val="TOC2"/>
              <w:rPr>
                <w:rFonts w:asciiTheme="minorHAnsi" w:eastAsiaTheme="minorEastAsia" w:hAnsiTheme="minorHAnsi"/>
                <w:noProof/>
                <w:color w:val="auto"/>
                <w:sz w:val="22"/>
                <w:lang w:eastAsia="en-NZ"/>
              </w:rPr>
            </w:pPr>
            <w:hyperlink w:anchor="_Toc16580471" w:history="1">
              <w:r w:rsidRPr="007B5D2D">
                <w:rPr>
                  <w:rStyle w:val="Hyperlink"/>
                  <w:noProof/>
                </w:rPr>
                <w:t>Do I tell the third party who the requester is?</w:t>
              </w:r>
              <w:r>
                <w:rPr>
                  <w:noProof/>
                  <w:webHidden/>
                </w:rPr>
                <w:tab/>
              </w:r>
              <w:r>
                <w:rPr>
                  <w:noProof/>
                  <w:webHidden/>
                </w:rPr>
                <w:fldChar w:fldCharType="begin"/>
              </w:r>
              <w:r>
                <w:rPr>
                  <w:noProof/>
                  <w:webHidden/>
                </w:rPr>
                <w:instrText xml:space="preserve"> PAGEREF _Toc16580471 \h </w:instrText>
              </w:r>
              <w:r>
                <w:rPr>
                  <w:noProof/>
                  <w:webHidden/>
                </w:rPr>
              </w:r>
              <w:r>
                <w:rPr>
                  <w:noProof/>
                  <w:webHidden/>
                </w:rPr>
                <w:fldChar w:fldCharType="separate"/>
              </w:r>
              <w:r w:rsidR="00092163">
                <w:rPr>
                  <w:noProof/>
                  <w:webHidden/>
                </w:rPr>
                <w:t>7</w:t>
              </w:r>
              <w:r>
                <w:rPr>
                  <w:noProof/>
                  <w:webHidden/>
                </w:rPr>
                <w:fldChar w:fldCharType="end"/>
              </w:r>
            </w:hyperlink>
          </w:p>
          <w:p w:rsidR="001D52A3" w:rsidRDefault="001D52A3">
            <w:pPr>
              <w:pStyle w:val="TOC3"/>
              <w:rPr>
                <w:rFonts w:asciiTheme="minorHAnsi" w:eastAsiaTheme="minorEastAsia" w:hAnsiTheme="minorHAnsi"/>
                <w:noProof/>
                <w:color w:val="auto"/>
                <w:sz w:val="22"/>
                <w:lang w:eastAsia="en-NZ"/>
              </w:rPr>
            </w:pPr>
            <w:hyperlink w:anchor="_Toc16580472" w:history="1">
              <w:r w:rsidRPr="007B5D2D">
                <w:rPr>
                  <w:rStyle w:val="Hyperlink"/>
                  <w:noProof/>
                </w:rPr>
                <w:t>Volunteering the information</w:t>
              </w:r>
              <w:r>
                <w:rPr>
                  <w:noProof/>
                  <w:webHidden/>
                </w:rPr>
                <w:tab/>
              </w:r>
              <w:r>
                <w:rPr>
                  <w:noProof/>
                  <w:webHidden/>
                </w:rPr>
                <w:fldChar w:fldCharType="begin"/>
              </w:r>
              <w:r>
                <w:rPr>
                  <w:noProof/>
                  <w:webHidden/>
                </w:rPr>
                <w:instrText xml:space="preserve"> PAGEREF _Toc16580472 \h </w:instrText>
              </w:r>
              <w:r>
                <w:rPr>
                  <w:noProof/>
                  <w:webHidden/>
                </w:rPr>
              </w:r>
              <w:r>
                <w:rPr>
                  <w:noProof/>
                  <w:webHidden/>
                </w:rPr>
                <w:fldChar w:fldCharType="separate"/>
              </w:r>
              <w:r w:rsidR="00092163">
                <w:rPr>
                  <w:noProof/>
                  <w:webHidden/>
                </w:rPr>
                <w:t>7</w:t>
              </w:r>
              <w:r>
                <w:rPr>
                  <w:noProof/>
                  <w:webHidden/>
                </w:rPr>
                <w:fldChar w:fldCharType="end"/>
              </w:r>
            </w:hyperlink>
          </w:p>
          <w:p w:rsidR="001D52A3" w:rsidRDefault="001D52A3">
            <w:pPr>
              <w:pStyle w:val="TOC3"/>
              <w:rPr>
                <w:rFonts w:asciiTheme="minorHAnsi" w:eastAsiaTheme="minorEastAsia" w:hAnsiTheme="minorHAnsi"/>
                <w:noProof/>
                <w:color w:val="auto"/>
                <w:sz w:val="22"/>
                <w:lang w:eastAsia="en-NZ"/>
              </w:rPr>
            </w:pPr>
            <w:hyperlink w:anchor="_Toc16580473" w:history="1">
              <w:r w:rsidRPr="007B5D2D">
                <w:rPr>
                  <w:rStyle w:val="Hyperlink"/>
                  <w:noProof/>
                </w:rPr>
                <w:t>Dealing with a request for the information</w:t>
              </w:r>
              <w:r>
                <w:rPr>
                  <w:noProof/>
                  <w:webHidden/>
                </w:rPr>
                <w:tab/>
              </w:r>
              <w:r>
                <w:rPr>
                  <w:noProof/>
                  <w:webHidden/>
                </w:rPr>
                <w:fldChar w:fldCharType="begin"/>
              </w:r>
              <w:r>
                <w:rPr>
                  <w:noProof/>
                  <w:webHidden/>
                </w:rPr>
                <w:instrText xml:space="preserve"> PAGEREF _Toc16580473 \h </w:instrText>
              </w:r>
              <w:r>
                <w:rPr>
                  <w:noProof/>
                  <w:webHidden/>
                </w:rPr>
              </w:r>
              <w:r>
                <w:rPr>
                  <w:noProof/>
                  <w:webHidden/>
                </w:rPr>
                <w:fldChar w:fldCharType="separate"/>
              </w:r>
              <w:r w:rsidR="00092163">
                <w:rPr>
                  <w:noProof/>
                  <w:webHidden/>
                </w:rPr>
                <w:t>8</w:t>
              </w:r>
              <w:r>
                <w:rPr>
                  <w:noProof/>
                  <w:webHidden/>
                </w:rPr>
                <w:fldChar w:fldCharType="end"/>
              </w:r>
            </w:hyperlink>
          </w:p>
          <w:p w:rsidR="001D52A3" w:rsidRDefault="001D52A3">
            <w:pPr>
              <w:pStyle w:val="TOC1"/>
              <w:rPr>
                <w:rFonts w:asciiTheme="minorHAnsi" w:eastAsiaTheme="minorEastAsia" w:hAnsiTheme="minorHAnsi"/>
                <w:b w:val="0"/>
                <w:noProof/>
                <w:color w:val="auto"/>
                <w:sz w:val="22"/>
                <w:lang w:eastAsia="en-NZ"/>
              </w:rPr>
            </w:pPr>
            <w:hyperlink w:anchor="_Toc16580474" w:history="1">
              <w:r w:rsidRPr="007B5D2D">
                <w:rPr>
                  <w:rStyle w:val="Hyperlink"/>
                  <w:noProof/>
                </w:rPr>
                <w:t>How long will it take?</w:t>
              </w:r>
              <w:r>
                <w:rPr>
                  <w:noProof/>
                  <w:webHidden/>
                </w:rPr>
                <w:tab/>
              </w:r>
              <w:r>
                <w:rPr>
                  <w:noProof/>
                  <w:webHidden/>
                </w:rPr>
                <w:fldChar w:fldCharType="begin"/>
              </w:r>
              <w:r>
                <w:rPr>
                  <w:noProof/>
                  <w:webHidden/>
                </w:rPr>
                <w:instrText xml:space="preserve"> PAGEREF _Toc16580474 \h </w:instrText>
              </w:r>
              <w:r>
                <w:rPr>
                  <w:noProof/>
                  <w:webHidden/>
                </w:rPr>
              </w:r>
              <w:r>
                <w:rPr>
                  <w:noProof/>
                  <w:webHidden/>
                </w:rPr>
                <w:fldChar w:fldCharType="separate"/>
              </w:r>
              <w:r w:rsidR="00092163">
                <w:rPr>
                  <w:noProof/>
                  <w:webHidden/>
                </w:rPr>
                <w:t>8</w:t>
              </w:r>
              <w:r>
                <w:rPr>
                  <w:noProof/>
                  <w:webHidden/>
                </w:rPr>
                <w:fldChar w:fldCharType="end"/>
              </w:r>
            </w:hyperlink>
          </w:p>
          <w:p w:rsidR="001D52A3" w:rsidRDefault="001D52A3">
            <w:pPr>
              <w:pStyle w:val="TOC1"/>
              <w:rPr>
                <w:rFonts w:asciiTheme="minorHAnsi" w:eastAsiaTheme="minorEastAsia" w:hAnsiTheme="minorHAnsi"/>
                <w:b w:val="0"/>
                <w:noProof/>
                <w:color w:val="auto"/>
                <w:sz w:val="22"/>
                <w:lang w:eastAsia="en-NZ"/>
              </w:rPr>
            </w:pPr>
            <w:hyperlink w:anchor="_Toc16580475" w:history="1">
              <w:r w:rsidRPr="007B5D2D">
                <w:rPr>
                  <w:rStyle w:val="Hyperlink"/>
                  <w:noProof/>
                </w:rPr>
                <w:t>Making the decision</w:t>
              </w:r>
              <w:r>
                <w:rPr>
                  <w:noProof/>
                  <w:webHidden/>
                </w:rPr>
                <w:tab/>
              </w:r>
              <w:r>
                <w:rPr>
                  <w:noProof/>
                  <w:webHidden/>
                </w:rPr>
                <w:fldChar w:fldCharType="begin"/>
              </w:r>
              <w:r>
                <w:rPr>
                  <w:noProof/>
                  <w:webHidden/>
                </w:rPr>
                <w:instrText xml:space="preserve"> PAGEREF _Toc16580475 \h </w:instrText>
              </w:r>
              <w:r>
                <w:rPr>
                  <w:noProof/>
                  <w:webHidden/>
                </w:rPr>
              </w:r>
              <w:r>
                <w:rPr>
                  <w:noProof/>
                  <w:webHidden/>
                </w:rPr>
                <w:fldChar w:fldCharType="separate"/>
              </w:r>
              <w:r w:rsidR="00092163">
                <w:rPr>
                  <w:noProof/>
                  <w:webHidden/>
                </w:rPr>
                <w:t>9</w:t>
              </w:r>
              <w:r>
                <w:rPr>
                  <w:noProof/>
                  <w:webHidden/>
                </w:rPr>
                <w:fldChar w:fldCharType="end"/>
              </w:r>
            </w:hyperlink>
          </w:p>
          <w:p w:rsidR="001D52A3" w:rsidRDefault="001D52A3">
            <w:pPr>
              <w:pStyle w:val="TOC2"/>
              <w:rPr>
                <w:rFonts w:asciiTheme="minorHAnsi" w:eastAsiaTheme="minorEastAsia" w:hAnsiTheme="minorHAnsi"/>
                <w:noProof/>
                <w:color w:val="auto"/>
                <w:sz w:val="22"/>
                <w:lang w:eastAsia="en-NZ"/>
              </w:rPr>
            </w:pPr>
            <w:hyperlink w:anchor="_Toc16580476" w:history="1">
              <w:r w:rsidRPr="007B5D2D">
                <w:rPr>
                  <w:rStyle w:val="Hyperlink"/>
                  <w:noProof/>
                  <w:lang w:val="en"/>
                </w:rPr>
                <w:t>Third party has no objection</w:t>
              </w:r>
              <w:r>
                <w:rPr>
                  <w:noProof/>
                  <w:webHidden/>
                </w:rPr>
                <w:tab/>
              </w:r>
              <w:r>
                <w:rPr>
                  <w:noProof/>
                  <w:webHidden/>
                </w:rPr>
                <w:fldChar w:fldCharType="begin"/>
              </w:r>
              <w:r>
                <w:rPr>
                  <w:noProof/>
                  <w:webHidden/>
                </w:rPr>
                <w:instrText xml:space="preserve"> PAGEREF _Toc16580476 \h </w:instrText>
              </w:r>
              <w:r>
                <w:rPr>
                  <w:noProof/>
                  <w:webHidden/>
                </w:rPr>
              </w:r>
              <w:r>
                <w:rPr>
                  <w:noProof/>
                  <w:webHidden/>
                </w:rPr>
                <w:fldChar w:fldCharType="separate"/>
              </w:r>
              <w:r w:rsidR="00092163">
                <w:rPr>
                  <w:noProof/>
                  <w:webHidden/>
                </w:rPr>
                <w:t>9</w:t>
              </w:r>
              <w:r>
                <w:rPr>
                  <w:noProof/>
                  <w:webHidden/>
                </w:rPr>
                <w:fldChar w:fldCharType="end"/>
              </w:r>
            </w:hyperlink>
          </w:p>
          <w:p w:rsidR="001D52A3" w:rsidRDefault="001D52A3">
            <w:pPr>
              <w:pStyle w:val="TOC2"/>
              <w:rPr>
                <w:rFonts w:asciiTheme="minorHAnsi" w:eastAsiaTheme="minorEastAsia" w:hAnsiTheme="minorHAnsi"/>
                <w:noProof/>
                <w:color w:val="auto"/>
                <w:sz w:val="22"/>
                <w:lang w:eastAsia="en-NZ"/>
              </w:rPr>
            </w:pPr>
            <w:hyperlink w:anchor="_Toc16580477" w:history="1">
              <w:r w:rsidRPr="007B5D2D">
                <w:rPr>
                  <w:rStyle w:val="Hyperlink"/>
                  <w:noProof/>
                  <w:lang w:val="en"/>
                </w:rPr>
                <w:t>No response from third party</w:t>
              </w:r>
              <w:r>
                <w:rPr>
                  <w:noProof/>
                  <w:webHidden/>
                </w:rPr>
                <w:tab/>
              </w:r>
              <w:r>
                <w:rPr>
                  <w:noProof/>
                  <w:webHidden/>
                </w:rPr>
                <w:fldChar w:fldCharType="begin"/>
              </w:r>
              <w:r>
                <w:rPr>
                  <w:noProof/>
                  <w:webHidden/>
                </w:rPr>
                <w:instrText xml:space="preserve"> PAGEREF _Toc16580477 \h </w:instrText>
              </w:r>
              <w:r>
                <w:rPr>
                  <w:noProof/>
                  <w:webHidden/>
                </w:rPr>
              </w:r>
              <w:r>
                <w:rPr>
                  <w:noProof/>
                  <w:webHidden/>
                </w:rPr>
                <w:fldChar w:fldCharType="separate"/>
              </w:r>
              <w:r w:rsidR="00092163">
                <w:rPr>
                  <w:noProof/>
                  <w:webHidden/>
                </w:rPr>
                <w:t>10</w:t>
              </w:r>
              <w:r>
                <w:rPr>
                  <w:noProof/>
                  <w:webHidden/>
                </w:rPr>
                <w:fldChar w:fldCharType="end"/>
              </w:r>
            </w:hyperlink>
          </w:p>
          <w:p w:rsidR="001D52A3" w:rsidRDefault="001D52A3">
            <w:pPr>
              <w:pStyle w:val="TOC2"/>
              <w:rPr>
                <w:rFonts w:asciiTheme="minorHAnsi" w:eastAsiaTheme="minorEastAsia" w:hAnsiTheme="minorHAnsi"/>
                <w:noProof/>
                <w:color w:val="auto"/>
                <w:sz w:val="22"/>
                <w:lang w:eastAsia="en-NZ"/>
              </w:rPr>
            </w:pPr>
            <w:hyperlink w:anchor="_Toc16580478" w:history="1">
              <w:r w:rsidRPr="007B5D2D">
                <w:rPr>
                  <w:rStyle w:val="Hyperlink"/>
                  <w:noProof/>
                  <w:lang w:val="en"/>
                </w:rPr>
                <w:t>Third party objects to release</w:t>
              </w:r>
              <w:r>
                <w:rPr>
                  <w:noProof/>
                  <w:webHidden/>
                </w:rPr>
                <w:tab/>
              </w:r>
              <w:r>
                <w:rPr>
                  <w:noProof/>
                  <w:webHidden/>
                </w:rPr>
                <w:fldChar w:fldCharType="begin"/>
              </w:r>
              <w:r>
                <w:rPr>
                  <w:noProof/>
                  <w:webHidden/>
                </w:rPr>
                <w:instrText xml:space="preserve"> PAGEREF _Toc16580478 \h </w:instrText>
              </w:r>
              <w:r>
                <w:rPr>
                  <w:noProof/>
                  <w:webHidden/>
                </w:rPr>
              </w:r>
              <w:r>
                <w:rPr>
                  <w:noProof/>
                  <w:webHidden/>
                </w:rPr>
                <w:fldChar w:fldCharType="separate"/>
              </w:r>
              <w:r w:rsidR="00092163">
                <w:rPr>
                  <w:noProof/>
                  <w:webHidden/>
                </w:rPr>
                <w:t>10</w:t>
              </w:r>
              <w:r>
                <w:rPr>
                  <w:noProof/>
                  <w:webHidden/>
                </w:rPr>
                <w:fldChar w:fldCharType="end"/>
              </w:r>
            </w:hyperlink>
          </w:p>
          <w:p w:rsidR="001D52A3" w:rsidRDefault="001D52A3">
            <w:pPr>
              <w:pStyle w:val="TOC1"/>
              <w:rPr>
                <w:rFonts w:asciiTheme="minorHAnsi" w:eastAsiaTheme="minorEastAsia" w:hAnsiTheme="minorHAnsi"/>
                <w:b w:val="0"/>
                <w:noProof/>
                <w:color w:val="auto"/>
                <w:sz w:val="22"/>
                <w:lang w:eastAsia="en-NZ"/>
              </w:rPr>
            </w:pPr>
            <w:hyperlink w:anchor="_Toc16580479" w:history="1">
              <w:r w:rsidRPr="007B5D2D">
                <w:rPr>
                  <w:rStyle w:val="Hyperlink"/>
                  <w:noProof/>
                </w:rPr>
                <w:t>What if the third party doesn’t like the agency’s decision?</w:t>
              </w:r>
              <w:r>
                <w:rPr>
                  <w:noProof/>
                  <w:webHidden/>
                </w:rPr>
                <w:tab/>
              </w:r>
              <w:r>
                <w:rPr>
                  <w:noProof/>
                  <w:webHidden/>
                </w:rPr>
                <w:fldChar w:fldCharType="begin"/>
              </w:r>
              <w:r>
                <w:rPr>
                  <w:noProof/>
                  <w:webHidden/>
                </w:rPr>
                <w:instrText xml:space="preserve"> PAGEREF _Toc16580479 \h </w:instrText>
              </w:r>
              <w:r>
                <w:rPr>
                  <w:noProof/>
                  <w:webHidden/>
                </w:rPr>
              </w:r>
              <w:r>
                <w:rPr>
                  <w:noProof/>
                  <w:webHidden/>
                </w:rPr>
                <w:fldChar w:fldCharType="separate"/>
              </w:r>
              <w:r w:rsidR="00092163">
                <w:rPr>
                  <w:noProof/>
                  <w:webHidden/>
                </w:rPr>
                <w:t>10</w:t>
              </w:r>
              <w:r>
                <w:rPr>
                  <w:noProof/>
                  <w:webHidden/>
                </w:rPr>
                <w:fldChar w:fldCharType="end"/>
              </w:r>
            </w:hyperlink>
          </w:p>
          <w:p w:rsidR="001D52A3" w:rsidRDefault="001D52A3">
            <w:pPr>
              <w:pStyle w:val="TOC1"/>
              <w:rPr>
                <w:rFonts w:asciiTheme="minorHAnsi" w:eastAsiaTheme="minorEastAsia" w:hAnsiTheme="minorHAnsi"/>
                <w:b w:val="0"/>
                <w:noProof/>
                <w:color w:val="auto"/>
                <w:sz w:val="22"/>
                <w:lang w:eastAsia="en-NZ"/>
              </w:rPr>
            </w:pPr>
            <w:hyperlink w:anchor="_Toc16580480" w:history="1">
              <w:r w:rsidRPr="007B5D2D">
                <w:rPr>
                  <w:rStyle w:val="Hyperlink"/>
                  <w:noProof/>
                </w:rPr>
                <w:t>Recordkeeping</w:t>
              </w:r>
              <w:r>
                <w:rPr>
                  <w:noProof/>
                  <w:webHidden/>
                </w:rPr>
                <w:tab/>
              </w:r>
              <w:r>
                <w:rPr>
                  <w:noProof/>
                  <w:webHidden/>
                </w:rPr>
                <w:fldChar w:fldCharType="begin"/>
              </w:r>
              <w:r>
                <w:rPr>
                  <w:noProof/>
                  <w:webHidden/>
                </w:rPr>
                <w:instrText xml:space="preserve"> PAGEREF _Toc16580480 \h </w:instrText>
              </w:r>
              <w:r>
                <w:rPr>
                  <w:noProof/>
                  <w:webHidden/>
                </w:rPr>
              </w:r>
              <w:r>
                <w:rPr>
                  <w:noProof/>
                  <w:webHidden/>
                </w:rPr>
                <w:fldChar w:fldCharType="separate"/>
              </w:r>
              <w:r w:rsidR="00092163">
                <w:rPr>
                  <w:noProof/>
                  <w:webHidden/>
                </w:rPr>
                <w:t>11</w:t>
              </w:r>
              <w:r>
                <w:rPr>
                  <w:noProof/>
                  <w:webHidden/>
                </w:rPr>
                <w:fldChar w:fldCharType="end"/>
              </w:r>
            </w:hyperlink>
          </w:p>
          <w:p w:rsidR="001D52A3" w:rsidRDefault="001D52A3">
            <w:pPr>
              <w:pStyle w:val="TOC1"/>
              <w:rPr>
                <w:rFonts w:asciiTheme="minorHAnsi" w:eastAsiaTheme="minorEastAsia" w:hAnsiTheme="minorHAnsi"/>
                <w:b w:val="0"/>
                <w:noProof/>
                <w:color w:val="auto"/>
                <w:sz w:val="22"/>
                <w:lang w:eastAsia="en-NZ"/>
              </w:rPr>
            </w:pPr>
            <w:hyperlink w:anchor="_Toc16580481" w:history="1">
              <w:r w:rsidRPr="007B5D2D">
                <w:rPr>
                  <w:rStyle w:val="Hyperlink"/>
                  <w:noProof/>
                </w:rPr>
                <w:t>Further information</w:t>
              </w:r>
              <w:r>
                <w:rPr>
                  <w:noProof/>
                  <w:webHidden/>
                </w:rPr>
                <w:tab/>
              </w:r>
              <w:r>
                <w:rPr>
                  <w:noProof/>
                  <w:webHidden/>
                </w:rPr>
                <w:fldChar w:fldCharType="begin"/>
              </w:r>
              <w:r>
                <w:rPr>
                  <w:noProof/>
                  <w:webHidden/>
                </w:rPr>
                <w:instrText xml:space="preserve"> PAGEREF _Toc16580481 \h </w:instrText>
              </w:r>
              <w:r>
                <w:rPr>
                  <w:noProof/>
                  <w:webHidden/>
                </w:rPr>
              </w:r>
              <w:r>
                <w:rPr>
                  <w:noProof/>
                  <w:webHidden/>
                </w:rPr>
                <w:fldChar w:fldCharType="separate"/>
              </w:r>
              <w:r w:rsidR="00092163">
                <w:rPr>
                  <w:noProof/>
                  <w:webHidden/>
                </w:rPr>
                <w:t>11</w:t>
              </w:r>
              <w:r>
                <w:rPr>
                  <w:noProof/>
                  <w:webHidden/>
                </w:rPr>
                <w:fldChar w:fldCharType="end"/>
              </w:r>
            </w:hyperlink>
          </w:p>
          <w:p w:rsidR="001D52A3" w:rsidRDefault="001D52A3">
            <w:pPr>
              <w:pStyle w:val="TOC1"/>
              <w:rPr>
                <w:rFonts w:asciiTheme="minorHAnsi" w:eastAsiaTheme="minorEastAsia" w:hAnsiTheme="minorHAnsi"/>
                <w:b w:val="0"/>
                <w:noProof/>
                <w:color w:val="auto"/>
                <w:sz w:val="22"/>
                <w:lang w:eastAsia="en-NZ"/>
              </w:rPr>
            </w:pPr>
            <w:hyperlink w:anchor="_Toc16580482" w:history="1">
              <w:r w:rsidRPr="007B5D2D">
                <w:rPr>
                  <w:rStyle w:val="Hyperlink"/>
                  <w:noProof/>
                </w:rPr>
                <w:t>Appendix 1. Third party consultation work sheet</w:t>
              </w:r>
              <w:r>
                <w:rPr>
                  <w:noProof/>
                  <w:webHidden/>
                </w:rPr>
                <w:tab/>
              </w:r>
              <w:r>
                <w:rPr>
                  <w:noProof/>
                  <w:webHidden/>
                </w:rPr>
                <w:fldChar w:fldCharType="begin"/>
              </w:r>
              <w:r>
                <w:rPr>
                  <w:noProof/>
                  <w:webHidden/>
                </w:rPr>
                <w:instrText xml:space="preserve"> PAGEREF _Toc16580482 \h </w:instrText>
              </w:r>
              <w:r>
                <w:rPr>
                  <w:noProof/>
                  <w:webHidden/>
                </w:rPr>
              </w:r>
              <w:r>
                <w:rPr>
                  <w:noProof/>
                  <w:webHidden/>
                </w:rPr>
                <w:fldChar w:fldCharType="separate"/>
              </w:r>
              <w:r w:rsidR="00092163">
                <w:rPr>
                  <w:noProof/>
                  <w:webHidden/>
                </w:rPr>
                <w:t>12</w:t>
              </w:r>
              <w:r>
                <w:rPr>
                  <w:noProof/>
                  <w:webHidden/>
                </w:rPr>
                <w:fldChar w:fldCharType="end"/>
              </w:r>
            </w:hyperlink>
          </w:p>
          <w:p w:rsidR="001D52A3" w:rsidRDefault="001D52A3">
            <w:pPr>
              <w:pStyle w:val="TOC1"/>
              <w:rPr>
                <w:rFonts w:asciiTheme="minorHAnsi" w:eastAsiaTheme="minorEastAsia" w:hAnsiTheme="minorHAnsi"/>
                <w:b w:val="0"/>
                <w:noProof/>
                <w:color w:val="auto"/>
                <w:sz w:val="22"/>
                <w:lang w:eastAsia="en-NZ"/>
              </w:rPr>
            </w:pPr>
            <w:hyperlink w:anchor="_Toc16580483" w:history="1">
              <w:r w:rsidRPr="007B5D2D">
                <w:rPr>
                  <w:rStyle w:val="Hyperlink"/>
                  <w:noProof/>
                </w:rPr>
                <w:t>Appendix 2. Template letters</w:t>
              </w:r>
              <w:r>
                <w:rPr>
                  <w:noProof/>
                  <w:webHidden/>
                </w:rPr>
                <w:tab/>
              </w:r>
              <w:r>
                <w:rPr>
                  <w:noProof/>
                  <w:webHidden/>
                </w:rPr>
                <w:fldChar w:fldCharType="begin"/>
              </w:r>
              <w:r>
                <w:rPr>
                  <w:noProof/>
                  <w:webHidden/>
                </w:rPr>
                <w:instrText xml:space="preserve"> PAGEREF _Toc16580483 \h </w:instrText>
              </w:r>
              <w:r>
                <w:rPr>
                  <w:noProof/>
                  <w:webHidden/>
                </w:rPr>
              </w:r>
              <w:r>
                <w:rPr>
                  <w:noProof/>
                  <w:webHidden/>
                </w:rPr>
                <w:fldChar w:fldCharType="separate"/>
              </w:r>
              <w:r w:rsidR="00092163">
                <w:rPr>
                  <w:noProof/>
                  <w:webHidden/>
                </w:rPr>
                <w:t>15</w:t>
              </w:r>
              <w:r>
                <w:rPr>
                  <w:noProof/>
                  <w:webHidden/>
                </w:rPr>
                <w:fldChar w:fldCharType="end"/>
              </w:r>
            </w:hyperlink>
          </w:p>
          <w:p w:rsidR="001D52A3" w:rsidRDefault="001D52A3">
            <w:pPr>
              <w:pStyle w:val="TOC2"/>
              <w:rPr>
                <w:rFonts w:asciiTheme="minorHAnsi" w:eastAsiaTheme="minorEastAsia" w:hAnsiTheme="minorHAnsi"/>
                <w:noProof/>
                <w:color w:val="auto"/>
                <w:sz w:val="22"/>
                <w:lang w:eastAsia="en-NZ"/>
              </w:rPr>
            </w:pPr>
            <w:hyperlink w:anchor="_Toc16580484" w:history="1">
              <w:r w:rsidRPr="007B5D2D">
                <w:rPr>
                  <w:rStyle w:val="Hyperlink"/>
                  <w:noProof/>
                </w:rPr>
                <w:t>1. Letter to requesters where third party consultation is necessary</w:t>
              </w:r>
              <w:r>
                <w:rPr>
                  <w:noProof/>
                  <w:webHidden/>
                </w:rPr>
                <w:tab/>
              </w:r>
              <w:r>
                <w:rPr>
                  <w:noProof/>
                  <w:webHidden/>
                </w:rPr>
                <w:fldChar w:fldCharType="begin"/>
              </w:r>
              <w:r>
                <w:rPr>
                  <w:noProof/>
                  <w:webHidden/>
                </w:rPr>
                <w:instrText xml:space="preserve"> PAGEREF _Toc16580484 \h </w:instrText>
              </w:r>
              <w:r>
                <w:rPr>
                  <w:noProof/>
                  <w:webHidden/>
                </w:rPr>
              </w:r>
              <w:r>
                <w:rPr>
                  <w:noProof/>
                  <w:webHidden/>
                </w:rPr>
                <w:fldChar w:fldCharType="separate"/>
              </w:r>
              <w:r w:rsidR="00092163">
                <w:rPr>
                  <w:noProof/>
                  <w:webHidden/>
                </w:rPr>
                <w:t>15</w:t>
              </w:r>
              <w:r>
                <w:rPr>
                  <w:noProof/>
                  <w:webHidden/>
                </w:rPr>
                <w:fldChar w:fldCharType="end"/>
              </w:r>
            </w:hyperlink>
          </w:p>
          <w:p w:rsidR="001D52A3" w:rsidRDefault="001D52A3">
            <w:pPr>
              <w:pStyle w:val="TOC2"/>
              <w:rPr>
                <w:rFonts w:asciiTheme="minorHAnsi" w:eastAsiaTheme="minorEastAsia" w:hAnsiTheme="minorHAnsi"/>
                <w:noProof/>
                <w:color w:val="auto"/>
                <w:sz w:val="22"/>
                <w:lang w:eastAsia="en-NZ"/>
              </w:rPr>
            </w:pPr>
            <w:hyperlink w:anchor="_Toc16580485" w:history="1">
              <w:r w:rsidRPr="007B5D2D">
                <w:rPr>
                  <w:rStyle w:val="Hyperlink"/>
                  <w:noProof/>
                </w:rPr>
                <w:t>2. Consultation with third parties</w:t>
              </w:r>
              <w:r>
                <w:rPr>
                  <w:noProof/>
                  <w:webHidden/>
                </w:rPr>
                <w:tab/>
              </w:r>
              <w:r>
                <w:rPr>
                  <w:noProof/>
                  <w:webHidden/>
                </w:rPr>
                <w:fldChar w:fldCharType="begin"/>
              </w:r>
              <w:r>
                <w:rPr>
                  <w:noProof/>
                  <w:webHidden/>
                </w:rPr>
                <w:instrText xml:space="preserve"> PAGEREF _Toc16580485 \h </w:instrText>
              </w:r>
              <w:r>
                <w:rPr>
                  <w:noProof/>
                  <w:webHidden/>
                </w:rPr>
              </w:r>
              <w:r>
                <w:rPr>
                  <w:noProof/>
                  <w:webHidden/>
                </w:rPr>
                <w:fldChar w:fldCharType="separate"/>
              </w:r>
              <w:r w:rsidR="00092163">
                <w:rPr>
                  <w:noProof/>
                  <w:webHidden/>
                </w:rPr>
                <w:t>16</w:t>
              </w:r>
              <w:r>
                <w:rPr>
                  <w:noProof/>
                  <w:webHidden/>
                </w:rPr>
                <w:fldChar w:fldCharType="end"/>
              </w:r>
            </w:hyperlink>
          </w:p>
          <w:p w:rsidR="001D52A3" w:rsidRDefault="001D52A3">
            <w:pPr>
              <w:pStyle w:val="TOC2"/>
              <w:rPr>
                <w:rFonts w:asciiTheme="minorHAnsi" w:eastAsiaTheme="minorEastAsia" w:hAnsiTheme="minorHAnsi"/>
                <w:noProof/>
                <w:color w:val="auto"/>
                <w:sz w:val="22"/>
                <w:lang w:eastAsia="en-NZ"/>
              </w:rPr>
            </w:pPr>
            <w:hyperlink w:anchor="_Toc16580486" w:history="1">
              <w:r w:rsidRPr="007B5D2D">
                <w:rPr>
                  <w:rStyle w:val="Hyperlink"/>
                  <w:noProof/>
                </w:rPr>
                <w:t>3. Informing third parties of the decision on the request</w:t>
              </w:r>
              <w:r>
                <w:rPr>
                  <w:noProof/>
                  <w:webHidden/>
                </w:rPr>
                <w:tab/>
              </w:r>
              <w:r>
                <w:rPr>
                  <w:noProof/>
                  <w:webHidden/>
                </w:rPr>
                <w:fldChar w:fldCharType="begin"/>
              </w:r>
              <w:r>
                <w:rPr>
                  <w:noProof/>
                  <w:webHidden/>
                </w:rPr>
                <w:instrText xml:space="preserve"> PAGEREF _Toc16580486 \h </w:instrText>
              </w:r>
              <w:r>
                <w:rPr>
                  <w:noProof/>
                  <w:webHidden/>
                </w:rPr>
              </w:r>
              <w:r>
                <w:rPr>
                  <w:noProof/>
                  <w:webHidden/>
                </w:rPr>
                <w:fldChar w:fldCharType="separate"/>
              </w:r>
              <w:r w:rsidR="00092163">
                <w:rPr>
                  <w:noProof/>
                  <w:webHidden/>
                </w:rPr>
                <w:t>18</w:t>
              </w:r>
              <w:r>
                <w:rPr>
                  <w:noProof/>
                  <w:webHidden/>
                </w:rPr>
                <w:fldChar w:fldCharType="end"/>
              </w:r>
            </w:hyperlink>
          </w:p>
          <w:p w:rsidR="00A5640F" w:rsidRDefault="00A5640F" w:rsidP="00B41646">
            <w:pPr>
              <w:pStyle w:val="Whitespace"/>
            </w:pPr>
            <w:r>
              <w:fldChar w:fldCharType="end"/>
            </w:r>
          </w:p>
        </w:tc>
      </w:tr>
      <w:bookmarkEnd w:id="1"/>
      <w:bookmarkEnd w:id="2"/>
    </w:tbl>
    <w:p w:rsidR="00F55B87" w:rsidRDefault="00F55B87" w:rsidP="00C22926">
      <w:pPr>
        <w:pStyle w:val="Heading1"/>
      </w:pPr>
    </w:p>
    <w:p w:rsidR="00F55B87" w:rsidRDefault="00F55B87">
      <w:pPr>
        <w:spacing w:after="200" w:line="276" w:lineRule="auto"/>
        <w:rPr>
          <w:rFonts w:eastAsiaTheme="majorEastAsia" w:cstheme="majorBidi"/>
          <w:bCs/>
          <w:color w:val="00ADC6"/>
          <w:sz w:val="38"/>
          <w:szCs w:val="28"/>
        </w:rPr>
      </w:pPr>
      <w:r>
        <w:br w:type="page"/>
      </w:r>
    </w:p>
    <w:p w:rsidR="00C22926" w:rsidRDefault="00C22926" w:rsidP="00C22926">
      <w:pPr>
        <w:pStyle w:val="Heading1"/>
      </w:pPr>
      <w:bookmarkStart w:id="3" w:name="_Toc16580464"/>
      <w:r>
        <w:t>What the Act say</w:t>
      </w:r>
      <w:r w:rsidR="004C0844">
        <w:t>s</w:t>
      </w:r>
      <w:bookmarkEnd w:id="3"/>
    </w:p>
    <w:p w:rsidR="00606B1A" w:rsidRDefault="00800167" w:rsidP="00373DBC">
      <w:pPr>
        <w:pStyle w:val="BodyText"/>
        <w:widowControl w:val="0"/>
      </w:pPr>
      <w:r>
        <w:t xml:space="preserve">Consultation with third parties on an OIA request is </w:t>
      </w:r>
      <w:r w:rsidRPr="004C0844">
        <w:rPr>
          <w:rStyle w:val="Emphasis"/>
        </w:rPr>
        <w:t>permitted</w:t>
      </w:r>
      <w:r w:rsidR="00FB7EDD">
        <w:rPr>
          <w:rStyle w:val="Emphasis"/>
        </w:rPr>
        <w:t>,</w:t>
      </w:r>
      <w:r>
        <w:t xml:space="preserve"> but </w:t>
      </w:r>
      <w:r w:rsidRPr="004C0844">
        <w:rPr>
          <w:rStyle w:val="Emphasis"/>
        </w:rPr>
        <w:t>not required</w:t>
      </w:r>
      <w:r>
        <w:t xml:space="preserve"> under the </w:t>
      </w:r>
      <w:r w:rsidR="00381D22">
        <w:t>OIA</w:t>
      </w:r>
      <w:r>
        <w:t>.</w:t>
      </w:r>
      <w:r w:rsidR="00FB7EDD">
        <w:t xml:space="preserve"> </w:t>
      </w:r>
    </w:p>
    <w:p w:rsidR="00606B1A" w:rsidRDefault="005D12AD" w:rsidP="00373DBC">
      <w:pPr>
        <w:pStyle w:val="BodyText"/>
        <w:widowControl w:val="0"/>
      </w:pPr>
      <w:r>
        <w:t>The Act</w:t>
      </w:r>
      <w:r w:rsidR="00800167">
        <w:t xml:space="preserve"> says that </w:t>
      </w:r>
      <w:r>
        <w:t xml:space="preserve">the agency that receives a request is responsible for </w:t>
      </w:r>
      <w:r w:rsidR="001D6C81">
        <w:t>making the decision</w:t>
      </w:r>
      <w:r>
        <w:t xml:space="preserve"> on it,</w:t>
      </w:r>
      <w:r>
        <w:rPr>
          <w:rStyle w:val="FootnoteReference"/>
        </w:rPr>
        <w:footnoteReference w:id="3"/>
      </w:r>
      <w:r>
        <w:t xml:space="preserve"> but this does not prevent the agency from consulting </w:t>
      </w:r>
      <w:r w:rsidRPr="005D12AD">
        <w:rPr>
          <w:i/>
        </w:rPr>
        <w:t>‘any other person’</w:t>
      </w:r>
      <w:r>
        <w:t xml:space="preserve"> in relation to that decision.</w:t>
      </w:r>
      <w:r>
        <w:rPr>
          <w:rStyle w:val="FootnoteReference"/>
        </w:rPr>
        <w:footnoteReference w:id="4"/>
      </w:r>
      <w:r w:rsidR="00FB7EDD">
        <w:t xml:space="preserve"> </w:t>
      </w:r>
    </w:p>
    <w:p w:rsidR="00F07302" w:rsidRDefault="001D6C81" w:rsidP="00373DBC">
      <w:pPr>
        <w:pStyle w:val="BodyText"/>
        <w:widowControl w:val="0"/>
      </w:pPr>
      <w:r>
        <w:t xml:space="preserve">The Act </w:t>
      </w:r>
      <w:r w:rsidR="00481C79">
        <w:t xml:space="preserve">allows agencies to extend the maximum statutory timeframe for deciding on a request for a </w:t>
      </w:r>
      <w:r w:rsidR="00D5643B" w:rsidRPr="00D5643B">
        <w:rPr>
          <w:i/>
        </w:rPr>
        <w:t>‘</w:t>
      </w:r>
      <w:r w:rsidR="00481C79" w:rsidRPr="00D5643B">
        <w:rPr>
          <w:i/>
        </w:rPr>
        <w:t>reasonable</w:t>
      </w:r>
      <w:r w:rsidR="00D5643B" w:rsidRPr="00D5643B">
        <w:rPr>
          <w:i/>
        </w:rPr>
        <w:t>’</w:t>
      </w:r>
      <w:r w:rsidR="00481C79">
        <w:t xml:space="preserve"> period of time</w:t>
      </w:r>
      <w:r w:rsidR="008A32F0">
        <w:t>,</w:t>
      </w:r>
      <w:r w:rsidR="00481C79">
        <w:t xml:space="preserve"> if </w:t>
      </w:r>
      <w:r w:rsidR="00481C79" w:rsidRPr="00481C79">
        <w:rPr>
          <w:i/>
        </w:rPr>
        <w:t>‘consultations necessary to make a decision on the request are such that a proper response to the request cannot reasonably be made within the original time limit’</w:t>
      </w:r>
      <w:r w:rsidR="00481C79" w:rsidRPr="00481C79">
        <w:t>.</w:t>
      </w:r>
      <w:r w:rsidR="00921547">
        <w:rPr>
          <w:rStyle w:val="FootnoteReference"/>
        </w:rPr>
        <w:footnoteReference w:id="5"/>
      </w:r>
    </w:p>
    <w:tbl>
      <w:tblPr>
        <w:tblStyle w:val="TableBox"/>
        <w:tblW w:w="9297" w:type="dxa"/>
        <w:tblLayout w:type="fixed"/>
        <w:tblLook w:val="04A0" w:firstRow="1" w:lastRow="0" w:firstColumn="1" w:lastColumn="0" w:noHBand="0" w:noVBand="1"/>
        <w:tblCaption w:val="Box to emphasise text"/>
      </w:tblPr>
      <w:tblGrid>
        <w:gridCol w:w="9297"/>
      </w:tblGrid>
      <w:tr w:rsidR="001E33BB" w:rsidTr="001E33BB">
        <w:tc>
          <w:tcPr>
            <w:tcW w:w="9297" w:type="dxa"/>
          </w:tcPr>
          <w:p w:rsidR="001E33BB" w:rsidRPr="001E33BB" w:rsidRDefault="001E33BB" w:rsidP="005560A3">
            <w:pPr>
              <w:pStyle w:val="Headingboxtexttop"/>
              <w:rPr>
                <w:i/>
              </w:rPr>
            </w:pPr>
            <w:r w:rsidRPr="001E33BB">
              <w:rPr>
                <w:i/>
              </w:rPr>
              <w:t>‘Any other person’</w:t>
            </w:r>
          </w:p>
          <w:p w:rsidR="001E33BB" w:rsidRDefault="001E33BB" w:rsidP="00FE3FD2">
            <w:pPr>
              <w:pStyle w:val="Boxsmalltext"/>
            </w:pPr>
            <w:r>
              <w:t xml:space="preserve">The concept of consulting </w:t>
            </w:r>
            <w:r w:rsidRPr="00F07302">
              <w:rPr>
                <w:i/>
              </w:rPr>
              <w:t>‘</w:t>
            </w:r>
            <w:r>
              <w:rPr>
                <w:i/>
              </w:rPr>
              <w:t>a</w:t>
            </w:r>
            <w:r w:rsidRPr="00F07302">
              <w:rPr>
                <w:i/>
              </w:rPr>
              <w:t>ny other person’</w:t>
            </w:r>
            <w:r>
              <w:rPr>
                <w:i/>
              </w:rPr>
              <w:t xml:space="preserve"> </w:t>
            </w:r>
            <w:r>
              <w:t>is very wide. It can include consultation within an agency, consultation with another agency, consultation with the Minister (or Mayor), and consultation with external third parties. In all these situations, a reasonable extension can be made if it is necessary to enable a proper response</w:t>
            </w:r>
            <w:r w:rsidR="00C80531">
              <w:t xml:space="preserve"> to the request</w:t>
            </w:r>
            <w:r>
              <w:t>.</w:t>
            </w:r>
            <w:r w:rsidR="006C1A4E">
              <w:rPr>
                <w:rStyle w:val="FootnoteReference"/>
              </w:rPr>
              <w:footnoteReference w:id="6"/>
            </w:r>
            <w:r>
              <w:t xml:space="preserve"> </w:t>
            </w:r>
            <w:r w:rsidR="00FE3FD2">
              <w:t>T</w:t>
            </w:r>
            <w:r>
              <w:t>his guide is primarily about consulting external third parties.</w:t>
            </w:r>
          </w:p>
        </w:tc>
      </w:tr>
    </w:tbl>
    <w:p w:rsidR="001E33BB" w:rsidRDefault="001E33BB" w:rsidP="001E33BB">
      <w:pPr>
        <w:pStyle w:val="Whitespace"/>
      </w:pPr>
    </w:p>
    <w:p w:rsidR="00C22926" w:rsidRDefault="00C22926" w:rsidP="00373DBC">
      <w:pPr>
        <w:pStyle w:val="Heading1"/>
      </w:pPr>
      <w:bookmarkStart w:id="4" w:name="_When_to_consult"/>
      <w:bookmarkStart w:id="5" w:name="_Toc16580465"/>
      <w:bookmarkEnd w:id="4"/>
      <w:r>
        <w:t>When to consult</w:t>
      </w:r>
      <w:bookmarkEnd w:id="5"/>
    </w:p>
    <w:p w:rsidR="00E374C2" w:rsidRDefault="00E374C2" w:rsidP="000C254C">
      <w:pPr>
        <w:pStyle w:val="BodyText"/>
      </w:pPr>
      <w:r>
        <w:t xml:space="preserve">Agencies must decide whether third party consultation is necessary and appropriate in the circumstances of the particular case. </w:t>
      </w:r>
    </w:p>
    <w:p w:rsidR="006B5D93" w:rsidRDefault="006B5D93" w:rsidP="000C254C">
      <w:pPr>
        <w:pStyle w:val="BodyText"/>
      </w:pPr>
      <w:r>
        <w:t>When reviewing the information at issue, agencies should ask themselves:</w:t>
      </w:r>
    </w:p>
    <w:p w:rsidR="006B5D93" w:rsidRDefault="006B5D93" w:rsidP="000C254C">
      <w:pPr>
        <w:pStyle w:val="Bullet1"/>
      </w:pPr>
      <w:r>
        <w:t>Is it about a third party</w:t>
      </w:r>
      <w:r w:rsidR="00417668" w:rsidRPr="00417668">
        <w:t xml:space="preserve"> </w:t>
      </w:r>
      <w:r w:rsidR="00417668">
        <w:t>ie, personal information about an identifiable individual or corporate entity</w:t>
      </w:r>
      <w:r>
        <w:t>?</w:t>
      </w:r>
    </w:p>
    <w:p w:rsidR="006B5D93" w:rsidRDefault="006B5D93" w:rsidP="000C254C">
      <w:pPr>
        <w:pStyle w:val="Bullet1"/>
      </w:pPr>
      <w:r>
        <w:t>Was it supplied by a third party?</w:t>
      </w:r>
    </w:p>
    <w:p w:rsidR="006B5D93" w:rsidRDefault="006B5D93" w:rsidP="000C254C">
      <w:pPr>
        <w:pStyle w:val="Bullet1"/>
      </w:pPr>
      <w:r>
        <w:t>Could release</w:t>
      </w:r>
      <w:r w:rsidR="00417668">
        <w:t xml:space="preserve"> adversely affect a third party</w:t>
      </w:r>
      <w:r w:rsidR="00417668" w:rsidRPr="00417668">
        <w:t xml:space="preserve"> </w:t>
      </w:r>
      <w:r w:rsidR="00417668">
        <w:t>eg, impact on their privacy or lead to harassment,</w:t>
      </w:r>
      <w:r w:rsidR="00417668">
        <w:rPr>
          <w:rStyle w:val="FootnoteReference"/>
        </w:rPr>
        <w:footnoteReference w:id="7"/>
      </w:r>
      <w:r w:rsidR="00417668">
        <w:t xml:space="preserve"> risk their safety,</w:t>
      </w:r>
      <w:r w:rsidR="00417668">
        <w:rPr>
          <w:rStyle w:val="FootnoteReference"/>
        </w:rPr>
        <w:footnoteReference w:id="8"/>
      </w:r>
      <w:r w:rsidR="00417668">
        <w:t xml:space="preserve"> breach an obligation of confidence,</w:t>
      </w:r>
      <w:r w:rsidR="00417668">
        <w:rPr>
          <w:rStyle w:val="FootnoteReference"/>
        </w:rPr>
        <w:footnoteReference w:id="9"/>
      </w:r>
      <w:r w:rsidR="00417668">
        <w:t xml:space="preserve"> or prejudice their commercial position</w:t>
      </w:r>
      <w:r w:rsidR="00417668">
        <w:rPr>
          <w:rStyle w:val="FootnoteReference"/>
        </w:rPr>
        <w:footnoteReference w:id="10"/>
      </w:r>
      <w:r w:rsidR="00417668">
        <w:t>?</w:t>
      </w:r>
    </w:p>
    <w:p w:rsidR="006B5D93" w:rsidRDefault="006B5D93" w:rsidP="00B504BB">
      <w:pPr>
        <w:pStyle w:val="BodyText"/>
        <w:widowControl w:val="0"/>
      </w:pPr>
      <w:r>
        <w:t xml:space="preserve">If the answer to any of these questions is yes, it may be appropriate to consult the third party. </w:t>
      </w:r>
    </w:p>
    <w:p w:rsidR="00A5527F" w:rsidRDefault="002F45A3" w:rsidP="00B504BB">
      <w:pPr>
        <w:pStyle w:val="BodyText"/>
        <w:widowControl w:val="0"/>
      </w:pPr>
      <w:r>
        <w:t>Consultation</w:t>
      </w:r>
      <w:r w:rsidR="00E7017A">
        <w:t xml:space="preserve"> is </w:t>
      </w:r>
      <w:r w:rsidR="00A5527F">
        <w:t>primarily about two things:</w:t>
      </w:r>
    </w:p>
    <w:p w:rsidR="00A5527F" w:rsidRDefault="00515397" w:rsidP="00B504BB">
      <w:pPr>
        <w:pStyle w:val="Number1"/>
        <w:widowControl w:val="0"/>
      </w:pPr>
      <w:r>
        <w:t>T</w:t>
      </w:r>
      <w:r w:rsidR="00E7017A">
        <w:t xml:space="preserve">reating the third party </w:t>
      </w:r>
      <w:r w:rsidR="00E7017A" w:rsidRPr="006B5D93">
        <w:rPr>
          <w:rStyle w:val="Emphasis"/>
        </w:rPr>
        <w:t>fairly</w:t>
      </w:r>
      <w:r w:rsidR="00FD0553">
        <w:t xml:space="preserve"> by </w:t>
      </w:r>
      <w:r w:rsidR="00E374C2">
        <w:t>ensuring</w:t>
      </w:r>
      <w:r w:rsidR="002F45A3">
        <w:t xml:space="preserve"> they have a chance to comment </w:t>
      </w:r>
      <w:r w:rsidR="006B5D93">
        <w:t>before information relating to them is released</w:t>
      </w:r>
      <w:r>
        <w:t>.</w:t>
      </w:r>
    </w:p>
    <w:p w:rsidR="00E7017A" w:rsidRDefault="00515397" w:rsidP="00B504BB">
      <w:pPr>
        <w:pStyle w:val="Number1"/>
        <w:widowControl w:val="0"/>
      </w:pPr>
      <w:r>
        <w:t>M</w:t>
      </w:r>
      <w:r w:rsidR="00E7017A">
        <w:t xml:space="preserve">aking the </w:t>
      </w:r>
      <w:r w:rsidR="00C55DB1" w:rsidRPr="006B5D93">
        <w:rPr>
          <w:b/>
        </w:rPr>
        <w:t>best</w:t>
      </w:r>
      <w:r w:rsidR="00E7017A" w:rsidRPr="006B5D93">
        <w:rPr>
          <w:b/>
        </w:rPr>
        <w:t xml:space="preserve"> decision</w:t>
      </w:r>
      <w:r w:rsidR="00E7017A">
        <w:t xml:space="preserve"> </w:t>
      </w:r>
      <w:r w:rsidR="00C55DB1">
        <w:t>on</w:t>
      </w:r>
      <w:r w:rsidR="00E7017A">
        <w:t xml:space="preserve"> </w:t>
      </w:r>
      <w:r w:rsidR="00C55DB1">
        <w:t>an</w:t>
      </w:r>
      <w:r w:rsidR="00E7017A">
        <w:t xml:space="preserve"> OIA</w:t>
      </w:r>
      <w:r w:rsidR="00C55DB1">
        <w:t xml:space="preserve"> request</w:t>
      </w:r>
      <w:r w:rsidR="00E7017A">
        <w:t>. Third parties may have a better understanding of the sensitivity of the information</w:t>
      </w:r>
      <w:r w:rsidR="00C35B5E">
        <w:t xml:space="preserve"> than</w:t>
      </w:r>
      <w:r w:rsidR="00E7017A">
        <w:t xml:space="preserve"> the agency.</w:t>
      </w:r>
      <w:r w:rsidR="00C35B5E">
        <w:t xml:space="preserve"> I</w:t>
      </w:r>
      <w:r w:rsidR="00E7017A">
        <w:t>t is</w:t>
      </w:r>
      <w:r w:rsidR="006B5D93">
        <w:t xml:space="preserve"> therefore</w:t>
      </w:r>
      <w:r w:rsidR="00E7017A">
        <w:t xml:space="preserve"> important to understand their views</w:t>
      </w:r>
      <w:r w:rsidR="006B5D93">
        <w:t>,</w:t>
      </w:r>
      <w:r w:rsidR="00E7017A">
        <w:t xml:space="preserve"> and give them appropriate weight.</w:t>
      </w:r>
    </w:p>
    <w:p w:rsidR="00417668" w:rsidRDefault="00417668" w:rsidP="00B504BB">
      <w:pPr>
        <w:pStyle w:val="BodyText"/>
        <w:widowControl w:val="0"/>
      </w:pPr>
      <w:r>
        <w:t xml:space="preserve">There should be a </w:t>
      </w:r>
      <w:r w:rsidRPr="00740436">
        <w:rPr>
          <w:b/>
        </w:rPr>
        <w:t>genuine need</w:t>
      </w:r>
      <w:r>
        <w:t xml:space="preserve"> to obtain the third party’s views, or forewarn them of the possibility of release, so that an agency’s response to an OIA request is not unnecessarily or unreasonably delayed.</w:t>
      </w:r>
    </w:p>
    <w:p w:rsidR="00FF4A51" w:rsidRDefault="00E03095" w:rsidP="00B504BB">
      <w:pPr>
        <w:pStyle w:val="BodyText"/>
        <w:widowControl w:val="0"/>
      </w:pPr>
      <w:r>
        <w:t xml:space="preserve">Some </w:t>
      </w:r>
      <w:r w:rsidRPr="00CD7FC9">
        <w:rPr>
          <w:rStyle w:val="Emphasis"/>
        </w:rPr>
        <w:t>other legislation</w:t>
      </w:r>
      <w:r>
        <w:t xml:space="preserve"> </w:t>
      </w:r>
      <w:r w:rsidR="00C22847" w:rsidRPr="00F53B51">
        <w:t>requires</w:t>
      </w:r>
      <w:r w:rsidR="00C22847">
        <w:t xml:space="preserve"> third party consultation to be undertaken on OIA requests (for example, section </w:t>
      </w:r>
      <w:hyperlink r:id="rId9" w:history="1">
        <w:r w:rsidR="00C22847" w:rsidRPr="00E03095">
          <w:rPr>
            <w:rStyle w:val="Hyperlink"/>
          </w:rPr>
          <w:t>129(4)</w:t>
        </w:r>
      </w:hyperlink>
      <w:r w:rsidR="00C22847">
        <w:t xml:space="preserve"> of the </w:t>
      </w:r>
      <w:r w:rsidR="00C22847" w:rsidRPr="00073AAB">
        <w:t>Land Transport Management Act 2003</w:t>
      </w:r>
      <w:r w:rsidR="006B5D93">
        <w:t>;</w:t>
      </w:r>
      <w:r w:rsidR="00C22847">
        <w:t xml:space="preserve"> section </w:t>
      </w:r>
      <w:hyperlink r:id="rId10" w:history="1">
        <w:r w:rsidR="00C22847" w:rsidRPr="00E03095">
          <w:rPr>
            <w:rStyle w:val="Hyperlink"/>
          </w:rPr>
          <w:t>12</w:t>
        </w:r>
      </w:hyperlink>
      <w:r w:rsidR="00C22847">
        <w:t xml:space="preserve"> of the Agricultural Compounds an</w:t>
      </w:r>
      <w:r w:rsidR="006B5D93">
        <w:t>d Veterinary Medicines Act 1997;</w:t>
      </w:r>
      <w:r w:rsidR="00C22847">
        <w:t xml:space="preserve"> and section </w:t>
      </w:r>
      <w:hyperlink r:id="rId11" w:history="1">
        <w:r w:rsidR="00C22847" w:rsidRPr="006619A4">
          <w:rPr>
            <w:rStyle w:val="Hyperlink"/>
          </w:rPr>
          <w:t>57</w:t>
        </w:r>
      </w:hyperlink>
      <w:r w:rsidR="00C22847">
        <w:t xml:space="preserve"> of the Hazardous Substances and New Organisms Act 1996</w:t>
      </w:r>
      <w:r w:rsidR="00C35B5E">
        <w:t>)</w:t>
      </w:r>
      <w:r w:rsidR="00C22847">
        <w:t xml:space="preserve">. </w:t>
      </w:r>
      <w:r w:rsidR="00715210">
        <w:t xml:space="preserve">Some </w:t>
      </w:r>
      <w:r w:rsidR="00715210" w:rsidRPr="00CD7FC9">
        <w:rPr>
          <w:rStyle w:val="Emphasis"/>
        </w:rPr>
        <w:t>contracts</w:t>
      </w:r>
      <w:r w:rsidR="00715210">
        <w:t xml:space="preserve"> may also include </w:t>
      </w:r>
      <w:r w:rsidR="00FF4A51">
        <w:t>explicit commitments to that effect.</w:t>
      </w:r>
      <w:r w:rsidR="00515397">
        <w:rPr>
          <w:rStyle w:val="FootnoteReference"/>
        </w:rPr>
        <w:footnoteReference w:id="11"/>
      </w:r>
      <w:r w:rsidR="00FF4A51">
        <w:t xml:space="preserve"> </w:t>
      </w:r>
    </w:p>
    <w:tbl>
      <w:tblPr>
        <w:tblStyle w:val="TableBox"/>
        <w:tblW w:w="9297" w:type="dxa"/>
        <w:tblLayout w:type="fixed"/>
        <w:tblLook w:val="04A0" w:firstRow="1" w:lastRow="0" w:firstColumn="1" w:lastColumn="0" w:noHBand="0" w:noVBand="1"/>
        <w:tblCaption w:val="Box to emphasise text"/>
      </w:tblPr>
      <w:tblGrid>
        <w:gridCol w:w="9297"/>
      </w:tblGrid>
      <w:tr w:rsidR="00373DBC" w:rsidTr="00373DBC">
        <w:tc>
          <w:tcPr>
            <w:tcW w:w="9297" w:type="dxa"/>
          </w:tcPr>
          <w:p w:rsidR="00C3140E" w:rsidRDefault="00373DBC" w:rsidP="00B504BB">
            <w:pPr>
              <w:pStyle w:val="Headingboxtexttop"/>
              <w:widowControl w:val="0"/>
            </w:pPr>
            <w:r>
              <w:t>Tip—</w:t>
            </w:r>
            <w:r w:rsidRPr="00402073">
              <w:t>staging</w:t>
            </w:r>
            <w:r w:rsidR="00C3140E">
              <w:t xml:space="preserve"> the response</w:t>
            </w:r>
          </w:p>
          <w:p w:rsidR="00373DBC" w:rsidRDefault="00710D71" w:rsidP="00B504BB">
            <w:pPr>
              <w:pStyle w:val="Boxsmalltext"/>
              <w:widowControl w:val="0"/>
            </w:pPr>
            <w:r w:rsidRPr="00432F1A">
              <w:t>Thin</w:t>
            </w:r>
            <w:r>
              <w:t>k about whether it’s possible to respond in stages if not all of the information at issue relates to a third party. It might not be necessary to hold up your decision on all the information while you are consulting a third party on some of it.</w:t>
            </w:r>
          </w:p>
          <w:p w:rsidR="00C3140E" w:rsidRDefault="00C3140E" w:rsidP="00B504BB">
            <w:pPr>
              <w:pStyle w:val="Headingboxtextinbody"/>
              <w:keepNext w:val="0"/>
              <w:widowControl w:val="0"/>
              <w:spacing w:before="0"/>
            </w:pPr>
            <w:r>
              <w:t>Tip—</w:t>
            </w:r>
            <w:r w:rsidR="00FE3FD2">
              <w:t>planning ahead when</w:t>
            </w:r>
            <w:r w:rsidR="0064758F">
              <w:t xml:space="preserve"> </w:t>
            </w:r>
            <w:r>
              <w:t>obtaining information from third parties</w:t>
            </w:r>
          </w:p>
          <w:p w:rsidR="00C3140E" w:rsidRDefault="00FE3FD2" w:rsidP="00B504BB">
            <w:pPr>
              <w:pStyle w:val="Boxsmalltext"/>
              <w:widowControl w:val="0"/>
            </w:pPr>
            <w:r>
              <w:t>Try to plan ahead when you’re obtaining information from third parties that you think might be requested under the OIA (for example, when soliciting public submissions). Tell third parties about the agency’s obligations under the OIA, and whether any of the information is going to be released proactively. Ask them</w:t>
            </w:r>
            <w:r w:rsidRPr="00C3140E">
              <w:t xml:space="preserve"> to clearly identify any specific information they would not wish to be released</w:t>
            </w:r>
            <w:r>
              <w:t xml:space="preserve"> proactively or in response to an OIA re</w:t>
            </w:r>
            <w:r w:rsidRPr="00C3140E">
              <w:t>quest, and why.</w:t>
            </w:r>
          </w:p>
        </w:tc>
      </w:tr>
    </w:tbl>
    <w:p w:rsidR="006B3A53" w:rsidRDefault="006B3A53" w:rsidP="00B504BB">
      <w:pPr>
        <w:pStyle w:val="Heading2"/>
        <w:keepNext w:val="0"/>
        <w:keepLines w:val="0"/>
        <w:widowControl w:val="0"/>
      </w:pPr>
      <w:bookmarkStart w:id="6" w:name="_When_consultation_may"/>
      <w:bookmarkStart w:id="7" w:name="_Toc16580466"/>
      <w:bookmarkEnd w:id="6"/>
      <w:r>
        <w:t>When consult</w:t>
      </w:r>
      <w:r w:rsidR="00F63391">
        <w:t>ation may not be appropriate</w:t>
      </w:r>
      <w:bookmarkEnd w:id="7"/>
    </w:p>
    <w:p w:rsidR="006B3A53" w:rsidRDefault="006B3A53" w:rsidP="004048F8">
      <w:pPr>
        <w:pStyle w:val="BodyText"/>
        <w:widowControl w:val="0"/>
      </w:pPr>
      <w:r>
        <w:t xml:space="preserve">There might be circumstances in which it would be unnecessary, impractical, or inappropriate to consult </w:t>
      </w:r>
      <w:r w:rsidR="005F0E7B">
        <w:t xml:space="preserve">a </w:t>
      </w:r>
      <w:r>
        <w:t>third party. For example</w:t>
      </w:r>
      <w:r w:rsidR="00376868">
        <w:t>, where</w:t>
      </w:r>
      <w:r>
        <w:t>:</w:t>
      </w:r>
    </w:p>
    <w:p w:rsidR="00376868" w:rsidRDefault="00376868" w:rsidP="004048F8">
      <w:pPr>
        <w:pStyle w:val="Bullet1"/>
        <w:widowControl w:val="0"/>
      </w:pPr>
      <w:r>
        <w:t>the third party cannot be located</w:t>
      </w:r>
      <w:r w:rsidRPr="001A48E7">
        <w:t>;</w:t>
      </w:r>
    </w:p>
    <w:p w:rsidR="00B32223" w:rsidRDefault="00085EDB" w:rsidP="00B32223">
      <w:pPr>
        <w:pStyle w:val="Bullet1"/>
        <w:widowControl w:val="0"/>
      </w:pPr>
      <w:r>
        <w:t>they have</w:t>
      </w:r>
      <w:r w:rsidR="00376868">
        <w:t xml:space="preserve"> already made </w:t>
      </w:r>
      <w:r w:rsidR="00B32223">
        <w:t>their views on disclosure clear</w:t>
      </w:r>
      <w:r w:rsidR="00FB384E">
        <w:t>;</w:t>
      </w:r>
    </w:p>
    <w:p w:rsidR="00FB384E" w:rsidRDefault="00FB384E" w:rsidP="00B32223">
      <w:pPr>
        <w:pStyle w:val="Bullet1"/>
        <w:widowControl w:val="0"/>
      </w:pPr>
      <w:r>
        <w:t>it would reveal information to the third party that they would not be entitled to access under the Privacy Act or the OIA</w:t>
      </w:r>
      <w:r w:rsidR="00EA314E">
        <w:t>, for example, because it would prejudice the maintenance of the law, including the investigation and detection of offences</w:t>
      </w:r>
      <w:r>
        <w:t xml:space="preserve"> (but consider whether partial disclosure would address this);</w:t>
      </w:r>
    </w:p>
    <w:p w:rsidR="00085EDB" w:rsidRDefault="00085EDB" w:rsidP="004048F8">
      <w:pPr>
        <w:pStyle w:val="Bullet1"/>
        <w:widowControl w:val="0"/>
      </w:pPr>
      <w:r>
        <w:t>there are too ma</w:t>
      </w:r>
      <w:r w:rsidR="00F85246">
        <w:t xml:space="preserve">ny third parties to consult (but consider whether it would be possible to consult a representative organisation or sample, </w:t>
      </w:r>
      <w:r>
        <w:t xml:space="preserve">see </w:t>
      </w:r>
      <w:hyperlink w:anchor="_Who_to_consult" w:history="1">
        <w:r w:rsidRPr="00376868">
          <w:rPr>
            <w:rStyle w:val="Hyperlink"/>
          </w:rPr>
          <w:t>Who to consult</w:t>
        </w:r>
      </w:hyperlink>
      <w:r>
        <w:t xml:space="preserve"> below); or</w:t>
      </w:r>
    </w:p>
    <w:p w:rsidR="00085EDB" w:rsidRDefault="00376868" w:rsidP="004048F8">
      <w:pPr>
        <w:pStyle w:val="Bullet1"/>
        <w:widowControl w:val="0"/>
      </w:pPr>
      <w:r>
        <w:t xml:space="preserve">it would cause the </w:t>
      </w:r>
      <w:r w:rsidR="006B3A53">
        <w:t>third party undue distress</w:t>
      </w:r>
      <w:r>
        <w:t>.</w:t>
      </w:r>
    </w:p>
    <w:p w:rsidR="00D24F7F" w:rsidRDefault="00D24F7F" w:rsidP="004048F8">
      <w:pPr>
        <w:pStyle w:val="Whitespace"/>
        <w:widowControl w:val="0"/>
      </w:pPr>
    </w:p>
    <w:tbl>
      <w:tblPr>
        <w:tblStyle w:val="TableBox"/>
        <w:tblW w:w="9297" w:type="dxa"/>
        <w:tblLayout w:type="fixed"/>
        <w:tblLook w:val="04A0" w:firstRow="1" w:lastRow="0" w:firstColumn="1" w:lastColumn="0" w:noHBand="0" w:noVBand="1"/>
        <w:tblCaption w:val="Box to emphasise text"/>
      </w:tblPr>
      <w:tblGrid>
        <w:gridCol w:w="9297"/>
      </w:tblGrid>
      <w:tr w:rsidR="00C87E0C" w:rsidTr="00C87E0C">
        <w:tc>
          <w:tcPr>
            <w:tcW w:w="9297" w:type="dxa"/>
          </w:tcPr>
          <w:p w:rsidR="00C87E0C" w:rsidRPr="00402073" w:rsidRDefault="00704B5F" w:rsidP="004048F8">
            <w:pPr>
              <w:pStyle w:val="Heading2"/>
              <w:keepNext w:val="0"/>
              <w:keepLines w:val="0"/>
              <w:widowControl w:val="0"/>
              <w:spacing w:before="0"/>
              <w:outlineLvl w:val="1"/>
              <w:rPr>
                <w:color w:val="00ADC6"/>
                <w:sz w:val="26"/>
              </w:rPr>
            </w:pPr>
            <w:bookmarkStart w:id="8" w:name="_Toc16580467"/>
            <w:r w:rsidRPr="00402073">
              <w:rPr>
                <w:color w:val="00ADC6"/>
                <w:sz w:val="26"/>
              </w:rPr>
              <w:t>A</w:t>
            </w:r>
            <w:r w:rsidR="00C87E0C" w:rsidRPr="00402073">
              <w:rPr>
                <w:color w:val="00ADC6"/>
                <w:sz w:val="26"/>
              </w:rPr>
              <w:t xml:space="preserve">n </w:t>
            </w:r>
            <w:r w:rsidR="00C87E0C" w:rsidRPr="00B13FB6">
              <w:rPr>
                <w:color w:val="00ADC6"/>
                <w:sz w:val="26"/>
              </w:rPr>
              <w:t>informal</w:t>
            </w:r>
            <w:r w:rsidR="00C87E0C" w:rsidRPr="00402073">
              <w:rPr>
                <w:color w:val="00ADC6"/>
                <w:sz w:val="26"/>
              </w:rPr>
              <w:t xml:space="preserve"> ‘heads-up’</w:t>
            </w:r>
            <w:r w:rsidR="005B1D0C" w:rsidRPr="00402073">
              <w:rPr>
                <w:color w:val="00ADC6"/>
                <w:sz w:val="26"/>
              </w:rPr>
              <w:t>?</w:t>
            </w:r>
            <w:bookmarkEnd w:id="8"/>
          </w:p>
          <w:p w:rsidR="00A238DD" w:rsidRDefault="00C87E0C" w:rsidP="004048F8">
            <w:pPr>
              <w:pStyle w:val="Boxsmalltext"/>
              <w:widowControl w:val="0"/>
            </w:pPr>
            <w:r>
              <w:t>Sometimes it might be enough just to give the third party an informal ‘heads-up’ about the request and</w:t>
            </w:r>
            <w:r w:rsidR="00143A2C">
              <w:t xml:space="preserve"> the agency’s</w:t>
            </w:r>
            <w:r>
              <w:t xml:space="preserve"> proposed decision. </w:t>
            </w:r>
            <w:r w:rsidR="00470CC4">
              <w:t xml:space="preserve">This </w:t>
            </w:r>
            <w:r w:rsidR="005B1D0C">
              <w:t xml:space="preserve">is </w:t>
            </w:r>
            <w:r w:rsidR="00143A2C">
              <w:t>likely to be</w:t>
            </w:r>
            <w:r w:rsidR="00A238DD">
              <w:t>:</w:t>
            </w:r>
          </w:p>
          <w:p w:rsidR="00A238DD" w:rsidRDefault="00704B5F" w:rsidP="004048F8">
            <w:pPr>
              <w:pStyle w:val="Boxsmallbullet1"/>
              <w:widowControl w:val="0"/>
            </w:pPr>
            <w:r>
              <w:t xml:space="preserve">when </w:t>
            </w:r>
            <w:r w:rsidR="00333752">
              <w:t xml:space="preserve">the agency and third party have a good relationship; </w:t>
            </w:r>
          </w:p>
          <w:p w:rsidR="00A238DD" w:rsidRDefault="00704B5F" w:rsidP="004048F8">
            <w:pPr>
              <w:pStyle w:val="Boxsmallbullet1"/>
              <w:widowControl w:val="0"/>
            </w:pPr>
            <w:r>
              <w:t xml:space="preserve">when </w:t>
            </w:r>
            <w:r w:rsidR="00333752">
              <w:t>they are used to communicating with one another through infor</w:t>
            </w:r>
            <w:r>
              <w:t>mal channels; and</w:t>
            </w:r>
          </w:p>
          <w:p w:rsidR="00704B5F" w:rsidRDefault="00704B5F" w:rsidP="004048F8">
            <w:pPr>
              <w:pStyle w:val="Boxsmallbullet1"/>
              <w:widowControl w:val="0"/>
            </w:pPr>
            <w:r>
              <w:t>when the agency is reasonably certain the third party will not object to its proposed course of action.</w:t>
            </w:r>
          </w:p>
          <w:p w:rsidR="00C87E0C" w:rsidRDefault="005B1D0C" w:rsidP="004048F8">
            <w:pPr>
              <w:pStyle w:val="Boxsmallbullet1"/>
              <w:widowControl w:val="0"/>
              <w:numPr>
                <w:ilvl w:val="0"/>
                <w:numId w:val="0"/>
              </w:numPr>
            </w:pPr>
            <w:r>
              <w:t>Sometimes an informal ‘heads-up’</w:t>
            </w:r>
            <w:r w:rsidR="00143A2C">
              <w:t xml:space="preserve"> can help to</w:t>
            </w:r>
            <w:r w:rsidR="007C7F22">
              <w:t xml:space="preserve"> ‘test the water’</w:t>
            </w:r>
            <w:r w:rsidR="00143A2C">
              <w:t xml:space="preserve"> as to whether a more</w:t>
            </w:r>
            <w:r w:rsidR="00704B5F">
              <w:t xml:space="preserve"> formal or in-depth </w:t>
            </w:r>
            <w:r>
              <w:t>consultation is required.</w:t>
            </w:r>
            <w:r w:rsidR="00333752">
              <w:t xml:space="preserve"> </w:t>
            </w:r>
          </w:p>
        </w:tc>
      </w:tr>
    </w:tbl>
    <w:p w:rsidR="003D1A98" w:rsidRDefault="003D1A98" w:rsidP="00A238DD">
      <w:pPr>
        <w:pStyle w:val="Heading1"/>
      </w:pPr>
      <w:bookmarkStart w:id="9" w:name="_Who_to_consult"/>
      <w:bookmarkStart w:id="10" w:name="_Toc16580468"/>
      <w:bookmarkEnd w:id="9"/>
      <w:r>
        <w:t>Who to consult</w:t>
      </w:r>
      <w:bookmarkEnd w:id="10"/>
    </w:p>
    <w:p w:rsidR="0064483D" w:rsidRDefault="0064483D" w:rsidP="0064483D">
      <w:pPr>
        <w:pStyle w:val="BodyText"/>
        <w:keepNext/>
      </w:pPr>
      <w:r>
        <w:t xml:space="preserve">Where the third party is an </w:t>
      </w:r>
      <w:r>
        <w:rPr>
          <w:b/>
          <w:bCs/>
        </w:rPr>
        <w:t>individual</w:t>
      </w:r>
      <w:r>
        <w:t xml:space="preserve">, it is obviously preferable to consult that person themselves. </w:t>
      </w:r>
    </w:p>
    <w:p w:rsidR="0064483D" w:rsidRDefault="0064483D" w:rsidP="0064483D">
      <w:pPr>
        <w:pStyle w:val="BodyText"/>
        <w:keepNext/>
      </w:pPr>
      <w:r>
        <w:t>Some individuals may need more support than others to understand and express their views on disclosure. People who might be able to help with the consultation process include:</w:t>
      </w:r>
    </w:p>
    <w:p w:rsidR="0064483D" w:rsidRDefault="0064483D" w:rsidP="0064483D">
      <w:pPr>
        <w:pStyle w:val="Bullet1"/>
        <w:numPr>
          <w:ilvl w:val="0"/>
          <w:numId w:val="34"/>
        </w:numPr>
        <w:rPr>
          <w:lang w:val="en"/>
        </w:rPr>
      </w:pPr>
      <w:r>
        <w:t xml:space="preserve">a </w:t>
      </w:r>
      <w:r w:rsidR="006B0762">
        <w:t xml:space="preserve">trusted </w:t>
      </w:r>
      <w:r>
        <w:t>relative or friend;</w:t>
      </w:r>
    </w:p>
    <w:p w:rsidR="0064483D" w:rsidRDefault="0064483D" w:rsidP="0064483D">
      <w:pPr>
        <w:pStyle w:val="Bullet1"/>
        <w:numPr>
          <w:ilvl w:val="0"/>
          <w:numId w:val="34"/>
        </w:numPr>
        <w:rPr>
          <w:lang w:val="en"/>
        </w:rPr>
      </w:pPr>
      <w:r>
        <w:t xml:space="preserve">an independent third party (such as a health care professional or disability support service); or </w:t>
      </w:r>
    </w:p>
    <w:p w:rsidR="0064483D" w:rsidRDefault="0064483D" w:rsidP="0064483D">
      <w:pPr>
        <w:pStyle w:val="Bullet1"/>
        <w:numPr>
          <w:ilvl w:val="0"/>
          <w:numId w:val="34"/>
        </w:numPr>
        <w:rPr>
          <w:lang w:val="en"/>
        </w:rPr>
      </w:pPr>
      <w:r>
        <w:t>someone who has legal authority to act on their behalf.</w:t>
      </w:r>
      <w:r>
        <w:rPr>
          <w:rStyle w:val="FootnoteReference"/>
          <w:lang w:val="en"/>
        </w:rPr>
        <w:footnoteReference w:id="12"/>
      </w:r>
    </w:p>
    <w:p w:rsidR="0064483D" w:rsidRDefault="0064483D" w:rsidP="0064483D">
      <w:pPr>
        <w:pStyle w:val="BodyText"/>
        <w:keepNext/>
      </w:pPr>
      <w:r>
        <w:t xml:space="preserve">Where the person is a </w:t>
      </w:r>
      <w:r>
        <w:rPr>
          <w:b/>
          <w:bCs/>
        </w:rPr>
        <w:t>child</w:t>
      </w:r>
      <w:r>
        <w:t>, it may be appropriate to consult their parent or guardian. However, children who are old enough to understand and express their own views on disclosure should be consulted directly</w:t>
      </w:r>
      <w:r w:rsidR="00B57BA1">
        <w:t>, or at least involved in the consultation</w:t>
      </w:r>
      <w:r>
        <w:t xml:space="preserve">. </w:t>
      </w:r>
    </w:p>
    <w:p w:rsidR="0064483D" w:rsidRDefault="0064483D" w:rsidP="0064483D">
      <w:pPr>
        <w:pStyle w:val="BodyText"/>
      </w:pPr>
      <w:r>
        <w:t xml:space="preserve">Where the individual is </w:t>
      </w:r>
      <w:r>
        <w:rPr>
          <w:b/>
          <w:bCs/>
        </w:rPr>
        <w:t>deceased</w:t>
      </w:r>
      <w:r w:rsidR="00907521">
        <w:t>, agencies can consult</w:t>
      </w:r>
      <w:r>
        <w:t xml:space="preserve"> </w:t>
      </w:r>
      <w:r w:rsidR="0052462D">
        <w:t xml:space="preserve">someone close to them (eg, their partner or next of kin), or </w:t>
      </w:r>
      <w:r>
        <w:t>the executor or administrator of their estate.</w:t>
      </w:r>
      <w:r w:rsidR="00447A26">
        <w:rPr>
          <w:rStyle w:val="FootnoteReference"/>
        </w:rPr>
        <w:footnoteReference w:id="13"/>
      </w:r>
      <w:r>
        <w:t xml:space="preserve"> </w:t>
      </w:r>
    </w:p>
    <w:p w:rsidR="0064483D" w:rsidRDefault="0064483D" w:rsidP="0064483D">
      <w:pPr>
        <w:pStyle w:val="BodyText"/>
      </w:pPr>
      <w:r>
        <w:t xml:space="preserve">Where the third party is a </w:t>
      </w:r>
      <w:r>
        <w:rPr>
          <w:b/>
          <w:bCs/>
        </w:rPr>
        <w:t>company or incorporated body</w:t>
      </w:r>
      <w:r>
        <w:t xml:space="preserve">, agencies can consult the directors, secretary or chief executive. Where it is an </w:t>
      </w:r>
      <w:r>
        <w:rPr>
          <w:b/>
          <w:bCs/>
        </w:rPr>
        <w:t>unincorporated group</w:t>
      </w:r>
      <w:r>
        <w:t xml:space="preserve"> (like a group of concerned citizens), agencies can consult the nominated leader or spokesperson for the group. </w:t>
      </w:r>
    </w:p>
    <w:p w:rsidR="0064483D" w:rsidRDefault="0064483D" w:rsidP="0064483D">
      <w:pPr>
        <w:pStyle w:val="BodyText"/>
      </w:pPr>
      <w:r>
        <w:t xml:space="preserve">Where there are a </w:t>
      </w:r>
      <w:r>
        <w:rPr>
          <w:b/>
          <w:bCs/>
        </w:rPr>
        <w:t>large number</w:t>
      </w:r>
      <w:r>
        <w:t xml:space="preserve"> of third parties involved and it is impractical to consult them all, agencies </w:t>
      </w:r>
      <w:r w:rsidR="00781CE7">
        <w:t>can consider</w:t>
      </w:r>
      <w:r>
        <w:t xml:space="preserve"> consult</w:t>
      </w:r>
      <w:r w:rsidR="00781CE7">
        <w:t>ing</w:t>
      </w:r>
      <w:r>
        <w:t xml:space="preserve"> a representative organisation or sample. </w:t>
      </w:r>
    </w:p>
    <w:p w:rsidR="00C22926" w:rsidRDefault="00B3464B" w:rsidP="007357E7">
      <w:pPr>
        <w:pStyle w:val="Heading1"/>
      </w:pPr>
      <w:bookmarkStart w:id="11" w:name="_What_to_tell_1"/>
      <w:bookmarkStart w:id="12" w:name="_Toc16580469"/>
      <w:bookmarkEnd w:id="11"/>
      <w:r>
        <w:t>W</w:t>
      </w:r>
      <w:r w:rsidR="00C22926">
        <w:t>hat to tell the requester</w:t>
      </w:r>
      <w:bookmarkEnd w:id="12"/>
    </w:p>
    <w:p w:rsidR="00632234" w:rsidRDefault="006A2070" w:rsidP="00AB0EBB">
      <w:pPr>
        <w:pStyle w:val="BodyText"/>
        <w:keepNext/>
      </w:pPr>
      <w:r>
        <w:t xml:space="preserve">It </w:t>
      </w:r>
      <w:r w:rsidR="003315EF">
        <w:t xml:space="preserve">can be helpful </w:t>
      </w:r>
      <w:r>
        <w:t xml:space="preserve">to let the requester know that consultation with the third party </w:t>
      </w:r>
      <w:r w:rsidR="000354DE">
        <w:t xml:space="preserve">will </w:t>
      </w:r>
      <w:r>
        <w:t xml:space="preserve">be necessary. </w:t>
      </w:r>
    </w:p>
    <w:p w:rsidR="00632234" w:rsidRDefault="00E51830" w:rsidP="00AB0EBB">
      <w:pPr>
        <w:pStyle w:val="BodyText"/>
        <w:keepNext/>
      </w:pPr>
      <w:r>
        <w:t>This gi</w:t>
      </w:r>
      <w:r w:rsidR="00ED22DB">
        <w:t xml:space="preserve">ves </w:t>
      </w:r>
      <w:r w:rsidR="00045A74">
        <w:t>the requester</w:t>
      </w:r>
      <w:r w:rsidR="00ED22DB">
        <w:t xml:space="preserve"> an opportunity to say if information about the third party is not required. They may choose to refine their request or agree to redactions that </w:t>
      </w:r>
      <w:r w:rsidR="007B01FB">
        <w:t xml:space="preserve">simplify the consultation </w:t>
      </w:r>
      <w:r w:rsidR="00936BD7">
        <w:t xml:space="preserve">process </w:t>
      </w:r>
      <w:r w:rsidR="007B01FB">
        <w:t>or make it unnecessary. This is likely to mean</w:t>
      </w:r>
      <w:r w:rsidR="00ED22DB">
        <w:t xml:space="preserve"> less work for the agency, and </w:t>
      </w:r>
      <w:r w:rsidR="007B01FB">
        <w:t>a faster response for the</w:t>
      </w:r>
      <w:r w:rsidR="00ED22DB">
        <w:t xml:space="preserve"> requester.</w:t>
      </w:r>
      <w:r>
        <w:t xml:space="preserve"> </w:t>
      </w:r>
    </w:p>
    <w:p w:rsidR="00ED22DB" w:rsidRDefault="000E4DC4" w:rsidP="00AB0EBB">
      <w:pPr>
        <w:pStyle w:val="BodyText"/>
        <w:keepNext/>
      </w:pPr>
      <w:r>
        <w:t xml:space="preserve">It </w:t>
      </w:r>
      <w:r w:rsidR="00E51830">
        <w:t xml:space="preserve">also </w:t>
      </w:r>
      <w:r>
        <w:t xml:space="preserve">lets </w:t>
      </w:r>
      <w:r w:rsidR="00045A74">
        <w:t>the requester</w:t>
      </w:r>
      <w:r>
        <w:t xml:space="preserve"> know that receiving the agency’s decision on their request may take longer. The agency can </w:t>
      </w:r>
      <w:r w:rsidR="00D92B0B">
        <w:t xml:space="preserve">extend the timeframe for deciding on the request if that is likely to be necessary to enable the required consultation to be completed. </w:t>
      </w:r>
      <w:r w:rsidR="00E51830">
        <w:t>Se</w:t>
      </w:r>
      <w:r w:rsidR="00AB0EBB">
        <w:t xml:space="preserve">e our template </w:t>
      </w:r>
      <w:hyperlink w:anchor="_1._Letter_to" w:history="1">
        <w:r w:rsidR="00AB0EBB" w:rsidRPr="00AB0EBB">
          <w:rPr>
            <w:rStyle w:val="Hyperlink"/>
          </w:rPr>
          <w:t>Letter to requesters where third party consultation is nec</w:t>
        </w:r>
        <w:r w:rsidR="00AB0EBB" w:rsidRPr="00AB0EBB">
          <w:rPr>
            <w:rStyle w:val="Hyperlink"/>
          </w:rPr>
          <w:t>e</w:t>
        </w:r>
        <w:r w:rsidR="00AB0EBB" w:rsidRPr="00AB0EBB">
          <w:rPr>
            <w:rStyle w:val="Hyperlink"/>
          </w:rPr>
          <w:t>ssary</w:t>
        </w:r>
      </w:hyperlink>
      <w:r w:rsidR="00AB0EBB">
        <w:t>.</w:t>
      </w:r>
    </w:p>
    <w:p w:rsidR="00C22926" w:rsidRDefault="00590686" w:rsidP="00C22926">
      <w:pPr>
        <w:pStyle w:val="Heading1"/>
      </w:pPr>
      <w:bookmarkStart w:id="13" w:name="_What_to_tell"/>
      <w:bookmarkStart w:id="14" w:name="_Toc16580470"/>
      <w:bookmarkEnd w:id="13"/>
      <w:r>
        <w:t>What to tell the third party</w:t>
      </w:r>
      <w:bookmarkEnd w:id="14"/>
    </w:p>
    <w:p w:rsidR="007D1AF8" w:rsidRDefault="00C22926" w:rsidP="00C22926">
      <w:pPr>
        <w:pStyle w:val="BodyText"/>
      </w:pPr>
      <w:r>
        <w:t xml:space="preserve">Third party consultation needs to be </w:t>
      </w:r>
      <w:r w:rsidRPr="008637C9">
        <w:rPr>
          <w:rStyle w:val="Emphasis"/>
        </w:rPr>
        <w:t>informed</w:t>
      </w:r>
      <w:r>
        <w:t xml:space="preserve">. </w:t>
      </w:r>
      <w:r w:rsidR="00ED5D93">
        <w:t>Agencies should</w:t>
      </w:r>
      <w:r w:rsidR="007D1AF8">
        <w:t>:</w:t>
      </w:r>
    </w:p>
    <w:p w:rsidR="007D1AF8" w:rsidRDefault="00ED5D93" w:rsidP="007D1AF8">
      <w:pPr>
        <w:pStyle w:val="Bullet1"/>
      </w:pPr>
      <w:r>
        <w:t>Explain</w:t>
      </w:r>
      <w:r w:rsidR="007D1AF8">
        <w:t xml:space="preserve"> that an OIA request has been received</w:t>
      </w:r>
      <w:r w:rsidR="0099441D">
        <w:t>.</w:t>
      </w:r>
    </w:p>
    <w:p w:rsidR="007D1AF8" w:rsidRPr="007D1AF8" w:rsidRDefault="00ED5D93" w:rsidP="007D1AF8">
      <w:pPr>
        <w:pStyle w:val="Bullet1"/>
        <w:rPr>
          <w:b/>
        </w:rPr>
      </w:pPr>
      <w:r>
        <w:t>Explain</w:t>
      </w:r>
      <w:r w:rsidR="007D1AF8">
        <w:t xml:space="preserve"> </w:t>
      </w:r>
      <w:r w:rsidR="0099441D">
        <w:t>how the</w:t>
      </w:r>
      <w:r w:rsidR="007D1AF8">
        <w:t xml:space="preserve"> OIA</w:t>
      </w:r>
      <w:r w:rsidR="0099441D">
        <w:t xml:space="preserve"> works</w:t>
      </w:r>
      <w:r w:rsidR="007D1AF8">
        <w:t>, including the principle of availability and the withholding</w:t>
      </w:r>
      <w:r w:rsidR="00EB27F2">
        <w:t xml:space="preserve"> grounds</w:t>
      </w:r>
      <w:r w:rsidR="007D1AF8">
        <w:t>.</w:t>
      </w:r>
    </w:p>
    <w:p w:rsidR="00EB27F2" w:rsidRPr="00EB27F2" w:rsidRDefault="00ED5D93" w:rsidP="001F22F0">
      <w:pPr>
        <w:pStyle w:val="Bullet1"/>
        <w:rPr>
          <w:b/>
        </w:rPr>
      </w:pPr>
      <w:r>
        <w:t>Provide</w:t>
      </w:r>
      <w:r w:rsidR="007D1AF8">
        <w:t xml:space="preserve"> a copy of the information at issue (subject to any necessary redactions</w:t>
      </w:r>
      <w:r w:rsidR="00CE426A">
        <w:rPr>
          <w:rStyle w:val="FootnoteReference"/>
        </w:rPr>
        <w:footnoteReference w:id="14"/>
      </w:r>
      <w:r w:rsidR="007D1AF8">
        <w:t xml:space="preserve">), or </w:t>
      </w:r>
      <w:r>
        <w:t xml:space="preserve">a schedule if it is </w:t>
      </w:r>
      <w:r w:rsidR="00EB27F2">
        <w:t xml:space="preserve">already held by the third party. </w:t>
      </w:r>
    </w:p>
    <w:p w:rsidR="00F6219A" w:rsidRDefault="00ED5D93" w:rsidP="00F6219A">
      <w:pPr>
        <w:pStyle w:val="Bullet1"/>
      </w:pPr>
      <w:r>
        <w:t>Explain</w:t>
      </w:r>
      <w:r w:rsidR="00EB27F2" w:rsidRPr="00EB27F2">
        <w:t xml:space="preserve"> the </w:t>
      </w:r>
      <w:r w:rsidR="007D1AF8">
        <w:t>agency’s preliminary assessment of the withholding grounds and the countervailing public interest in release</w:t>
      </w:r>
      <w:r>
        <w:t>, and outline</w:t>
      </w:r>
      <w:r w:rsidR="00EB27F2">
        <w:t xml:space="preserve"> </w:t>
      </w:r>
      <w:r w:rsidR="007D1AF8">
        <w:t xml:space="preserve">any information </w:t>
      </w:r>
      <w:r w:rsidR="00EB27F2">
        <w:t>that is proposed to be released</w:t>
      </w:r>
      <w:r w:rsidR="007D1AF8">
        <w:t>.</w:t>
      </w:r>
    </w:p>
    <w:p w:rsidR="00F6219A" w:rsidRDefault="00F6219A" w:rsidP="00F6219A">
      <w:pPr>
        <w:pStyle w:val="Bullet1"/>
      </w:pPr>
      <w:r>
        <w:t>Ask the third party to confirm whether they have any concerns with release and if so, to explain the basis for them.</w:t>
      </w:r>
    </w:p>
    <w:p w:rsidR="007D1AF8" w:rsidRDefault="00ED5D93" w:rsidP="001F22F0">
      <w:pPr>
        <w:pStyle w:val="Bullet1"/>
      </w:pPr>
      <w:r>
        <w:t>Explain</w:t>
      </w:r>
      <w:r w:rsidR="00F6219A">
        <w:t xml:space="preserve"> that their </w:t>
      </w:r>
      <w:r w:rsidR="00637FC6">
        <w:t xml:space="preserve">views will be taken into account before the agency makes its decision, but that </w:t>
      </w:r>
      <w:r w:rsidR="00F6219A">
        <w:t>they</w:t>
      </w:r>
      <w:r w:rsidR="00637FC6">
        <w:t xml:space="preserve"> cannot veto release. </w:t>
      </w:r>
    </w:p>
    <w:p w:rsidR="00EB27F2" w:rsidRDefault="00ED5D93" w:rsidP="00EB27F2">
      <w:pPr>
        <w:pStyle w:val="Bullet1"/>
      </w:pPr>
      <w:r>
        <w:t>Provide</w:t>
      </w:r>
      <w:r w:rsidR="00EB27F2">
        <w:t xml:space="preserve"> a d</w:t>
      </w:r>
      <w:r>
        <w:t>ate for response, and explain</w:t>
      </w:r>
      <w:r w:rsidR="00EB27F2">
        <w:t xml:space="preserve"> what will happen if no response is received by that time. </w:t>
      </w:r>
    </w:p>
    <w:p w:rsidR="00A235FC" w:rsidRDefault="00ED5D93" w:rsidP="00A235FC">
      <w:pPr>
        <w:pStyle w:val="Bullet1"/>
      </w:pPr>
      <w:r>
        <w:t>Provide</w:t>
      </w:r>
      <w:r w:rsidR="00EB27F2">
        <w:t xml:space="preserve"> contact details for a staff member with whom they can discuss the request. </w:t>
      </w:r>
      <w:r w:rsidR="007D1AF8">
        <w:t xml:space="preserve"> </w:t>
      </w:r>
    </w:p>
    <w:p w:rsidR="0099441D" w:rsidRDefault="003555A9" w:rsidP="0099441D">
      <w:pPr>
        <w:pStyle w:val="Bullet1"/>
        <w:numPr>
          <w:ilvl w:val="0"/>
          <w:numId w:val="0"/>
        </w:numPr>
        <w:ind w:left="567" w:hanging="567"/>
      </w:pPr>
      <w:r>
        <w:t xml:space="preserve">See our template </w:t>
      </w:r>
      <w:hyperlink w:anchor="_2._Consultation_with" w:history="1">
        <w:r w:rsidRPr="003555A9">
          <w:rPr>
            <w:rStyle w:val="Hyperlink"/>
          </w:rPr>
          <w:t>Consultation with third parties letter</w:t>
        </w:r>
      </w:hyperlink>
      <w:r>
        <w:t>.</w:t>
      </w:r>
    </w:p>
    <w:p w:rsidR="00C22926" w:rsidRDefault="00C22926" w:rsidP="007D1AF8">
      <w:pPr>
        <w:pStyle w:val="Heading2"/>
      </w:pPr>
      <w:bookmarkStart w:id="15" w:name="_Do_I_tell"/>
      <w:bookmarkStart w:id="16" w:name="_Toc16580471"/>
      <w:bookmarkEnd w:id="15"/>
      <w:r>
        <w:t>Do I tell the third party who the request</w:t>
      </w:r>
      <w:r w:rsidR="001F22F0">
        <w:t>er is</w:t>
      </w:r>
      <w:r>
        <w:t>?</w:t>
      </w:r>
      <w:bookmarkEnd w:id="16"/>
    </w:p>
    <w:p w:rsidR="001536A5" w:rsidRDefault="001536A5" w:rsidP="00C22926">
      <w:pPr>
        <w:pStyle w:val="BodyText"/>
      </w:pPr>
      <w:r>
        <w:t xml:space="preserve">Agencies may wonder whether to tell the third party who the requester is. If they </w:t>
      </w:r>
      <w:r w:rsidR="0035656E">
        <w:t xml:space="preserve">don’t </w:t>
      </w:r>
      <w:hyperlink w:anchor="_Volunteering_the_information" w:history="1">
        <w:r w:rsidR="0035656E" w:rsidRPr="0035656E">
          <w:rPr>
            <w:rStyle w:val="Hyperlink"/>
          </w:rPr>
          <w:t>volunteer this information</w:t>
        </w:r>
      </w:hyperlink>
      <w:r>
        <w:t xml:space="preserve">, the third party may </w:t>
      </w:r>
      <w:hyperlink w:anchor="_Dealing_with_a" w:history="1">
        <w:r w:rsidRPr="00F801E1">
          <w:rPr>
            <w:rStyle w:val="Hyperlink"/>
          </w:rPr>
          <w:t>request it under the OIA or Privacy Act</w:t>
        </w:r>
      </w:hyperlink>
      <w:r>
        <w:t>.</w:t>
      </w:r>
    </w:p>
    <w:p w:rsidR="0035656E" w:rsidRDefault="0035656E" w:rsidP="0035656E">
      <w:pPr>
        <w:pStyle w:val="Heading3"/>
      </w:pPr>
      <w:bookmarkStart w:id="17" w:name="_Volunteering_the_information"/>
      <w:bookmarkStart w:id="18" w:name="_Toc16580472"/>
      <w:bookmarkEnd w:id="17"/>
      <w:r>
        <w:t>Volunteering the information</w:t>
      </w:r>
      <w:bookmarkEnd w:id="18"/>
    </w:p>
    <w:p w:rsidR="002F4ABA" w:rsidRDefault="00F801E1" w:rsidP="00F801E1">
      <w:pPr>
        <w:pStyle w:val="BodyText"/>
      </w:pPr>
      <w:r>
        <w:t xml:space="preserve">If the requester is an </w:t>
      </w:r>
      <w:r w:rsidRPr="0035656E">
        <w:rPr>
          <w:rStyle w:val="Emphasis"/>
        </w:rPr>
        <w:t>individual</w:t>
      </w:r>
      <w:r>
        <w:t xml:space="preserve"> seeking information in their </w:t>
      </w:r>
      <w:r w:rsidRPr="0035656E">
        <w:rPr>
          <w:rStyle w:val="Emphasis"/>
        </w:rPr>
        <w:t>personal capacity</w:t>
      </w:r>
      <w:r>
        <w:t xml:space="preserve">, </w:t>
      </w:r>
      <w:r w:rsidR="00156782">
        <w:t>the Privacy Commissioner says that their</w:t>
      </w:r>
      <w:r>
        <w:t xml:space="preserve"> identity </w:t>
      </w:r>
      <w:r w:rsidR="00156782">
        <w:t xml:space="preserve">should not usually be disclosed </w:t>
      </w:r>
      <w:r w:rsidR="00C6577A">
        <w:t>to the third party, unless the individual has consented</w:t>
      </w:r>
      <w:r>
        <w:t xml:space="preserve">. The </w:t>
      </w:r>
      <w:r w:rsidR="00C6577A">
        <w:t xml:space="preserve">Privacy </w:t>
      </w:r>
      <w:r>
        <w:t>Commissioner considers this to be personal information about the individual requester, which must be handled in accordance with the Privacy Act.</w:t>
      </w:r>
      <w:r w:rsidR="002F4ABA">
        <w:t xml:space="preserve"> </w:t>
      </w:r>
    </w:p>
    <w:p w:rsidR="00F801E1" w:rsidRDefault="002F4ABA" w:rsidP="00F801E1">
      <w:pPr>
        <w:pStyle w:val="BodyText"/>
      </w:pPr>
      <w:r>
        <w:t xml:space="preserve">It may be appropriate to check whether the individual requester consents to disclosure of their identity if </w:t>
      </w:r>
      <w:r w:rsidR="00DE3B9A">
        <w:t>it is possible that this could</w:t>
      </w:r>
      <w:r>
        <w:t xml:space="preserve"> mitigate the third party’s concerns, and </w:t>
      </w:r>
      <w:r w:rsidR="00DE3B9A">
        <w:t xml:space="preserve">enable </w:t>
      </w:r>
      <w:r>
        <w:t>more information t</w:t>
      </w:r>
      <w:r w:rsidR="00DE3B9A">
        <w:t>o be released t</w:t>
      </w:r>
      <w:r>
        <w:t>han might otherwise be the case.</w:t>
      </w:r>
    </w:p>
    <w:p w:rsidR="00F128F6" w:rsidRDefault="00F801E1" w:rsidP="00C22926">
      <w:pPr>
        <w:pStyle w:val="BodyText"/>
      </w:pPr>
      <w:r>
        <w:t xml:space="preserve">If the requester is </w:t>
      </w:r>
      <w:r w:rsidR="00F128F6">
        <w:t xml:space="preserve">a </w:t>
      </w:r>
      <w:r w:rsidR="00F128F6" w:rsidRPr="00F128F6">
        <w:rPr>
          <w:rStyle w:val="Emphasis"/>
        </w:rPr>
        <w:t>group</w:t>
      </w:r>
      <w:r w:rsidR="00F128F6">
        <w:t xml:space="preserve"> (like a trust or company) or an </w:t>
      </w:r>
      <w:r w:rsidR="00F128F6" w:rsidRPr="00F128F6">
        <w:rPr>
          <w:rStyle w:val="Emphasis"/>
        </w:rPr>
        <w:t>individual</w:t>
      </w:r>
      <w:r>
        <w:rPr>
          <w:rStyle w:val="Emphasis"/>
        </w:rPr>
        <w:t xml:space="preserve"> </w:t>
      </w:r>
      <w:r>
        <w:rPr>
          <w:rStyle w:val="Emphasis"/>
          <w:b w:val="0"/>
        </w:rPr>
        <w:t>seeking information</w:t>
      </w:r>
      <w:r w:rsidR="00F128F6" w:rsidRPr="00F128F6">
        <w:rPr>
          <w:rStyle w:val="Emphasis"/>
        </w:rPr>
        <w:t xml:space="preserve"> </w:t>
      </w:r>
      <w:r w:rsidR="00F128F6" w:rsidRPr="00F128F6">
        <w:t xml:space="preserve">in their </w:t>
      </w:r>
      <w:r w:rsidR="00F128F6" w:rsidRPr="00F128F6">
        <w:rPr>
          <w:rStyle w:val="Emphasis"/>
        </w:rPr>
        <w:t>professional capacity</w:t>
      </w:r>
      <w:r w:rsidR="00F128F6">
        <w:t xml:space="preserve"> (like a journalist), there should be no reason why an agency cannot tell the third party who made the request.</w:t>
      </w:r>
      <w:r>
        <w:t xml:space="preserve"> </w:t>
      </w:r>
      <w:r w:rsidR="00326CF6">
        <w:t xml:space="preserve">This may inform whether the third party has any objection to disclosure, and help them to articulate the precise basis for their objection. </w:t>
      </w:r>
      <w:r>
        <w:t xml:space="preserve">However, it is a good idea to let the requester know first, </w:t>
      </w:r>
      <w:r w:rsidR="002F4ABA">
        <w:t>as a matter of courtesy, and just in case there is a genuine need for anonymity that is not related to privacy.</w:t>
      </w:r>
    </w:p>
    <w:p w:rsidR="0035656E" w:rsidRDefault="0035656E" w:rsidP="000A1632">
      <w:pPr>
        <w:pStyle w:val="Heading3"/>
      </w:pPr>
      <w:bookmarkStart w:id="19" w:name="_Dealing_with_a"/>
      <w:bookmarkStart w:id="20" w:name="_Toc16580473"/>
      <w:bookmarkEnd w:id="19"/>
      <w:r>
        <w:t>Dealing with a request for the information</w:t>
      </w:r>
      <w:bookmarkEnd w:id="20"/>
      <w:r>
        <w:t xml:space="preserve"> </w:t>
      </w:r>
    </w:p>
    <w:p w:rsidR="00992862" w:rsidRDefault="00511369" w:rsidP="000A1632">
      <w:pPr>
        <w:pStyle w:val="BodyText"/>
        <w:keepNext/>
        <w:keepLines/>
        <w:widowControl w:val="0"/>
      </w:pPr>
      <w:r>
        <w:t xml:space="preserve">If the agency does not </w:t>
      </w:r>
      <w:r w:rsidR="009754E9">
        <w:t xml:space="preserve">volunteer the requester’s identity, and the third party asks for it, this itself will be an OIA </w:t>
      </w:r>
      <w:r w:rsidR="002F4ABA">
        <w:t>or Privacy Act</w:t>
      </w:r>
      <w:r w:rsidR="005265A9">
        <w:t xml:space="preserve"> </w:t>
      </w:r>
      <w:r w:rsidR="009754E9">
        <w:t xml:space="preserve">request. </w:t>
      </w:r>
    </w:p>
    <w:p w:rsidR="002F4ABA" w:rsidRDefault="002F4ABA" w:rsidP="000A1632">
      <w:pPr>
        <w:pStyle w:val="BodyText"/>
        <w:keepNext/>
        <w:keepLines/>
        <w:widowControl w:val="0"/>
      </w:pPr>
      <w:r>
        <w:t xml:space="preserve">It will be a Privacy Act </w:t>
      </w:r>
      <w:r w:rsidR="0058364B">
        <w:t>request if the third party is an individual and they want to know who is requesting personal information about them. Otherwise, it will be an OIA request.</w:t>
      </w:r>
      <w:r w:rsidR="0058364B">
        <w:rPr>
          <w:rStyle w:val="FootnoteReference"/>
        </w:rPr>
        <w:footnoteReference w:id="15"/>
      </w:r>
      <w:r w:rsidR="0058364B">
        <w:t xml:space="preserve"> </w:t>
      </w:r>
    </w:p>
    <w:p w:rsidR="000A1632" w:rsidRDefault="009754E9" w:rsidP="00A91AD8">
      <w:pPr>
        <w:pStyle w:val="BodyText"/>
        <w:widowControl w:val="0"/>
        <w:rPr>
          <w:lang w:val="en"/>
        </w:rPr>
      </w:pPr>
      <w:r>
        <w:t xml:space="preserve">As with any OIA request, the information must be released unless there is a good reason for withholding it. </w:t>
      </w:r>
      <w:r w:rsidR="00010C45">
        <w:rPr>
          <w:lang w:val="en"/>
        </w:rPr>
        <w:t>Good reason may be to protect the requester’s privacy</w:t>
      </w:r>
      <w:r w:rsidR="00A91AD8">
        <w:rPr>
          <w:lang w:val="en"/>
        </w:rPr>
        <w:t>,</w:t>
      </w:r>
      <w:r w:rsidR="00010C45">
        <w:rPr>
          <w:rStyle w:val="FootnoteReference"/>
        </w:rPr>
        <w:footnoteReference w:id="16"/>
      </w:r>
      <w:r w:rsidR="00010C45">
        <w:rPr>
          <w:lang w:val="en"/>
        </w:rPr>
        <w:t xml:space="preserve"> or to protect their safety.</w:t>
      </w:r>
      <w:r w:rsidR="00010C45">
        <w:rPr>
          <w:rStyle w:val="FootnoteReference"/>
          <w:lang w:val="en"/>
        </w:rPr>
        <w:footnoteReference w:id="17"/>
      </w:r>
      <w:r w:rsidR="00010C45">
        <w:rPr>
          <w:lang w:val="en"/>
        </w:rPr>
        <w:t xml:space="preserve"> </w:t>
      </w:r>
    </w:p>
    <w:p w:rsidR="00A91AD8" w:rsidRDefault="00A91AD8" w:rsidP="00A91AD8">
      <w:pPr>
        <w:pStyle w:val="BodyText"/>
        <w:widowControl w:val="0"/>
      </w:pPr>
      <w:r>
        <w:rPr>
          <w:lang w:val="en"/>
        </w:rPr>
        <w:t xml:space="preserve">Some reasons for withholding (including privacy) are subject to a public interest test. </w:t>
      </w:r>
      <w:r w:rsidR="000A1632">
        <w:rPr>
          <w:lang w:val="en"/>
        </w:rPr>
        <w:t>This means that if</w:t>
      </w:r>
      <w:r>
        <w:rPr>
          <w:lang w:val="en"/>
        </w:rPr>
        <w:t xml:space="preserve"> the public interest considerations in favour of disclosure outweigh the need to withhold, the information must be released. One relevant consideration might be the public interest in enabling informed consultation to take place. </w:t>
      </w:r>
    </w:p>
    <w:p w:rsidR="00FE31FB" w:rsidRDefault="00AC7B92" w:rsidP="00A91AD8">
      <w:pPr>
        <w:pStyle w:val="BodyText"/>
        <w:widowControl w:val="0"/>
      </w:pPr>
      <w:r>
        <w:t xml:space="preserve">It may be appropriate to consult the requester before making a decision on the third party’s OIA </w:t>
      </w:r>
      <w:r w:rsidR="007370EB">
        <w:t xml:space="preserve">(or Privacy Act) </w:t>
      </w:r>
      <w:r>
        <w:t xml:space="preserve">request for their identity. </w:t>
      </w:r>
      <w:r w:rsidR="00992862">
        <w:t>If the requester consents to disclosure, there will be no reason to withhold.</w:t>
      </w:r>
    </w:p>
    <w:p w:rsidR="00D73C00" w:rsidRDefault="006F094C" w:rsidP="00D73C00">
      <w:pPr>
        <w:pStyle w:val="BodyText"/>
        <w:widowControl w:val="0"/>
      </w:pPr>
      <w:r>
        <w:t>It should be noted that a</w:t>
      </w:r>
      <w:r w:rsidR="00D73C00">
        <w:t xml:space="preserve">gencies are protected from any civil proceedings for release of information in good faith in response </w:t>
      </w:r>
      <w:r>
        <w:t>to a request made under the OIA, LGOIMA or Privacy Act</w:t>
      </w:r>
      <w:r w:rsidR="00D73C00">
        <w:t>.</w:t>
      </w:r>
      <w:r w:rsidR="00D73C00">
        <w:rPr>
          <w:rStyle w:val="FootnoteReference"/>
          <w:sz w:val="23"/>
          <w:szCs w:val="23"/>
        </w:rPr>
        <w:footnoteReference w:id="18"/>
      </w:r>
    </w:p>
    <w:p w:rsidR="001F16A8" w:rsidRDefault="001F16A8" w:rsidP="00FE31FB">
      <w:pPr>
        <w:pStyle w:val="Heading1"/>
        <w:widowControl w:val="0"/>
      </w:pPr>
      <w:bookmarkStart w:id="21" w:name="_How_long_will"/>
      <w:bookmarkStart w:id="22" w:name="_Toc16580474"/>
      <w:bookmarkEnd w:id="21"/>
      <w:r>
        <w:t>How long will it take?</w:t>
      </w:r>
      <w:bookmarkEnd w:id="22"/>
    </w:p>
    <w:p w:rsidR="00B9210D" w:rsidRDefault="00187243" w:rsidP="00FE31FB">
      <w:pPr>
        <w:pStyle w:val="BodyText"/>
        <w:keepNext/>
        <w:keepLines/>
      </w:pPr>
      <w:r>
        <w:t xml:space="preserve">Third party consultation needs to be handled </w:t>
      </w:r>
      <w:r w:rsidRPr="008637C9">
        <w:rPr>
          <w:rStyle w:val="Emphasis"/>
        </w:rPr>
        <w:t>fairly and efficiently</w:t>
      </w:r>
      <w:r>
        <w:t xml:space="preserve">. </w:t>
      </w:r>
    </w:p>
    <w:p w:rsidR="00B9210D" w:rsidRDefault="00187243" w:rsidP="00AC69D5">
      <w:pPr>
        <w:pStyle w:val="BodyText"/>
        <w:keepNext/>
      </w:pPr>
      <w:r>
        <w:t xml:space="preserve">Agencies should aim to get it underway as soon as possible so they can comply with their </w:t>
      </w:r>
      <w:r w:rsidR="00985472">
        <w:t xml:space="preserve">obligation to make the decision on a request </w:t>
      </w:r>
      <w:r w:rsidR="00985472" w:rsidRPr="00124046">
        <w:rPr>
          <w:i/>
        </w:rPr>
        <w:t>‘as soon as reasonably practicable’</w:t>
      </w:r>
      <w:r w:rsidR="00124046">
        <w:t>,</w:t>
      </w:r>
      <w:r w:rsidR="00985472">
        <w:rPr>
          <w:rStyle w:val="FootnoteReference"/>
        </w:rPr>
        <w:footnoteReference w:id="19"/>
      </w:r>
      <w:r w:rsidR="00985472">
        <w:t xml:space="preserve"> and to release </w:t>
      </w:r>
      <w:r w:rsidR="00124046">
        <w:t xml:space="preserve">the </w:t>
      </w:r>
      <w:r w:rsidR="00985472">
        <w:t xml:space="preserve">information without </w:t>
      </w:r>
      <w:r w:rsidR="00985472" w:rsidRPr="000351C4">
        <w:rPr>
          <w:i/>
        </w:rPr>
        <w:t>‘undue delay’</w:t>
      </w:r>
      <w:r w:rsidR="00985472">
        <w:t>.</w:t>
      </w:r>
      <w:r w:rsidR="00124046">
        <w:rPr>
          <w:rStyle w:val="FootnoteReference"/>
        </w:rPr>
        <w:footnoteReference w:id="20"/>
      </w:r>
      <w:r w:rsidR="00985472">
        <w:t xml:space="preserve"> </w:t>
      </w:r>
    </w:p>
    <w:p w:rsidR="00B9210D" w:rsidRDefault="00187243" w:rsidP="00E82E6C">
      <w:pPr>
        <w:pStyle w:val="BodyText"/>
      </w:pPr>
      <w:r>
        <w:t>At the same time, they need to provide third parties with a reasonable opportunity to comment</w:t>
      </w:r>
      <w:r w:rsidR="00B04B1D">
        <w:t xml:space="preserve"> or provide additional information to inform the agency’s decision</w:t>
      </w:r>
      <w:r>
        <w:t xml:space="preserve">. </w:t>
      </w:r>
      <w:r w:rsidR="000351C4">
        <w:t>Where Parliament has specifically mandated third party consultation on OIA requests,</w:t>
      </w:r>
      <w:r w:rsidR="000351C4">
        <w:rPr>
          <w:rStyle w:val="FootnoteReference"/>
        </w:rPr>
        <w:footnoteReference w:id="21"/>
      </w:r>
      <w:r w:rsidR="000351C4">
        <w:t xml:space="preserve"> </w:t>
      </w:r>
      <w:r w:rsidR="00F96986">
        <w:t xml:space="preserve">those parties have been required to </w:t>
      </w:r>
      <w:r w:rsidR="00B9210D">
        <w:t>respond</w:t>
      </w:r>
      <w:r w:rsidR="00F96986">
        <w:t xml:space="preserve"> </w:t>
      </w:r>
      <w:r w:rsidR="00F96986" w:rsidRPr="00F96986">
        <w:rPr>
          <w:i/>
        </w:rPr>
        <w:t>‘within 10 working days’</w:t>
      </w:r>
      <w:r w:rsidR="00F96986">
        <w:t xml:space="preserve">. </w:t>
      </w:r>
      <w:r w:rsidR="00E82E6C">
        <w:t>In its review of the official information legislation, the Law Commission suggested a minimum 5 working days’ notice.</w:t>
      </w:r>
      <w:r w:rsidR="00E82E6C">
        <w:rPr>
          <w:rStyle w:val="FootnoteReference"/>
        </w:rPr>
        <w:footnoteReference w:id="22"/>
      </w:r>
      <w:r w:rsidR="00E82E6C">
        <w:t xml:space="preserve"> From this, it </w:t>
      </w:r>
      <w:r w:rsidR="005D34E8">
        <w:t>can</w:t>
      </w:r>
      <w:r w:rsidR="00E82E6C">
        <w:t xml:space="preserve"> be inferred that 5–</w:t>
      </w:r>
      <w:r w:rsidR="005D34E8">
        <w:t>10 working days would</w:t>
      </w:r>
      <w:r w:rsidR="00E82E6C">
        <w:t xml:space="preserve"> </w:t>
      </w:r>
      <w:r w:rsidR="005D34E8">
        <w:t xml:space="preserve">generally </w:t>
      </w:r>
      <w:r w:rsidR="00E82E6C">
        <w:t xml:space="preserve">be regarded </w:t>
      </w:r>
      <w:r w:rsidR="00F96986">
        <w:t xml:space="preserve">as a reasonable </w:t>
      </w:r>
      <w:r w:rsidR="005D34E8">
        <w:t xml:space="preserve">period of time within which </w:t>
      </w:r>
      <w:r w:rsidR="00F96986">
        <w:t xml:space="preserve">to </w:t>
      </w:r>
      <w:r w:rsidR="005D34E8">
        <w:t xml:space="preserve">provide </w:t>
      </w:r>
      <w:r w:rsidR="00F96986">
        <w:t xml:space="preserve">comment. </w:t>
      </w:r>
    </w:p>
    <w:p w:rsidR="00F96986" w:rsidRDefault="00F96986" w:rsidP="00187243">
      <w:pPr>
        <w:pStyle w:val="BodyText"/>
      </w:pPr>
      <w:r>
        <w:t xml:space="preserve">However, more or less time might be appropriate </w:t>
      </w:r>
      <w:r w:rsidR="00B9210D">
        <w:t>depending on factors like</w:t>
      </w:r>
      <w:r>
        <w:t>:</w:t>
      </w:r>
    </w:p>
    <w:p w:rsidR="00F96986" w:rsidRDefault="00F96986" w:rsidP="00F96986">
      <w:pPr>
        <w:pStyle w:val="Bullet1"/>
      </w:pPr>
      <w:r>
        <w:t>the volume of information at issue;</w:t>
      </w:r>
    </w:p>
    <w:p w:rsidR="00F96986" w:rsidRDefault="00F96986" w:rsidP="00F96986">
      <w:pPr>
        <w:pStyle w:val="Bullet1"/>
      </w:pPr>
      <w:r>
        <w:t>the complexity of the issues;</w:t>
      </w:r>
    </w:p>
    <w:p w:rsidR="00F96986" w:rsidRDefault="00F96986" w:rsidP="00F96986">
      <w:pPr>
        <w:pStyle w:val="Bullet1"/>
      </w:pPr>
      <w:r>
        <w:t xml:space="preserve">the number of </w:t>
      </w:r>
      <w:r w:rsidR="00B9210D">
        <w:t xml:space="preserve">third </w:t>
      </w:r>
      <w:r>
        <w:t xml:space="preserve">parties to be consulted; </w:t>
      </w:r>
    </w:p>
    <w:p w:rsidR="00836001" w:rsidRDefault="00F96986" w:rsidP="00B4062D">
      <w:pPr>
        <w:pStyle w:val="Bullet1"/>
      </w:pPr>
      <w:r>
        <w:t xml:space="preserve">the reasonable availability of </w:t>
      </w:r>
      <w:r w:rsidR="00B9210D">
        <w:t>those</w:t>
      </w:r>
      <w:r>
        <w:t xml:space="preserve"> parties; </w:t>
      </w:r>
      <w:r w:rsidR="00836001">
        <w:t>and</w:t>
      </w:r>
    </w:p>
    <w:p w:rsidR="00F96986" w:rsidRDefault="00F96986" w:rsidP="00B4062D">
      <w:pPr>
        <w:pStyle w:val="Bullet1"/>
      </w:pPr>
      <w:r>
        <w:t>any legitimate reasons for urgency invoked by the requester.</w:t>
      </w:r>
    </w:p>
    <w:p w:rsidR="00C80531" w:rsidRDefault="00C80531" w:rsidP="0064758F">
      <w:pPr>
        <w:pStyle w:val="BodyText"/>
      </w:pPr>
      <w:r>
        <w:t>A</w:t>
      </w:r>
      <w:r w:rsidR="005560A3">
        <w:t>s noted above, a</w:t>
      </w:r>
      <w:r>
        <w:t>gencies can make a reasonable extension of the 20 working days, if the necessary consultations cannot be completed within that time.</w:t>
      </w:r>
      <w:r>
        <w:rPr>
          <w:rStyle w:val="FootnoteReference"/>
        </w:rPr>
        <w:footnoteReference w:id="23"/>
      </w:r>
    </w:p>
    <w:p w:rsidR="00C22926" w:rsidRDefault="00E940F4" w:rsidP="00271F24">
      <w:pPr>
        <w:pStyle w:val="Heading1"/>
      </w:pPr>
      <w:bookmarkStart w:id="23" w:name="_Making_the_decision"/>
      <w:bookmarkStart w:id="24" w:name="_Toc16580475"/>
      <w:bookmarkEnd w:id="23"/>
      <w:r>
        <w:t>Making the decision</w:t>
      </w:r>
      <w:bookmarkEnd w:id="24"/>
    </w:p>
    <w:p w:rsidR="00C61C80" w:rsidRDefault="00C61C80" w:rsidP="00271F24">
      <w:pPr>
        <w:pStyle w:val="BodyText"/>
        <w:keepNext/>
        <w:keepLines/>
      </w:pPr>
      <w:r>
        <w:t xml:space="preserve">Where consultation has </w:t>
      </w:r>
      <w:r w:rsidR="00F4244C">
        <w:t>taken place</w:t>
      </w:r>
      <w:r>
        <w:t>, a third party may:</w:t>
      </w:r>
    </w:p>
    <w:p w:rsidR="00F4244C" w:rsidRDefault="00C61C80" w:rsidP="00271F24">
      <w:pPr>
        <w:pStyle w:val="Bullet1"/>
        <w:keepNext/>
        <w:keepLines/>
      </w:pPr>
      <w:r>
        <w:t xml:space="preserve">have no objection to the release of </w:t>
      </w:r>
      <w:r w:rsidR="00A46403">
        <w:t>the information at issue</w:t>
      </w:r>
      <w:r w:rsidR="00F4244C">
        <w:t>;</w:t>
      </w:r>
    </w:p>
    <w:p w:rsidR="00F4244C" w:rsidRDefault="00F4244C" w:rsidP="00B4062D">
      <w:pPr>
        <w:pStyle w:val="Bullet1"/>
      </w:pPr>
      <w:r>
        <w:t>n</w:t>
      </w:r>
      <w:r w:rsidR="00C61C80">
        <w:t>ot</w:t>
      </w:r>
      <w:r>
        <w:t xml:space="preserve"> respond to the consultation; </w:t>
      </w:r>
      <w:r w:rsidR="00A46403">
        <w:t xml:space="preserve">or </w:t>
      </w:r>
    </w:p>
    <w:p w:rsidR="00C61C80" w:rsidRDefault="00C61C80" w:rsidP="00B4062D">
      <w:pPr>
        <w:pStyle w:val="Bullet1"/>
      </w:pPr>
      <w:r>
        <w:t xml:space="preserve">object to the release of </w:t>
      </w:r>
      <w:r w:rsidR="00A46403">
        <w:t>some or all</w:t>
      </w:r>
      <w:r>
        <w:t xml:space="preserve"> of the </w:t>
      </w:r>
      <w:r w:rsidR="00F4244C">
        <w:t>information at issue</w:t>
      </w:r>
      <w:r>
        <w:t>.</w:t>
      </w:r>
    </w:p>
    <w:p w:rsidR="005560A3" w:rsidRDefault="005560A3" w:rsidP="007E2BDD">
      <w:pPr>
        <w:pStyle w:val="BodyText"/>
      </w:pPr>
      <w:r>
        <w:t>A third party may also provide information that helps the agency to understand the likely consequences of release</w:t>
      </w:r>
      <w:r w:rsidR="007E2BDD">
        <w:t>,</w:t>
      </w:r>
      <w:r>
        <w:t xml:space="preserve"> or suggest ways to mitigate those consequences (for example, release on conditions, release of contextual information, or release of other information). </w:t>
      </w:r>
    </w:p>
    <w:p w:rsidR="00C61C80" w:rsidRDefault="00F4244C" w:rsidP="00C61C80">
      <w:pPr>
        <w:pStyle w:val="Heading2"/>
        <w:rPr>
          <w:rFonts w:ascii="Times New Roman" w:hAnsi="Times New Roman"/>
          <w:color w:val="auto"/>
          <w:sz w:val="27"/>
          <w:lang w:val="en"/>
        </w:rPr>
      </w:pPr>
      <w:bookmarkStart w:id="25" w:name="_Toc16580476"/>
      <w:r>
        <w:rPr>
          <w:lang w:val="en"/>
        </w:rPr>
        <w:t>T</w:t>
      </w:r>
      <w:r w:rsidR="00C61C80">
        <w:rPr>
          <w:lang w:val="en"/>
        </w:rPr>
        <w:t>hird party has no objection</w:t>
      </w:r>
      <w:bookmarkEnd w:id="25"/>
    </w:p>
    <w:p w:rsidR="00800530" w:rsidRDefault="00C61C80" w:rsidP="00800530">
      <w:pPr>
        <w:pStyle w:val="NormalWeb"/>
        <w:rPr>
          <w:lang w:val="en"/>
        </w:rPr>
      </w:pPr>
      <w:r>
        <w:rPr>
          <w:lang w:val="en"/>
        </w:rPr>
        <w:t xml:space="preserve">If the third party </w:t>
      </w:r>
      <w:r w:rsidR="00163577">
        <w:rPr>
          <w:lang w:val="en"/>
        </w:rPr>
        <w:t>has no objection</w:t>
      </w:r>
      <w:r>
        <w:rPr>
          <w:lang w:val="en"/>
        </w:rPr>
        <w:t xml:space="preserve"> to release of the </w:t>
      </w:r>
      <w:r w:rsidR="00A46403">
        <w:rPr>
          <w:lang w:val="en"/>
        </w:rPr>
        <w:t>information at issue</w:t>
      </w:r>
      <w:r>
        <w:rPr>
          <w:lang w:val="en"/>
        </w:rPr>
        <w:t>,</w:t>
      </w:r>
      <w:r w:rsidR="00A46403">
        <w:rPr>
          <w:lang w:val="en"/>
        </w:rPr>
        <w:t xml:space="preserve"> the agency can go ahead and make a decision on the request. </w:t>
      </w:r>
      <w:r w:rsidR="00800530">
        <w:rPr>
          <w:lang w:val="en"/>
        </w:rPr>
        <w:t>In this situation, withholding is unlikely to be necessary to protect the third party’s interests. Any reason for withholding will likely need to relat</w:t>
      </w:r>
      <w:r w:rsidR="00535E04">
        <w:rPr>
          <w:lang w:val="en"/>
        </w:rPr>
        <w:t>e to the agency’s own interests or concerns.</w:t>
      </w:r>
      <w:r w:rsidR="00800530">
        <w:rPr>
          <w:lang w:val="en"/>
        </w:rPr>
        <w:t xml:space="preserve"> </w:t>
      </w:r>
    </w:p>
    <w:p w:rsidR="00C61C80" w:rsidRDefault="008741B1" w:rsidP="00C61C80">
      <w:pPr>
        <w:pStyle w:val="Heading2"/>
        <w:rPr>
          <w:lang w:val="en"/>
        </w:rPr>
      </w:pPr>
      <w:bookmarkStart w:id="26" w:name="_Toc16580477"/>
      <w:r>
        <w:rPr>
          <w:lang w:val="en"/>
        </w:rPr>
        <w:t>No</w:t>
      </w:r>
      <w:r w:rsidR="00C61C80">
        <w:rPr>
          <w:lang w:val="en"/>
        </w:rPr>
        <w:t xml:space="preserve"> response from third party</w:t>
      </w:r>
      <w:bookmarkEnd w:id="26"/>
    </w:p>
    <w:p w:rsidR="008C4B1D" w:rsidRDefault="008C4B1D" w:rsidP="008C4B1D">
      <w:pPr>
        <w:pStyle w:val="BodyText"/>
      </w:pPr>
      <w:r>
        <w:t xml:space="preserve">If the agency is satisfied that it has provided a reasonable opportunity for the third party to comment, and the third party has </w:t>
      </w:r>
      <w:r w:rsidR="003E30F5">
        <w:t>not responded</w:t>
      </w:r>
      <w:r>
        <w:t>, then the agency can go ahead and make a decision on the request based on the available information.</w:t>
      </w:r>
    </w:p>
    <w:p w:rsidR="008C4B1D" w:rsidRDefault="008C4B1D" w:rsidP="008C4B1D">
      <w:pPr>
        <w:pStyle w:val="BodyText"/>
      </w:pPr>
      <w:r>
        <w:t>However, the agency will first want to make sure that its invitation to comment was actually received by the third party, and that there isn’t a reasonable explanation for the delay, or a legitimate reason why the agency should provide longer for them to comment.</w:t>
      </w:r>
    </w:p>
    <w:p w:rsidR="0011486C" w:rsidRDefault="00B4062D" w:rsidP="0011486C">
      <w:pPr>
        <w:pStyle w:val="BodyText"/>
        <w:rPr>
          <w:lang w:val="en"/>
        </w:rPr>
      </w:pPr>
      <w:r>
        <w:t xml:space="preserve">The agency should not assume that the lack of response from a third party means that they consent to release. </w:t>
      </w:r>
      <w:r>
        <w:rPr>
          <w:lang w:val="en"/>
        </w:rPr>
        <w:t xml:space="preserve">It is safer to assume the opposite is true. </w:t>
      </w:r>
      <w:r w:rsidR="0011486C">
        <w:rPr>
          <w:lang w:val="en"/>
        </w:rPr>
        <w:t xml:space="preserve">However, lack of consent on its own does not mean the information must be withheld. </w:t>
      </w:r>
      <w:r w:rsidR="00E3129D">
        <w:rPr>
          <w:lang w:val="en"/>
        </w:rPr>
        <w:t>That decision must be made by the agency with regard to all the relevant circumstances of the case.</w:t>
      </w:r>
    </w:p>
    <w:p w:rsidR="00C61C80" w:rsidRDefault="008741B1" w:rsidP="0011486C">
      <w:pPr>
        <w:pStyle w:val="Heading2"/>
      </w:pPr>
      <w:bookmarkStart w:id="27" w:name="_Toc16580478"/>
      <w:r>
        <w:rPr>
          <w:lang w:val="en"/>
        </w:rPr>
        <w:t>T</w:t>
      </w:r>
      <w:r w:rsidR="00C61C80">
        <w:rPr>
          <w:lang w:val="en"/>
        </w:rPr>
        <w:t>hird party objects to release</w:t>
      </w:r>
      <w:bookmarkEnd w:id="27"/>
    </w:p>
    <w:p w:rsidR="00C22926" w:rsidRPr="009900E3" w:rsidRDefault="00A05DB3" w:rsidP="008036CE">
      <w:pPr>
        <w:pStyle w:val="BodyText"/>
      </w:pPr>
      <w:r>
        <w:t xml:space="preserve">In this situation, the agency must consider the third party’s views </w:t>
      </w:r>
      <w:r w:rsidRPr="00796470">
        <w:t>along with all other relevant considerations.</w:t>
      </w:r>
      <w:r>
        <w:t xml:space="preserve"> </w:t>
      </w:r>
      <w:r w:rsidR="00C22926">
        <w:t>The third party’s views are relevant, but not determinative</w:t>
      </w:r>
      <w:r>
        <w:t>. T</w:t>
      </w:r>
      <w:r w:rsidR="00C22926">
        <w:t xml:space="preserve">hey cannot veto disclosure. </w:t>
      </w:r>
      <w:r w:rsidR="00C64C96">
        <w:t xml:space="preserve">The agency must </w:t>
      </w:r>
      <w:r w:rsidR="00C22926">
        <w:t xml:space="preserve">reach its own </w:t>
      </w:r>
      <w:r>
        <w:t>decision</w:t>
      </w:r>
      <w:r w:rsidR="00C22926">
        <w:t xml:space="preserve"> on the </w:t>
      </w:r>
      <w:r w:rsidR="00B156F7">
        <w:t>proper application of the</w:t>
      </w:r>
      <w:r w:rsidR="00C22926">
        <w:t xml:space="preserve"> withholding grounds, and </w:t>
      </w:r>
      <w:r w:rsidR="00B156F7">
        <w:t>(</w:t>
      </w:r>
      <w:r w:rsidR="00434969">
        <w:t xml:space="preserve">where </w:t>
      </w:r>
      <w:r w:rsidR="00B156F7">
        <w:t xml:space="preserve">relevant) </w:t>
      </w:r>
      <w:r w:rsidR="00C22926">
        <w:t>the countervailing public interest in release. The agency should let the third party know</w:t>
      </w:r>
      <w:r w:rsidR="00C72AAA">
        <w:t xml:space="preserve"> </w:t>
      </w:r>
      <w:r w:rsidR="00611E0A">
        <w:t>its</w:t>
      </w:r>
      <w:r w:rsidR="00C72AAA">
        <w:t xml:space="preserve"> decision on the OIA request, particularly if </w:t>
      </w:r>
      <w:r w:rsidR="00611E0A">
        <w:t>it has</w:t>
      </w:r>
      <w:r w:rsidR="00C72AAA">
        <w:t xml:space="preserve"> decided to release any of the information at issue</w:t>
      </w:r>
      <w:r w:rsidR="008036CE">
        <w:t xml:space="preserve">. </w:t>
      </w:r>
      <w:r w:rsidR="009900E3">
        <w:t xml:space="preserve">This can be done at the same time or shortly before the decision is conveyed to the requester. </w:t>
      </w:r>
      <w:r w:rsidR="008036CE">
        <w:t xml:space="preserve">See our template letter </w:t>
      </w:r>
      <w:hyperlink w:anchor="_3._Informing_third" w:history="1">
        <w:r w:rsidR="008036CE" w:rsidRPr="006538C4">
          <w:rPr>
            <w:rStyle w:val="Hyperlink"/>
          </w:rPr>
          <w:t xml:space="preserve">Informing third parties of the decision </w:t>
        </w:r>
        <w:r w:rsidR="008036CE">
          <w:rPr>
            <w:rStyle w:val="Hyperlink"/>
          </w:rPr>
          <w:t>on the request</w:t>
        </w:r>
      </w:hyperlink>
      <w:r w:rsidR="008036CE">
        <w:t>.</w:t>
      </w:r>
    </w:p>
    <w:p w:rsidR="00C22926" w:rsidRDefault="00C22926" w:rsidP="00C22926">
      <w:pPr>
        <w:pStyle w:val="Heading1"/>
      </w:pPr>
      <w:bookmarkStart w:id="28" w:name="_Toc16580479"/>
      <w:r>
        <w:t xml:space="preserve">What </w:t>
      </w:r>
      <w:r w:rsidR="009B092C">
        <w:t>if</w:t>
      </w:r>
      <w:r w:rsidR="00F55B87">
        <w:t xml:space="preserve"> the</w:t>
      </w:r>
      <w:r>
        <w:t xml:space="preserve"> third party </w:t>
      </w:r>
      <w:r w:rsidR="00373DBC">
        <w:t>doesn’t</w:t>
      </w:r>
      <w:r w:rsidR="00667B89">
        <w:t xml:space="preserve"> like </w:t>
      </w:r>
      <w:r w:rsidR="009B092C">
        <w:t>the</w:t>
      </w:r>
      <w:r>
        <w:t xml:space="preserve"> agency’s decision?</w:t>
      </w:r>
      <w:bookmarkEnd w:id="28"/>
    </w:p>
    <w:p w:rsidR="00956D25" w:rsidRDefault="00C22926" w:rsidP="00AC7B92">
      <w:pPr>
        <w:pStyle w:val="BodyText"/>
      </w:pPr>
      <w:r>
        <w:t>Agencies are protected from any civil proceedings for release of information in good faith in response to a request made under the OIA or LGOIMA.</w:t>
      </w:r>
      <w:r>
        <w:rPr>
          <w:rStyle w:val="FootnoteReference"/>
          <w:sz w:val="23"/>
          <w:szCs w:val="23"/>
        </w:rPr>
        <w:footnoteReference w:id="24"/>
      </w:r>
      <w:r>
        <w:rPr>
          <w:sz w:val="16"/>
          <w:szCs w:val="16"/>
        </w:rPr>
        <w:t xml:space="preserve"> </w:t>
      </w:r>
      <w:r w:rsidR="00956D25" w:rsidRPr="00F63391">
        <w:t>This includes liability under the Privacy Act</w:t>
      </w:r>
      <w:r w:rsidR="00956D25">
        <w:t xml:space="preserve">, meaning </w:t>
      </w:r>
      <w:r w:rsidR="00AE762F">
        <w:t xml:space="preserve">that </w:t>
      </w:r>
      <w:r w:rsidR="00956D25">
        <w:t xml:space="preserve">an individual </w:t>
      </w:r>
      <w:r w:rsidR="00956D25" w:rsidRPr="00F63391">
        <w:t>cannot complain to the Privacy Commissioner if they feel an agency has infringed their privacy by releasing personal information about them under the OIA.</w:t>
      </w:r>
      <w:r w:rsidR="00D67A18">
        <w:rPr>
          <w:rStyle w:val="FootnoteReference"/>
        </w:rPr>
        <w:footnoteReference w:id="25"/>
      </w:r>
      <w:r w:rsidR="00AC7B92" w:rsidRPr="00AC7B92">
        <w:t xml:space="preserve"> </w:t>
      </w:r>
    </w:p>
    <w:p w:rsidR="00AE762F" w:rsidRDefault="00F4156E" w:rsidP="00AE762F">
      <w:pPr>
        <w:pStyle w:val="BodyText"/>
      </w:pPr>
      <w:r w:rsidRPr="00F4156E">
        <w:t>However</w:t>
      </w:r>
      <w:r w:rsidR="00C22926">
        <w:t xml:space="preserve">, </w:t>
      </w:r>
      <w:r w:rsidR="00AE762F">
        <w:t>if the agency is subject to the Ombudsmen Act 1975</w:t>
      </w:r>
      <w:r w:rsidR="00C6319C">
        <w:t xml:space="preserve"> (OA)</w:t>
      </w:r>
      <w:r w:rsidR="00AE762F">
        <w:t>,</w:t>
      </w:r>
      <w:r w:rsidR="00A415BF">
        <w:rPr>
          <w:rStyle w:val="FootnoteReference"/>
        </w:rPr>
        <w:footnoteReference w:id="26"/>
      </w:r>
      <w:r w:rsidR="00AE762F">
        <w:t xml:space="preserve"> a complaint may potentially be made to the Ombudsman that the agency has acted unreasonably: </w:t>
      </w:r>
    </w:p>
    <w:p w:rsidR="00AE762F" w:rsidRDefault="00C22926" w:rsidP="00AE762F">
      <w:pPr>
        <w:pStyle w:val="Bullet1"/>
      </w:pPr>
      <w:r>
        <w:t>in omi</w:t>
      </w:r>
      <w:r w:rsidR="00C26710">
        <w:t>tting to consult the</w:t>
      </w:r>
      <w:r>
        <w:t xml:space="preserve"> third party</w:t>
      </w:r>
      <w:r w:rsidR="00AE762F">
        <w:t>;</w:t>
      </w:r>
      <w:r w:rsidR="006B17E0">
        <w:t xml:space="preserve"> </w:t>
      </w:r>
    </w:p>
    <w:p w:rsidR="00AE762F" w:rsidRDefault="00C22926" w:rsidP="00AE762F">
      <w:pPr>
        <w:pStyle w:val="Bullet1"/>
      </w:pPr>
      <w:r>
        <w:t>in how they went about that consultation</w:t>
      </w:r>
      <w:r w:rsidR="00AE762F">
        <w:t>;</w:t>
      </w:r>
      <w:r>
        <w:t xml:space="preserve"> or </w:t>
      </w:r>
    </w:p>
    <w:p w:rsidR="00AE762F" w:rsidRDefault="00C22926" w:rsidP="00AE762F">
      <w:pPr>
        <w:pStyle w:val="Bullet1"/>
      </w:pPr>
      <w:r>
        <w:t xml:space="preserve">in deciding to release the information notwithstanding consultation. </w:t>
      </w:r>
    </w:p>
    <w:p w:rsidR="00C22926" w:rsidRDefault="00C6319C" w:rsidP="00AE762F">
      <w:pPr>
        <w:pStyle w:val="Bullet1"/>
        <w:numPr>
          <w:ilvl w:val="0"/>
          <w:numId w:val="0"/>
        </w:numPr>
      </w:pPr>
      <w:r>
        <w:t xml:space="preserve">The </w:t>
      </w:r>
      <w:r w:rsidR="00E15D62">
        <w:t xml:space="preserve">third party </w:t>
      </w:r>
      <w:r>
        <w:t xml:space="preserve">would </w:t>
      </w:r>
      <w:r w:rsidR="00C26710">
        <w:t xml:space="preserve">generally </w:t>
      </w:r>
      <w:r>
        <w:t xml:space="preserve">be </w:t>
      </w:r>
      <w:r w:rsidR="00C26710">
        <w:t>expected to have raised their concerns with the agency first, before coming to the Ombudsman</w:t>
      </w:r>
      <w:r>
        <w:t xml:space="preserve"> under the OA</w:t>
      </w:r>
      <w:r w:rsidR="00C26710">
        <w:t xml:space="preserve">. </w:t>
      </w:r>
      <w:r w:rsidR="00AE762F">
        <w:t xml:space="preserve">The focus of any investigation by the Ombudsman would be on whether </w:t>
      </w:r>
      <w:r w:rsidR="00C22926">
        <w:t>the agency followed a fair process, and reached a decision that was reasonably open to it.</w:t>
      </w:r>
    </w:p>
    <w:p w:rsidR="00796470" w:rsidRDefault="00796470" w:rsidP="00796470">
      <w:pPr>
        <w:pStyle w:val="Heading1"/>
      </w:pPr>
      <w:bookmarkStart w:id="29" w:name="_Toc16580480"/>
      <w:r>
        <w:t>Recordkeeping</w:t>
      </w:r>
      <w:bookmarkEnd w:id="29"/>
    </w:p>
    <w:p w:rsidR="00576AE8" w:rsidRDefault="00950F3D" w:rsidP="00A8258D">
      <w:pPr>
        <w:pStyle w:val="BodyText"/>
      </w:pPr>
      <w:r>
        <w:t xml:space="preserve">It is important to keep complete and accurate records of consultation with third parties. This is to comply with </w:t>
      </w:r>
      <w:r w:rsidR="00D2366B">
        <w:t xml:space="preserve">obligations under the </w:t>
      </w:r>
      <w:r>
        <w:t xml:space="preserve">Public Records Act to create and maintain full and accurate </w:t>
      </w:r>
      <w:r w:rsidRPr="00950F3D">
        <w:t>records in accordance with normal, prudent business practice,</w:t>
      </w:r>
      <w:r>
        <w:rPr>
          <w:rStyle w:val="FootnoteReference"/>
        </w:rPr>
        <w:footnoteReference w:id="27"/>
      </w:r>
      <w:r>
        <w:t xml:space="preserve"> and to assist in the event that a complaint is made to the Ombudsman by </w:t>
      </w:r>
      <w:r w:rsidR="005814D4">
        <w:t xml:space="preserve">either </w:t>
      </w:r>
      <w:r>
        <w:t>the requester or the third party. Full and accurate records will include</w:t>
      </w:r>
      <w:r w:rsidR="00576AE8">
        <w:t>:</w:t>
      </w:r>
    </w:p>
    <w:p w:rsidR="00576AE8" w:rsidRDefault="00950F3D" w:rsidP="00576AE8">
      <w:pPr>
        <w:pStyle w:val="Bullet1"/>
      </w:pPr>
      <w:r>
        <w:t>a copy of any correspondence to and from the third party</w:t>
      </w:r>
      <w:r w:rsidR="00576AE8">
        <w:t>;</w:t>
      </w:r>
    </w:p>
    <w:p w:rsidR="00950F3D" w:rsidRDefault="00950F3D" w:rsidP="00576AE8">
      <w:pPr>
        <w:pStyle w:val="Bullet1"/>
      </w:pPr>
      <w:r>
        <w:t>a copy of the material consulted on (or a schedule of th</w:t>
      </w:r>
      <w:r w:rsidR="005814D4">
        <w:t xml:space="preserve">at </w:t>
      </w:r>
      <w:r>
        <w:t>ma</w:t>
      </w:r>
      <w:r w:rsidR="00272D63">
        <w:t>terial);</w:t>
      </w:r>
    </w:p>
    <w:p w:rsidR="00272D63" w:rsidRDefault="00272D63" w:rsidP="00272D63">
      <w:pPr>
        <w:pStyle w:val="Bullet1"/>
      </w:pPr>
      <w:r>
        <w:t>a record of verbal discussions or attempts to contact the third party;</w:t>
      </w:r>
      <w:r w:rsidR="001D4F03">
        <w:t xml:space="preserve"> and</w:t>
      </w:r>
    </w:p>
    <w:p w:rsidR="00272D63" w:rsidRDefault="00272D63" w:rsidP="00576AE8">
      <w:pPr>
        <w:pStyle w:val="Bullet1"/>
      </w:pPr>
      <w:r>
        <w:t>a record of the agency’s consideration of the third party’s comments.</w:t>
      </w:r>
    </w:p>
    <w:p w:rsidR="0031094E" w:rsidRDefault="0031094E" w:rsidP="00FA7050">
      <w:pPr>
        <w:pStyle w:val="Heading1"/>
        <w:widowControl w:val="0"/>
      </w:pPr>
      <w:bookmarkStart w:id="30" w:name="_Toc524100692"/>
      <w:bookmarkStart w:id="31" w:name="_Toc524101451"/>
      <w:bookmarkStart w:id="32" w:name="_Toc524353529"/>
      <w:bookmarkStart w:id="33" w:name="_Toc526342068"/>
      <w:bookmarkStart w:id="34" w:name="_Toc16580481"/>
      <w:r>
        <w:t>Further information</w:t>
      </w:r>
      <w:bookmarkEnd w:id="30"/>
      <w:bookmarkEnd w:id="31"/>
      <w:bookmarkEnd w:id="32"/>
      <w:bookmarkEnd w:id="33"/>
      <w:bookmarkEnd w:id="34"/>
      <w:r>
        <w:t xml:space="preserve"> </w:t>
      </w:r>
    </w:p>
    <w:p w:rsidR="0031094E" w:rsidRPr="007F29BD" w:rsidRDefault="0031094E" w:rsidP="00FA7050">
      <w:pPr>
        <w:pStyle w:val="BodyText"/>
        <w:keepNext/>
        <w:keepLines/>
        <w:widowControl w:val="0"/>
      </w:pPr>
      <w:r w:rsidRPr="00730440">
        <w:t>Appendix 1</w:t>
      </w:r>
      <w:r>
        <w:t xml:space="preserve"> of this guide has a </w:t>
      </w:r>
      <w:hyperlink w:anchor="Worksheet" w:history="1">
        <w:r w:rsidRPr="00895548">
          <w:rPr>
            <w:rStyle w:val="Hyperlink"/>
          </w:rPr>
          <w:t>step-by-step worksheet</w:t>
        </w:r>
      </w:hyperlink>
      <w:r>
        <w:t xml:space="preserve"> to </w:t>
      </w:r>
      <w:r w:rsidR="00A433D5">
        <w:t>take agencies through the process of consulting a third party on an OIA request</w:t>
      </w:r>
      <w:r>
        <w:t xml:space="preserve">. Appendix 2 has </w:t>
      </w:r>
      <w:hyperlink w:anchor="templateletters" w:history="1">
        <w:r w:rsidRPr="0019018C">
          <w:rPr>
            <w:rStyle w:val="Hyperlink"/>
          </w:rPr>
          <w:t>template letters</w:t>
        </w:r>
      </w:hyperlink>
      <w:r>
        <w:t xml:space="preserve"> </w:t>
      </w:r>
      <w:r w:rsidRPr="0031094E">
        <w:t>that</w:t>
      </w:r>
      <w:r>
        <w:t xml:space="preserve"> agencies can adapt when carrying out the consultation process.</w:t>
      </w:r>
      <w:r w:rsidRPr="007F29BD">
        <w:t xml:space="preserve"> </w:t>
      </w:r>
    </w:p>
    <w:p w:rsidR="0031094E" w:rsidRDefault="006F2327" w:rsidP="0031094E">
      <w:pPr>
        <w:pStyle w:val="BodyText"/>
        <w:widowControl w:val="0"/>
      </w:pPr>
      <w:r>
        <w:t xml:space="preserve">Other related guides include </w:t>
      </w:r>
      <w:hyperlink r:id="rId12" w:history="1">
        <w:r w:rsidRPr="00CB26CD">
          <w:rPr>
            <w:rStyle w:val="Hyperlink"/>
            <w:i/>
          </w:rPr>
          <w:t>The OIA for Ministers and agencies</w:t>
        </w:r>
      </w:hyperlink>
      <w:r>
        <w:t xml:space="preserve"> and </w:t>
      </w:r>
      <w:hyperlink r:id="rId13" w:history="1">
        <w:r w:rsidR="00CB26CD" w:rsidRPr="00F54D57">
          <w:rPr>
            <w:rStyle w:val="Hyperlink"/>
            <w:i/>
          </w:rPr>
          <w:t>T</w:t>
        </w:r>
        <w:r w:rsidRPr="00F54D57">
          <w:rPr>
            <w:rStyle w:val="Hyperlink"/>
            <w:i/>
          </w:rPr>
          <w:t>he LGOIMA for local government agencies</w:t>
        </w:r>
      </w:hyperlink>
      <w:r>
        <w:t>.</w:t>
      </w:r>
      <w:r w:rsidR="007B7358">
        <w:t xml:space="preserve"> Detailed guidance on the withholding grounds can be found </w:t>
      </w:r>
      <w:hyperlink r:id="rId14" w:history="1">
        <w:r w:rsidR="007B7358" w:rsidRPr="007B7358">
          <w:rPr>
            <w:rStyle w:val="Hyperlink"/>
          </w:rPr>
          <w:t>here</w:t>
        </w:r>
      </w:hyperlink>
      <w:r w:rsidR="007B7358">
        <w:t>.</w:t>
      </w:r>
    </w:p>
    <w:p w:rsidR="005F0AA5" w:rsidRDefault="0031094E" w:rsidP="005F0AA5">
      <w:pPr>
        <w:pStyle w:val="BodyText"/>
        <w:widowControl w:val="0"/>
      </w:pPr>
      <w:r w:rsidRPr="005F30EE">
        <w:t xml:space="preserve">You can also contact our staff with any queries about </w:t>
      </w:r>
      <w:r w:rsidR="00A433D5">
        <w:t>third party consultation</w:t>
      </w:r>
      <w:r>
        <w:t xml:space="preserve"> on </w:t>
      </w:r>
      <w:hyperlink r:id="rId15" w:history="1">
        <w:r w:rsidRPr="00343FC1">
          <w:rPr>
            <w:rStyle w:val="Hyperlink"/>
          </w:rPr>
          <w:t>info@ombudsman.parliament.nz</w:t>
        </w:r>
      </w:hyperlink>
      <w:r w:rsidRPr="005F30EE">
        <w:t xml:space="preserve"> or freephone 0800 802 602. </w:t>
      </w:r>
      <w:bookmarkStart w:id="35" w:name="worksheet"/>
      <w:bookmarkEnd w:id="35"/>
    </w:p>
    <w:p w:rsidR="00F2011D" w:rsidRDefault="00F2011D" w:rsidP="005F0AA5">
      <w:pPr>
        <w:pStyle w:val="HeadingAppendix"/>
      </w:pPr>
      <w:bookmarkStart w:id="36" w:name="_Toc16580482"/>
      <w:r>
        <w:t>Third party consultation work sheet</w:t>
      </w:r>
      <w:bookmarkEnd w:id="36"/>
    </w:p>
    <w:tbl>
      <w:tblPr>
        <w:tblStyle w:val="TableBox"/>
        <w:tblW w:w="9639" w:type="dxa"/>
        <w:tblInd w:w="142" w:type="dxa"/>
        <w:tblLayout w:type="fixed"/>
        <w:tblLook w:val="04A0" w:firstRow="1" w:lastRow="0" w:firstColumn="1" w:lastColumn="0" w:noHBand="0" w:noVBand="1"/>
        <w:tblCaption w:val="Box to emphasise text"/>
      </w:tblPr>
      <w:tblGrid>
        <w:gridCol w:w="9639"/>
      </w:tblGrid>
      <w:tr w:rsidR="00432F1A" w:rsidTr="005E5BCF">
        <w:tc>
          <w:tcPr>
            <w:tcW w:w="9639" w:type="dxa"/>
          </w:tcPr>
          <w:p w:rsidR="00432F1A" w:rsidRDefault="00432F1A" w:rsidP="00432F1A">
            <w:pPr>
              <w:pStyle w:val="Boxsmalltext"/>
            </w:pPr>
            <w:r>
              <w:t>This work sheet takes you through the process of consulting a third party on an OIA request.</w:t>
            </w:r>
          </w:p>
          <w:p w:rsidR="00432F1A" w:rsidRDefault="00432F1A" w:rsidP="00F2045C">
            <w:pPr>
              <w:pStyle w:val="Boxsmalltext"/>
              <w:spacing w:after="40"/>
            </w:pPr>
            <w:r w:rsidRPr="00432F1A">
              <w:rPr>
                <w:b/>
                <w:color w:val="00ADC6"/>
                <w:sz w:val="26"/>
                <w:szCs w:val="26"/>
              </w:rPr>
              <w:t>Reminder:</w:t>
            </w:r>
            <w:r w:rsidRPr="00432F1A">
              <w:rPr>
                <w:b/>
                <w:sz w:val="26"/>
                <w:szCs w:val="26"/>
              </w:rPr>
              <w:t xml:space="preserve"> </w:t>
            </w:r>
            <w:r w:rsidRPr="00432F1A">
              <w:t>Thin</w:t>
            </w:r>
            <w:r>
              <w:t>k about whether it’s possible to respond in stages if not all of the information at issue relates to a third party. It might not be necessary to hold up your decision on all the information while you are consulting a third party on some of it.</w:t>
            </w:r>
          </w:p>
        </w:tc>
      </w:tr>
    </w:tbl>
    <w:p w:rsidR="00432F1A" w:rsidRPr="00945D63" w:rsidRDefault="00432F1A" w:rsidP="00391F75">
      <w:pPr>
        <w:pStyle w:val="Whitespace"/>
      </w:pPr>
    </w:p>
    <w:tbl>
      <w:tblPr>
        <w:tblStyle w:val="TableGrid"/>
        <w:tblW w:w="9639" w:type="dxa"/>
        <w:tblInd w:w="108" w:type="dxa"/>
        <w:tblLayout w:type="fixed"/>
        <w:tblLook w:val="0620" w:firstRow="1" w:lastRow="0" w:firstColumn="0" w:lastColumn="0" w:noHBand="1" w:noVBand="1"/>
      </w:tblPr>
      <w:tblGrid>
        <w:gridCol w:w="2695"/>
        <w:gridCol w:w="6944"/>
      </w:tblGrid>
      <w:tr w:rsidR="00391F75" w:rsidTr="005F3212">
        <w:trPr>
          <w:cnfStyle w:val="100000000000" w:firstRow="1" w:lastRow="0" w:firstColumn="0" w:lastColumn="0" w:oddVBand="0" w:evenVBand="0" w:oddHBand="0" w:evenHBand="0" w:firstRowFirstColumn="0" w:firstRowLastColumn="0" w:lastRowFirstColumn="0" w:lastRowLastColumn="0"/>
          <w:tblHeader w:val="0"/>
        </w:trPr>
        <w:tc>
          <w:tcPr>
            <w:tcW w:w="2695" w:type="dxa"/>
            <w:tcBorders>
              <w:left w:val="single" w:sz="4" w:space="0" w:color="A6A6A6" w:themeColor="background1" w:themeShade="A6"/>
            </w:tcBorders>
            <w:shd w:val="clear" w:color="auto" w:fill="D3D3D3"/>
          </w:tcPr>
          <w:p w:rsidR="00391F75" w:rsidRPr="00B91096" w:rsidRDefault="00200F2C" w:rsidP="00176924">
            <w:pPr>
              <w:pStyle w:val="Boxsmallnumber-1"/>
              <w:widowControl w:val="0"/>
              <w:numPr>
                <w:ilvl w:val="0"/>
                <w:numId w:val="33"/>
              </w:numPr>
              <w:rPr>
                <w:b/>
              </w:rPr>
            </w:pPr>
            <w:r>
              <w:rPr>
                <w:b/>
              </w:rPr>
              <w:t>Should I consult?</w:t>
            </w:r>
          </w:p>
          <w:p w:rsidR="00295DF7" w:rsidRPr="00295DF7" w:rsidRDefault="00391F75" w:rsidP="00176924">
            <w:pPr>
              <w:pStyle w:val="Boxsmallnumber-1"/>
              <w:widowControl w:val="0"/>
              <w:numPr>
                <w:ilvl w:val="0"/>
                <w:numId w:val="0"/>
              </w:numPr>
              <w:rPr>
                <w:color w:val="0D6AB8"/>
                <w:u w:val="single"/>
              </w:rPr>
            </w:pPr>
            <w:r w:rsidRPr="00B91096">
              <w:rPr>
                <w:b/>
              </w:rPr>
              <w:t>Relevant part of guide:</w:t>
            </w:r>
            <w:r>
              <w:rPr>
                <w:b/>
              </w:rPr>
              <w:br/>
            </w:r>
            <w:hyperlink w:anchor="_When_to_consult" w:history="1">
              <w:r w:rsidR="00200F2C" w:rsidRPr="00200F2C">
                <w:rPr>
                  <w:rStyle w:val="Hyperlink"/>
                </w:rPr>
                <w:t>When to consult</w:t>
              </w:r>
            </w:hyperlink>
            <w:r w:rsidR="00295DF7">
              <w:rPr>
                <w:rStyle w:val="Hyperlink"/>
              </w:rPr>
              <w:br/>
            </w:r>
            <w:hyperlink w:anchor="_When_consultation_may" w:history="1">
              <w:r w:rsidR="00295DF7" w:rsidRPr="00295DF7">
                <w:rPr>
                  <w:rStyle w:val="Hyperlink"/>
                </w:rPr>
                <w:t>When consultation may not be appropriate</w:t>
              </w:r>
            </w:hyperlink>
          </w:p>
        </w:tc>
        <w:tc>
          <w:tcPr>
            <w:tcW w:w="6944" w:type="dxa"/>
            <w:tcBorders>
              <w:right w:val="single" w:sz="4" w:space="0" w:color="A6A6A6" w:themeColor="background1" w:themeShade="A6"/>
            </w:tcBorders>
            <w:shd w:val="clear" w:color="auto" w:fill="auto"/>
          </w:tcPr>
          <w:p w:rsidR="00256A7A" w:rsidRDefault="00627483" w:rsidP="00B920CE">
            <w:pPr>
              <w:pStyle w:val="Boxsmallbullet1"/>
              <w:widowControl w:val="0"/>
            </w:pPr>
            <w:r>
              <w:t xml:space="preserve">Third party consultation is permitted but not required under the OIA/LGOIMA. </w:t>
            </w:r>
          </w:p>
          <w:p w:rsidR="00627483" w:rsidRDefault="00627483" w:rsidP="00B920CE">
            <w:pPr>
              <w:pStyle w:val="Boxsmallbullet1"/>
              <w:widowControl w:val="0"/>
            </w:pPr>
            <w:r>
              <w:t>You must decide whether consultation is necessary and appropriate in the circumstances of the particular case. Consider the following:</w:t>
            </w:r>
          </w:p>
          <w:p w:rsidR="00627483" w:rsidRDefault="002175A6" w:rsidP="00176924">
            <w:pPr>
              <w:pStyle w:val="Boxsmallbullet2"/>
              <w:widowControl w:val="0"/>
            </w:pPr>
            <w:r>
              <w:t>Is the information about a third party</w:t>
            </w:r>
            <w:r w:rsidR="00AC7B92">
              <w:t xml:space="preserve"> ie, is it personal information about an identifiable individual or corporate entity</w:t>
            </w:r>
            <w:r>
              <w:t xml:space="preserve">? </w:t>
            </w:r>
          </w:p>
          <w:p w:rsidR="009759F9" w:rsidRDefault="002175A6" w:rsidP="00176924">
            <w:pPr>
              <w:pStyle w:val="Boxsmallbullet2"/>
              <w:widowControl w:val="0"/>
            </w:pPr>
            <w:r>
              <w:t xml:space="preserve">Did a third party supply the information? </w:t>
            </w:r>
          </w:p>
          <w:p w:rsidR="00627483" w:rsidRDefault="002175A6" w:rsidP="00176924">
            <w:pPr>
              <w:pStyle w:val="Boxsmallbullet2"/>
              <w:widowControl w:val="0"/>
            </w:pPr>
            <w:r>
              <w:t>Could release adversely affect a third party</w:t>
            </w:r>
            <w:r w:rsidR="00AC7B92">
              <w:t xml:space="preserve"> eg, impact on their privacy or lead to harassment, risk their safety, breach an obligation of confidence, or prejudice their commercial position</w:t>
            </w:r>
            <w:r>
              <w:t xml:space="preserve">? </w:t>
            </w:r>
          </w:p>
          <w:p w:rsidR="008525BE" w:rsidRDefault="008525BE" w:rsidP="008525BE">
            <w:pPr>
              <w:pStyle w:val="Boxsmallbullet2"/>
              <w:widowControl w:val="0"/>
            </w:pPr>
            <w:r>
              <w:t xml:space="preserve">Are there any legislative or contractual requirements to consult? </w:t>
            </w:r>
          </w:p>
          <w:p w:rsidR="002175A6" w:rsidRDefault="002240FB" w:rsidP="00176924">
            <w:pPr>
              <w:pStyle w:val="Boxsmallbullet2"/>
              <w:widowControl w:val="0"/>
              <w:numPr>
                <w:ilvl w:val="0"/>
                <w:numId w:val="0"/>
              </w:numPr>
              <w:ind w:left="360"/>
            </w:pPr>
            <w:r>
              <w:t xml:space="preserve">If the answer to any of these questions is </w:t>
            </w:r>
            <w:r w:rsidRPr="002175A6">
              <w:rPr>
                <w:b/>
              </w:rPr>
              <w:t>yes</w:t>
            </w:r>
            <w:r>
              <w:t>, it may be appropriate to consult the third party.</w:t>
            </w:r>
            <w:r w:rsidR="00295DF7">
              <w:t xml:space="preserve"> </w:t>
            </w:r>
          </w:p>
          <w:p w:rsidR="00295DF7" w:rsidRDefault="00295DF7" w:rsidP="00176924">
            <w:pPr>
              <w:pStyle w:val="Boxsmallbullet1"/>
              <w:widowControl w:val="0"/>
            </w:pPr>
            <w:r>
              <w:t xml:space="preserve">Consultation might </w:t>
            </w:r>
            <w:r w:rsidR="009E4C98">
              <w:t>be unnecessary, impractical, or inappropriate where:</w:t>
            </w:r>
          </w:p>
          <w:p w:rsidR="00295DF7" w:rsidRDefault="00ED5D93" w:rsidP="00176924">
            <w:pPr>
              <w:pStyle w:val="Boxsmallbullet2"/>
              <w:widowControl w:val="0"/>
            </w:pPr>
            <w:r>
              <w:t>T</w:t>
            </w:r>
            <w:r w:rsidR="00295DF7">
              <w:t>he third party cannot be located</w:t>
            </w:r>
            <w:r w:rsidR="00812647">
              <w:t>.</w:t>
            </w:r>
          </w:p>
          <w:p w:rsidR="00295DF7" w:rsidRDefault="00ED5D93" w:rsidP="00176924">
            <w:pPr>
              <w:pStyle w:val="Boxsmallbullet2"/>
              <w:widowControl w:val="0"/>
            </w:pPr>
            <w:r>
              <w:t>They have</w:t>
            </w:r>
            <w:r w:rsidR="00295DF7">
              <w:t xml:space="preserve"> already made </w:t>
            </w:r>
            <w:r>
              <w:t>their views on disclosure clear</w:t>
            </w:r>
            <w:r w:rsidR="00812647">
              <w:t>.</w:t>
            </w:r>
          </w:p>
          <w:p w:rsidR="001E0B2C" w:rsidRDefault="001E0B2C" w:rsidP="00176924">
            <w:pPr>
              <w:pStyle w:val="Boxsmallbullet2"/>
              <w:widowControl w:val="0"/>
            </w:pPr>
            <w:r>
              <w:t>It would reveal information to the third party that they would not be entitled to access under the Privacy Act or the OIA.</w:t>
            </w:r>
          </w:p>
          <w:p w:rsidR="00ED5D93" w:rsidRDefault="00ED5D93" w:rsidP="00176924">
            <w:pPr>
              <w:pStyle w:val="Boxsmallbullet2"/>
              <w:widowControl w:val="0"/>
            </w:pPr>
            <w:r>
              <w:t xml:space="preserve">There </w:t>
            </w:r>
            <w:r w:rsidR="0089589A">
              <w:t>are too many</w:t>
            </w:r>
            <w:r>
              <w:t xml:space="preserve"> third parties</w:t>
            </w:r>
            <w:r w:rsidR="0089589A">
              <w:t xml:space="preserve"> to consult</w:t>
            </w:r>
            <w:r>
              <w:t xml:space="preserve"> (but </w:t>
            </w:r>
            <w:r w:rsidR="009E4C98">
              <w:t>consider whether it would be possible to consult a representative organisation or sample, see</w:t>
            </w:r>
            <w:r>
              <w:t xml:space="preserve"> </w:t>
            </w:r>
            <w:hyperlink w:anchor="whoshouldiconsult" w:history="1">
              <w:r>
                <w:rPr>
                  <w:rStyle w:val="Hyperlink"/>
                </w:rPr>
                <w:t>Who s</w:t>
              </w:r>
              <w:r w:rsidR="00916A5A">
                <w:rPr>
                  <w:rStyle w:val="Hyperlink"/>
                </w:rPr>
                <w:t>hould I</w:t>
              </w:r>
              <w:r w:rsidRPr="00376868">
                <w:rPr>
                  <w:rStyle w:val="Hyperlink"/>
                </w:rPr>
                <w:t xml:space="preserve"> consult</w:t>
              </w:r>
            </w:hyperlink>
            <w:r>
              <w:t xml:space="preserve"> below)</w:t>
            </w:r>
            <w:r w:rsidR="00812647">
              <w:t>.</w:t>
            </w:r>
          </w:p>
          <w:p w:rsidR="00295DF7" w:rsidRDefault="00ED5D93" w:rsidP="00176924">
            <w:pPr>
              <w:pStyle w:val="Boxsmallbullet2"/>
              <w:widowControl w:val="0"/>
            </w:pPr>
            <w:r>
              <w:t>It</w:t>
            </w:r>
            <w:r w:rsidR="00295DF7">
              <w:t xml:space="preserve"> would cause</w:t>
            </w:r>
            <w:r w:rsidR="00D57712">
              <w:t xml:space="preserve"> the third party undue distress.</w:t>
            </w:r>
          </w:p>
          <w:p w:rsidR="00200F2C" w:rsidRDefault="002175A6" w:rsidP="00176924">
            <w:pPr>
              <w:pStyle w:val="Boxsmallbullet1"/>
              <w:widowControl w:val="0"/>
            </w:pPr>
            <w:r>
              <w:t>If you decide not to consult</w:t>
            </w:r>
            <w:r w:rsidR="000333F3">
              <w:t xml:space="preserve">, </w:t>
            </w:r>
            <w:r w:rsidR="009759F9">
              <w:t xml:space="preserve">document your reasons, then </w:t>
            </w:r>
            <w:r w:rsidR="000333F3">
              <w:t xml:space="preserve">go ahead and make a decision on the request based on what you already know. If you decide to consult, go to step 2. </w:t>
            </w:r>
          </w:p>
        </w:tc>
      </w:tr>
      <w:tr w:rsidR="00FA16D9" w:rsidTr="005F3212">
        <w:tc>
          <w:tcPr>
            <w:tcW w:w="2695" w:type="dxa"/>
            <w:tcBorders>
              <w:left w:val="single" w:sz="4" w:space="0" w:color="A6A6A6" w:themeColor="background1" w:themeShade="A6"/>
            </w:tcBorders>
            <w:shd w:val="clear" w:color="auto" w:fill="D3D3D3"/>
          </w:tcPr>
          <w:p w:rsidR="00FA16D9" w:rsidRDefault="00FA16D9" w:rsidP="00176924">
            <w:pPr>
              <w:pStyle w:val="Boxsmallnumber-1"/>
              <w:keepNext/>
              <w:widowControl w:val="0"/>
              <w:numPr>
                <w:ilvl w:val="0"/>
                <w:numId w:val="33"/>
              </w:numPr>
              <w:rPr>
                <w:b/>
              </w:rPr>
            </w:pPr>
            <w:bookmarkStart w:id="37" w:name="whoshouldiconsult"/>
            <w:bookmarkEnd w:id="37"/>
            <w:r>
              <w:rPr>
                <w:b/>
              </w:rPr>
              <w:t xml:space="preserve">Who should </w:t>
            </w:r>
            <w:r w:rsidR="008C2F87">
              <w:rPr>
                <w:b/>
              </w:rPr>
              <w:t>I</w:t>
            </w:r>
            <w:r>
              <w:rPr>
                <w:b/>
              </w:rPr>
              <w:t xml:space="preserve"> consult?</w:t>
            </w:r>
          </w:p>
          <w:p w:rsidR="00CC012D" w:rsidRDefault="00CC012D" w:rsidP="00176924">
            <w:pPr>
              <w:pStyle w:val="Boxsmallnumber-1"/>
              <w:keepNext/>
              <w:widowControl w:val="0"/>
              <w:numPr>
                <w:ilvl w:val="0"/>
                <w:numId w:val="0"/>
              </w:numPr>
              <w:rPr>
                <w:b/>
              </w:rPr>
            </w:pPr>
            <w:r w:rsidRPr="0027095D">
              <w:rPr>
                <w:b/>
              </w:rPr>
              <w:t>Relevant part of guide:</w:t>
            </w:r>
            <w:r w:rsidRPr="0027095D">
              <w:rPr>
                <w:b/>
              </w:rPr>
              <w:br/>
            </w:r>
            <w:hyperlink w:anchor="_Who_to_consult" w:history="1">
              <w:r w:rsidRPr="00CC012D">
                <w:rPr>
                  <w:rStyle w:val="Hyperlink"/>
                </w:rPr>
                <w:t>Who to consult</w:t>
              </w:r>
            </w:hyperlink>
          </w:p>
        </w:tc>
        <w:tc>
          <w:tcPr>
            <w:tcW w:w="6944" w:type="dxa"/>
            <w:tcBorders>
              <w:right w:val="single" w:sz="4" w:space="0" w:color="A6A6A6" w:themeColor="background1" w:themeShade="A6"/>
            </w:tcBorders>
            <w:shd w:val="clear" w:color="auto" w:fill="auto"/>
          </w:tcPr>
          <w:p w:rsidR="002B6BA0" w:rsidRDefault="002B6BA0" w:rsidP="005560A3">
            <w:pPr>
              <w:pStyle w:val="Boxsmallbullet1"/>
              <w:keepNext/>
              <w:widowControl w:val="0"/>
            </w:pPr>
            <w:r>
              <w:t>Identify who should be consulted.</w:t>
            </w:r>
          </w:p>
          <w:p w:rsidR="007B2A0E" w:rsidRDefault="00694CC5" w:rsidP="0064758F">
            <w:pPr>
              <w:pStyle w:val="Boxsmallbullet2"/>
            </w:pPr>
            <w:r>
              <w:t xml:space="preserve">If the third party is an </w:t>
            </w:r>
            <w:r w:rsidRPr="00FD72EF">
              <w:rPr>
                <w:rStyle w:val="Emphasis"/>
              </w:rPr>
              <w:t>individual</w:t>
            </w:r>
            <w:r>
              <w:t>, consult that person themselves.</w:t>
            </w:r>
            <w:r w:rsidR="0022190E">
              <w:t xml:space="preserve"> Some people might need support to be able to understand and express their views on disclosure. People who might be able to help include</w:t>
            </w:r>
            <w:r w:rsidR="00AC4E03">
              <w:t xml:space="preserve"> </w:t>
            </w:r>
            <w:r w:rsidR="007B2A0E">
              <w:t>a trusted relative or friend;</w:t>
            </w:r>
            <w:r w:rsidR="0022190E">
              <w:t xml:space="preserve"> </w:t>
            </w:r>
            <w:r w:rsidR="007B2A0E">
              <w:t>an independent third party (such as a health care professional or disability support service); or</w:t>
            </w:r>
            <w:r w:rsidR="0022190E">
              <w:t xml:space="preserve"> </w:t>
            </w:r>
            <w:r w:rsidR="007B2A0E">
              <w:t xml:space="preserve">someone with </w:t>
            </w:r>
            <w:r w:rsidR="00A714CE">
              <w:t>legal authority to act on the individual’s beha</w:t>
            </w:r>
            <w:r>
              <w:t>lf</w:t>
            </w:r>
            <w:r w:rsidR="000333F3">
              <w:t xml:space="preserve"> (for example, their lawyer, welfare guardian, or person with power of attorney over their property or care and welfare)</w:t>
            </w:r>
            <w:r w:rsidR="00A714CE">
              <w:t xml:space="preserve">. </w:t>
            </w:r>
          </w:p>
          <w:p w:rsidR="0022190E" w:rsidRDefault="0022190E" w:rsidP="0064758F">
            <w:pPr>
              <w:pStyle w:val="Boxsmallbullet2"/>
            </w:pPr>
            <w:r>
              <w:t xml:space="preserve">Where the person is a </w:t>
            </w:r>
            <w:r>
              <w:rPr>
                <w:b/>
                <w:bCs/>
              </w:rPr>
              <w:t>child</w:t>
            </w:r>
            <w:r>
              <w:t xml:space="preserve">, it may be appropriate to consult their parent or guardian. However, children who are old enough to understand and express their own views on disclosure should be consulted directly, or at least involved in the consultation. </w:t>
            </w:r>
          </w:p>
          <w:p w:rsidR="0022190E" w:rsidRDefault="0022190E" w:rsidP="0064758F">
            <w:pPr>
              <w:pStyle w:val="Boxsmallbullet2"/>
            </w:pPr>
            <w:r>
              <w:t xml:space="preserve">Where the individual is </w:t>
            </w:r>
            <w:r>
              <w:rPr>
                <w:b/>
                <w:bCs/>
              </w:rPr>
              <w:t>deceased</w:t>
            </w:r>
            <w:r>
              <w:t xml:space="preserve">, agencies can consult </w:t>
            </w:r>
            <w:r w:rsidR="006054CB">
              <w:t>someone close to them</w:t>
            </w:r>
            <w:r w:rsidR="00D35EB1">
              <w:t xml:space="preserve"> (eg, their partner or next of kin)</w:t>
            </w:r>
            <w:r>
              <w:t xml:space="preserve">, or the executor or administrator of their estate. </w:t>
            </w:r>
          </w:p>
          <w:p w:rsidR="0022190E" w:rsidRDefault="0022190E" w:rsidP="0064758F">
            <w:pPr>
              <w:pStyle w:val="Boxsmallbullet2"/>
            </w:pPr>
            <w:r>
              <w:t xml:space="preserve">Where the third party is a </w:t>
            </w:r>
            <w:r>
              <w:rPr>
                <w:b/>
                <w:bCs/>
              </w:rPr>
              <w:t>company or incorporated body</w:t>
            </w:r>
            <w:r>
              <w:t xml:space="preserve">, agencies can consult the directors, secretary or chief executive. Where it is an </w:t>
            </w:r>
            <w:r>
              <w:rPr>
                <w:b/>
                <w:bCs/>
              </w:rPr>
              <w:t>unincorporated group</w:t>
            </w:r>
            <w:r>
              <w:t xml:space="preserve"> (like a group of concerned citizens), agencies can consult the nominated leader or spokesperson for the group. </w:t>
            </w:r>
          </w:p>
          <w:p w:rsidR="005F3212" w:rsidRDefault="0063339F" w:rsidP="0064758F">
            <w:pPr>
              <w:pStyle w:val="Boxsmallbullet2"/>
            </w:pPr>
            <w:r>
              <w:t xml:space="preserve">If there are too many third parties to consult, consider consulting a </w:t>
            </w:r>
            <w:r w:rsidRPr="00291EC5">
              <w:t>representative organisation</w:t>
            </w:r>
            <w:r>
              <w:t xml:space="preserve"> or sample.</w:t>
            </w:r>
          </w:p>
          <w:p w:rsidR="008C2F87" w:rsidRDefault="00AB02BD" w:rsidP="00AB02BD">
            <w:pPr>
              <w:pStyle w:val="Boxsmallbullet1"/>
              <w:keepNext/>
              <w:widowControl w:val="0"/>
            </w:pPr>
            <w:r>
              <w:t>Once you have identified who should be consulted, g</w:t>
            </w:r>
            <w:r w:rsidR="008C2F87">
              <w:t xml:space="preserve">o to step </w:t>
            </w:r>
            <w:r w:rsidR="00C92AD6">
              <w:t>3</w:t>
            </w:r>
            <w:r w:rsidR="008C2F87">
              <w:t>.</w:t>
            </w:r>
          </w:p>
        </w:tc>
      </w:tr>
      <w:tr w:rsidR="008C2F87" w:rsidTr="005F3212">
        <w:tc>
          <w:tcPr>
            <w:tcW w:w="2695" w:type="dxa"/>
            <w:tcBorders>
              <w:left w:val="single" w:sz="4" w:space="0" w:color="A6A6A6" w:themeColor="background1" w:themeShade="A6"/>
            </w:tcBorders>
            <w:shd w:val="clear" w:color="auto" w:fill="D3D3D3"/>
          </w:tcPr>
          <w:p w:rsidR="008C2F87" w:rsidRDefault="002329F3" w:rsidP="00176924">
            <w:pPr>
              <w:pStyle w:val="Boxsmallnumber-1"/>
              <w:widowControl w:val="0"/>
              <w:numPr>
                <w:ilvl w:val="0"/>
                <w:numId w:val="33"/>
              </w:numPr>
              <w:rPr>
                <w:b/>
              </w:rPr>
            </w:pPr>
            <w:r>
              <w:rPr>
                <w:b/>
              </w:rPr>
              <w:t xml:space="preserve">Tell the requester </w:t>
            </w:r>
            <w:r w:rsidR="004D0D9E">
              <w:rPr>
                <w:b/>
              </w:rPr>
              <w:t xml:space="preserve">you need to consult </w:t>
            </w:r>
            <w:r>
              <w:rPr>
                <w:b/>
              </w:rPr>
              <w:t xml:space="preserve"> </w:t>
            </w:r>
          </w:p>
          <w:p w:rsidR="00220E52" w:rsidRDefault="00220E52" w:rsidP="00176924">
            <w:pPr>
              <w:pStyle w:val="Boxsmallnumber-1"/>
              <w:widowControl w:val="0"/>
              <w:numPr>
                <w:ilvl w:val="0"/>
                <w:numId w:val="0"/>
              </w:numPr>
              <w:rPr>
                <w:b/>
              </w:rPr>
            </w:pPr>
            <w:r w:rsidRPr="0027095D">
              <w:rPr>
                <w:b/>
              </w:rPr>
              <w:t>Relevant part of guide:</w:t>
            </w:r>
            <w:r w:rsidRPr="0027095D">
              <w:rPr>
                <w:b/>
              </w:rPr>
              <w:br/>
            </w:r>
            <w:hyperlink w:anchor="_What_to_tell_1" w:history="1">
              <w:r w:rsidRPr="005E19B7">
                <w:rPr>
                  <w:rStyle w:val="Hyperlink"/>
                </w:rPr>
                <w:t>What to tell the requester</w:t>
              </w:r>
            </w:hyperlink>
          </w:p>
        </w:tc>
        <w:tc>
          <w:tcPr>
            <w:tcW w:w="6944" w:type="dxa"/>
            <w:tcBorders>
              <w:right w:val="single" w:sz="4" w:space="0" w:color="A6A6A6" w:themeColor="background1" w:themeShade="A6"/>
            </w:tcBorders>
            <w:shd w:val="clear" w:color="auto" w:fill="auto"/>
          </w:tcPr>
          <w:p w:rsidR="002A29CD" w:rsidRDefault="00855438" w:rsidP="00176924">
            <w:pPr>
              <w:pStyle w:val="Boxsmallbullet1"/>
              <w:widowControl w:val="0"/>
            </w:pPr>
            <w:r>
              <w:t>Let the requester know you need to consult the third party.</w:t>
            </w:r>
            <w:r w:rsidR="005E5BCF">
              <w:t xml:space="preserve"> </w:t>
            </w:r>
          </w:p>
          <w:p w:rsidR="00ED5D93" w:rsidRDefault="005E5BCF" w:rsidP="00176924">
            <w:pPr>
              <w:pStyle w:val="Boxsmallbullet1"/>
              <w:widowControl w:val="0"/>
            </w:pPr>
            <w:r>
              <w:t xml:space="preserve">Consider whether you need to extend the timeframe for deciding on the request at the same time. </w:t>
            </w:r>
          </w:p>
          <w:p w:rsidR="00ED5D93" w:rsidRDefault="00855438" w:rsidP="00176924">
            <w:pPr>
              <w:pStyle w:val="Boxsmallbullet1"/>
              <w:widowControl w:val="0"/>
            </w:pPr>
            <w:r>
              <w:t xml:space="preserve">Invite </w:t>
            </w:r>
            <w:r w:rsidR="00C92AD6">
              <w:t>the requester</w:t>
            </w:r>
            <w:r>
              <w:t xml:space="preserve"> to get in touch if they want to amend or refine their request so that co</w:t>
            </w:r>
            <w:r w:rsidR="005E5BCF">
              <w:t>nsultation may not be necessary</w:t>
            </w:r>
            <w:r w:rsidR="00ED5D93">
              <w:t>.</w:t>
            </w:r>
          </w:p>
          <w:p w:rsidR="00855438" w:rsidRDefault="00855438" w:rsidP="00176924">
            <w:pPr>
              <w:pStyle w:val="Boxsmallbullet1"/>
              <w:widowControl w:val="0"/>
            </w:pPr>
            <w:r>
              <w:t xml:space="preserve">Use our template </w:t>
            </w:r>
            <w:hyperlink w:anchor="_1._Letter_to" w:history="1">
              <w:r w:rsidRPr="00855438">
                <w:rPr>
                  <w:rStyle w:val="Hyperlink"/>
                </w:rPr>
                <w:t>Letter to requesters where third party consultation is necessary</w:t>
              </w:r>
            </w:hyperlink>
            <w:r>
              <w:t>.</w:t>
            </w:r>
          </w:p>
          <w:p w:rsidR="004C374D" w:rsidRDefault="004C374D" w:rsidP="00176924">
            <w:pPr>
              <w:pStyle w:val="Boxsmallbullet1"/>
              <w:widowControl w:val="0"/>
            </w:pPr>
            <w:r>
              <w:t xml:space="preserve">Go to step </w:t>
            </w:r>
            <w:r w:rsidR="00C92AD6">
              <w:t>4</w:t>
            </w:r>
            <w:r>
              <w:t>.</w:t>
            </w:r>
          </w:p>
        </w:tc>
      </w:tr>
      <w:tr w:rsidR="004C374D" w:rsidTr="00176924">
        <w:tc>
          <w:tcPr>
            <w:tcW w:w="2695" w:type="dxa"/>
            <w:tcBorders>
              <w:left w:val="single" w:sz="4" w:space="0" w:color="A6A6A6" w:themeColor="background1" w:themeShade="A6"/>
            </w:tcBorders>
            <w:shd w:val="clear" w:color="auto" w:fill="D3D3D3"/>
          </w:tcPr>
          <w:p w:rsidR="004C374D" w:rsidRDefault="004260B6" w:rsidP="00176924">
            <w:pPr>
              <w:pStyle w:val="Boxsmallnumber-1"/>
              <w:keepNext/>
              <w:widowControl w:val="0"/>
              <w:numPr>
                <w:ilvl w:val="0"/>
                <w:numId w:val="33"/>
              </w:numPr>
              <w:rPr>
                <w:b/>
              </w:rPr>
            </w:pPr>
            <w:r>
              <w:rPr>
                <w:b/>
              </w:rPr>
              <w:t>Consult the third party</w:t>
            </w:r>
          </w:p>
          <w:p w:rsidR="004D3B49" w:rsidRDefault="005E19B7" w:rsidP="00176924">
            <w:pPr>
              <w:pStyle w:val="Boxsmalltext"/>
              <w:keepNext/>
              <w:widowControl w:val="0"/>
              <w:rPr>
                <w:b/>
              </w:rPr>
            </w:pPr>
            <w:r w:rsidRPr="0027095D">
              <w:rPr>
                <w:b/>
              </w:rPr>
              <w:t>Relevant part of guide:</w:t>
            </w:r>
            <w:r w:rsidRPr="0027095D">
              <w:rPr>
                <w:b/>
              </w:rPr>
              <w:br/>
            </w:r>
            <w:hyperlink w:anchor="_What_to_tell" w:history="1">
              <w:r w:rsidRPr="005E19B7">
                <w:rPr>
                  <w:rStyle w:val="Hyperlink"/>
                </w:rPr>
                <w:t>What to tell the third party</w:t>
              </w:r>
            </w:hyperlink>
            <w:r>
              <w:rPr>
                <w:b/>
              </w:rPr>
              <w:t xml:space="preserve"> </w:t>
            </w:r>
            <w:r w:rsidR="00C92AD6">
              <w:rPr>
                <w:b/>
              </w:rPr>
              <w:br/>
            </w:r>
            <w:hyperlink w:anchor="_How_long_will" w:history="1">
              <w:r w:rsidR="00C92AD6" w:rsidRPr="00C92AD6">
                <w:rPr>
                  <w:rStyle w:val="Hyperlink"/>
                </w:rPr>
                <w:t>How long will it take?</w:t>
              </w:r>
            </w:hyperlink>
          </w:p>
        </w:tc>
        <w:tc>
          <w:tcPr>
            <w:tcW w:w="6944" w:type="dxa"/>
            <w:tcBorders>
              <w:right w:val="single" w:sz="4" w:space="0" w:color="A6A6A6" w:themeColor="background1" w:themeShade="A6"/>
            </w:tcBorders>
            <w:shd w:val="clear" w:color="auto" w:fill="auto"/>
          </w:tcPr>
          <w:p w:rsidR="00ED5D93" w:rsidRDefault="00820B8D" w:rsidP="00176924">
            <w:pPr>
              <w:pStyle w:val="Boxsmallbullet1"/>
              <w:keepNext/>
              <w:widowControl w:val="0"/>
            </w:pPr>
            <w:r>
              <w:t>Tell the third party about the OIA request and give them a rea</w:t>
            </w:r>
            <w:r w:rsidR="00BC0979">
              <w:t>sonable opportunity to comment.</w:t>
            </w:r>
          </w:p>
          <w:p w:rsidR="00ED5D93" w:rsidRPr="007D1AF8" w:rsidRDefault="00ED5D93" w:rsidP="00176924">
            <w:pPr>
              <w:pStyle w:val="Boxsmallbullet2"/>
              <w:keepNext/>
              <w:widowControl w:val="0"/>
              <w:rPr>
                <w:b/>
              </w:rPr>
            </w:pPr>
            <w:r>
              <w:t>Explain how the OIA works, including the principle of availability and the withholding grounds.</w:t>
            </w:r>
          </w:p>
          <w:p w:rsidR="00ED5D93" w:rsidRPr="00EB27F2" w:rsidRDefault="00ED5D93" w:rsidP="00176924">
            <w:pPr>
              <w:pStyle w:val="Boxsmallbullet2"/>
              <w:keepNext/>
              <w:widowControl w:val="0"/>
              <w:rPr>
                <w:b/>
              </w:rPr>
            </w:pPr>
            <w:r>
              <w:t>Provide a copy of the information at issue (</w:t>
            </w:r>
            <w:r w:rsidR="00BC0979">
              <w:t>with</w:t>
            </w:r>
            <w:r>
              <w:t xml:space="preserve"> redactions</w:t>
            </w:r>
            <w:r w:rsidR="00BC0979">
              <w:t xml:space="preserve"> if necessary), or a schedule if they already hold it</w:t>
            </w:r>
            <w:r>
              <w:t xml:space="preserve">. </w:t>
            </w:r>
          </w:p>
          <w:p w:rsidR="00ED5D93" w:rsidRDefault="00ED5D93" w:rsidP="00176924">
            <w:pPr>
              <w:pStyle w:val="Boxsmallbullet2"/>
              <w:keepNext/>
              <w:widowControl w:val="0"/>
            </w:pPr>
            <w:r>
              <w:t>Explain</w:t>
            </w:r>
            <w:r w:rsidRPr="00EB27F2">
              <w:t xml:space="preserve"> the </w:t>
            </w:r>
            <w:r>
              <w:t>agency’s preliminary assessment of the withholding grounds and the countervailing public interest in release</w:t>
            </w:r>
            <w:r w:rsidR="00BC0979">
              <w:t xml:space="preserve"> (if relevant)</w:t>
            </w:r>
            <w:r>
              <w:t>, and outline any information that is proposed to be released.</w:t>
            </w:r>
          </w:p>
          <w:p w:rsidR="00F6219A" w:rsidRDefault="00F6219A" w:rsidP="00176924">
            <w:pPr>
              <w:pStyle w:val="Boxsmallbullet2"/>
              <w:keepNext/>
              <w:widowControl w:val="0"/>
            </w:pPr>
            <w:r>
              <w:t>Ask the third party to confirm whether they have any concerns with release and if so, to explain the basis for them.</w:t>
            </w:r>
          </w:p>
          <w:p w:rsidR="00ED5D93" w:rsidRDefault="00ED5D93" w:rsidP="00176924">
            <w:pPr>
              <w:pStyle w:val="Boxsmallbullet2"/>
              <w:keepNext/>
              <w:widowControl w:val="0"/>
            </w:pPr>
            <w:r>
              <w:t>Explain that the</w:t>
            </w:r>
            <w:r w:rsidR="00F6219A">
              <w:t>ir</w:t>
            </w:r>
            <w:r>
              <w:t xml:space="preserve"> views will be taken into account before the agency makes its decision, but </w:t>
            </w:r>
            <w:r w:rsidR="00EE5D62">
              <w:t>they</w:t>
            </w:r>
            <w:r>
              <w:t xml:space="preserve"> cannot veto release. </w:t>
            </w:r>
          </w:p>
          <w:p w:rsidR="00ED5D93" w:rsidRDefault="00ED5D93" w:rsidP="00176924">
            <w:pPr>
              <w:pStyle w:val="Boxsmallbullet2"/>
              <w:keepNext/>
              <w:widowControl w:val="0"/>
            </w:pPr>
            <w:r>
              <w:t xml:space="preserve">Provide a date for response, and explain what will happen if no response is received by that time. </w:t>
            </w:r>
          </w:p>
          <w:p w:rsidR="00ED5D93" w:rsidRDefault="00ED5D93" w:rsidP="00176924">
            <w:pPr>
              <w:pStyle w:val="Boxsmallbullet2"/>
              <w:keepNext/>
              <w:widowControl w:val="0"/>
            </w:pPr>
            <w:r>
              <w:t xml:space="preserve">Provide contact details for a staff member with whom they can discuss the request.  </w:t>
            </w:r>
          </w:p>
          <w:p w:rsidR="000B1020" w:rsidRDefault="00ED5D93" w:rsidP="00770683">
            <w:pPr>
              <w:pStyle w:val="Boxsmallbullet1"/>
              <w:keepNext/>
              <w:widowControl w:val="0"/>
            </w:pPr>
            <w:r>
              <w:t>Use</w:t>
            </w:r>
            <w:r w:rsidR="00820B8D">
              <w:t xml:space="preserve"> our </w:t>
            </w:r>
            <w:hyperlink w:anchor="_2._Consultation_with" w:history="1">
              <w:r w:rsidR="00820B8D" w:rsidRPr="00820B8D">
                <w:rPr>
                  <w:rStyle w:val="Hyperlink"/>
                </w:rPr>
                <w:t>Consultation with third parties</w:t>
              </w:r>
            </w:hyperlink>
            <w:r w:rsidR="00820B8D">
              <w:t xml:space="preserve"> </w:t>
            </w:r>
            <w:r w:rsidR="00770683">
              <w:t>template</w:t>
            </w:r>
            <w:r>
              <w:t>.</w:t>
            </w:r>
            <w:r w:rsidR="00AB02BD">
              <w:t xml:space="preserve"> Go to step 5.</w:t>
            </w:r>
          </w:p>
        </w:tc>
      </w:tr>
      <w:tr w:rsidR="004260B6" w:rsidTr="00176924">
        <w:tc>
          <w:tcPr>
            <w:tcW w:w="2695" w:type="dxa"/>
            <w:tcBorders>
              <w:left w:val="single" w:sz="4" w:space="0" w:color="A6A6A6" w:themeColor="background1" w:themeShade="A6"/>
            </w:tcBorders>
            <w:shd w:val="clear" w:color="auto" w:fill="D3D3D3"/>
          </w:tcPr>
          <w:p w:rsidR="004260B6" w:rsidRDefault="00820B8D" w:rsidP="00176924">
            <w:pPr>
              <w:pStyle w:val="Boxsmallnumber-1"/>
              <w:widowControl w:val="0"/>
              <w:numPr>
                <w:ilvl w:val="0"/>
                <w:numId w:val="33"/>
              </w:numPr>
              <w:rPr>
                <w:b/>
              </w:rPr>
            </w:pPr>
            <w:r>
              <w:rPr>
                <w:b/>
              </w:rPr>
              <w:t>Make the decision on the request</w:t>
            </w:r>
          </w:p>
          <w:p w:rsidR="00F67F70" w:rsidRDefault="00F67F70" w:rsidP="00176924">
            <w:pPr>
              <w:pStyle w:val="Boxsmalltext"/>
              <w:widowControl w:val="0"/>
            </w:pPr>
            <w:r w:rsidRPr="00F67F70">
              <w:rPr>
                <w:b/>
              </w:rPr>
              <w:t>Relevant part of guide:</w:t>
            </w:r>
            <w:r>
              <w:br/>
            </w:r>
            <w:hyperlink w:anchor="_Making_the_decision" w:history="1">
              <w:r w:rsidRPr="00F67F70">
                <w:rPr>
                  <w:rStyle w:val="Hyperlink"/>
                </w:rPr>
                <w:t>Making the decision</w:t>
              </w:r>
            </w:hyperlink>
          </w:p>
          <w:p w:rsidR="00F67F70" w:rsidRDefault="00F67F70" w:rsidP="00176924">
            <w:pPr>
              <w:pStyle w:val="Boxsmallnumber-1"/>
              <w:widowControl w:val="0"/>
              <w:numPr>
                <w:ilvl w:val="0"/>
                <w:numId w:val="0"/>
              </w:numPr>
              <w:ind w:left="360" w:hanging="360"/>
              <w:rPr>
                <w:b/>
              </w:rPr>
            </w:pPr>
          </w:p>
        </w:tc>
        <w:tc>
          <w:tcPr>
            <w:tcW w:w="6944" w:type="dxa"/>
            <w:tcBorders>
              <w:right w:val="single" w:sz="4" w:space="0" w:color="A6A6A6" w:themeColor="background1" w:themeShade="A6"/>
            </w:tcBorders>
            <w:shd w:val="clear" w:color="auto" w:fill="auto"/>
          </w:tcPr>
          <w:p w:rsidR="004260B6" w:rsidRDefault="00535E04" w:rsidP="00176924">
            <w:pPr>
              <w:pStyle w:val="Boxsmallbullet1"/>
              <w:widowControl w:val="0"/>
            </w:pPr>
            <w:r>
              <w:t xml:space="preserve">If the third party has </w:t>
            </w:r>
            <w:r w:rsidRPr="004D0D9E">
              <w:rPr>
                <w:b/>
              </w:rPr>
              <w:t>no objection</w:t>
            </w:r>
            <w:r>
              <w:t xml:space="preserve"> to release, </w:t>
            </w:r>
            <w:r w:rsidR="0090648B">
              <w:t>withholding is unlikely to be necessary to protect their interests</w:t>
            </w:r>
            <w:r>
              <w:t xml:space="preserve">. Any </w:t>
            </w:r>
            <w:r w:rsidR="0087007B">
              <w:t>reason</w:t>
            </w:r>
            <w:r>
              <w:t xml:space="preserve"> for withholding in this situation would</w:t>
            </w:r>
            <w:r w:rsidR="0087007B">
              <w:t xml:space="preserve"> likely</w:t>
            </w:r>
            <w:r>
              <w:t xml:space="preserve"> need to relate to the agency’s own </w:t>
            </w:r>
            <w:r w:rsidR="0087007B">
              <w:t xml:space="preserve">interest or </w:t>
            </w:r>
            <w:r>
              <w:t>concerns.</w:t>
            </w:r>
          </w:p>
          <w:p w:rsidR="0087007B" w:rsidRDefault="004D3B49" w:rsidP="00176924">
            <w:pPr>
              <w:pStyle w:val="Boxsmallbullet1"/>
              <w:widowControl w:val="0"/>
            </w:pPr>
            <w:r>
              <w:t xml:space="preserve">If the third party </w:t>
            </w:r>
            <w:r w:rsidRPr="004D0D9E">
              <w:rPr>
                <w:b/>
              </w:rPr>
              <w:t>doesn’t respond</w:t>
            </w:r>
            <w:r w:rsidR="005E5BCF">
              <w:rPr>
                <w:b/>
              </w:rPr>
              <w:t>,</w:t>
            </w:r>
            <w:r>
              <w:t xml:space="preserve"> go ahead and make a decision on the request</w:t>
            </w:r>
            <w:r w:rsidR="005E5BCF">
              <w:t xml:space="preserve"> based on what you already know</w:t>
            </w:r>
            <w:r>
              <w:t xml:space="preserve">. </w:t>
            </w:r>
            <w:r w:rsidR="005E5BCF">
              <w:t>However, it does pay</w:t>
            </w:r>
            <w:r>
              <w:t xml:space="preserve"> to check that </w:t>
            </w:r>
            <w:r w:rsidR="005E5BCF">
              <w:t>the third party received your correspondence</w:t>
            </w:r>
            <w:r>
              <w:t xml:space="preserve">, and that there isn’t a </w:t>
            </w:r>
            <w:r w:rsidR="005E5BCF">
              <w:t xml:space="preserve">legitimate </w:t>
            </w:r>
            <w:r>
              <w:t xml:space="preserve">reason why they </w:t>
            </w:r>
            <w:r w:rsidR="005E5BCF">
              <w:t>need</w:t>
            </w:r>
            <w:r>
              <w:t xml:space="preserve"> longer. </w:t>
            </w:r>
            <w:r w:rsidR="005E5BCF">
              <w:t>Don’t assume that no reply means the third party consents to release.</w:t>
            </w:r>
          </w:p>
          <w:p w:rsidR="00222B5C" w:rsidRDefault="00222B5C" w:rsidP="00770683">
            <w:pPr>
              <w:pStyle w:val="Boxsmallbullet1"/>
              <w:widowControl w:val="0"/>
            </w:pPr>
            <w:r>
              <w:t xml:space="preserve">If the third party </w:t>
            </w:r>
            <w:r w:rsidRPr="004D0D9E">
              <w:rPr>
                <w:b/>
              </w:rPr>
              <w:t>opposes release</w:t>
            </w:r>
            <w:r>
              <w:t xml:space="preserve">, consider what they have to say objectively, and decide whether it gives rise to a good reason for withholding. The third party’s views are relevant, but not determinative. They cannot veto disclosure. </w:t>
            </w:r>
            <w:r w:rsidR="00232171">
              <w:t xml:space="preserve">Let the third party know your decision on the request, particularly if you decide to release some or all of the information. </w:t>
            </w:r>
            <w:r w:rsidR="00723F57">
              <w:t xml:space="preserve">This can be done at the same time or shortly before the decision is conveyed to the requester. </w:t>
            </w:r>
            <w:r>
              <w:t xml:space="preserve">Use our </w:t>
            </w:r>
            <w:hyperlink w:anchor="_3._Informing_third_1" w:history="1">
              <w:r w:rsidRPr="00222B5C">
                <w:rPr>
                  <w:rStyle w:val="Hyperlink"/>
                </w:rPr>
                <w:t>Informing third parties of the decision to release</w:t>
              </w:r>
            </w:hyperlink>
            <w:r>
              <w:t xml:space="preserve"> </w:t>
            </w:r>
            <w:r w:rsidR="00770683">
              <w:t>template</w:t>
            </w:r>
            <w:r>
              <w:t>.</w:t>
            </w:r>
          </w:p>
        </w:tc>
      </w:tr>
    </w:tbl>
    <w:p w:rsidR="00C22926" w:rsidRDefault="00C22926" w:rsidP="00C22926">
      <w:pPr>
        <w:pStyle w:val="HeadingAppendix"/>
      </w:pPr>
      <w:bookmarkStart w:id="38" w:name="templateletters"/>
      <w:bookmarkStart w:id="39" w:name="_Toc16580483"/>
      <w:bookmarkEnd w:id="38"/>
      <w:r>
        <w:t>Template letters</w:t>
      </w:r>
      <w:bookmarkEnd w:id="39"/>
    </w:p>
    <w:p w:rsidR="00C22926" w:rsidRDefault="00C22926" w:rsidP="00C22926">
      <w:pPr>
        <w:pStyle w:val="Heading2"/>
      </w:pPr>
      <w:bookmarkStart w:id="40" w:name="_1._Letter_to"/>
      <w:bookmarkStart w:id="41" w:name="_Toc523475543"/>
      <w:bookmarkStart w:id="42" w:name="_Toc512514977"/>
      <w:bookmarkStart w:id="43" w:name="_Toc16580484"/>
      <w:bookmarkEnd w:id="40"/>
      <w:r>
        <w:t xml:space="preserve">1. </w:t>
      </w:r>
      <w:r w:rsidR="003243C3">
        <w:t>Letter to requesters where third party consultation is necessary</w:t>
      </w:r>
      <w:bookmarkEnd w:id="43"/>
      <w:r w:rsidR="003243C3">
        <w:t xml:space="preserve"> </w:t>
      </w:r>
      <w:bookmarkEnd w:id="41"/>
    </w:p>
    <w:p w:rsidR="00C22926" w:rsidRPr="00380824" w:rsidRDefault="00C22926" w:rsidP="00C22926">
      <w:pPr>
        <w:pStyle w:val="BodyText"/>
      </w:pPr>
      <w:r w:rsidRPr="00380824">
        <w:t>[Date]</w:t>
      </w:r>
    </w:p>
    <w:p w:rsidR="00C22926" w:rsidRPr="00380824" w:rsidRDefault="00C22926" w:rsidP="00C22926">
      <w:pPr>
        <w:pStyle w:val="BodyText"/>
      </w:pPr>
      <w:r w:rsidRPr="00380824">
        <w:t>[Name and address of requester]</w:t>
      </w:r>
    </w:p>
    <w:p w:rsidR="00C22926" w:rsidRPr="00380824" w:rsidRDefault="00C22926" w:rsidP="00C22926">
      <w:pPr>
        <w:pStyle w:val="BodyText"/>
      </w:pPr>
      <w:r w:rsidRPr="00380824">
        <w:t>Dear [name]</w:t>
      </w:r>
    </w:p>
    <w:p w:rsidR="00C22926" w:rsidRPr="00482E78" w:rsidRDefault="00C22926" w:rsidP="00C22926">
      <w:pPr>
        <w:pStyle w:val="BodyText"/>
        <w:rPr>
          <w:b/>
        </w:rPr>
      </w:pPr>
      <w:r w:rsidRPr="00482E78">
        <w:rPr>
          <w:b/>
        </w:rPr>
        <w:t>Official information request for [brief detail of subject matter of request]</w:t>
      </w:r>
    </w:p>
    <w:p w:rsidR="00C22926" w:rsidRPr="00380824" w:rsidRDefault="00C22926" w:rsidP="00C22926">
      <w:pPr>
        <w:pStyle w:val="BodyText"/>
      </w:pPr>
      <w:r w:rsidRPr="00380824">
        <w:t xml:space="preserve">I </w:t>
      </w:r>
      <w:r>
        <w:t>refer to</w:t>
      </w:r>
      <w:r w:rsidRPr="00380824">
        <w:t xml:space="preserve"> your official information request dated [date] for [brief detail of the subject matter of the request].</w:t>
      </w:r>
    </w:p>
    <w:p w:rsidR="00C22926" w:rsidRDefault="00C22926" w:rsidP="00C22926">
      <w:pPr>
        <w:pStyle w:val="BodyText"/>
      </w:pPr>
      <w:r>
        <w:t xml:space="preserve">This letter is to advise that </w:t>
      </w:r>
      <w:r w:rsidR="00561BDC">
        <w:t>it is necessary for us to consult</w:t>
      </w:r>
      <w:r>
        <w:t xml:space="preserve"> [third party] before making a decision on your request. This is because [some of] the information you requested </w:t>
      </w:r>
      <w:r w:rsidR="002B29B5">
        <w:t>[is about/was supplied</w:t>
      </w:r>
      <w:r w:rsidR="001D4DC4">
        <w:t xml:space="preserve"> by</w:t>
      </w:r>
      <w:r w:rsidR="002B29B5">
        <w:t xml:space="preserve">/could affect </w:t>
      </w:r>
      <w:r>
        <w:t xml:space="preserve">third party] if disclosed. </w:t>
      </w:r>
    </w:p>
    <w:p w:rsidR="00561BDC" w:rsidRDefault="00AC6C21" w:rsidP="00C22926">
      <w:pPr>
        <w:pStyle w:val="BodyText"/>
      </w:pPr>
      <w:r>
        <w:t xml:space="preserve">[Use if extending the maximum time limit for deciding on the request] Ordinarily we would be required to respond to your request within a maximum 20 working days. However, </w:t>
      </w:r>
      <w:r w:rsidR="00E930F2">
        <w:t xml:space="preserve">that timeframe can be extended if the necessary consultations cannot be completed in time. In this case, </w:t>
      </w:r>
      <w:r w:rsidR="00F955BE">
        <w:t>we need</w:t>
      </w:r>
      <w:r w:rsidR="00E930F2">
        <w:t xml:space="preserve"> to extend the deadline for our response by [no. (working) days], until [date]. </w:t>
      </w:r>
      <w:r w:rsidR="008A3D0C">
        <w:t xml:space="preserve">You have the right to complain to the Ombudsman about this extension. </w:t>
      </w:r>
      <w:r w:rsidR="008A3D0C" w:rsidRPr="008A3D0C">
        <w:t xml:space="preserve">Information about how to make a complaint is available at </w:t>
      </w:r>
      <w:hyperlink r:id="rId16" w:history="1">
        <w:r w:rsidR="008A3D0C" w:rsidRPr="00F81F1F">
          <w:rPr>
            <w:rStyle w:val="Hyperlink"/>
          </w:rPr>
          <w:t>www.ombudsman.parliament.nz</w:t>
        </w:r>
      </w:hyperlink>
      <w:r w:rsidR="008A3D0C">
        <w:t xml:space="preserve"> </w:t>
      </w:r>
      <w:r w:rsidR="008A3D0C" w:rsidRPr="008A3D0C">
        <w:t>or freephone 0800 802 602.</w:t>
      </w:r>
    </w:p>
    <w:p w:rsidR="00E930F2" w:rsidRDefault="00727E7C" w:rsidP="00E930F2">
      <w:pPr>
        <w:pStyle w:val="BodyText"/>
      </w:pPr>
      <w:r>
        <w:t>Please let u</w:t>
      </w:r>
      <w:r w:rsidR="00E930F2">
        <w:t xml:space="preserve">s know if you do not require any information about [third party], because that may make consultation unnecessary. </w:t>
      </w:r>
    </w:p>
    <w:p w:rsidR="002B7CFC" w:rsidRDefault="002B7CFC" w:rsidP="00727E7C">
      <w:pPr>
        <w:pStyle w:val="BodyText"/>
      </w:pPr>
      <w:r>
        <w:t>If you want to discuss this, you can contact [provide contact details of staff member who can assist</w:t>
      </w:r>
      <w:r w:rsidR="00062115">
        <w:t>]</w:t>
      </w:r>
      <w:r>
        <w:t>.</w:t>
      </w:r>
    </w:p>
    <w:p w:rsidR="00C22926" w:rsidRPr="00380824" w:rsidRDefault="00C22926" w:rsidP="00C22926">
      <w:pPr>
        <w:pStyle w:val="BodyText"/>
      </w:pPr>
      <w:r w:rsidRPr="00380824">
        <w:t>Yours sincerely</w:t>
      </w:r>
    </w:p>
    <w:p w:rsidR="00C22926" w:rsidRDefault="00C22926" w:rsidP="00C22926">
      <w:pPr>
        <w:pStyle w:val="BodyText"/>
      </w:pPr>
      <w:r w:rsidRPr="00380824">
        <w:t>[Name]</w:t>
      </w:r>
    </w:p>
    <w:p w:rsidR="00C22926" w:rsidRDefault="00C22926" w:rsidP="00C22926">
      <w:pPr>
        <w:spacing w:after="200" w:line="276" w:lineRule="auto"/>
      </w:pPr>
    </w:p>
    <w:p w:rsidR="00C22926" w:rsidRDefault="00092163" w:rsidP="00C22926">
      <w:pPr>
        <w:pStyle w:val="BodyText"/>
      </w:pPr>
      <w:hyperlink w:anchor="GoToContents" w:history="1">
        <w:r w:rsidR="00C22926" w:rsidRPr="003E659B">
          <w:rPr>
            <w:rStyle w:val="Hyperlink"/>
          </w:rPr>
          <w:t>Back to contents</w:t>
        </w:r>
      </w:hyperlink>
    </w:p>
    <w:p w:rsidR="00C22926" w:rsidRDefault="00C22926" w:rsidP="00C22926">
      <w:pPr>
        <w:spacing w:after="200" w:line="276" w:lineRule="auto"/>
      </w:pPr>
      <w:r>
        <w:br w:type="page"/>
      </w:r>
    </w:p>
    <w:p w:rsidR="00C22926" w:rsidRDefault="00C22926" w:rsidP="00C22926">
      <w:pPr>
        <w:pStyle w:val="Heading2"/>
      </w:pPr>
      <w:bookmarkStart w:id="44" w:name="_2._Consultation_with"/>
      <w:bookmarkStart w:id="45" w:name="_Toc523475544"/>
      <w:bookmarkStart w:id="46" w:name="_Toc16580485"/>
      <w:bookmarkEnd w:id="44"/>
      <w:r>
        <w:t>2. Consultation with third parties</w:t>
      </w:r>
      <w:bookmarkEnd w:id="45"/>
      <w:bookmarkEnd w:id="46"/>
      <w:r>
        <w:t xml:space="preserve"> </w:t>
      </w:r>
    </w:p>
    <w:p w:rsidR="00C22926" w:rsidRDefault="00C22926" w:rsidP="00C22926">
      <w:pPr>
        <w:pStyle w:val="BodyText"/>
      </w:pPr>
    </w:p>
    <w:p w:rsidR="00C22926" w:rsidRDefault="00C22926" w:rsidP="00C22926">
      <w:pPr>
        <w:pStyle w:val="BodyText"/>
      </w:pPr>
      <w:r>
        <w:t>[Date]</w:t>
      </w:r>
    </w:p>
    <w:p w:rsidR="00C22926" w:rsidRDefault="00C22926" w:rsidP="00C22926">
      <w:pPr>
        <w:pStyle w:val="BodyText"/>
      </w:pPr>
      <w:r>
        <w:t>[Name and address of third party]</w:t>
      </w:r>
    </w:p>
    <w:p w:rsidR="00C22926" w:rsidRDefault="00C22926" w:rsidP="00C22926">
      <w:pPr>
        <w:pStyle w:val="BodyText"/>
      </w:pPr>
      <w:r>
        <w:t>Dear [name]</w:t>
      </w:r>
    </w:p>
    <w:p w:rsidR="00C22926" w:rsidRPr="00137653" w:rsidRDefault="00C22926" w:rsidP="00C22926">
      <w:pPr>
        <w:pStyle w:val="BodyText"/>
        <w:rPr>
          <w:b/>
        </w:rPr>
      </w:pPr>
      <w:r w:rsidRPr="00137653">
        <w:rPr>
          <w:b/>
        </w:rPr>
        <w:t>Official information request for [brief detail of the subject matter of the request]</w:t>
      </w:r>
      <w:bookmarkEnd w:id="42"/>
    </w:p>
    <w:p w:rsidR="001D4DC4" w:rsidRDefault="000472FB" w:rsidP="00C22926">
      <w:pPr>
        <w:pStyle w:val="BodyText"/>
      </w:pPr>
      <w:r>
        <w:t xml:space="preserve">I am writing to you because </w:t>
      </w:r>
      <w:r w:rsidR="00C22926">
        <w:t>[</w:t>
      </w:r>
      <w:r>
        <w:t>a</w:t>
      </w:r>
      <w:r w:rsidR="00C22926">
        <w:t xml:space="preserve">gency] has received an [Official Information Act (OIA) / Local Government Official Information and Meetings Act (LGOIMA)] </w:t>
      </w:r>
      <w:r w:rsidR="000F6631">
        <w:t>request [</w:t>
      </w:r>
      <w:r w:rsidR="00CE75DC">
        <w:t xml:space="preserve">from </w:t>
      </w:r>
      <w:r w:rsidR="000F6631">
        <w:t xml:space="preserve">requester’s name, where this can be supplied because the requester has consented, or the requester is a group / individual seeking information in their professional capacity] </w:t>
      </w:r>
      <w:r w:rsidR="00C22926">
        <w:t xml:space="preserve">for [brief details of the subject matter of the request]. </w:t>
      </w:r>
    </w:p>
    <w:p w:rsidR="00C22926" w:rsidRDefault="001D4DC4" w:rsidP="00C22926">
      <w:pPr>
        <w:pStyle w:val="BodyText"/>
      </w:pPr>
      <w:r>
        <w:t xml:space="preserve">We are consulting you on this request because [some of] the information at issue [is about/was supplied by/could </w:t>
      </w:r>
      <w:r w:rsidR="00BE691E">
        <w:t xml:space="preserve">potentially </w:t>
      </w:r>
      <w:r>
        <w:t xml:space="preserve">affect you if disclosed]. We are </w:t>
      </w:r>
      <w:r w:rsidR="00C22926">
        <w:t xml:space="preserve">prepared to consider your </w:t>
      </w:r>
      <w:r w:rsidR="001B7E7C">
        <w:t>views</w:t>
      </w:r>
      <w:r w:rsidR="00C22926">
        <w:t xml:space="preserve"> before making a decision on </w:t>
      </w:r>
      <w:r>
        <w:t>the</w:t>
      </w:r>
      <w:r w:rsidR="00C22926">
        <w:t xml:space="preserve"> request.</w:t>
      </w:r>
    </w:p>
    <w:p w:rsidR="000472FB" w:rsidRPr="000472FB" w:rsidRDefault="000472FB" w:rsidP="00C22926">
      <w:pPr>
        <w:pStyle w:val="BodyText"/>
        <w:rPr>
          <w:b/>
        </w:rPr>
      </w:pPr>
      <w:r w:rsidRPr="000472FB">
        <w:rPr>
          <w:b/>
        </w:rPr>
        <w:t>What is the [OIA/</w:t>
      </w:r>
      <w:r w:rsidR="001F22F0">
        <w:rPr>
          <w:b/>
        </w:rPr>
        <w:t>LGOIMA]</w:t>
      </w:r>
      <w:r w:rsidRPr="000472FB">
        <w:rPr>
          <w:b/>
        </w:rPr>
        <w:t>?</w:t>
      </w:r>
    </w:p>
    <w:p w:rsidR="00C22926" w:rsidRDefault="001F22F0" w:rsidP="00C22926">
      <w:pPr>
        <w:pStyle w:val="BodyText"/>
      </w:pPr>
      <w:r>
        <w:t xml:space="preserve">The [OIA/LGOIMA] enables people to request official information held by [local] government agencies, including [agency]. </w:t>
      </w:r>
      <w:r w:rsidR="00C22926">
        <w:t>[Agency] must release the requested information unless there is a good reason for withholding it. The good reasons for withholding official information are listed in sections [6 and 9 of the OIA / 6 and 7 of the LGOIMA]. The reasons that seem most relevant to us in this case are [list relevant sections].</w:t>
      </w:r>
    </w:p>
    <w:p w:rsidR="000472FB" w:rsidRDefault="000472FB" w:rsidP="00C22926">
      <w:pPr>
        <w:pStyle w:val="BodyText"/>
        <w:rPr>
          <w:b/>
        </w:rPr>
      </w:pPr>
      <w:r w:rsidRPr="000472FB">
        <w:rPr>
          <w:b/>
        </w:rPr>
        <w:t>The information at issue</w:t>
      </w:r>
    </w:p>
    <w:p w:rsidR="000472FB" w:rsidRDefault="00A245CE" w:rsidP="000472FB">
      <w:pPr>
        <w:pStyle w:val="BodyText"/>
      </w:pPr>
      <w:r>
        <w:t>[We</w:t>
      </w:r>
      <w:r w:rsidR="000472FB">
        <w:t xml:space="preserve"> enclose a copy of the information at issue for your ease of reference] OR [The information at issue includes the following documents, which should already be in your possession].</w:t>
      </w:r>
      <w:r w:rsidR="001F22F0">
        <w:t xml:space="preserve"> </w:t>
      </w:r>
    </w:p>
    <w:p w:rsidR="000472FB" w:rsidRDefault="001F22F0" w:rsidP="00C22926">
      <w:pPr>
        <w:pStyle w:val="BodyText"/>
      </w:pPr>
      <w:r>
        <w:t>[Use if redactions have been made to the information supplied to the third party] W</w:t>
      </w:r>
      <w:r w:rsidR="000472FB">
        <w:t xml:space="preserve">e have had to make some redactions to this information </w:t>
      </w:r>
      <w:r w:rsidR="00BE691E">
        <w:t xml:space="preserve">in order to protect other interests </w:t>
      </w:r>
      <w:r>
        <w:t>[specify reasons for redactions].</w:t>
      </w:r>
    </w:p>
    <w:p w:rsidR="005E5DEF" w:rsidRDefault="005E5DEF" w:rsidP="00C22926">
      <w:pPr>
        <w:pStyle w:val="BodyText"/>
        <w:rPr>
          <w:b/>
        </w:rPr>
      </w:pPr>
      <w:r w:rsidRPr="005E5DEF">
        <w:rPr>
          <w:b/>
        </w:rPr>
        <w:t>Our initial views</w:t>
      </w:r>
    </w:p>
    <w:p w:rsidR="005E5DEF" w:rsidRDefault="005E5DEF" w:rsidP="005E5DEF">
      <w:pPr>
        <w:pStyle w:val="BodyText"/>
      </w:pPr>
      <w:r>
        <w:t>[If applicable, explain the agency’s preliminary assessment of the withholding grounds and the countervailing public interest in release</w:t>
      </w:r>
      <w:r w:rsidR="005B6E66">
        <w:t xml:space="preserve"> (if relevant</w:t>
      </w:r>
      <w:r w:rsidR="00062115">
        <w:t>)</w:t>
      </w:r>
      <w:r>
        <w:t>, and outline any information that is proposed to be released].</w:t>
      </w:r>
    </w:p>
    <w:p w:rsidR="005E5DEF" w:rsidRPr="005E5DEF" w:rsidRDefault="005E5DEF" w:rsidP="00C22926">
      <w:pPr>
        <w:pStyle w:val="BodyText"/>
        <w:rPr>
          <w:b/>
        </w:rPr>
      </w:pPr>
      <w:r>
        <w:rPr>
          <w:b/>
        </w:rPr>
        <w:t>Your views</w:t>
      </w:r>
    </w:p>
    <w:p w:rsidR="002E4123" w:rsidRDefault="00243582" w:rsidP="005E5DEF">
      <w:pPr>
        <w:pStyle w:val="BodyText"/>
      </w:pPr>
      <w:r>
        <w:t>We</w:t>
      </w:r>
      <w:r w:rsidR="005E5DEF">
        <w:t xml:space="preserve"> would appreciate your views about how disclosure of the information </w:t>
      </w:r>
      <w:r w:rsidR="002E4123">
        <w:t xml:space="preserve">at issue </w:t>
      </w:r>
      <w:r w:rsidR="005E5DEF">
        <w:t xml:space="preserve">would affect your interests. It may be that you do not object to the information being disclosed. </w:t>
      </w:r>
      <w:r>
        <w:t xml:space="preserve">However, if you have concerns about release of the information, the more detail you can provide, the better. It is not enough </w:t>
      </w:r>
      <w:r w:rsidR="00765454">
        <w:t>simply</w:t>
      </w:r>
      <w:r>
        <w:t xml:space="preserve"> to object to disclosure. </w:t>
      </w:r>
    </w:p>
    <w:p w:rsidR="005E5DEF" w:rsidRDefault="002E4123" w:rsidP="005E5DEF">
      <w:pPr>
        <w:pStyle w:val="BodyText"/>
      </w:pPr>
      <w:r>
        <w:t>With that in mind, p</w:t>
      </w:r>
      <w:r w:rsidR="001F22F0">
        <w:t>lease let us know:</w:t>
      </w:r>
    </w:p>
    <w:p w:rsidR="005E5DEF" w:rsidRDefault="005E5DEF" w:rsidP="001F22F0">
      <w:pPr>
        <w:pStyle w:val="Bullet1"/>
      </w:pPr>
      <w:r>
        <w:t xml:space="preserve">what information </w:t>
      </w:r>
      <w:r w:rsidR="00243582">
        <w:t>(</w:t>
      </w:r>
      <w:r>
        <w:t>if any</w:t>
      </w:r>
      <w:r w:rsidR="00243582">
        <w:t>)</w:t>
      </w:r>
      <w:r>
        <w:t xml:space="preserve">, you are happy for </w:t>
      </w:r>
      <w:r w:rsidR="00243582">
        <w:t>us</w:t>
      </w:r>
      <w:r>
        <w:t xml:space="preserve"> to release</w:t>
      </w:r>
      <w:r w:rsidR="00243582">
        <w:t>;</w:t>
      </w:r>
    </w:p>
    <w:p w:rsidR="005E5DEF" w:rsidRDefault="005E5DEF" w:rsidP="001F22F0">
      <w:pPr>
        <w:pStyle w:val="Bullet1"/>
      </w:pPr>
      <w:r>
        <w:t>what information you are most concerned about</w:t>
      </w:r>
      <w:r w:rsidR="00062115">
        <w:t xml:space="preserve"> us</w:t>
      </w:r>
      <w:r>
        <w:t xml:space="preserve"> releasing</w:t>
      </w:r>
      <w:r w:rsidR="00243582">
        <w:t>, and why;</w:t>
      </w:r>
    </w:p>
    <w:p w:rsidR="00243582" w:rsidRDefault="00243582" w:rsidP="00B4062D">
      <w:pPr>
        <w:pStyle w:val="Bullet1"/>
      </w:pPr>
      <w:r>
        <w:t>how release of that information is likely to affect you</w:t>
      </w:r>
      <w:r w:rsidR="002E4123">
        <w:t>r interests</w:t>
      </w:r>
      <w:r>
        <w:t xml:space="preserve">; and </w:t>
      </w:r>
    </w:p>
    <w:p w:rsidR="00243582" w:rsidRDefault="00243582" w:rsidP="00B4062D">
      <w:pPr>
        <w:pStyle w:val="Bullet1"/>
      </w:pPr>
      <w:r>
        <w:t>any other information you think we should take into account before making our decision.</w:t>
      </w:r>
    </w:p>
    <w:p w:rsidR="005E5DEF" w:rsidRDefault="005E5DEF" w:rsidP="00C22926">
      <w:pPr>
        <w:pStyle w:val="BodyText"/>
        <w:rPr>
          <w:b/>
        </w:rPr>
      </w:pPr>
      <w:r w:rsidRPr="005E5DEF">
        <w:rPr>
          <w:b/>
        </w:rPr>
        <w:t>Our decision</w:t>
      </w:r>
    </w:p>
    <w:p w:rsidR="00B31E72" w:rsidRDefault="00507BA1" w:rsidP="00B31E72">
      <w:pPr>
        <w:pStyle w:val="BodyText"/>
      </w:pPr>
      <w:r>
        <w:t xml:space="preserve">It is our responsibility to make the final decision on this request. We will take your views into account in making that decision, but you cannot veto release of the information. </w:t>
      </w:r>
      <w:r w:rsidR="00B31E72">
        <w:t xml:space="preserve">We will let you know </w:t>
      </w:r>
      <w:r w:rsidR="00562D54">
        <w:t>the decision we end up making</w:t>
      </w:r>
      <w:r w:rsidR="00B31E72">
        <w:t>.</w:t>
      </w:r>
    </w:p>
    <w:p w:rsidR="00C22926" w:rsidRDefault="00C22926" w:rsidP="00C22926">
      <w:pPr>
        <w:pStyle w:val="BodyText"/>
      </w:pPr>
      <w:r>
        <w:t xml:space="preserve">Please provide your </w:t>
      </w:r>
      <w:r w:rsidR="00B31E72">
        <w:t>views</w:t>
      </w:r>
      <w:r>
        <w:t xml:space="preserve"> by [date] to [provide any specific delivery instructions, for example, email address]. Please note that if we do not hear from you by [date], we may assume you do not want to comment, and proceed to make our final decision based on the information before us.</w:t>
      </w:r>
    </w:p>
    <w:p w:rsidR="00F038BC" w:rsidRPr="002E0046" w:rsidRDefault="00C22926" w:rsidP="00C22926">
      <w:pPr>
        <w:pStyle w:val="BodyText"/>
      </w:pPr>
      <w:r>
        <w:t>If you want to discuss this [OIA / LGOIMA] request, you can contact [provide details of</w:t>
      </w:r>
      <w:r w:rsidR="002E0046">
        <w:t xml:space="preserve"> staff member who can assist]. </w:t>
      </w:r>
    </w:p>
    <w:p w:rsidR="00C22926" w:rsidRDefault="00C22926" w:rsidP="00C22926">
      <w:pPr>
        <w:pStyle w:val="BodyText"/>
      </w:pPr>
      <w:r>
        <w:t>Yours sincerely</w:t>
      </w:r>
    </w:p>
    <w:p w:rsidR="00C22926" w:rsidRDefault="00C22926" w:rsidP="00C22926">
      <w:pPr>
        <w:pStyle w:val="BodyText"/>
      </w:pPr>
      <w:r>
        <w:t>[Name]</w:t>
      </w:r>
    </w:p>
    <w:p w:rsidR="00C22926" w:rsidRDefault="00C22926" w:rsidP="00C22926">
      <w:pPr>
        <w:pStyle w:val="BodyText"/>
      </w:pPr>
    </w:p>
    <w:p w:rsidR="00C22926" w:rsidRDefault="00092163" w:rsidP="00C22926">
      <w:pPr>
        <w:pStyle w:val="BodyText"/>
      </w:pPr>
      <w:hyperlink w:anchor="GoToContents" w:history="1">
        <w:r w:rsidR="00C22926" w:rsidRPr="003E659B">
          <w:rPr>
            <w:rStyle w:val="Hyperlink"/>
          </w:rPr>
          <w:t>Back to contents</w:t>
        </w:r>
      </w:hyperlink>
    </w:p>
    <w:p w:rsidR="002E4123" w:rsidRDefault="002E4123">
      <w:pPr>
        <w:spacing w:after="200" w:line="276" w:lineRule="auto"/>
        <w:rPr>
          <w:rFonts w:eastAsiaTheme="majorEastAsia" w:cstheme="majorBidi"/>
          <w:b/>
          <w:bCs/>
          <w:sz w:val="30"/>
          <w:szCs w:val="26"/>
        </w:rPr>
      </w:pPr>
      <w:bookmarkStart w:id="47" w:name="_3._Informing_third"/>
      <w:bookmarkStart w:id="48" w:name="_Toc523475545"/>
      <w:bookmarkEnd w:id="47"/>
      <w:r>
        <w:br w:type="page"/>
      </w:r>
    </w:p>
    <w:p w:rsidR="00C22926" w:rsidRDefault="00C22926" w:rsidP="00C22926">
      <w:pPr>
        <w:pStyle w:val="Heading2"/>
      </w:pPr>
      <w:bookmarkStart w:id="49" w:name="_3._Informing_third_1"/>
      <w:bookmarkStart w:id="50" w:name="_Toc16580486"/>
      <w:bookmarkEnd w:id="49"/>
      <w:r>
        <w:t xml:space="preserve">3. Informing third parties of the decision </w:t>
      </w:r>
      <w:bookmarkEnd w:id="48"/>
      <w:r w:rsidR="00F80A0F">
        <w:t>on the request</w:t>
      </w:r>
      <w:bookmarkEnd w:id="50"/>
      <w:r>
        <w:t xml:space="preserve"> </w:t>
      </w:r>
    </w:p>
    <w:p w:rsidR="00C22926" w:rsidRDefault="00C22926" w:rsidP="00C22926">
      <w:pPr>
        <w:pStyle w:val="BodyText"/>
      </w:pPr>
    </w:p>
    <w:p w:rsidR="00C22926" w:rsidRDefault="00C22926" w:rsidP="00C22926">
      <w:pPr>
        <w:pStyle w:val="BodyText"/>
      </w:pPr>
    </w:p>
    <w:p w:rsidR="00C22926" w:rsidRDefault="00C22926" w:rsidP="00C22926">
      <w:pPr>
        <w:pStyle w:val="BodyText"/>
      </w:pPr>
      <w:r>
        <w:t>[Date]</w:t>
      </w:r>
    </w:p>
    <w:p w:rsidR="00C22926" w:rsidRDefault="00C22926" w:rsidP="00C22926">
      <w:pPr>
        <w:pStyle w:val="BodyText"/>
      </w:pPr>
      <w:r>
        <w:t>[Name and address of third party]</w:t>
      </w:r>
    </w:p>
    <w:p w:rsidR="00C22926" w:rsidRDefault="00C22926" w:rsidP="00C22926">
      <w:pPr>
        <w:pStyle w:val="BodyText"/>
      </w:pPr>
      <w:r>
        <w:t>Dear [name]</w:t>
      </w:r>
    </w:p>
    <w:p w:rsidR="00C22926" w:rsidRPr="00137653" w:rsidRDefault="00C22926" w:rsidP="00C22926">
      <w:pPr>
        <w:pStyle w:val="BodyText"/>
        <w:rPr>
          <w:b/>
        </w:rPr>
      </w:pPr>
      <w:r w:rsidRPr="00137653">
        <w:rPr>
          <w:b/>
        </w:rPr>
        <w:t>Official information request for [brief detail of the subject matter of the request]</w:t>
      </w:r>
    </w:p>
    <w:p w:rsidR="00C22926" w:rsidRDefault="00C22926" w:rsidP="00C22926">
      <w:pPr>
        <w:pStyle w:val="BodyText"/>
      </w:pPr>
      <w:r>
        <w:t xml:space="preserve">I refer to our previous correspondence concerning the [Official Information Act (OIA) / Local Government Official Information and Meetings Act (LGOIMA)] </w:t>
      </w:r>
      <w:r w:rsidR="00297696">
        <w:t>request [</w:t>
      </w:r>
      <w:r w:rsidR="00CE75DC">
        <w:t xml:space="preserve">from </w:t>
      </w:r>
      <w:r w:rsidR="00297696">
        <w:t xml:space="preserve">requester’s name, where this can be supplied because the requester has consented, or the requester is a group / individual seeking information in their professional capacity] </w:t>
      </w:r>
      <w:r>
        <w:t xml:space="preserve">for [brief details of the subject matter of the request]. </w:t>
      </w:r>
    </w:p>
    <w:p w:rsidR="002B0541" w:rsidRDefault="002B0541" w:rsidP="00C22926">
      <w:pPr>
        <w:pStyle w:val="BodyText"/>
      </w:pPr>
      <w:r>
        <w:t xml:space="preserve">EITHER After carefully considering your views, we have decided to withhold the information at issue. </w:t>
      </w:r>
    </w:p>
    <w:p w:rsidR="00C22926" w:rsidRDefault="002B0541" w:rsidP="00C22926">
      <w:pPr>
        <w:pStyle w:val="BodyText"/>
      </w:pPr>
      <w:r>
        <w:t xml:space="preserve">OR </w:t>
      </w:r>
      <w:r w:rsidR="00C22926">
        <w:t xml:space="preserve">After carefully considering your </w:t>
      </w:r>
      <w:r w:rsidR="00B174D5">
        <w:t>views</w:t>
      </w:r>
      <w:r w:rsidR="00C22926">
        <w:t xml:space="preserve">, we have decided there is no good reason under the [OIA / LGOIMA] to withhold [some of] the information at issue. [Provide the agency’s assessment of the withholding grounds and the countervailing public interest in release, and </w:t>
      </w:r>
      <w:r w:rsidR="00562D54">
        <w:t xml:space="preserve">outline the information that will be </w:t>
      </w:r>
      <w:r w:rsidR="00C22926">
        <w:t>released].</w:t>
      </w:r>
    </w:p>
    <w:p w:rsidR="00C22926" w:rsidRDefault="00C22926" w:rsidP="00C22926">
      <w:pPr>
        <w:pStyle w:val="BodyText"/>
      </w:pPr>
      <w:r>
        <w:t>Thank you for your assistance.</w:t>
      </w:r>
    </w:p>
    <w:p w:rsidR="00C22926" w:rsidRDefault="00C22926" w:rsidP="00C22926">
      <w:pPr>
        <w:pStyle w:val="BodyText"/>
      </w:pPr>
      <w:r>
        <w:t>Yours sincerely</w:t>
      </w:r>
      <w:bookmarkStart w:id="51" w:name="_GoBack"/>
      <w:bookmarkEnd w:id="51"/>
    </w:p>
    <w:p w:rsidR="00C22926" w:rsidRDefault="00C22926" w:rsidP="00C22926">
      <w:pPr>
        <w:pStyle w:val="BodyText"/>
      </w:pPr>
      <w:r>
        <w:t>[Name]</w:t>
      </w:r>
    </w:p>
    <w:p w:rsidR="00C22926" w:rsidRPr="001C3109" w:rsidRDefault="00C22926" w:rsidP="00C22926">
      <w:pPr>
        <w:pStyle w:val="BodyText"/>
      </w:pPr>
    </w:p>
    <w:p w:rsidR="00C22926" w:rsidRDefault="00092163" w:rsidP="00C22926">
      <w:pPr>
        <w:pStyle w:val="BodyText"/>
      </w:pPr>
      <w:hyperlink w:anchor="GoToContents" w:history="1">
        <w:r w:rsidR="00C22926" w:rsidRPr="003E659B">
          <w:rPr>
            <w:rStyle w:val="Hyperlink"/>
          </w:rPr>
          <w:t>Back to contents</w:t>
        </w:r>
      </w:hyperlink>
    </w:p>
    <w:p w:rsidR="00C22926" w:rsidRPr="009153D6" w:rsidRDefault="00C22926" w:rsidP="00C22926">
      <w:pPr>
        <w:pStyle w:val="BodyText"/>
      </w:pPr>
    </w:p>
    <w:p w:rsidR="00C22926" w:rsidRPr="00E8773C" w:rsidRDefault="00C22926" w:rsidP="00C22926">
      <w:pPr>
        <w:pStyle w:val="BodyText"/>
      </w:pPr>
    </w:p>
    <w:sectPr w:rsidR="00C22926" w:rsidRPr="00E8773C" w:rsidSect="00FA5B4B">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91A" w:rsidRPr="00D45126" w:rsidRDefault="004E191A" w:rsidP="00554FCD">
      <w:pPr>
        <w:spacing w:after="0" w:line="240" w:lineRule="auto"/>
        <w:rPr>
          <w:color w:val="4D4D4D"/>
        </w:rPr>
      </w:pPr>
      <w:r w:rsidRPr="00D45126">
        <w:rPr>
          <w:color w:val="4D4D4D"/>
        </w:rPr>
        <w:separator/>
      </w:r>
    </w:p>
  </w:endnote>
  <w:endnote w:type="continuationSeparator" w:id="0">
    <w:p w:rsidR="004E191A" w:rsidRPr="00D45126" w:rsidRDefault="004E191A" w:rsidP="00554FCD">
      <w:pPr>
        <w:spacing w:after="0" w:line="240" w:lineRule="auto"/>
        <w:rPr>
          <w:color w:val="4D4D4D"/>
        </w:rPr>
      </w:pPr>
      <w:r w:rsidRPr="00D45126">
        <w:rPr>
          <w:color w:val="4D4D4D"/>
        </w:rPr>
        <w:continuationSeparator/>
      </w:r>
    </w:p>
  </w:endnote>
  <w:endnote w:type="continuationNotice" w:id="1">
    <w:p w:rsidR="004E191A" w:rsidRDefault="004E19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B1" w:rsidRDefault="00D30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CE" w:rsidRPr="0059155D" w:rsidRDefault="00B920CE" w:rsidP="00B81F45">
    <w:pPr>
      <w:pStyle w:val="Footerline"/>
    </w:pPr>
  </w:p>
  <w:p w:rsidR="00B920CE" w:rsidRPr="0059155D" w:rsidRDefault="00B920CE" w:rsidP="00B81F45">
    <w:pPr>
      <w:pStyle w:val="Footerline"/>
    </w:pPr>
  </w:p>
  <w:p w:rsidR="00B920CE" w:rsidRPr="005533D8" w:rsidRDefault="00092163" w:rsidP="00B81F45">
    <w:pPr>
      <w:pStyle w:val="Footer"/>
    </w:pPr>
    <w:r>
      <w:fldChar w:fldCharType="begin"/>
    </w:r>
    <w:r>
      <w:instrText xml:space="preserve"> DOCVARIABLE  dvShortText </w:instrText>
    </w:r>
    <w:r>
      <w:fldChar w:fldCharType="separate"/>
    </w:r>
    <w:r>
      <w:t>Guide: Consulting third parties August 2019 |</w:t>
    </w:r>
    <w:r>
      <w:fldChar w:fldCharType="end"/>
    </w:r>
    <w:r w:rsidR="00B920CE">
      <w:t xml:space="preserve"> Page </w:t>
    </w:r>
    <w:r w:rsidR="00B920CE" w:rsidRPr="00A32286">
      <w:rPr>
        <w:rStyle w:val="PageNumber"/>
      </w:rPr>
      <w:fldChar w:fldCharType="begin"/>
    </w:r>
    <w:r w:rsidR="00B920CE" w:rsidRPr="00A32286">
      <w:rPr>
        <w:rStyle w:val="PageNumber"/>
      </w:rPr>
      <w:instrText xml:space="preserve"> PAGE   \* MERGEFORMAT </w:instrText>
    </w:r>
    <w:r w:rsidR="00B920CE" w:rsidRPr="00A32286">
      <w:rPr>
        <w:rStyle w:val="PageNumber"/>
      </w:rPr>
      <w:fldChar w:fldCharType="separate"/>
    </w:r>
    <w:r>
      <w:rPr>
        <w:rStyle w:val="PageNumber"/>
        <w:noProof/>
      </w:rPr>
      <w:t>18</w:t>
    </w:r>
    <w:r w:rsidR="00B920C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CE" w:rsidRPr="0059155D" w:rsidRDefault="00B920CE" w:rsidP="00AA3322">
    <w:pPr>
      <w:pStyle w:val="Footerline"/>
    </w:pPr>
  </w:p>
  <w:p w:rsidR="00B920CE" w:rsidRPr="0059155D" w:rsidRDefault="00B920CE" w:rsidP="00AA3322">
    <w:pPr>
      <w:pStyle w:val="Footerline"/>
    </w:pPr>
  </w:p>
  <w:p w:rsidR="00B920CE" w:rsidRPr="005533D8" w:rsidRDefault="00092163" w:rsidP="00AA3322">
    <w:pPr>
      <w:pStyle w:val="Footer"/>
    </w:pPr>
    <w:r>
      <w:fldChar w:fldCharType="begin"/>
    </w:r>
    <w:r>
      <w:instrText xml:space="preserve"> DOCVARIABLE  dvShortText </w:instrText>
    </w:r>
    <w:r>
      <w:fldChar w:fldCharType="separate"/>
    </w:r>
    <w:r>
      <w:t>Guide: Consulting third parties August 2019 |</w:t>
    </w:r>
    <w:r>
      <w:fldChar w:fldCharType="end"/>
    </w:r>
    <w:r w:rsidR="00B920CE">
      <w:t xml:space="preserve"> Page </w:t>
    </w:r>
    <w:r w:rsidR="00B920CE" w:rsidRPr="00A32286">
      <w:rPr>
        <w:rStyle w:val="PageNumber"/>
      </w:rPr>
      <w:fldChar w:fldCharType="begin"/>
    </w:r>
    <w:r w:rsidR="00B920CE" w:rsidRPr="00A32286">
      <w:rPr>
        <w:rStyle w:val="PageNumber"/>
      </w:rPr>
      <w:instrText xml:space="preserve"> PAGE   \* MERGEFORMAT </w:instrText>
    </w:r>
    <w:r w:rsidR="00B920CE" w:rsidRPr="00A32286">
      <w:rPr>
        <w:rStyle w:val="PageNumber"/>
      </w:rPr>
      <w:fldChar w:fldCharType="separate"/>
    </w:r>
    <w:r>
      <w:rPr>
        <w:rStyle w:val="PageNumber"/>
        <w:noProof/>
      </w:rPr>
      <w:t>1</w:t>
    </w:r>
    <w:r w:rsidR="00B920C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91A" w:rsidRPr="00D45126" w:rsidRDefault="004E191A" w:rsidP="00257DA0">
      <w:pPr>
        <w:spacing w:after="0" w:line="240" w:lineRule="auto"/>
        <w:rPr>
          <w:color w:val="4D4D4D"/>
        </w:rPr>
      </w:pPr>
      <w:r w:rsidRPr="00D45126">
        <w:rPr>
          <w:color w:val="4D4D4D"/>
        </w:rPr>
        <w:separator/>
      </w:r>
    </w:p>
  </w:footnote>
  <w:footnote w:type="continuationSeparator" w:id="0">
    <w:p w:rsidR="004E191A" w:rsidRPr="00C14083" w:rsidRDefault="004E191A" w:rsidP="00554FCD">
      <w:pPr>
        <w:spacing w:after="0" w:line="240" w:lineRule="auto"/>
        <w:rPr>
          <w:color w:val="4D4D4D"/>
        </w:rPr>
      </w:pPr>
      <w:r w:rsidRPr="00C14083">
        <w:rPr>
          <w:color w:val="4D4D4D"/>
        </w:rPr>
        <w:continuationSeparator/>
      </w:r>
    </w:p>
  </w:footnote>
  <w:footnote w:type="continuationNotice" w:id="1">
    <w:p w:rsidR="004E191A" w:rsidRDefault="004E191A">
      <w:pPr>
        <w:spacing w:after="0" w:line="240" w:lineRule="auto"/>
      </w:pPr>
    </w:p>
  </w:footnote>
  <w:footnote w:id="2">
    <w:p w:rsidR="00B920CE" w:rsidRPr="005B13ED" w:rsidRDefault="00B920CE" w:rsidP="005B13ED">
      <w:pPr>
        <w:pStyle w:val="FootnoteText"/>
      </w:pPr>
      <w:r>
        <w:rPr>
          <w:rStyle w:val="FootnoteReference"/>
        </w:rPr>
        <w:footnoteRef/>
      </w:r>
      <w:r>
        <w:t xml:space="preserve"> </w:t>
      </w:r>
      <w:r>
        <w:tab/>
      </w:r>
      <w:r w:rsidRPr="009A628C">
        <w:t xml:space="preserve">References to the OIA should </w:t>
      </w:r>
      <w:r>
        <w:t xml:space="preserve">also </w:t>
      </w:r>
      <w:r w:rsidRPr="009A628C">
        <w:t>be tak</w:t>
      </w:r>
      <w:r>
        <w:t>en as references to the Local Government Official Information and Meetings Act (LGOIMA).</w:t>
      </w:r>
    </w:p>
  </w:footnote>
  <w:footnote w:id="3">
    <w:p w:rsidR="00B920CE" w:rsidRDefault="00B920CE">
      <w:pPr>
        <w:pStyle w:val="FootnoteText"/>
      </w:pPr>
      <w:r>
        <w:rPr>
          <w:rStyle w:val="FootnoteReference"/>
        </w:rPr>
        <w:footnoteRef/>
      </w:r>
      <w:r>
        <w:t xml:space="preserve"> </w:t>
      </w:r>
      <w:r>
        <w:tab/>
        <w:t>See s 15(4) OIA and s 13(5) LGOIMA.</w:t>
      </w:r>
    </w:p>
  </w:footnote>
  <w:footnote w:id="4">
    <w:p w:rsidR="00B920CE" w:rsidRDefault="00B920CE">
      <w:pPr>
        <w:pStyle w:val="FootnoteText"/>
      </w:pPr>
      <w:r>
        <w:rPr>
          <w:rStyle w:val="FootnoteReference"/>
        </w:rPr>
        <w:footnoteRef/>
      </w:r>
      <w:r>
        <w:t xml:space="preserve"> </w:t>
      </w:r>
      <w:r>
        <w:tab/>
        <w:t>See s 15(5) OIA and s 13(6) LGOIMA.</w:t>
      </w:r>
    </w:p>
  </w:footnote>
  <w:footnote w:id="5">
    <w:p w:rsidR="00B920CE" w:rsidRDefault="00B920CE">
      <w:pPr>
        <w:pStyle w:val="FootnoteText"/>
      </w:pPr>
      <w:r>
        <w:rPr>
          <w:rStyle w:val="FootnoteReference"/>
        </w:rPr>
        <w:footnoteRef/>
      </w:r>
      <w:r>
        <w:t xml:space="preserve"> </w:t>
      </w:r>
      <w:r>
        <w:tab/>
        <w:t xml:space="preserve">See s 15A(1)(b) OIA and s 14(1)(b) LGOIMA. </w:t>
      </w:r>
    </w:p>
  </w:footnote>
  <w:footnote w:id="6">
    <w:p w:rsidR="00B920CE" w:rsidRDefault="00B920CE">
      <w:pPr>
        <w:pStyle w:val="FootnoteText"/>
      </w:pPr>
      <w:r>
        <w:rPr>
          <w:rStyle w:val="FootnoteReference"/>
        </w:rPr>
        <w:footnoteRef/>
      </w:r>
      <w:r>
        <w:t xml:space="preserve"> </w:t>
      </w:r>
      <w:r>
        <w:tab/>
        <w:t xml:space="preserve">You can read more about extensions in our guides </w:t>
      </w:r>
      <w:hyperlink r:id="rId1" w:history="1">
        <w:r w:rsidRPr="00CB26CD">
          <w:rPr>
            <w:rStyle w:val="Hyperlink"/>
            <w:i/>
          </w:rPr>
          <w:t>The OIA for Ministers and agencies</w:t>
        </w:r>
      </w:hyperlink>
      <w:r>
        <w:t xml:space="preserve"> and </w:t>
      </w:r>
      <w:hyperlink r:id="rId2" w:history="1">
        <w:r w:rsidRPr="00F54D57">
          <w:rPr>
            <w:rStyle w:val="Hyperlink"/>
            <w:i/>
          </w:rPr>
          <w:t>The LGOIMA for local government agencies</w:t>
        </w:r>
      </w:hyperlink>
      <w:r>
        <w:t>.</w:t>
      </w:r>
    </w:p>
  </w:footnote>
  <w:footnote w:id="7">
    <w:p w:rsidR="00B920CE" w:rsidRDefault="00B920CE" w:rsidP="00417668">
      <w:pPr>
        <w:pStyle w:val="FootnoteText"/>
      </w:pPr>
      <w:r>
        <w:rPr>
          <w:rStyle w:val="FootnoteReference"/>
        </w:rPr>
        <w:footnoteRef/>
      </w:r>
      <w:r>
        <w:t xml:space="preserve"> </w:t>
      </w:r>
      <w:r>
        <w:tab/>
        <w:t>See s 9(2)(a) OIA and s 7(2)(a) LGOIMA.</w:t>
      </w:r>
    </w:p>
  </w:footnote>
  <w:footnote w:id="8">
    <w:p w:rsidR="00B920CE" w:rsidRDefault="00B920CE" w:rsidP="00417668">
      <w:pPr>
        <w:pStyle w:val="FootnoteText"/>
      </w:pPr>
      <w:r>
        <w:rPr>
          <w:rStyle w:val="FootnoteReference"/>
        </w:rPr>
        <w:footnoteRef/>
      </w:r>
      <w:r>
        <w:t xml:space="preserve"> </w:t>
      </w:r>
      <w:r>
        <w:tab/>
        <w:t>See s 6(d) OIA and s 6(b) LGOIMA.</w:t>
      </w:r>
    </w:p>
  </w:footnote>
  <w:footnote w:id="9">
    <w:p w:rsidR="00B920CE" w:rsidRDefault="00B920CE" w:rsidP="00417668">
      <w:pPr>
        <w:pStyle w:val="FootnoteText"/>
      </w:pPr>
      <w:r>
        <w:rPr>
          <w:rStyle w:val="FootnoteReference"/>
        </w:rPr>
        <w:footnoteRef/>
      </w:r>
      <w:r>
        <w:t xml:space="preserve"> </w:t>
      </w:r>
      <w:r>
        <w:tab/>
        <w:t>See s 9(2)(ba) OIA and s 7(2)(c) LGOIMA.</w:t>
      </w:r>
    </w:p>
  </w:footnote>
  <w:footnote w:id="10">
    <w:p w:rsidR="00B920CE" w:rsidRDefault="00B920CE" w:rsidP="00417668">
      <w:pPr>
        <w:pStyle w:val="FootnoteText"/>
      </w:pPr>
      <w:r>
        <w:rPr>
          <w:rStyle w:val="FootnoteReference"/>
        </w:rPr>
        <w:footnoteRef/>
      </w:r>
      <w:r>
        <w:t xml:space="preserve"> </w:t>
      </w:r>
      <w:r>
        <w:tab/>
        <w:t>See s 9(2)(b) OIA and s 7(2)(b) LGOIMA.</w:t>
      </w:r>
    </w:p>
  </w:footnote>
  <w:footnote w:id="11">
    <w:p w:rsidR="00B920CE" w:rsidRPr="0064758F" w:rsidRDefault="00B920CE" w:rsidP="00515397">
      <w:pPr>
        <w:pStyle w:val="FootnoteText"/>
        <w:rPr>
          <w:b/>
        </w:rPr>
      </w:pPr>
      <w:r>
        <w:rPr>
          <w:rStyle w:val="FootnoteReference"/>
        </w:rPr>
        <w:footnoteRef/>
      </w:r>
      <w:r>
        <w:t xml:space="preserve"> </w:t>
      </w:r>
      <w:r>
        <w:tab/>
        <w:t xml:space="preserve">It should be noted that agencies cannot contract out of the OIA: </w:t>
      </w:r>
      <w:r w:rsidRPr="0064758F">
        <w:rPr>
          <w:i/>
        </w:rPr>
        <w:t>‘It is an implied term of any contract between individuals that the promises of their contract will be subject to statutory obligations’</w:t>
      </w:r>
      <w:r>
        <w:t>,</w:t>
      </w:r>
      <w:r>
        <w:rPr>
          <w:i/>
        </w:rPr>
        <w:t xml:space="preserve"> Wyatt Co (NZ) Ltd v Queenstown-Lakes District Council </w:t>
      </w:r>
      <w:r>
        <w:t>[1991] 2 NZLR 180 at 191.</w:t>
      </w:r>
    </w:p>
  </w:footnote>
  <w:footnote w:id="12">
    <w:p w:rsidR="00B920CE" w:rsidRDefault="00B920CE" w:rsidP="0064483D">
      <w:pPr>
        <w:pStyle w:val="FootnoteText"/>
      </w:pPr>
      <w:r>
        <w:rPr>
          <w:rStyle w:val="FootnoteReference"/>
        </w:rPr>
        <w:footnoteRef/>
      </w:r>
      <w:r>
        <w:t xml:space="preserve"> </w:t>
      </w:r>
      <w:r>
        <w:tab/>
      </w:r>
      <w:r>
        <w:rPr>
          <w:lang w:val="en"/>
        </w:rPr>
        <w:t>For example, their lawyer; someone with power of attorney over their property, or care and welfare; or a court-appointed welfare guardian under the Protection of Personal and Property Rights Act 1988.</w:t>
      </w:r>
    </w:p>
  </w:footnote>
  <w:footnote w:id="13">
    <w:p w:rsidR="00B920CE" w:rsidRDefault="00B920CE">
      <w:pPr>
        <w:pStyle w:val="FootnoteText"/>
      </w:pPr>
      <w:r>
        <w:rPr>
          <w:rStyle w:val="FootnoteReference"/>
        </w:rPr>
        <w:footnoteRef/>
      </w:r>
      <w:r>
        <w:t xml:space="preserve"> </w:t>
      </w:r>
      <w:r>
        <w:tab/>
        <w:t>The OIA / LGOIMA permit official information to be withheld in order to protect the privacy of deceased persons (see s 9(2)(a) OIA / 7(2)(a) LGOIMA).</w:t>
      </w:r>
    </w:p>
  </w:footnote>
  <w:footnote w:id="14">
    <w:p w:rsidR="00B920CE" w:rsidRDefault="00B920CE">
      <w:pPr>
        <w:pStyle w:val="FootnoteText"/>
      </w:pPr>
      <w:r>
        <w:rPr>
          <w:rStyle w:val="FootnoteReference"/>
        </w:rPr>
        <w:footnoteRef/>
      </w:r>
      <w:r>
        <w:t xml:space="preserve"> </w:t>
      </w:r>
      <w:r>
        <w:tab/>
        <w:t xml:space="preserve">It may be necessary to withhold some of the information at issue from the third party itself. </w:t>
      </w:r>
    </w:p>
  </w:footnote>
  <w:footnote w:id="15">
    <w:p w:rsidR="00B920CE" w:rsidRDefault="00B920CE">
      <w:pPr>
        <w:pStyle w:val="FootnoteText"/>
      </w:pPr>
      <w:r>
        <w:rPr>
          <w:rStyle w:val="FootnoteReference"/>
        </w:rPr>
        <w:footnoteRef/>
      </w:r>
      <w:r>
        <w:t xml:space="preserve"> </w:t>
      </w:r>
      <w:r>
        <w:tab/>
        <w:t xml:space="preserve">Note that the special rules in Part 4 of the OIA/LGOIMA will apply if the third party is a corporate entity and they want to know who is requesting personal information about them. For more information about Part 4 requests see our guide: </w:t>
      </w:r>
      <w:hyperlink r:id="rId3" w:history="1">
        <w:r w:rsidRPr="004F772F">
          <w:rPr>
            <w:rStyle w:val="Hyperlink"/>
            <w:rFonts w:cs="Calibri"/>
            <w:i/>
            <w:lang w:val="en"/>
          </w:rPr>
          <w:t>Requests by corporate entities for their personal information</w:t>
        </w:r>
      </w:hyperlink>
      <w:r>
        <w:rPr>
          <w:rFonts w:cs="Calibri"/>
          <w:lang w:val="en"/>
        </w:rPr>
        <w:t>.</w:t>
      </w:r>
    </w:p>
  </w:footnote>
  <w:footnote w:id="16">
    <w:p w:rsidR="00B920CE" w:rsidRDefault="00B920CE" w:rsidP="00010C45">
      <w:pPr>
        <w:pStyle w:val="FootnoteText"/>
      </w:pPr>
      <w:r>
        <w:rPr>
          <w:rStyle w:val="FootnoteReference"/>
        </w:rPr>
        <w:footnoteRef/>
      </w:r>
      <w:r>
        <w:t xml:space="preserve"> </w:t>
      </w:r>
      <w:r>
        <w:tab/>
        <w:t>See s 9(2)(a) OIA and s 7(2)(a) LGOIMA.</w:t>
      </w:r>
    </w:p>
  </w:footnote>
  <w:footnote w:id="17">
    <w:p w:rsidR="00B920CE" w:rsidRDefault="00B920CE">
      <w:pPr>
        <w:pStyle w:val="FootnoteText"/>
      </w:pPr>
      <w:r>
        <w:rPr>
          <w:rStyle w:val="FootnoteReference"/>
        </w:rPr>
        <w:footnoteRef/>
      </w:r>
      <w:r>
        <w:t xml:space="preserve"> </w:t>
      </w:r>
      <w:r>
        <w:tab/>
      </w:r>
      <w:r>
        <w:rPr>
          <w:lang w:val="en"/>
        </w:rPr>
        <w:t>See s 6(d) OIA and s 6(b) LGOIMA.</w:t>
      </w:r>
    </w:p>
  </w:footnote>
  <w:footnote w:id="18">
    <w:p w:rsidR="00D73C00" w:rsidRDefault="00D73C00" w:rsidP="00D73C00">
      <w:pPr>
        <w:pStyle w:val="FootnoteText"/>
      </w:pPr>
      <w:r>
        <w:rPr>
          <w:rStyle w:val="FootnoteReference"/>
        </w:rPr>
        <w:footnoteRef/>
      </w:r>
      <w:r w:rsidR="006F094C">
        <w:t xml:space="preserve"> </w:t>
      </w:r>
      <w:r w:rsidR="006F094C">
        <w:tab/>
        <w:t xml:space="preserve">See s 48(1)(a) OIA, </w:t>
      </w:r>
      <w:r>
        <w:t xml:space="preserve">s 41(1)(a) </w:t>
      </w:r>
      <w:r w:rsidR="006F094C">
        <w:t>LGOIMA and s 115(1)(a) Privacy Act</w:t>
      </w:r>
      <w:r>
        <w:t xml:space="preserve">. </w:t>
      </w:r>
    </w:p>
  </w:footnote>
  <w:footnote w:id="19">
    <w:p w:rsidR="00B920CE" w:rsidRDefault="00B920CE">
      <w:pPr>
        <w:pStyle w:val="FootnoteText"/>
      </w:pPr>
      <w:r>
        <w:rPr>
          <w:rStyle w:val="FootnoteReference"/>
        </w:rPr>
        <w:footnoteRef/>
      </w:r>
      <w:r>
        <w:t xml:space="preserve"> </w:t>
      </w:r>
      <w:r>
        <w:tab/>
        <w:t>See s 15 OIA / s 13 LGOIMA.</w:t>
      </w:r>
    </w:p>
  </w:footnote>
  <w:footnote w:id="20">
    <w:p w:rsidR="00B920CE" w:rsidRDefault="00B920CE">
      <w:pPr>
        <w:pStyle w:val="FootnoteText"/>
      </w:pPr>
      <w:r>
        <w:rPr>
          <w:rStyle w:val="FootnoteReference"/>
        </w:rPr>
        <w:footnoteRef/>
      </w:r>
      <w:r>
        <w:t xml:space="preserve"> </w:t>
      </w:r>
      <w:r>
        <w:tab/>
        <w:t>See s 28(5) OIA / s 27(5) LGOIMA.</w:t>
      </w:r>
    </w:p>
  </w:footnote>
  <w:footnote w:id="21">
    <w:p w:rsidR="00B920CE" w:rsidRDefault="00B920CE" w:rsidP="000351C4">
      <w:pPr>
        <w:pStyle w:val="FootnoteText"/>
      </w:pPr>
      <w:r>
        <w:rPr>
          <w:rStyle w:val="FootnoteReference"/>
        </w:rPr>
        <w:footnoteRef/>
      </w:r>
      <w:r>
        <w:t xml:space="preserve"> </w:t>
      </w:r>
      <w:r>
        <w:tab/>
        <w:t xml:space="preserve">See, for example, s </w:t>
      </w:r>
      <w:hyperlink r:id="rId4" w:history="1">
        <w:r w:rsidRPr="00E03095">
          <w:rPr>
            <w:rStyle w:val="Hyperlink"/>
          </w:rPr>
          <w:t>129(4)</w:t>
        </w:r>
      </w:hyperlink>
      <w:r>
        <w:t xml:space="preserve"> of the </w:t>
      </w:r>
      <w:r w:rsidRPr="00073AAB">
        <w:t>Land Transport Management Act 2003</w:t>
      </w:r>
      <w:r>
        <w:t xml:space="preserve">; s </w:t>
      </w:r>
      <w:hyperlink r:id="rId5" w:history="1">
        <w:r w:rsidRPr="00E03095">
          <w:rPr>
            <w:rStyle w:val="Hyperlink"/>
          </w:rPr>
          <w:t>12</w:t>
        </w:r>
      </w:hyperlink>
      <w:r>
        <w:t xml:space="preserve"> of the Agricultural Compounds and Veterinary Medicines Act 1997; and s </w:t>
      </w:r>
      <w:hyperlink r:id="rId6" w:history="1">
        <w:r w:rsidRPr="00E03095">
          <w:rPr>
            <w:rStyle w:val="Hyperlink"/>
          </w:rPr>
          <w:t>57</w:t>
        </w:r>
      </w:hyperlink>
      <w:r>
        <w:t xml:space="preserve"> of the Hazardous Substances and New Organisms Act 1996.</w:t>
      </w:r>
    </w:p>
  </w:footnote>
  <w:footnote w:id="22">
    <w:p w:rsidR="00E82E6C" w:rsidRDefault="00E82E6C">
      <w:pPr>
        <w:pStyle w:val="FootnoteText"/>
      </w:pPr>
      <w:r>
        <w:rPr>
          <w:rStyle w:val="FootnoteReference"/>
        </w:rPr>
        <w:footnoteRef/>
      </w:r>
      <w:r>
        <w:t xml:space="preserve"> </w:t>
      </w:r>
      <w:r>
        <w:tab/>
      </w:r>
      <w:r w:rsidRPr="003A62D1">
        <w:rPr>
          <w:i/>
        </w:rPr>
        <w:t>The Public’s Right to Know: Review of the Official Information Legislation</w:t>
      </w:r>
      <w:r w:rsidRPr="003A62D1">
        <w:t xml:space="preserve"> (NZLC R</w:t>
      </w:r>
      <w:r>
        <w:t>125</w:t>
      </w:r>
      <w:r w:rsidRPr="003A62D1">
        <w:t xml:space="preserve">, </w:t>
      </w:r>
      <w:r>
        <w:t>2012) at 188</w:t>
      </w:r>
      <w:r w:rsidRPr="003A62D1">
        <w:t>.</w:t>
      </w:r>
    </w:p>
  </w:footnote>
  <w:footnote w:id="23">
    <w:p w:rsidR="00B920CE" w:rsidRDefault="00B920CE">
      <w:pPr>
        <w:pStyle w:val="FootnoteText"/>
      </w:pPr>
      <w:r>
        <w:rPr>
          <w:rStyle w:val="FootnoteReference"/>
        </w:rPr>
        <w:footnoteRef/>
      </w:r>
      <w:r>
        <w:t xml:space="preserve"> </w:t>
      </w:r>
      <w:r>
        <w:tab/>
        <w:t xml:space="preserve">You can read more about extensions in our guides </w:t>
      </w:r>
      <w:hyperlink r:id="rId7" w:history="1">
        <w:r w:rsidRPr="00CB26CD">
          <w:rPr>
            <w:rStyle w:val="Hyperlink"/>
            <w:i/>
          </w:rPr>
          <w:t>The OIA for Ministers and agencies</w:t>
        </w:r>
      </w:hyperlink>
      <w:r>
        <w:t xml:space="preserve"> and </w:t>
      </w:r>
      <w:hyperlink r:id="rId8" w:history="1">
        <w:r w:rsidRPr="00F54D57">
          <w:rPr>
            <w:rStyle w:val="Hyperlink"/>
            <w:i/>
          </w:rPr>
          <w:t>The LGOIMA for local government agencies</w:t>
        </w:r>
      </w:hyperlink>
      <w:r>
        <w:t>.</w:t>
      </w:r>
    </w:p>
  </w:footnote>
  <w:footnote w:id="24">
    <w:p w:rsidR="00B920CE" w:rsidRDefault="00B920CE" w:rsidP="00C22926">
      <w:pPr>
        <w:pStyle w:val="FootnoteText"/>
      </w:pPr>
      <w:r>
        <w:rPr>
          <w:rStyle w:val="FootnoteReference"/>
        </w:rPr>
        <w:footnoteRef/>
      </w:r>
      <w:r>
        <w:t xml:space="preserve"> </w:t>
      </w:r>
      <w:r>
        <w:tab/>
        <w:t xml:space="preserve">See s 48(1)(a) OIA and s 41(1)(a) LGOIMA. </w:t>
      </w:r>
    </w:p>
  </w:footnote>
  <w:footnote w:id="25">
    <w:p w:rsidR="00D67A18" w:rsidRDefault="00D67A18">
      <w:pPr>
        <w:pStyle w:val="FootnoteText"/>
      </w:pPr>
      <w:r>
        <w:rPr>
          <w:rStyle w:val="FootnoteReference"/>
        </w:rPr>
        <w:footnoteRef/>
      </w:r>
      <w:r>
        <w:t xml:space="preserve"> </w:t>
      </w:r>
      <w:r>
        <w:tab/>
        <w:t>Note, this protection only applies when information is released in good faith in response to an OIA request, not when information is released proactively, ie without an OIA request being made.</w:t>
      </w:r>
    </w:p>
  </w:footnote>
  <w:footnote w:id="26">
    <w:p w:rsidR="00B920CE" w:rsidRDefault="00B920CE">
      <w:pPr>
        <w:pStyle w:val="FootnoteText"/>
      </w:pPr>
      <w:r>
        <w:rPr>
          <w:rStyle w:val="FootnoteReference"/>
        </w:rPr>
        <w:footnoteRef/>
      </w:r>
      <w:r>
        <w:t xml:space="preserve"> </w:t>
      </w:r>
      <w:r>
        <w:tab/>
        <w:t>Ministers are not subject to the OA.</w:t>
      </w:r>
    </w:p>
  </w:footnote>
  <w:footnote w:id="27">
    <w:p w:rsidR="00B920CE" w:rsidRDefault="00B920CE">
      <w:pPr>
        <w:pStyle w:val="FootnoteText"/>
      </w:pPr>
      <w:r>
        <w:rPr>
          <w:rStyle w:val="FootnoteReference"/>
        </w:rPr>
        <w:footnoteRef/>
      </w:r>
      <w:r>
        <w:t xml:space="preserve"> </w:t>
      </w:r>
      <w:r>
        <w:tab/>
        <w:t xml:space="preserve">See </w:t>
      </w:r>
      <w:hyperlink r:id="rId9" w:history="1">
        <w:r w:rsidRPr="005222F7">
          <w:t xml:space="preserve">s </w:t>
        </w:r>
        <w:r w:rsidRPr="00950F3D">
          <w:rPr>
            <w:rStyle w:val="Hyperlink"/>
          </w:rPr>
          <w:t>17</w:t>
        </w:r>
      </w:hyperlink>
      <w:r>
        <w:t xml:space="preserve"> Public Records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B1" w:rsidRDefault="00D30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CE" w:rsidRDefault="00B920CE" w:rsidP="00B81F45">
    <w:pPr>
      <w:pStyle w:val="Header"/>
      <w:tabs>
        <w:tab w:val="clear" w:pos="9299"/>
        <w:tab w:val="right" w:pos="9321"/>
      </w:tabs>
      <w:rPr>
        <w:rStyle w:val="PageNumber"/>
      </w:rPr>
    </w:pPr>
    <w:r>
      <w:t xml:space="preserve">Office of the Ombudsman | </w:t>
    </w:r>
    <w:r w:rsidRPr="00DD54DF">
      <w:t>Tari o te Kaitiaki Mana Tangata</w:t>
    </w:r>
  </w:p>
  <w:p w:rsidR="00B920CE" w:rsidRPr="00661EC9" w:rsidRDefault="00B920C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CE" w:rsidRPr="0077590F" w:rsidRDefault="00B920CE" w:rsidP="0077590F">
    <w:pPr>
      <w:pStyle w:val="BodyText"/>
    </w:pPr>
    <w:bookmarkStart w:id="52" w:name="BG_Colour"/>
    <w:r>
      <w:rPr>
        <w:noProof/>
        <w:lang w:eastAsia="en-NZ"/>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9040" cy="4143375"/>
          <wp:effectExtent l="0" t="0" r="3810" b="9525"/>
          <wp:wrapNone/>
          <wp:docPr id="1" name="Picture 0" title="The Ombudsman Guid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A guide cover - blue.tif"/>
                  <pic:cNvPicPr/>
                </pic:nvPicPr>
                <pic:blipFill>
                  <a:blip r:embed="rId1"/>
                  <a:stretch>
                    <a:fillRect/>
                  </a:stretch>
                </pic:blipFill>
                <pic:spPr>
                  <a:xfrm>
                    <a:off x="0" y="0"/>
                    <a:ext cx="7559040" cy="4143375"/>
                  </a:xfrm>
                  <a:prstGeom prst="rect">
                    <a:avLst/>
                  </a:prstGeom>
                </pic:spPr>
              </pic:pic>
            </a:graphicData>
          </a:graphic>
        </wp:anchor>
      </w:drawing>
    </w:r>
    <w:bookmarkEnd w:id="5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60124B8"/>
    <w:multiLevelType w:val="multilevel"/>
    <w:tmpl w:val="BC6CEC22"/>
    <w:lvl w:ilvl="0">
      <w:start w:val="1"/>
      <w:numFmt w:val="decimal"/>
      <w:pStyle w:val="Introductionnumber1"/>
      <w:lvlText w:val="%1"/>
      <w:lvlJc w:val="left"/>
      <w:pPr>
        <w:tabs>
          <w:tab w:val="num" w:pos="567"/>
        </w:tabs>
        <w:ind w:left="567" w:hanging="567"/>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9223CF5"/>
    <w:multiLevelType w:val="multilevel"/>
    <w:tmpl w:val="8508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8"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1"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2"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5"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6"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8"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296612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4A90FBC8"/>
    <w:lvl w:ilvl="0">
      <w:start w:val="1"/>
      <w:numFmt w:val="bullet"/>
      <w:pStyle w:val="Bullet1"/>
      <w:lvlText w:val=""/>
      <w:lvlJc w:val="left"/>
      <w:pPr>
        <w:tabs>
          <w:tab w:val="num" w:pos="567"/>
        </w:tabs>
        <w:ind w:left="567" w:hanging="567"/>
      </w:pPr>
      <w:rPr>
        <w:rFonts w:ascii="Symbol" w:hAnsi="Symbol" w:hint="default"/>
        <w:color w:val="auto"/>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ADA6070"/>
    <w:multiLevelType w:val="multilevel"/>
    <w:tmpl w:val="C316A96C"/>
    <w:lvl w:ilvl="0">
      <w:start w:val="1"/>
      <w:numFmt w:val="bullet"/>
      <w:pStyle w:val="Introductionbullet1"/>
      <w:lvlText w:val=""/>
      <w:lvlJc w:val="left"/>
      <w:pPr>
        <w:tabs>
          <w:tab w:val="num" w:pos="567"/>
        </w:tabs>
        <w:ind w:left="567" w:hanging="567"/>
      </w:pPr>
      <w:rPr>
        <w:rFonts w:ascii="Symbol" w:hAnsi="Symbol"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
  </w:num>
  <w:num w:numId="3">
    <w:abstractNumId w:val="12"/>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5"/>
  </w:num>
  <w:num w:numId="8">
    <w:abstractNumId w:val="16"/>
  </w:num>
  <w:num w:numId="9">
    <w:abstractNumId w:val="7"/>
  </w:num>
  <w:num w:numId="10">
    <w:abstractNumId w:val="10"/>
  </w:num>
  <w:num w:numId="11">
    <w:abstractNumId w:val="24"/>
  </w:num>
  <w:num w:numId="12">
    <w:abstractNumId w:val="11"/>
  </w:num>
  <w:num w:numId="13">
    <w:abstractNumId w:val="5"/>
  </w:num>
  <w:num w:numId="14">
    <w:abstractNumId w:val="9"/>
  </w:num>
  <w:num w:numId="15">
    <w:abstractNumId w:val="3"/>
  </w:num>
  <w:num w:numId="16">
    <w:abstractNumId w:val="22"/>
  </w:num>
  <w:num w:numId="17">
    <w:abstractNumId w:val="17"/>
  </w:num>
  <w:num w:numId="18">
    <w:abstractNumId w:val="23"/>
  </w:num>
  <w:num w:numId="19">
    <w:abstractNumId w:val="14"/>
  </w:num>
  <w:num w:numId="20">
    <w:abstractNumId w:val="2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13"/>
  </w:num>
  <w:num w:numId="25">
    <w:abstractNumId w:val="15"/>
  </w:num>
  <w:num w:numId="26">
    <w:abstractNumId w:val="5"/>
  </w:num>
  <w:num w:numId="27">
    <w:abstractNumId w:val="9"/>
  </w:num>
  <w:num w:numId="28">
    <w:abstractNumId w:val="9"/>
  </w:num>
  <w:num w:numId="29">
    <w:abstractNumId w:val="9"/>
  </w:num>
  <w:num w:numId="30">
    <w:abstractNumId w:val="25"/>
  </w:num>
  <w:num w:numId="31">
    <w:abstractNumId w:val="4"/>
  </w:num>
  <w:num w:numId="32">
    <w:abstractNumId w:val="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1228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blue"/>
    <w:docVar w:name="ContentsAppendix" w:val="0"/>
    <w:docVar w:name="ContentsCreated" w:val="1"/>
    <w:docVar w:name="ContentsFigure" w:val="0"/>
    <w:docVar w:name="ContentsMain" w:val="1"/>
    <w:docVar w:name="ContentsMainLevel" w:val="3"/>
    <w:docVar w:name="ContentsTable" w:val="0"/>
    <w:docVar w:name="dvShortText" w:val="Guide: Consulting third parties August 2019 |"/>
    <w:docVar w:name="dvShortTextFrm" w:val="Guide: Consulting third parties August 2019"/>
    <w:docVar w:name="IsfirstTb" w:val="False"/>
    <w:docVar w:name="IsInTable" w:val="False"/>
    <w:docVar w:name="OOTOTemplate" w:val="OOTO Strategic Services\Guide.dotm"/>
  </w:docVars>
  <w:rsids>
    <w:rsidRoot w:val="00C22926"/>
    <w:rsid w:val="00000AEE"/>
    <w:rsid w:val="0000164C"/>
    <w:rsid w:val="00002E2B"/>
    <w:rsid w:val="00003849"/>
    <w:rsid w:val="00003F8C"/>
    <w:rsid w:val="000048D2"/>
    <w:rsid w:val="0000771B"/>
    <w:rsid w:val="00010C45"/>
    <w:rsid w:val="00013095"/>
    <w:rsid w:val="00013791"/>
    <w:rsid w:val="00021382"/>
    <w:rsid w:val="00023A92"/>
    <w:rsid w:val="00024F53"/>
    <w:rsid w:val="00026A3B"/>
    <w:rsid w:val="000273F0"/>
    <w:rsid w:val="00027F11"/>
    <w:rsid w:val="00031648"/>
    <w:rsid w:val="000328E9"/>
    <w:rsid w:val="00032A75"/>
    <w:rsid w:val="000332B6"/>
    <w:rsid w:val="000333F3"/>
    <w:rsid w:val="00034C3B"/>
    <w:rsid w:val="00034EDA"/>
    <w:rsid w:val="000351C4"/>
    <w:rsid w:val="000354DE"/>
    <w:rsid w:val="00035821"/>
    <w:rsid w:val="000402E7"/>
    <w:rsid w:val="00040F52"/>
    <w:rsid w:val="00041615"/>
    <w:rsid w:val="000416F0"/>
    <w:rsid w:val="000419C3"/>
    <w:rsid w:val="00041C93"/>
    <w:rsid w:val="00045A74"/>
    <w:rsid w:val="00045FD7"/>
    <w:rsid w:val="00046B63"/>
    <w:rsid w:val="000472FB"/>
    <w:rsid w:val="00047CB7"/>
    <w:rsid w:val="00050123"/>
    <w:rsid w:val="00051D62"/>
    <w:rsid w:val="00053114"/>
    <w:rsid w:val="00057B19"/>
    <w:rsid w:val="00057C4D"/>
    <w:rsid w:val="00062115"/>
    <w:rsid w:val="0006211E"/>
    <w:rsid w:val="00064CFD"/>
    <w:rsid w:val="00065881"/>
    <w:rsid w:val="000660EA"/>
    <w:rsid w:val="00073AAB"/>
    <w:rsid w:val="000754AF"/>
    <w:rsid w:val="00081793"/>
    <w:rsid w:val="000822C8"/>
    <w:rsid w:val="00084FC2"/>
    <w:rsid w:val="00085EDB"/>
    <w:rsid w:val="00092163"/>
    <w:rsid w:val="000929F9"/>
    <w:rsid w:val="00093C9D"/>
    <w:rsid w:val="0009569A"/>
    <w:rsid w:val="000958E0"/>
    <w:rsid w:val="000965D2"/>
    <w:rsid w:val="00097211"/>
    <w:rsid w:val="00097E3A"/>
    <w:rsid w:val="000A091D"/>
    <w:rsid w:val="000A1632"/>
    <w:rsid w:val="000A18DA"/>
    <w:rsid w:val="000A39DB"/>
    <w:rsid w:val="000A4639"/>
    <w:rsid w:val="000A56A9"/>
    <w:rsid w:val="000A775A"/>
    <w:rsid w:val="000B1020"/>
    <w:rsid w:val="000B43C3"/>
    <w:rsid w:val="000B60ED"/>
    <w:rsid w:val="000C254C"/>
    <w:rsid w:val="000C27DB"/>
    <w:rsid w:val="000C2A01"/>
    <w:rsid w:val="000C487C"/>
    <w:rsid w:val="000C71FE"/>
    <w:rsid w:val="000D3B26"/>
    <w:rsid w:val="000D4757"/>
    <w:rsid w:val="000D5790"/>
    <w:rsid w:val="000D6DA5"/>
    <w:rsid w:val="000D6FA6"/>
    <w:rsid w:val="000E2563"/>
    <w:rsid w:val="000E2C2F"/>
    <w:rsid w:val="000E3421"/>
    <w:rsid w:val="000E48F3"/>
    <w:rsid w:val="000E4DC4"/>
    <w:rsid w:val="000E4F32"/>
    <w:rsid w:val="000F09B0"/>
    <w:rsid w:val="000F32C4"/>
    <w:rsid w:val="000F358E"/>
    <w:rsid w:val="000F496B"/>
    <w:rsid w:val="000F4A8C"/>
    <w:rsid w:val="000F5D79"/>
    <w:rsid w:val="000F6631"/>
    <w:rsid w:val="000F7249"/>
    <w:rsid w:val="000F75C9"/>
    <w:rsid w:val="00100392"/>
    <w:rsid w:val="00105324"/>
    <w:rsid w:val="001110B8"/>
    <w:rsid w:val="0011486C"/>
    <w:rsid w:val="00114C6B"/>
    <w:rsid w:val="00114C7F"/>
    <w:rsid w:val="00123968"/>
    <w:rsid w:val="00124046"/>
    <w:rsid w:val="00124EB3"/>
    <w:rsid w:val="00126DC2"/>
    <w:rsid w:val="00134987"/>
    <w:rsid w:val="00136385"/>
    <w:rsid w:val="00140996"/>
    <w:rsid w:val="00140DAC"/>
    <w:rsid w:val="00140DD8"/>
    <w:rsid w:val="00143A2C"/>
    <w:rsid w:val="0014422F"/>
    <w:rsid w:val="00144C1B"/>
    <w:rsid w:val="00150AD4"/>
    <w:rsid w:val="00151F5B"/>
    <w:rsid w:val="001536A5"/>
    <w:rsid w:val="00153BD3"/>
    <w:rsid w:val="00156782"/>
    <w:rsid w:val="00157E61"/>
    <w:rsid w:val="001602AB"/>
    <w:rsid w:val="00160E82"/>
    <w:rsid w:val="00163577"/>
    <w:rsid w:val="00166C30"/>
    <w:rsid w:val="00167506"/>
    <w:rsid w:val="00167964"/>
    <w:rsid w:val="00171568"/>
    <w:rsid w:val="0017216A"/>
    <w:rsid w:val="001753BE"/>
    <w:rsid w:val="001760FC"/>
    <w:rsid w:val="00176924"/>
    <w:rsid w:val="00176A42"/>
    <w:rsid w:val="00177807"/>
    <w:rsid w:val="001822E3"/>
    <w:rsid w:val="00184B58"/>
    <w:rsid w:val="00186A52"/>
    <w:rsid w:val="00187243"/>
    <w:rsid w:val="001872A2"/>
    <w:rsid w:val="00187D74"/>
    <w:rsid w:val="0019018C"/>
    <w:rsid w:val="00190A34"/>
    <w:rsid w:val="00190E59"/>
    <w:rsid w:val="0019173C"/>
    <w:rsid w:val="001922D6"/>
    <w:rsid w:val="00193B7F"/>
    <w:rsid w:val="00194237"/>
    <w:rsid w:val="00194280"/>
    <w:rsid w:val="001944D8"/>
    <w:rsid w:val="001954BF"/>
    <w:rsid w:val="00197401"/>
    <w:rsid w:val="001A1753"/>
    <w:rsid w:val="001A1A7B"/>
    <w:rsid w:val="001A265F"/>
    <w:rsid w:val="001A415D"/>
    <w:rsid w:val="001A48E7"/>
    <w:rsid w:val="001A4C19"/>
    <w:rsid w:val="001B2F94"/>
    <w:rsid w:val="001B305C"/>
    <w:rsid w:val="001B31CF"/>
    <w:rsid w:val="001B4D15"/>
    <w:rsid w:val="001B688C"/>
    <w:rsid w:val="001B76EB"/>
    <w:rsid w:val="001B7ADE"/>
    <w:rsid w:val="001B7E7C"/>
    <w:rsid w:val="001C02DE"/>
    <w:rsid w:val="001C12AF"/>
    <w:rsid w:val="001C2384"/>
    <w:rsid w:val="001C2533"/>
    <w:rsid w:val="001C4B6B"/>
    <w:rsid w:val="001C5D74"/>
    <w:rsid w:val="001D4DC4"/>
    <w:rsid w:val="001D4F03"/>
    <w:rsid w:val="001D52A3"/>
    <w:rsid w:val="001D5366"/>
    <w:rsid w:val="001D5419"/>
    <w:rsid w:val="001D6C81"/>
    <w:rsid w:val="001E067E"/>
    <w:rsid w:val="001E08BF"/>
    <w:rsid w:val="001E0B2C"/>
    <w:rsid w:val="001E16D0"/>
    <w:rsid w:val="001E33BB"/>
    <w:rsid w:val="001E50F0"/>
    <w:rsid w:val="001E605D"/>
    <w:rsid w:val="001E795E"/>
    <w:rsid w:val="001E79D7"/>
    <w:rsid w:val="001F0C1C"/>
    <w:rsid w:val="001F0E26"/>
    <w:rsid w:val="001F14C5"/>
    <w:rsid w:val="001F16A8"/>
    <w:rsid w:val="001F20AE"/>
    <w:rsid w:val="001F22F0"/>
    <w:rsid w:val="001F4345"/>
    <w:rsid w:val="001F46F3"/>
    <w:rsid w:val="001F6FC1"/>
    <w:rsid w:val="00200C37"/>
    <w:rsid w:val="00200F2C"/>
    <w:rsid w:val="002028BB"/>
    <w:rsid w:val="00204247"/>
    <w:rsid w:val="00204F16"/>
    <w:rsid w:val="00210377"/>
    <w:rsid w:val="0021064F"/>
    <w:rsid w:val="002151BC"/>
    <w:rsid w:val="002175A6"/>
    <w:rsid w:val="00217F95"/>
    <w:rsid w:val="00220309"/>
    <w:rsid w:val="00220E52"/>
    <w:rsid w:val="0022190E"/>
    <w:rsid w:val="00221D0F"/>
    <w:rsid w:val="00222B57"/>
    <w:rsid w:val="00222B5C"/>
    <w:rsid w:val="00222EA0"/>
    <w:rsid w:val="002240FB"/>
    <w:rsid w:val="00224421"/>
    <w:rsid w:val="002262CA"/>
    <w:rsid w:val="0023071A"/>
    <w:rsid w:val="00230D00"/>
    <w:rsid w:val="00230FF4"/>
    <w:rsid w:val="00232171"/>
    <w:rsid w:val="002329F3"/>
    <w:rsid w:val="00243582"/>
    <w:rsid w:val="00245ACC"/>
    <w:rsid w:val="00251056"/>
    <w:rsid w:val="00251456"/>
    <w:rsid w:val="00253466"/>
    <w:rsid w:val="002539A9"/>
    <w:rsid w:val="00253FFA"/>
    <w:rsid w:val="00256A7A"/>
    <w:rsid w:val="00257024"/>
    <w:rsid w:val="00257DA0"/>
    <w:rsid w:val="0026016A"/>
    <w:rsid w:val="00260799"/>
    <w:rsid w:val="00262294"/>
    <w:rsid w:val="00263B2F"/>
    <w:rsid w:val="0027095D"/>
    <w:rsid w:val="00271F24"/>
    <w:rsid w:val="0027214C"/>
    <w:rsid w:val="00272307"/>
    <w:rsid w:val="00272886"/>
    <w:rsid w:val="00272D63"/>
    <w:rsid w:val="00272E5A"/>
    <w:rsid w:val="00272EB5"/>
    <w:rsid w:val="002730C2"/>
    <w:rsid w:val="00274E49"/>
    <w:rsid w:val="00277344"/>
    <w:rsid w:val="002819FD"/>
    <w:rsid w:val="00283493"/>
    <w:rsid w:val="00283CAD"/>
    <w:rsid w:val="00283D4E"/>
    <w:rsid w:val="002841A8"/>
    <w:rsid w:val="00284C51"/>
    <w:rsid w:val="002917E8"/>
    <w:rsid w:val="00291EC5"/>
    <w:rsid w:val="00292161"/>
    <w:rsid w:val="00295101"/>
    <w:rsid w:val="00295DF7"/>
    <w:rsid w:val="00297696"/>
    <w:rsid w:val="002A1D84"/>
    <w:rsid w:val="002A2454"/>
    <w:rsid w:val="002A29CD"/>
    <w:rsid w:val="002A36D7"/>
    <w:rsid w:val="002A5507"/>
    <w:rsid w:val="002A67F4"/>
    <w:rsid w:val="002A7B22"/>
    <w:rsid w:val="002B0541"/>
    <w:rsid w:val="002B0E1C"/>
    <w:rsid w:val="002B29B5"/>
    <w:rsid w:val="002B319F"/>
    <w:rsid w:val="002B48BA"/>
    <w:rsid w:val="002B5274"/>
    <w:rsid w:val="002B5D4E"/>
    <w:rsid w:val="002B6A20"/>
    <w:rsid w:val="002B6A6C"/>
    <w:rsid w:val="002B6BA0"/>
    <w:rsid w:val="002B701E"/>
    <w:rsid w:val="002B7379"/>
    <w:rsid w:val="002B7CFC"/>
    <w:rsid w:val="002C0241"/>
    <w:rsid w:val="002C04B2"/>
    <w:rsid w:val="002C4624"/>
    <w:rsid w:val="002C54BA"/>
    <w:rsid w:val="002C633B"/>
    <w:rsid w:val="002C6574"/>
    <w:rsid w:val="002D00DA"/>
    <w:rsid w:val="002D0388"/>
    <w:rsid w:val="002D09E7"/>
    <w:rsid w:val="002D4A7A"/>
    <w:rsid w:val="002D6610"/>
    <w:rsid w:val="002D6AA9"/>
    <w:rsid w:val="002D6E92"/>
    <w:rsid w:val="002D707B"/>
    <w:rsid w:val="002D7807"/>
    <w:rsid w:val="002E0046"/>
    <w:rsid w:val="002E1AEB"/>
    <w:rsid w:val="002E3543"/>
    <w:rsid w:val="002E4123"/>
    <w:rsid w:val="002E6071"/>
    <w:rsid w:val="002E617A"/>
    <w:rsid w:val="002E6678"/>
    <w:rsid w:val="002E6923"/>
    <w:rsid w:val="002F1071"/>
    <w:rsid w:val="002F2103"/>
    <w:rsid w:val="002F2702"/>
    <w:rsid w:val="002F45A3"/>
    <w:rsid w:val="002F4ABA"/>
    <w:rsid w:val="002F4E51"/>
    <w:rsid w:val="002F510A"/>
    <w:rsid w:val="002F60C0"/>
    <w:rsid w:val="002F69FA"/>
    <w:rsid w:val="002F7D54"/>
    <w:rsid w:val="003002CA"/>
    <w:rsid w:val="00300FF8"/>
    <w:rsid w:val="0030460D"/>
    <w:rsid w:val="00307592"/>
    <w:rsid w:val="0031094E"/>
    <w:rsid w:val="00313ABD"/>
    <w:rsid w:val="00317D8B"/>
    <w:rsid w:val="00321801"/>
    <w:rsid w:val="00321D36"/>
    <w:rsid w:val="00322256"/>
    <w:rsid w:val="003243C3"/>
    <w:rsid w:val="00325A53"/>
    <w:rsid w:val="00326CF6"/>
    <w:rsid w:val="003315EF"/>
    <w:rsid w:val="003319B5"/>
    <w:rsid w:val="00333752"/>
    <w:rsid w:val="003374ED"/>
    <w:rsid w:val="00342CEE"/>
    <w:rsid w:val="00346DF6"/>
    <w:rsid w:val="00350A89"/>
    <w:rsid w:val="003516B6"/>
    <w:rsid w:val="00355574"/>
    <w:rsid w:val="003555A9"/>
    <w:rsid w:val="0035656E"/>
    <w:rsid w:val="0035756E"/>
    <w:rsid w:val="00357FDA"/>
    <w:rsid w:val="0036078D"/>
    <w:rsid w:val="00360CE5"/>
    <w:rsid w:val="003612FC"/>
    <w:rsid w:val="00362E3A"/>
    <w:rsid w:val="00363187"/>
    <w:rsid w:val="00365C39"/>
    <w:rsid w:val="003663FE"/>
    <w:rsid w:val="00371B5E"/>
    <w:rsid w:val="003723B3"/>
    <w:rsid w:val="00372E28"/>
    <w:rsid w:val="00373DBC"/>
    <w:rsid w:val="00373DCE"/>
    <w:rsid w:val="00376868"/>
    <w:rsid w:val="0037732A"/>
    <w:rsid w:val="00377D4F"/>
    <w:rsid w:val="00377D53"/>
    <w:rsid w:val="003808C4"/>
    <w:rsid w:val="00381356"/>
    <w:rsid w:val="00381D22"/>
    <w:rsid w:val="00381FBC"/>
    <w:rsid w:val="00382244"/>
    <w:rsid w:val="003832EA"/>
    <w:rsid w:val="00383460"/>
    <w:rsid w:val="003835E4"/>
    <w:rsid w:val="00385BCC"/>
    <w:rsid w:val="00385F42"/>
    <w:rsid w:val="003872DA"/>
    <w:rsid w:val="00391F75"/>
    <w:rsid w:val="00396770"/>
    <w:rsid w:val="003967AB"/>
    <w:rsid w:val="003A08AD"/>
    <w:rsid w:val="003A1465"/>
    <w:rsid w:val="003A2F1D"/>
    <w:rsid w:val="003A4539"/>
    <w:rsid w:val="003A4EB3"/>
    <w:rsid w:val="003A5966"/>
    <w:rsid w:val="003A62D1"/>
    <w:rsid w:val="003B4400"/>
    <w:rsid w:val="003B46E7"/>
    <w:rsid w:val="003B6EEB"/>
    <w:rsid w:val="003C1714"/>
    <w:rsid w:val="003C2059"/>
    <w:rsid w:val="003D02D4"/>
    <w:rsid w:val="003D139D"/>
    <w:rsid w:val="003D1A98"/>
    <w:rsid w:val="003D6FB0"/>
    <w:rsid w:val="003E0850"/>
    <w:rsid w:val="003E2FBD"/>
    <w:rsid w:val="003E30F5"/>
    <w:rsid w:val="003E319A"/>
    <w:rsid w:val="003E433B"/>
    <w:rsid w:val="003E4400"/>
    <w:rsid w:val="003E51DA"/>
    <w:rsid w:val="003E5BC8"/>
    <w:rsid w:val="003E6107"/>
    <w:rsid w:val="003E7D56"/>
    <w:rsid w:val="003F0032"/>
    <w:rsid w:val="003F0E79"/>
    <w:rsid w:val="003F2E0E"/>
    <w:rsid w:val="003F3280"/>
    <w:rsid w:val="003F51BB"/>
    <w:rsid w:val="003F61CE"/>
    <w:rsid w:val="003F79FC"/>
    <w:rsid w:val="003F7B31"/>
    <w:rsid w:val="00400410"/>
    <w:rsid w:val="00402073"/>
    <w:rsid w:val="00403E40"/>
    <w:rsid w:val="004048F8"/>
    <w:rsid w:val="00404C91"/>
    <w:rsid w:val="00405E1E"/>
    <w:rsid w:val="00406000"/>
    <w:rsid w:val="004061BA"/>
    <w:rsid w:val="00410181"/>
    <w:rsid w:val="004118FD"/>
    <w:rsid w:val="00411A78"/>
    <w:rsid w:val="00415BC1"/>
    <w:rsid w:val="00416A1C"/>
    <w:rsid w:val="00417668"/>
    <w:rsid w:val="00420D35"/>
    <w:rsid w:val="004213E5"/>
    <w:rsid w:val="00422ED4"/>
    <w:rsid w:val="00424DBC"/>
    <w:rsid w:val="00425B50"/>
    <w:rsid w:val="004260B6"/>
    <w:rsid w:val="004302DE"/>
    <w:rsid w:val="00431860"/>
    <w:rsid w:val="004318E5"/>
    <w:rsid w:val="00432F1A"/>
    <w:rsid w:val="00433038"/>
    <w:rsid w:val="00433F89"/>
    <w:rsid w:val="004348CB"/>
    <w:rsid w:val="00434969"/>
    <w:rsid w:val="00442610"/>
    <w:rsid w:val="004426B5"/>
    <w:rsid w:val="00442DCD"/>
    <w:rsid w:val="00444754"/>
    <w:rsid w:val="00447A26"/>
    <w:rsid w:val="00452CEF"/>
    <w:rsid w:val="00462213"/>
    <w:rsid w:val="004625CC"/>
    <w:rsid w:val="00464D81"/>
    <w:rsid w:val="00464DEF"/>
    <w:rsid w:val="00467645"/>
    <w:rsid w:val="00470CC4"/>
    <w:rsid w:val="00470EE2"/>
    <w:rsid w:val="004712B8"/>
    <w:rsid w:val="004752AF"/>
    <w:rsid w:val="00481C79"/>
    <w:rsid w:val="004903E8"/>
    <w:rsid w:val="004915BC"/>
    <w:rsid w:val="00491852"/>
    <w:rsid w:val="0049294C"/>
    <w:rsid w:val="004932E4"/>
    <w:rsid w:val="004938CA"/>
    <w:rsid w:val="00493EE8"/>
    <w:rsid w:val="00494124"/>
    <w:rsid w:val="004978CE"/>
    <w:rsid w:val="00497B2D"/>
    <w:rsid w:val="004A2B8E"/>
    <w:rsid w:val="004A3DD0"/>
    <w:rsid w:val="004A5E3E"/>
    <w:rsid w:val="004A60D8"/>
    <w:rsid w:val="004A717A"/>
    <w:rsid w:val="004B1CFB"/>
    <w:rsid w:val="004B2689"/>
    <w:rsid w:val="004B3108"/>
    <w:rsid w:val="004B5B00"/>
    <w:rsid w:val="004B6762"/>
    <w:rsid w:val="004B766F"/>
    <w:rsid w:val="004C0844"/>
    <w:rsid w:val="004C374D"/>
    <w:rsid w:val="004C6B42"/>
    <w:rsid w:val="004C748E"/>
    <w:rsid w:val="004C7BB3"/>
    <w:rsid w:val="004D0D9E"/>
    <w:rsid w:val="004D3042"/>
    <w:rsid w:val="004D3A9D"/>
    <w:rsid w:val="004D3B49"/>
    <w:rsid w:val="004D4947"/>
    <w:rsid w:val="004D4CCB"/>
    <w:rsid w:val="004D4D44"/>
    <w:rsid w:val="004D613B"/>
    <w:rsid w:val="004D6360"/>
    <w:rsid w:val="004D6C82"/>
    <w:rsid w:val="004E1274"/>
    <w:rsid w:val="004E191A"/>
    <w:rsid w:val="004E2A1A"/>
    <w:rsid w:val="004E37DF"/>
    <w:rsid w:val="004E4498"/>
    <w:rsid w:val="004F143B"/>
    <w:rsid w:val="004F551B"/>
    <w:rsid w:val="004F5787"/>
    <w:rsid w:val="004F772F"/>
    <w:rsid w:val="0050347A"/>
    <w:rsid w:val="00503E51"/>
    <w:rsid w:val="005048DB"/>
    <w:rsid w:val="005054E0"/>
    <w:rsid w:val="00507006"/>
    <w:rsid w:val="00507BA1"/>
    <w:rsid w:val="005102D8"/>
    <w:rsid w:val="00511369"/>
    <w:rsid w:val="00512CAE"/>
    <w:rsid w:val="00512F6A"/>
    <w:rsid w:val="00515397"/>
    <w:rsid w:val="00515585"/>
    <w:rsid w:val="00515C43"/>
    <w:rsid w:val="00517AD4"/>
    <w:rsid w:val="00520431"/>
    <w:rsid w:val="005216B4"/>
    <w:rsid w:val="005222F7"/>
    <w:rsid w:val="0052262C"/>
    <w:rsid w:val="0052462D"/>
    <w:rsid w:val="005265A9"/>
    <w:rsid w:val="0053285B"/>
    <w:rsid w:val="0053394E"/>
    <w:rsid w:val="00535E04"/>
    <w:rsid w:val="00537BDE"/>
    <w:rsid w:val="005409E7"/>
    <w:rsid w:val="00541023"/>
    <w:rsid w:val="00544866"/>
    <w:rsid w:val="00546792"/>
    <w:rsid w:val="005468E9"/>
    <w:rsid w:val="0055465A"/>
    <w:rsid w:val="00554FCD"/>
    <w:rsid w:val="00555405"/>
    <w:rsid w:val="005560A3"/>
    <w:rsid w:val="005612DB"/>
    <w:rsid w:val="00561BDC"/>
    <w:rsid w:val="00562D54"/>
    <w:rsid w:val="005661BE"/>
    <w:rsid w:val="005671A5"/>
    <w:rsid w:val="00570439"/>
    <w:rsid w:val="00570CA3"/>
    <w:rsid w:val="005719C4"/>
    <w:rsid w:val="00573D48"/>
    <w:rsid w:val="005758E8"/>
    <w:rsid w:val="00576AE8"/>
    <w:rsid w:val="005772F4"/>
    <w:rsid w:val="005777E2"/>
    <w:rsid w:val="00577F2E"/>
    <w:rsid w:val="005804D9"/>
    <w:rsid w:val="005805BA"/>
    <w:rsid w:val="005814D4"/>
    <w:rsid w:val="005820EE"/>
    <w:rsid w:val="005830DE"/>
    <w:rsid w:val="0058364B"/>
    <w:rsid w:val="00585B6A"/>
    <w:rsid w:val="005862E3"/>
    <w:rsid w:val="0059006B"/>
    <w:rsid w:val="00590686"/>
    <w:rsid w:val="00590C6E"/>
    <w:rsid w:val="005910D7"/>
    <w:rsid w:val="005918A1"/>
    <w:rsid w:val="005935A5"/>
    <w:rsid w:val="00595347"/>
    <w:rsid w:val="005954B7"/>
    <w:rsid w:val="005956F3"/>
    <w:rsid w:val="00596025"/>
    <w:rsid w:val="005975D0"/>
    <w:rsid w:val="005A1D8F"/>
    <w:rsid w:val="005A2E1B"/>
    <w:rsid w:val="005B1169"/>
    <w:rsid w:val="005B13ED"/>
    <w:rsid w:val="005B1D0C"/>
    <w:rsid w:val="005B4340"/>
    <w:rsid w:val="005B62B5"/>
    <w:rsid w:val="005B6E2F"/>
    <w:rsid w:val="005B6E66"/>
    <w:rsid w:val="005B7F25"/>
    <w:rsid w:val="005C4DB4"/>
    <w:rsid w:val="005C76DD"/>
    <w:rsid w:val="005C7BA2"/>
    <w:rsid w:val="005D12AD"/>
    <w:rsid w:val="005D34E8"/>
    <w:rsid w:val="005D525E"/>
    <w:rsid w:val="005E0874"/>
    <w:rsid w:val="005E0B99"/>
    <w:rsid w:val="005E19B7"/>
    <w:rsid w:val="005E1F34"/>
    <w:rsid w:val="005E2932"/>
    <w:rsid w:val="005E33EC"/>
    <w:rsid w:val="005E50C7"/>
    <w:rsid w:val="005E5BCF"/>
    <w:rsid w:val="005E5DEF"/>
    <w:rsid w:val="005F0AA5"/>
    <w:rsid w:val="005F0E7B"/>
    <w:rsid w:val="005F1945"/>
    <w:rsid w:val="005F3212"/>
    <w:rsid w:val="005F3344"/>
    <w:rsid w:val="005F37C8"/>
    <w:rsid w:val="005F4281"/>
    <w:rsid w:val="005F43B4"/>
    <w:rsid w:val="005F4779"/>
    <w:rsid w:val="005F70F0"/>
    <w:rsid w:val="005F799B"/>
    <w:rsid w:val="00604BDC"/>
    <w:rsid w:val="006054CB"/>
    <w:rsid w:val="00606871"/>
    <w:rsid w:val="00606B1A"/>
    <w:rsid w:val="006077BF"/>
    <w:rsid w:val="00607EC0"/>
    <w:rsid w:val="0061020F"/>
    <w:rsid w:val="00610FD3"/>
    <w:rsid w:val="00611040"/>
    <w:rsid w:val="006114DA"/>
    <w:rsid w:val="00611625"/>
    <w:rsid w:val="00611E0A"/>
    <w:rsid w:val="00615CE0"/>
    <w:rsid w:val="00616CEE"/>
    <w:rsid w:val="00617F04"/>
    <w:rsid w:val="00620BA4"/>
    <w:rsid w:val="00623791"/>
    <w:rsid w:val="00624DEC"/>
    <w:rsid w:val="0062506B"/>
    <w:rsid w:val="006273FB"/>
    <w:rsid w:val="00627483"/>
    <w:rsid w:val="006279D4"/>
    <w:rsid w:val="00627E11"/>
    <w:rsid w:val="00630B5B"/>
    <w:rsid w:val="00631B80"/>
    <w:rsid w:val="00632234"/>
    <w:rsid w:val="0063339F"/>
    <w:rsid w:val="00637FC6"/>
    <w:rsid w:val="00640FA7"/>
    <w:rsid w:val="0064483D"/>
    <w:rsid w:val="00644A97"/>
    <w:rsid w:val="00644B46"/>
    <w:rsid w:val="006467CE"/>
    <w:rsid w:val="0064708D"/>
    <w:rsid w:val="006473DE"/>
    <w:rsid w:val="0064758F"/>
    <w:rsid w:val="00647BBB"/>
    <w:rsid w:val="00655E95"/>
    <w:rsid w:val="00655FE7"/>
    <w:rsid w:val="00655FF5"/>
    <w:rsid w:val="0066078A"/>
    <w:rsid w:val="006619A4"/>
    <w:rsid w:val="00661FBB"/>
    <w:rsid w:val="00663472"/>
    <w:rsid w:val="00663771"/>
    <w:rsid w:val="00667B89"/>
    <w:rsid w:val="0067015F"/>
    <w:rsid w:val="0067318E"/>
    <w:rsid w:val="006741F1"/>
    <w:rsid w:val="006744C4"/>
    <w:rsid w:val="0067485E"/>
    <w:rsid w:val="00680D6A"/>
    <w:rsid w:val="00681279"/>
    <w:rsid w:val="006820B3"/>
    <w:rsid w:val="006842AB"/>
    <w:rsid w:val="006845E0"/>
    <w:rsid w:val="00684E32"/>
    <w:rsid w:val="00687159"/>
    <w:rsid w:val="00691335"/>
    <w:rsid w:val="006920D5"/>
    <w:rsid w:val="006928C5"/>
    <w:rsid w:val="00693721"/>
    <w:rsid w:val="00694CC5"/>
    <w:rsid w:val="0069549B"/>
    <w:rsid w:val="00697F10"/>
    <w:rsid w:val="006A05F7"/>
    <w:rsid w:val="006A12AA"/>
    <w:rsid w:val="006A2070"/>
    <w:rsid w:val="006A335F"/>
    <w:rsid w:val="006A5545"/>
    <w:rsid w:val="006A5A35"/>
    <w:rsid w:val="006A5CB2"/>
    <w:rsid w:val="006B0762"/>
    <w:rsid w:val="006B17E0"/>
    <w:rsid w:val="006B2725"/>
    <w:rsid w:val="006B3A53"/>
    <w:rsid w:val="006B4123"/>
    <w:rsid w:val="006B43CF"/>
    <w:rsid w:val="006B5D93"/>
    <w:rsid w:val="006B72A6"/>
    <w:rsid w:val="006C1A4E"/>
    <w:rsid w:val="006C3811"/>
    <w:rsid w:val="006C3FF6"/>
    <w:rsid w:val="006C5BED"/>
    <w:rsid w:val="006D1417"/>
    <w:rsid w:val="006D1717"/>
    <w:rsid w:val="006D17A0"/>
    <w:rsid w:val="006D2120"/>
    <w:rsid w:val="006D23B8"/>
    <w:rsid w:val="006D78E8"/>
    <w:rsid w:val="006E05C4"/>
    <w:rsid w:val="006E1505"/>
    <w:rsid w:val="006E190D"/>
    <w:rsid w:val="006E1BFE"/>
    <w:rsid w:val="006E43C4"/>
    <w:rsid w:val="006E5E11"/>
    <w:rsid w:val="006E6BC1"/>
    <w:rsid w:val="006F01DE"/>
    <w:rsid w:val="006F094C"/>
    <w:rsid w:val="006F1C9F"/>
    <w:rsid w:val="006F2327"/>
    <w:rsid w:val="006F343C"/>
    <w:rsid w:val="006F3AEF"/>
    <w:rsid w:val="006F51DC"/>
    <w:rsid w:val="00700C4A"/>
    <w:rsid w:val="007012C8"/>
    <w:rsid w:val="00703C65"/>
    <w:rsid w:val="00704B5F"/>
    <w:rsid w:val="00710CB9"/>
    <w:rsid w:val="00710D71"/>
    <w:rsid w:val="00712C05"/>
    <w:rsid w:val="00714679"/>
    <w:rsid w:val="00715210"/>
    <w:rsid w:val="00715819"/>
    <w:rsid w:val="00717711"/>
    <w:rsid w:val="00717925"/>
    <w:rsid w:val="00717A58"/>
    <w:rsid w:val="00717B0B"/>
    <w:rsid w:val="00723F57"/>
    <w:rsid w:val="007251D7"/>
    <w:rsid w:val="007265CA"/>
    <w:rsid w:val="0072665E"/>
    <w:rsid w:val="00727E7C"/>
    <w:rsid w:val="00730E17"/>
    <w:rsid w:val="0073110D"/>
    <w:rsid w:val="0073197D"/>
    <w:rsid w:val="007334E0"/>
    <w:rsid w:val="00733DAC"/>
    <w:rsid w:val="00734785"/>
    <w:rsid w:val="00734E9C"/>
    <w:rsid w:val="007357E7"/>
    <w:rsid w:val="007370C8"/>
    <w:rsid w:val="007370EB"/>
    <w:rsid w:val="0073772C"/>
    <w:rsid w:val="00743E91"/>
    <w:rsid w:val="00747484"/>
    <w:rsid w:val="00750619"/>
    <w:rsid w:val="0075215B"/>
    <w:rsid w:val="00752B17"/>
    <w:rsid w:val="00752CCF"/>
    <w:rsid w:val="00753648"/>
    <w:rsid w:val="007539DA"/>
    <w:rsid w:val="00756E04"/>
    <w:rsid w:val="00761737"/>
    <w:rsid w:val="00763D2B"/>
    <w:rsid w:val="00764619"/>
    <w:rsid w:val="00765454"/>
    <w:rsid w:val="0076691D"/>
    <w:rsid w:val="00770683"/>
    <w:rsid w:val="00771680"/>
    <w:rsid w:val="00773694"/>
    <w:rsid w:val="0077590F"/>
    <w:rsid w:val="0077596D"/>
    <w:rsid w:val="00776236"/>
    <w:rsid w:val="00776A46"/>
    <w:rsid w:val="00777829"/>
    <w:rsid w:val="007779E7"/>
    <w:rsid w:val="0078036A"/>
    <w:rsid w:val="00780FCF"/>
    <w:rsid w:val="00781CE7"/>
    <w:rsid w:val="00787AEC"/>
    <w:rsid w:val="00790352"/>
    <w:rsid w:val="00791F9E"/>
    <w:rsid w:val="00796470"/>
    <w:rsid w:val="007A0709"/>
    <w:rsid w:val="007A0E41"/>
    <w:rsid w:val="007A180E"/>
    <w:rsid w:val="007A6586"/>
    <w:rsid w:val="007A6F0A"/>
    <w:rsid w:val="007A7020"/>
    <w:rsid w:val="007A74A0"/>
    <w:rsid w:val="007B01FB"/>
    <w:rsid w:val="007B26F7"/>
    <w:rsid w:val="007B2A0E"/>
    <w:rsid w:val="007B4F3B"/>
    <w:rsid w:val="007B6193"/>
    <w:rsid w:val="007B623C"/>
    <w:rsid w:val="007B7358"/>
    <w:rsid w:val="007C2B37"/>
    <w:rsid w:val="007C3BDA"/>
    <w:rsid w:val="007C5CD4"/>
    <w:rsid w:val="007C679B"/>
    <w:rsid w:val="007C7995"/>
    <w:rsid w:val="007C7F22"/>
    <w:rsid w:val="007D1AF8"/>
    <w:rsid w:val="007D3C1B"/>
    <w:rsid w:val="007D4081"/>
    <w:rsid w:val="007D5753"/>
    <w:rsid w:val="007D76FD"/>
    <w:rsid w:val="007E01D2"/>
    <w:rsid w:val="007E1490"/>
    <w:rsid w:val="007E2BDD"/>
    <w:rsid w:val="007E58A0"/>
    <w:rsid w:val="007F105F"/>
    <w:rsid w:val="007F1666"/>
    <w:rsid w:val="007F244F"/>
    <w:rsid w:val="007F760D"/>
    <w:rsid w:val="007F781C"/>
    <w:rsid w:val="00800167"/>
    <w:rsid w:val="00800219"/>
    <w:rsid w:val="0080047F"/>
    <w:rsid w:val="00800530"/>
    <w:rsid w:val="0080145D"/>
    <w:rsid w:val="00802414"/>
    <w:rsid w:val="008028BA"/>
    <w:rsid w:val="008036CE"/>
    <w:rsid w:val="00803CA9"/>
    <w:rsid w:val="00812647"/>
    <w:rsid w:val="00812748"/>
    <w:rsid w:val="0081327E"/>
    <w:rsid w:val="00813A70"/>
    <w:rsid w:val="00814E6E"/>
    <w:rsid w:val="00820B8D"/>
    <w:rsid w:val="00820C9C"/>
    <w:rsid w:val="008239DD"/>
    <w:rsid w:val="008242EE"/>
    <w:rsid w:val="008243F7"/>
    <w:rsid w:val="00825420"/>
    <w:rsid w:val="00825D06"/>
    <w:rsid w:val="00826EF0"/>
    <w:rsid w:val="00830680"/>
    <w:rsid w:val="00831A4E"/>
    <w:rsid w:val="00831EBB"/>
    <w:rsid w:val="00833247"/>
    <w:rsid w:val="00836001"/>
    <w:rsid w:val="00837443"/>
    <w:rsid w:val="00837EA6"/>
    <w:rsid w:val="00842428"/>
    <w:rsid w:val="008429D3"/>
    <w:rsid w:val="00844F64"/>
    <w:rsid w:val="00845368"/>
    <w:rsid w:val="00846D79"/>
    <w:rsid w:val="008525BE"/>
    <w:rsid w:val="008541A9"/>
    <w:rsid w:val="00855438"/>
    <w:rsid w:val="00860B01"/>
    <w:rsid w:val="00860CCE"/>
    <w:rsid w:val="00861C91"/>
    <w:rsid w:val="00863DFE"/>
    <w:rsid w:val="00866442"/>
    <w:rsid w:val="008672AE"/>
    <w:rsid w:val="0087007B"/>
    <w:rsid w:val="00872924"/>
    <w:rsid w:val="008730F7"/>
    <w:rsid w:val="008741B1"/>
    <w:rsid w:val="008779E4"/>
    <w:rsid w:val="0088390B"/>
    <w:rsid w:val="008841B5"/>
    <w:rsid w:val="00884716"/>
    <w:rsid w:val="00884FBC"/>
    <w:rsid w:val="00887AA8"/>
    <w:rsid w:val="0089080C"/>
    <w:rsid w:val="00891620"/>
    <w:rsid w:val="00893A27"/>
    <w:rsid w:val="00893E1F"/>
    <w:rsid w:val="0089589A"/>
    <w:rsid w:val="00895F37"/>
    <w:rsid w:val="00896D19"/>
    <w:rsid w:val="008A32F0"/>
    <w:rsid w:val="008A3D0C"/>
    <w:rsid w:val="008B0D20"/>
    <w:rsid w:val="008B1687"/>
    <w:rsid w:val="008B1A1F"/>
    <w:rsid w:val="008B1DC8"/>
    <w:rsid w:val="008B2199"/>
    <w:rsid w:val="008B3D95"/>
    <w:rsid w:val="008B3DAA"/>
    <w:rsid w:val="008B4AAA"/>
    <w:rsid w:val="008B53B1"/>
    <w:rsid w:val="008B76D2"/>
    <w:rsid w:val="008C2F87"/>
    <w:rsid w:val="008C3437"/>
    <w:rsid w:val="008C3608"/>
    <w:rsid w:val="008C4B1D"/>
    <w:rsid w:val="008C69CC"/>
    <w:rsid w:val="008D2D01"/>
    <w:rsid w:val="008D3FA8"/>
    <w:rsid w:val="008D7744"/>
    <w:rsid w:val="008E0636"/>
    <w:rsid w:val="008E0AAD"/>
    <w:rsid w:val="008E186D"/>
    <w:rsid w:val="008E1EF0"/>
    <w:rsid w:val="008E2CDC"/>
    <w:rsid w:val="008E3D01"/>
    <w:rsid w:val="008E6C86"/>
    <w:rsid w:val="008F0DB3"/>
    <w:rsid w:val="008F17E0"/>
    <w:rsid w:val="008F614F"/>
    <w:rsid w:val="008F746D"/>
    <w:rsid w:val="00903FCC"/>
    <w:rsid w:val="00905E98"/>
    <w:rsid w:val="0090648B"/>
    <w:rsid w:val="00907521"/>
    <w:rsid w:val="009135B5"/>
    <w:rsid w:val="0091516E"/>
    <w:rsid w:val="00916A5A"/>
    <w:rsid w:val="0092033B"/>
    <w:rsid w:val="009203C6"/>
    <w:rsid w:val="00921547"/>
    <w:rsid w:val="00921592"/>
    <w:rsid w:val="009229E2"/>
    <w:rsid w:val="00923ED7"/>
    <w:rsid w:val="0092445C"/>
    <w:rsid w:val="00927EE1"/>
    <w:rsid w:val="009300E6"/>
    <w:rsid w:val="009319DE"/>
    <w:rsid w:val="00931B35"/>
    <w:rsid w:val="00934224"/>
    <w:rsid w:val="00934443"/>
    <w:rsid w:val="0093534C"/>
    <w:rsid w:val="00935540"/>
    <w:rsid w:val="00936BD7"/>
    <w:rsid w:val="00936C1D"/>
    <w:rsid w:val="0094000A"/>
    <w:rsid w:val="009401E4"/>
    <w:rsid w:val="00940596"/>
    <w:rsid w:val="00940A4B"/>
    <w:rsid w:val="00942420"/>
    <w:rsid w:val="009438B5"/>
    <w:rsid w:val="0094461F"/>
    <w:rsid w:val="00944B48"/>
    <w:rsid w:val="00946D1C"/>
    <w:rsid w:val="00950F3D"/>
    <w:rsid w:val="00954E0D"/>
    <w:rsid w:val="009564F1"/>
    <w:rsid w:val="00956D25"/>
    <w:rsid w:val="00960123"/>
    <w:rsid w:val="00960745"/>
    <w:rsid w:val="00963849"/>
    <w:rsid w:val="009639D4"/>
    <w:rsid w:val="00963AEF"/>
    <w:rsid w:val="00966B86"/>
    <w:rsid w:val="00967D11"/>
    <w:rsid w:val="00970955"/>
    <w:rsid w:val="00971D0C"/>
    <w:rsid w:val="00974ABE"/>
    <w:rsid w:val="00975136"/>
    <w:rsid w:val="009754E9"/>
    <w:rsid w:val="009759F9"/>
    <w:rsid w:val="009779D9"/>
    <w:rsid w:val="00980F22"/>
    <w:rsid w:val="009826E4"/>
    <w:rsid w:val="009832E1"/>
    <w:rsid w:val="00985472"/>
    <w:rsid w:val="009862A0"/>
    <w:rsid w:val="009900E3"/>
    <w:rsid w:val="009909DF"/>
    <w:rsid w:val="00990D6C"/>
    <w:rsid w:val="0099196C"/>
    <w:rsid w:val="00991F34"/>
    <w:rsid w:val="00992862"/>
    <w:rsid w:val="0099441D"/>
    <w:rsid w:val="009946E5"/>
    <w:rsid w:val="00994CBB"/>
    <w:rsid w:val="009954CB"/>
    <w:rsid w:val="00995755"/>
    <w:rsid w:val="009A628C"/>
    <w:rsid w:val="009A66D4"/>
    <w:rsid w:val="009B038F"/>
    <w:rsid w:val="009B092C"/>
    <w:rsid w:val="009B21D4"/>
    <w:rsid w:val="009B47B9"/>
    <w:rsid w:val="009C1083"/>
    <w:rsid w:val="009C1890"/>
    <w:rsid w:val="009C19DA"/>
    <w:rsid w:val="009C375B"/>
    <w:rsid w:val="009C4723"/>
    <w:rsid w:val="009D2458"/>
    <w:rsid w:val="009D6259"/>
    <w:rsid w:val="009E10A8"/>
    <w:rsid w:val="009E2446"/>
    <w:rsid w:val="009E3199"/>
    <w:rsid w:val="009E4C98"/>
    <w:rsid w:val="009E78E3"/>
    <w:rsid w:val="009F0996"/>
    <w:rsid w:val="009F1786"/>
    <w:rsid w:val="009F261A"/>
    <w:rsid w:val="009F4302"/>
    <w:rsid w:val="009F4709"/>
    <w:rsid w:val="009F4E72"/>
    <w:rsid w:val="009F517B"/>
    <w:rsid w:val="009F5C3C"/>
    <w:rsid w:val="009F68AD"/>
    <w:rsid w:val="00A004F0"/>
    <w:rsid w:val="00A0089C"/>
    <w:rsid w:val="00A01B68"/>
    <w:rsid w:val="00A02BF0"/>
    <w:rsid w:val="00A05DB3"/>
    <w:rsid w:val="00A13DA1"/>
    <w:rsid w:val="00A14DEB"/>
    <w:rsid w:val="00A15DE0"/>
    <w:rsid w:val="00A1631E"/>
    <w:rsid w:val="00A17408"/>
    <w:rsid w:val="00A21849"/>
    <w:rsid w:val="00A21CC3"/>
    <w:rsid w:val="00A22D7E"/>
    <w:rsid w:val="00A23242"/>
    <w:rsid w:val="00A235FC"/>
    <w:rsid w:val="00A238DD"/>
    <w:rsid w:val="00A245CE"/>
    <w:rsid w:val="00A30994"/>
    <w:rsid w:val="00A31D26"/>
    <w:rsid w:val="00A323E2"/>
    <w:rsid w:val="00A34057"/>
    <w:rsid w:val="00A34706"/>
    <w:rsid w:val="00A366ED"/>
    <w:rsid w:val="00A4087E"/>
    <w:rsid w:val="00A415BF"/>
    <w:rsid w:val="00A433D5"/>
    <w:rsid w:val="00A438F5"/>
    <w:rsid w:val="00A442D7"/>
    <w:rsid w:val="00A46403"/>
    <w:rsid w:val="00A46AF5"/>
    <w:rsid w:val="00A47F79"/>
    <w:rsid w:val="00A50863"/>
    <w:rsid w:val="00A511A1"/>
    <w:rsid w:val="00A51C03"/>
    <w:rsid w:val="00A52EBD"/>
    <w:rsid w:val="00A52F16"/>
    <w:rsid w:val="00A5469F"/>
    <w:rsid w:val="00A5527F"/>
    <w:rsid w:val="00A559EA"/>
    <w:rsid w:val="00A55D03"/>
    <w:rsid w:val="00A5640F"/>
    <w:rsid w:val="00A6506D"/>
    <w:rsid w:val="00A66090"/>
    <w:rsid w:val="00A66569"/>
    <w:rsid w:val="00A7093F"/>
    <w:rsid w:val="00A714CE"/>
    <w:rsid w:val="00A71A94"/>
    <w:rsid w:val="00A757C3"/>
    <w:rsid w:val="00A76E5D"/>
    <w:rsid w:val="00A800F7"/>
    <w:rsid w:val="00A80669"/>
    <w:rsid w:val="00A8258D"/>
    <w:rsid w:val="00A82F2A"/>
    <w:rsid w:val="00A83F11"/>
    <w:rsid w:val="00A86F4E"/>
    <w:rsid w:val="00A87449"/>
    <w:rsid w:val="00A91AD8"/>
    <w:rsid w:val="00A92148"/>
    <w:rsid w:val="00A92165"/>
    <w:rsid w:val="00A95992"/>
    <w:rsid w:val="00A96A95"/>
    <w:rsid w:val="00AA024E"/>
    <w:rsid w:val="00AA3322"/>
    <w:rsid w:val="00AA4FC3"/>
    <w:rsid w:val="00AA4FF0"/>
    <w:rsid w:val="00AA6D42"/>
    <w:rsid w:val="00AA7176"/>
    <w:rsid w:val="00AA73B6"/>
    <w:rsid w:val="00AB02BD"/>
    <w:rsid w:val="00AB0EBB"/>
    <w:rsid w:val="00AB2618"/>
    <w:rsid w:val="00AB3608"/>
    <w:rsid w:val="00AB4D66"/>
    <w:rsid w:val="00AB5978"/>
    <w:rsid w:val="00AB6894"/>
    <w:rsid w:val="00AB7421"/>
    <w:rsid w:val="00AC0259"/>
    <w:rsid w:val="00AC3759"/>
    <w:rsid w:val="00AC4E03"/>
    <w:rsid w:val="00AC555F"/>
    <w:rsid w:val="00AC5726"/>
    <w:rsid w:val="00AC69D5"/>
    <w:rsid w:val="00AC6A6B"/>
    <w:rsid w:val="00AC6C21"/>
    <w:rsid w:val="00AC7507"/>
    <w:rsid w:val="00AC7B92"/>
    <w:rsid w:val="00AC7F7D"/>
    <w:rsid w:val="00AD230F"/>
    <w:rsid w:val="00AD27AE"/>
    <w:rsid w:val="00AD2CF5"/>
    <w:rsid w:val="00AD6A30"/>
    <w:rsid w:val="00AE0BF5"/>
    <w:rsid w:val="00AE4F25"/>
    <w:rsid w:val="00AE5467"/>
    <w:rsid w:val="00AE5E44"/>
    <w:rsid w:val="00AE6239"/>
    <w:rsid w:val="00AE762F"/>
    <w:rsid w:val="00AF00EA"/>
    <w:rsid w:val="00AF1A79"/>
    <w:rsid w:val="00AF220D"/>
    <w:rsid w:val="00B0060F"/>
    <w:rsid w:val="00B03939"/>
    <w:rsid w:val="00B04B1D"/>
    <w:rsid w:val="00B06F86"/>
    <w:rsid w:val="00B07607"/>
    <w:rsid w:val="00B11D76"/>
    <w:rsid w:val="00B12CFF"/>
    <w:rsid w:val="00B12F2E"/>
    <w:rsid w:val="00B13FB6"/>
    <w:rsid w:val="00B15375"/>
    <w:rsid w:val="00B156F7"/>
    <w:rsid w:val="00B163F1"/>
    <w:rsid w:val="00B170E0"/>
    <w:rsid w:val="00B174D5"/>
    <w:rsid w:val="00B175AA"/>
    <w:rsid w:val="00B17668"/>
    <w:rsid w:val="00B17D95"/>
    <w:rsid w:val="00B3033C"/>
    <w:rsid w:val="00B3060B"/>
    <w:rsid w:val="00B31C12"/>
    <w:rsid w:val="00B31E72"/>
    <w:rsid w:val="00B32223"/>
    <w:rsid w:val="00B32513"/>
    <w:rsid w:val="00B331A2"/>
    <w:rsid w:val="00B3464B"/>
    <w:rsid w:val="00B35C03"/>
    <w:rsid w:val="00B4062D"/>
    <w:rsid w:val="00B40B34"/>
    <w:rsid w:val="00B40E8C"/>
    <w:rsid w:val="00B41235"/>
    <w:rsid w:val="00B41646"/>
    <w:rsid w:val="00B43ABE"/>
    <w:rsid w:val="00B47034"/>
    <w:rsid w:val="00B47AC9"/>
    <w:rsid w:val="00B47E06"/>
    <w:rsid w:val="00B504BB"/>
    <w:rsid w:val="00B52654"/>
    <w:rsid w:val="00B52776"/>
    <w:rsid w:val="00B52EA2"/>
    <w:rsid w:val="00B54EDA"/>
    <w:rsid w:val="00B55CBE"/>
    <w:rsid w:val="00B56954"/>
    <w:rsid w:val="00B57902"/>
    <w:rsid w:val="00B57BA1"/>
    <w:rsid w:val="00B62B24"/>
    <w:rsid w:val="00B634ED"/>
    <w:rsid w:val="00B641D2"/>
    <w:rsid w:val="00B66DA1"/>
    <w:rsid w:val="00B66DB1"/>
    <w:rsid w:val="00B7053B"/>
    <w:rsid w:val="00B71B9E"/>
    <w:rsid w:val="00B732D1"/>
    <w:rsid w:val="00B73B28"/>
    <w:rsid w:val="00B73CB0"/>
    <w:rsid w:val="00B748F8"/>
    <w:rsid w:val="00B7575F"/>
    <w:rsid w:val="00B76433"/>
    <w:rsid w:val="00B77F39"/>
    <w:rsid w:val="00B816FB"/>
    <w:rsid w:val="00B81F45"/>
    <w:rsid w:val="00B820D3"/>
    <w:rsid w:val="00B8255E"/>
    <w:rsid w:val="00B8383D"/>
    <w:rsid w:val="00B84178"/>
    <w:rsid w:val="00B905D6"/>
    <w:rsid w:val="00B920CE"/>
    <w:rsid w:val="00B9210D"/>
    <w:rsid w:val="00B923C1"/>
    <w:rsid w:val="00B943B4"/>
    <w:rsid w:val="00B950E4"/>
    <w:rsid w:val="00B9569C"/>
    <w:rsid w:val="00B95A49"/>
    <w:rsid w:val="00B96F41"/>
    <w:rsid w:val="00BA1724"/>
    <w:rsid w:val="00BA5E86"/>
    <w:rsid w:val="00BA755A"/>
    <w:rsid w:val="00BB0529"/>
    <w:rsid w:val="00BB1A2F"/>
    <w:rsid w:val="00BB2FA5"/>
    <w:rsid w:val="00BB31A4"/>
    <w:rsid w:val="00BB416B"/>
    <w:rsid w:val="00BB5F7D"/>
    <w:rsid w:val="00BB7C00"/>
    <w:rsid w:val="00BC0979"/>
    <w:rsid w:val="00BC1291"/>
    <w:rsid w:val="00BD191C"/>
    <w:rsid w:val="00BD1F42"/>
    <w:rsid w:val="00BD38C3"/>
    <w:rsid w:val="00BD58DE"/>
    <w:rsid w:val="00BD5CAD"/>
    <w:rsid w:val="00BD777E"/>
    <w:rsid w:val="00BE1C17"/>
    <w:rsid w:val="00BE3150"/>
    <w:rsid w:val="00BE35FD"/>
    <w:rsid w:val="00BE6576"/>
    <w:rsid w:val="00BE691E"/>
    <w:rsid w:val="00BE7B8B"/>
    <w:rsid w:val="00BE7E64"/>
    <w:rsid w:val="00BF11EB"/>
    <w:rsid w:val="00BF1B2F"/>
    <w:rsid w:val="00BF2754"/>
    <w:rsid w:val="00BF487E"/>
    <w:rsid w:val="00C0006A"/>
    <w:rsid w:val="00C00E15"/>
    <w:rsid w:val="00C01F2E"/>
    <w:rsid w:val="00C01F9C"/>
    <w:rsid w:val="00C0277D"/>
    <w:rsid w:val="00C05E3B"/>
    <w:rsid w:val="00C0668A"/>
    <w:rsid w:val="00C06C2C"/>
    <w:rsid w:val="00C11F64"/>
    <w:rsid w:val="00C12935"/>
    <w:rsid w:val="00C132A0"/>
    <w:rsid w:val="00C14083"/>
    <w:rsid w:val="00C1501E"/>
    <w:rsid w:val="00C1755D"/>
    <w:rsid w:val="00C20146"/>
    <w:rsid w:val="00C217A8"/>
    <w:rsid w:val="00C21D0B"/>
    <w:rsid w:val="00C21F16"/>
    <w:rsid w:val="00C22847"/>
    <w:rsid w:val="00C22926"/>
    <w:rsid w:val="00C25130"/>
    <w:rsid w:val="00C261B9"/>
    <w:rsid w:val="00C26710"/>
    <w:rsid w:val="00C3029B"/>
    <w:rsid w:val="00C3140E"/>
    <w:rsid w:val="00C33861"/>
    <w:rsid w:val="00C35659"/>
    <w:rsid w:val="00C35B5E"/>
    <w:rsid w:val="00C4007B"/>
    <w:rsid w:val="00C41EB1"/>
    <w:rsid w:val="00C4225E"/>
    <w:rsid w:val="00C45B15"/>
    <w:rsid w:val="00C46E1D"/>
    <w:rsid w:val="00C521E5"/>
    <w:rsid w:val="00C55DB1"/>
    <w:rsid w:val="00C5602B"/>
    <w:rsid w:val="00C56640"/>
    <w:rsid w:val="00C57500"/>
    <w:rsid w:val="00C57D9E"/>
    <w:rsid w:val="00C60934"/>
    <w:rsid w:val="00C60EB8"/>
    <w:rsid w:val="00C61593"/>
    <w:rsid w:val="00C61C80"/>
    <w:rsid w:val="00C62415"/>
    <w:rsid w:val="00C6319C"/>
    <w:rsid w:val="00C635CF"/>
    <w:rsid w:val="00C64852"/>
    <w:rsid w:val="00C64C96"/>
    <w:rsid w:val="00C6577A"/>
    <w:rsid w:val="00C67C99"/>
    <w:rsid w:val="00C7291C"/>
    <w:rsid w:val="00C72AAA"/>
    <w:rsid w:val="00C72B74"/>
    <w:rsid w:val="00C72DEC"/>
    <w:rsid w:val="00C731DE"/>
    <w:rsid w:val="00C73C41"/>
    <w:rsid w:val="00C7438C"/>
    <w:rsid w:val="00C7744C"/>
    <w:rsid w:val="00C80531"/>
    <w:rsid w:val="00C80876"/>
    <w:rsid w:val="00C80DB4"/>
    <w:rsid w:val="00C81873"/>
    <w:rsid w:val="00C826F9"/>
    <w:rsid w:val="00C8417E"/>
    <w:rsid w:val="00C86392"/>
    <w:rsid w:val="00C87D78"/>
    <w:rsid w:val="00C87E0C"/>
    <w:rsid w:val="00C90823"/>
    <w:rsid w:val="00C91EA8"/>
    <w:rsid w:val="00C92414"/>
    <w:rsid w:val="00C92AD6"/>
    <w:rsid w:val="00CA4D71"/>
    <w:rsid w:val="00CA5B3C"/>
    <w:rsid w:val="00CA6C0F"/>
    <w:rsid w:val="00CA7B7D"/>
    <w:rsid w:val="00CB26CD"/>
    <w:rsid w:val="00CB40CA"/>
    <w:rsid w:val="00CC012D"/>
    <w:rsid w:val="00CC0EDA"/>
    <w:rsid w:val="00CC2369"/>
    <w:rsid w:val="00CC2762"/>
    <w:rsid w:val="00CC642D"/>
    <w:rsid w:val="00CC6CFD"/>
    <w:rsid w:val="00CC712E"/>
    <w:rsid w:val="00CD0368"/>
    <w:rsid w:val="00CD04FF"/>
    <w:rsid w:val="00CD23A0"/>
    <w:rsid w:val="00CD5BC4"/>
    <w:rsid w:val="00CD5F4F"/>
    <w:rsid w:val="00CD6DCF"/>
    <w:rsid w:val="00CD7106"/>
    <w:rsid w:val="00CD7F6E"/>
    <w:rsid w:val="00CD7FC9"/>
    <w:rsid w:val="00CE300A"/>
    <w:rsid w:val="00CE426A"/>
    <w:rsid w:val="00CE4A63"/>
    <w:rsid w:val="00CE5BDF"/>
    <w:rsid w:val="00CE70D9"/>
    <w:rsid w:val="00CE75DC"/>
    <w:rsid w:val="00CF0EA3"/>
    <w:rsid w:val="00CF14EE"/>
    <w:rsid w:val="00CF2CA5"/>
    <w:rsid w:val="00CF4176"/>
    <w:rsid w:val="00CF4230"/>
    <w:rsid w:val="00CF6208"/>
    <w:rsid w:val="00CF65DA"/>
    <w:rsid w:val="00D02730"/>
    <w:rsid w:val="00D034B7"/>
    <w:rsid w:val="00D044F7"/>
    <w:rsid w:val="00D04964"/>
    <w:rsid w:val="00D05C0E"/>
    <w:rsid w:val="00D06304"/>
    <w:rsid w:val="00D12C82"/>
    <w:rsid w:val="00D12F64"/>
    <w:rsid w:val="00D137EC"/>
    <w:rsid w:val="00D15698"/>
    <w:rsid w:val="00D15AA4"/>
    <w:rsid w:val="00D15AB8"/>
    <w:rsid w:val="00D17597"/>
    <w:rsid w:val="00D17F1C"/>
    <w:rsid w:val="00D20B4B"/>
    <w:rsid w:val="00D2276F"/>
    <w:rsid w:val="00D2366B"/>
    <w:rsid w:val="00D23927"/>
    <w:rsid w:val="00D24F7F"/>
    <w:rsid w:val="00D268E7"/>
    <w:rsid w:val="00D271D3"/>
    <w:rsid w:val="00D27577"/>
    <w:rsid w:val="00D30CB1"/>
    <w:rsid w:val="00D310B7"/>
    <w:rsid w:val="00D31D2A"/>
    <w:rsid w:val="00D32B72"/>
    <w:rsid w:val="00D34624"/>
    <w:rsid w:val="00D35EB1"/>
    <w:rsid w:val="00D3646C"/>
    <w:rsid w:val="00D37EAB"/>
    <w:rsid w:val="00D41287"/>
    <w:rsid w:val="00D41EBB"/>
    <w:rsid w:val="00D44537"/>
    <w:rsid w:val="00D44CB1"/>
    <w:rsid w:val="00D45126"/>
    <w:rsid w:val="00D536B4"/>
    <w:rsid w:val="00D54F06"/>
    <w:rsid w:val="00D5554C"/>
    <w:rsid w:val="00D5643B"/>
    <w:rsid w:val="00D57712"/>
    <w:rsid w:val="00D61F80"/>
    <w:rsid w:val="00D630BB"/>
    <w:rsid w:val="00D663CA"/>
    <w:rsid w:val="00D674E8"/>
    <w:rsid w:val="00D67A18"/>
    <w:rsid w:val="00D73B0A"/>
    <w:rsid w:val="00D73C00"/>
    <w:rsid w:val="00D75233"/>
    <w:rsid w:val="00D76403"/>
    <w:rsid w:val="00D80422"/>
    <w:rsid w:val="00D81F81"/>
    <w:rsid w:val="00D82A56"/>
    <w:rsid w:val="00D82DAE"/>
    <w:rsid w:val="00D82E17"/>
    <w:rsid w:val="00D82ED7"/>
    <w:rsid w:val="00D855F4"/>
    <w:rsid w:val="00D877DB"/>
    <w:rsid w:val="00D91776"/>
    <w:rsid w:val="00D91F07"/>
    <w:rsid w:val="00D92B0B"/>
    <w:rsid w:val="00D933EF"/>
    <w:rsid w:val="00D94920"/>
    <w:rsid w:val="00D96EE7"/>
    <w:rsid w:val="00DA06D7"/>
    <w:rsid w:val="00DA15EB"/>
    <w:rsid w:val="00DA1B9D"/>
    <w:rsid w:val="00DA3179"/>
    <w:rsid w:val="00DA45D8"/>
    <w:rsid w:val="00DA57CD"/>
    <w:rsid w:val="00DB0ECE"/>
    <w:rsid w:val="00DB191E"/>
    <w:rsid w:val="00DB1BFC"/>
    <w:rsid w:val="00DB4ABD"/>
    <w:rsid w:val="00DB4B68"/>
    <w:rsid w:val="00DB5BCB"/>
    <w:rsid w:val="00DB6C51"/>
    <w:rsid w:val="00DB729A"/>
    <w:rsid w:val="00DC0572"/>
    <w:rsid w:val="00DC0648"/>
    <w:rsid w:val="00DC2033"/>
    <w:rsid w:val="00DC47AB"/>
    <w:rsid w:val="00DC5336"/>
    <w:rsid w:val="00DD242D"/>
    <w:rsid w:val="00DD25BC"/>
    <w:rsid w:val="00DD2DE8"/>
    <w:rsid w:val="00DD3B93"/>
    <w:rsid w:val="00DD41CC"/>
    <w:rsid w:val="00DD54DF"/>
    <w:rsid w:val="00DE17A1"/>
    <w:rsid w:val="00DE1F5C"/>
    <w:rsid w:val="00DE28BA"/>
    <w:rsid w:val="00DE3B9A"/>
    <w:rsid w:val="00DE5DC1"/>
    <w:rsid w:val="00DF3F06"/>
    <w:rsid w:val="00DF430D"/>
    <w:rsid w:val="00DF5D9D"/>
    <w:rsid w:val="00E03095"/>
    <w:rsid w:val="00E0608B"/>
    <w:rsid w:val="00E06DD9"/>
    <w:rsid w:val="00E11C35"/>
    <w:rsid w:val="00E15D62"/>
    <w:rsid w:val="00E1604C"/>
    <w:rsid w:val="00E16FC1"/>
    <w:rsid w:val="00E23213"/>
    <w:rsid w:val="00E236BD"/>
    <w:rsid w:val="00E2627D"/>
    <w:rsid w:val="00E30785"/>
    <w:rsid w:val="00E3129D"/>
    <w:rsid w:val="00E324A7"/>
    <w:rsid w:val="00E32FDE"/>
    <w:rsid w:val="00E34AE0"/>
    <w:rsid w:val="00E374C2"/>
    <w:rsid w:val="00E378A9"/>
    <w:rsid w:val="00E41354"/>
    <w:rsid w:val="00E41FB7"/>
    <w:rsid w:val="00E42426"/>
    <w:rsid w:val="00E42EFF"/>
    <w:rsid w:val="00E43E20"/>
    <w:rsid w:val="00E47694"/>
    <w:rsid w:val="00E51830"/>
    <w:rsid w:val="00E55601"/>
    <w:rsid w:val="00E7017A"/>
    <w:rsid w:val="00E702A3"/>
    <w:rsid w:val="00E70C42"/>
    <w:rsid w:val="00E71F94"/>
    <w:rsid w:val="00E7384F"/>
    <w:rsid w:val="00E74248"/>
    <w:rsid w:val="00E7532C"/>
    <w:rsid w:val="00E77C38"/>
    <w:rsid w:val="00E80BDD"/>
    <w:rsid w:val="00E80FB8"/>
    <w:rsid w:val="00E81675"/>
    <w:rsid w:val="00E819A5"/>
    <w:rsid w:val="00E82D62"/>
    <w:rsid w:val="00E82E6C"/>
    <w:rsid w:val="00E83E7F"/>
    <w:rsid w:val="00E84EFF"/>
    <w:rsid w:val="00E850BC"/>
    <w:rsid w:val="00E85A54"/>
    <w:rsid w:val="00E865CE"/>
    <w:rsid w:val="00E86A30"/>
    <w:rsid w:val="00E87D2B"/>
    <w:rsid w:val="00E92718"/>
    <w:rsid w:val="00E930F2"/>
    <w:rsid w:val="00E93E11"/>
    <w:rsid w:val="00E940F4"/>
    <w:rsid w:val="00E94844"/>
    <w:rsid w:val="00E9499F"/>
    <w:rsid w:val="00E96424"/>
    <w:rsid w:val="00E97FD1"/>
    <w:rsid w:val="00EA01C2"/>
    <w:rsid w:val="00EA14B1"/>
    <w:rsid w:val="00EA1D9F"/>
    <w:rsid w:val="00EA216C"/>
    <w:rsid w:val="00EA314E"/>
    <w:rsid w:val="00EA3534"/>
    <w:rsid w:val="00EA3585"/>
    <w:rsid w:val="00EA36BA"/>
    <w:rsid w:val="00EA424F"/>
    <w:rsid w:val="00EA468B"/>
    <w:rsid w:val="00EA5AA7"/>
    <w:rsid w:val="00EA67E8"/>
    <w:rsid w:val="00EA6F27"/>
    <w:rsid w:val="00EB27F2"/>
    <w:rsid w:val="00EB2B75"/>
    <w:rsid w:val="00EB4832"/>
    <w:rsid w:val="00EB50CB"/>
    <w:rsid w:val="00EB5B39"/>
    <w:rsid w:val="00EB6C3E"/>
    <w:rsid w:val="00EC0268"/>
    <w:rsid w:val="00EC1280"/>
    <w:rsid w:val="00EC2BAC"/>
    <w:rsid w:val="00EC622D"/>
    <w:rsid w:val="00EC70DD"/>
    <w:rsid w:val="00ED0181"/>
    <w:rsid w:val="00ED06D1"/>
    <w:rsid w:val="00ED22DB"/>
    <w:rsid w:val="00ED5D93"/>
    <w:rsid w:val="00EE018D"/>
    <w:rsid w:val="00EE0423"/>
    <w:rsid w:val="00EE15A1"/>
    <w:rsid w:val="00EE5D62"/>
    <w:rsid w:val="00EE5FF3"/>
    <w:rsid w:val="00EF13A7"/>
    <w:rsid w:val="00EF1DF3"/>
    <w:rsid w:val="00EF446F"/>
    <w:rsid w:val="00EF4786"/>
    <w:rsid w:val="00EF4E61"/>
    <w:rsid w:val="00F011BA"/>
    <w:rsid w:val="00F038BC"/>
    <w:rsid w:val="00F03E2F"/>
    <w:rsid w:val="00F04A11"/>
    <w:rsid w:val="00F05438"/>
    <w:rsid w:val="00F07302"/>
    <w:rsid w:val="00F11373"/>
    <w:rsid w:val="00F128F6"/>
    <w:rsid w:val="00F12913"/>
    <w:rsid w:val="00F14418"/>
    <w:rsid w:val="00F148B2"/>
    <w:rsid w:val="00F15F18"/>
    <w:rsid w:val="00F16C09"/>
    <w:rsid w:val="00F2011D"/>
    <w:rsid w:val="00F2045C"/>
    <w:rsid w:val="00F20BDB"/>
    <w:rsid w:val="00F241AF"/>
    <w:rsid w:val="00F247BC"/>
    <w:rsid w:val="00F25E5B"/>
    <w:rsid w:val="00F3226B"/>
    <w:rsid w:val="00F331AC"/>
    <w:rsid w:val="00F342C7"/>
    <w:rsid w:val="00F35C53"/>
    <w:rsid w:val="00F36627"/>
    <w:rsid w:val="00F405F9"/>
    <w:rsid w:val="00F4156E"/>
    <w:rsid w:val="00F4244C"/>
    <w:rsid w:val="00F46301"/>
    <w:rsid w:val="00F4637E"/>
    <w:rsid w:val="00F46FF8"/>
    <w:rsid w:val="00F47A93"/>
    <w:rsid w:val="00F51502"/>
    <w:rsid w:val="00F52EF6"/>
    <w:rsid w:val="00F53B51"/>
    <w:rsid w:val="00F5484C"/>
    <w:rsid w:val="00F54D57"/>
    <w:rsid w:val="00F556A4"/>
    <w:rsid w:val="00F55965"/>
    <w:rsid w:val="00F55B87"/>
    <w:rsid w:val="00F56FAE"/>
    <w:rsid w:val="00F57345"/>
    <w:rsid w:val="00F57DBF"/>
    <w:rsid w:val="00F60663"/>
    <w:rsid w:val="00F6107E"/>
    <w:rsid w:val="00F6219A"/>
    <w:rsid w:val="00F6263B"/>
    <w:rsid w:val="00F63084"/>
    <w:rsid w:val="00F63391"/>
    <w:rsid w:val="00F65B09"/>
    <w:rsid w:val="00F66756"/>
    <w:rsid w:val="00F67F70"/>
    <w:rsid w:val="00F7155A"/>
    <w:rsid w:val="00F71F74"/>
    <w:rsid w:val="00F720D6"/>
    <w:rsid w:val="00F75E07"/>
    <w:rsid w:val="00F7710B"/>
    <w:rsid w:val="00F77137"/>
    <w:rsid w:val="00F777C7"/>
    <w:rsid w:val="00F801E1"/>
    <w:rsid w:val="00F80A0F"/>
    <w:rsid w:val="00F8132B"/>
    <w:rsid w:val="00F81D72"/>
    <w:rsid w:val="00F85246"/>
    <w:rsid w:val="00F85B74"/>
    <w:rsid w:val="00F90E72"/>
    <w:rsid w:val="00F922BB"/>
    <w:rsid w:val="00F9284B"/>
    <w:rsid w:val="00F93B23"/>
    <w:rsid w:val="00F955BE"/>
    <w:rsid w:val="00F95E8E"/>
    <w:rsid w:val="00F96986"/>
    <w:rsid w:val="00F96FEC"/>
    <w:rsid w:val="00FA0D52"/>
    <w:rsid w:val="00FA16D9"/>
    <w:rsid w:val="00FA206A"/>
    <w:rsid w:val="00FA3050"/>
    <w:rsid w:val="00FA3979"/>
    <w:rsid w:val="00FA59D2"/>
    <w:rsid w:val="00FA5B27"/>
    <w:rsid w:val="00FA5B4B"/>
    <w:rsid w:val="00FA7050"/>
    <w:rsid w:val="00FB1F52"/>
    <w:rsid w:val="00FB23DD"/>
    <w:rsid w:val="00FB2E38"/>
    <w:rsid w:val="00FB37A9"/>
    <w:rsid w:val="00FB384E"/>
    <w:rsid w:val="00FB41D2"/>
    <w:rsid w:val="00FB58EE"/>
    <w:rsid w:val="00FB6F94"/>
    <w:rsid w:val="00FB7EDD"/>
    <w:rsid w:val="00FC07DB"/>
    <w:rsid w:val="00FC61E0"/>
    <w:rsid w:val="00FC7E58"/>
    <w:rsid w:val="00FD0553"/>
    <w:rsid w:val="00FD0B64"/>
    <w:rsid w:val="00FD3DA7"/>
    <w:rsid w:val="00FD3F98"/>
    <w:rsid w:val="00FD55EC"/>
    <w:rsid w:val="00FD662A"/>
    <w:rsid w:val="00FD72EF"/>
    <w:rsid w:val="00FE0312"/>
    <w:rsid w:val="00FE31FB"/>
    <w:rsid w:val="00FE3FD2"/>
    <w:rsid w:val="00FE72DD"/>
    <w:rsid w:val="00FE788D"/>
    <w:rsid w:val="00FE7F31"/>
    <w:rsid w:val="00FF306C"/>
    <w:rsid w:val="00FF4A51"/>
    <w:rsid w:val="00FF584F"/>
    <w:rsid w:val="00FF64F2"/>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A96A9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468E9"/>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semiHidden/>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BD1F42"/>
    <w:pPr>
      <w:tabs>
        <w:tab w:val="right" w:leader="underscore" w:pos="9299"/>
      </w:tabs>
      <w:spacing w:after="0"/>
      <w:ind w:left="567" w:right="425"/>
    </w:pPr>
  </w:style>
  <w:style w:type="paragraph" w:styleId="TOC5">
    <w:name w:val="toc 5"/>
    <w:basedOn w:val="Normal"/>
    <w:next w:val="Normal"/>
    <w:uiPriority w:val="39"/>
    <w:semiHidden/>
    <w:rsid w:val="002E6071"/>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unhideWhenUsed/>
    <w:rsid w:val="002C04B2"/>
  </w:style>
  <w:style w:type="character" w:customStyle="1" w:styleId="BodyTextChar">
    <w:name w:val="Body Text Char"/>
    <w:basedOn w:val="DefaultParagraphFont"/>
    <w:link w:val="BodyText"/>
    <w:uiPriority w:val="2"/>
    <w:rsid w:val="002C04B2"/>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730E17"/>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99"/>
    <w:rsid w:val="00730E17"/>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99"/>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C22926"/>
    <w:pPr>
      <w:pBdr>
        <w:bottom w:val="single" w:sz="8" w:space="1" w:color="00ADC6"/>
      </w:pBdr>
      <w:spacing w:before="200" w:after="60"/>
    </w:pPr>
    <w:rPr>
      <w:rFonts w:eastAsiaTheme="majorEastAsia" w:cstheme="majorBidi"/>
      <w:b/>
      <w:bCs/>
      <w:color w:val="00ADC6"/>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99"/>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qFormat/>
    <w:rsid w:val="00FE7F31"/>
    <w:rPr>
      <w:color w:val="00ADC6"/>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C22926"/>
    <w:pPr>
      <w:pBdr>
        <w:bottom w:val="single" w:sz="4" w:space="1" w:color="00ADC6"/>
      </w:pBdr>
      <w:spacing w:before="200" w:line="240" w:lineRule="auto"/>
    </w:pPr>
    <w:rPr>
      <w:color w:val="696969"/>
    </w:rPr>
  </w:style>
  <w:style w:type="table" w:styleId="TableGrid">
    <w:name w:val="Table Grid"/>
    <w:basedOn w:val="TableNormal"/>
    <w:uiPriority w:val="59"/>
    <w:rsid w:val="0003164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qFormat/>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5468E9"/>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D04964"/>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2F4E51"/>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BD1F42"/>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730E17"/>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752CCF"/>
    <w:rPr>
      <w:color w:val="00B050"/>
    </w:rPr>
  </w:style>
  <w:style w:type="paragraph" w:customStyle="1" w:styleId="Heading1-Start">
    <w:name w:val="Heading 1 - Start"/>
    <w:basedOn w:val="Heading1"/>
    <w:next w:val="BodyText"/>
    <w:uiPriority w:val="1"/>
    <w:rsid w:val="00C11F64"/>
    <w:pPr>
      <w:pageBreakBefore/>
      <w:spacing w:before="0"/>
    </w:pPr>
  </w:style>
  <w:style w:type="paragraph" w:styleId="Title">
    <w:name w:val="Title"/>
    <w:basedOn w:val="Normalcolour"/>
    <w:next w:val="BodyText"/>
    <w:link w:val="TitleChar"/>
    <w:uiPriority w:val="1"/>
    <w:rsid w:val="00C11F64"/>
    <w:pPr>
      <w:spacing w:after="18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11F64"/>
    <w:rPr>
      <w:rFonts w:ascii="Calibri" w:eastAsiaTheme="majorEastAsia" w:hAnsi="Calibri" w:cstheme="majorBidi"/>
      <w:color w:val="93B41A"/>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C80DB4"/>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C80DB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655FE7"/>
    <w:pPr>
      <w:numPr>
        <w:numId w:val="29"/>
      </w:numPr>
      <w:tabs>
        <w:tab w:val="clear" w:pos="284"/>
      </w:tabs>
    </w:pPr>
  </w:style>
  <w:style w:type="paragraph" w:customStyle="1" w:styleId="Introduction">
    <w:name w:val="Introduction"/>
    <w:basedOn w:val="Normal"/>
    <w:uiPriority w:val="2"/>
    <w:rsid w:val="00C826F9"/>
    <w:pPr>
      <w:ind w:right="1304"/>
    </w:pPr>
    <w:rPr>
      <w:i/>
      <w:color w:val="auto"/>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544866"/>
    <w:pPr>
      <w:ind w:left="1418" w:right="567"/>
    </w:pPr>
    <w:rPr>
      <w:i/>
      <w:color w:val="4D4D4D"/>
    </w:rPr>
  </w:style>
  <w:style w:type="paragraph" w:customStyle="1" w:styleId="BQLegindent2">
    <w:name w:val="BQLeg indent 2"/>
    <w:basedOn w:val="Normal"/>
    <w:uiPriority w:val="6"/>
    <w:rsid w:val="00544866"/>
    <w:pPr>
      <w:ind w:left="2126" w:right="567"/>
    </w:pPr>
    <w:rPr>
      <w:i/>
      <w:color w:val="4D4D4D"/>
    </w:rPr>
  </w:style>
  <w:style w:type="paragraph" w:customStyle="1" w:styleId="BQLegindent3">
    <w:name w:val="BQLeg indent 3"/>
    <w:basedOn w:val="Normal"/>
    <w:uiPriority w:val="6"/>
    <w:rsid w:val="00544866"/>
    <w:pPr>
      <w:ind w:left="2835" w:right="567"/>
    </w:pPr>
    <w:rPr>
      <w:i/>
      <w:color w:val="4D4D4D"/>
    </w:rPr>
  </w:style>
  <w:style w:type="paragraph" w:customStyle="1" w:styleId="BQLegstyle-1">
    <w:name w:val="BQLeg style - (1)"/>
    <w:basedOn w:val="Normal"/>
    <w:uiPriority w:val="6"/>
    <w:rsid w:val="00544866"/>
    <w:pPr>
      <w:tabs>
        <w:tab w:val="left" w:pos="1418"/>
      </w:tabs>
      <w:ind w:left="1418" w:right="567" w:hanging="851"/>
    </w:pPr>
    <w:rPr>
      <w:i/>
      <w:color w:val="4D4D4D"/>
    </w:rPr>
  </w:style>
  <w:style w:type="paragraph" w:customStyle="1" w:styleId="BQLegstyle-a">
    <w:name w:val="BQLeg style - (a)"/>
    <w:basedOn w:val="Normal"/>
    <w:uiPriority w:val="6"/>
    <w:rsid w:val="00544866"/>
    <w:pPr>
      <w:tabs>
        <w:tab w:val="left" w:pos="2126"/>
      </w:tabs>
      <w:ind w:left="2127" w:right="567" w:hanging="709"/>
    </w:pPr>
    <w:rPr>
      <w:i/>
      <w:color w:val="4D4D4D"/>
    </w:rPr>
  </w:style>
  <w:style w:type="paragraph" w:customStyle="1" w:styleId="BQLegstyle-i">
    <w:name w:val="BQLeg style - (i)"/>
    <w:basedOn w:val="Normal"/>
    <w:uiPriority w:val="6"/>
    <w:rsid w:val="00544866"/>
    <w:pPr>
      <w:tabs>
        <w:tab w:val="left" w:pos="2835"/>
      </w:tabs>
      <w:ind w:left="2835" w:right="567" w:hanging="709"/>
    </w:pPr>
    <w:rPr>
      <w:i/>
      <w:color w:val="4D4D4D"/>
    </w:rPr>
  </w:style>
  <w:style w:type="paragraph" w:customStyle="1" w:styleId="BQLegstyle-10">
    <w:name w:val="BQLeg style - 1"/>
    <w:basedOn w:val="Normal"/>
    <w:uiPriority w:val="6"/>
    <w:rsid w:val="00544866"/>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customStyle="1" w:styleId="Introductionbullet1">
    <w:name w:val="Introduction bullet 1"/>
    <w:basedOn w:val="Introduction"/>
    <w:uiPriority w:val="2"/>
    <w:qFormat/>
    <w:rsid w:val="007F781C"/>
    <w:pPr>
      <w:numPr>
        <w:numId w:val="30"/>
      </w:numPr>
    </w:pPr>
  </w:style>
  <w:style w:type="paragraph" w:customStyle="1" w:styleId="Introductionnumber1">
    <w:name w:val="Introduction number 1"/>
    <w:basedOn w:val="Introduction"/>
    <w:uiPriority w:val="2"/>
    <w:qFormat/>
    <w:rsid w:val="007F781C"/>
    <w:pPr>
      <w:numPr>
        <w:numId w:val="31"/>
      </w:numPr>
    </w:pPr>
  </w:style>
  <w:style w:type="character" w:customStyle="1" w:styleId="EmphasisItalics">
    <w:name w:val="Emphasis Italics"/>
    <w:basedOn w:val="DefaultParagraphFont"/>
    <w:uiPriority w:val="2"/>
    <w:rsid w:val="00230D00"/>
    <w:rPr>
      <w:b/>
      <w:i/>
    </w:rPr>
  </w:style>
  <w:style w:type="character" w:styleId="SubtleEmphasis">
    <w:name w:val="Subtle Emphasis"/>
    <w:basedOn w:val="DefaultParagraphFont"/>
    <w:uiPriority w:val="19"/>
    <w:semiHidden/>
    <w:rsid w:val="002E6071"/>
    <w:rPr>
      <w:i/>
      <w:iCs/>
      <w:color w:val="404040" w:themeColor="text1" w:themeTint="BF"/>
    </w:rPr>
  </w:style>
  <w:style w:type="paragraph" w:customStyle="1" w:styleId="Default">
    <w:name w:val="Default"/>
    <w:rsid w:val="00D82E17"/>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F37C8"/>
    <w:rPr>
      <w:b/>
      <w:bCs/>
    </w:rPr>
  </w:style>
  <w:style w:type="paragraph" w:customStyle="1" w:styleId="Wite">
    <w:name w:val="Wite"/>
    <w:basedOn w:val="BodyText"/>
    <w:rsid w:val="00FE31FB"/>
    <w:pPr>
      <w:widowControl w:val="0"/>
    </w:pPr>
  </w:style>
  <w:style w:type="paragraph" w:customStyle="1" w:styleId="iWtee">
    <w:name w:val="iWtee"/>
    <w:basedOn w:val="Wite"/>
    <w:rsid w:val="00FE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9347">
      <w:bodyDiv w:val="1"/>
      <w:marLeft w:val="0"/>
      <w:marRight w:val="0"/>
      <w:marTop w:val="0"/>
      <w:marBottom w:val="0"/>
      <w:divBdr>
        <w:top w:val="none" w:sz="0" w:space="0" w:color="auto"/>
        <w:left w:val="none" w:sz="0" w:space="0" w:color="auto"/>
        <w:bottom w:val="none" w:sz="0" w:space="0" w:color="auto"/>
        <w:right w:val="none" w:sz="0" w:space="0" w:color="auto"/>
      </w:divBdr>
      <w:divsChild>
        <w:div w:id="371030695">
          <w:marLeft w:val="0"/>
          <w:marRight w:val="0"/>
          <w:marTop w:val="0"/>
          <w:marBottom w:val="0"/>
          <w:divBdr>
            <w:top w:val="none" w:sz="0" w:space="0" w:color="auto"/>
            <w:left w:val="none" w:sz="0" w:space="0" w:color="auto"/>
            <w:bottom w:val="none" w:sz="0" w:space="0" w:color="auto"/>
            <w:right w:val="none" w:sz="0" w:space="0" w:color="auto"/>
          </w:divBdr>
          <w:divsChild>
            <w:div w:id="1024861614">
              <w:marLeft w:val="0"/>
              <w:marRight w:val="0"/>
              <w:marTop w:val="0"/>
              <w:marBottom w:val="0"/>
              <w:divBdr>
                <w:top w:val="none" w:sz="0" w:space="0" w:color="auto"/>
                <w:left w:val="none" w:sz="0" w:space="0" w:color="auto"/>
                <w:bottom w:val="none" w:sz="0" w:space="0" w:color="auto"/>
                <w:right w:val="none" w:sz="0" w:space="0" w:color="auto"/>
              </w:divBdr>
              <w:divsChild>
                <w:div w:id="293172334">
                  <w:marLeft w:val="0"/>
                  <w:marRight w:val="0"/>
                  <w:marTop w:val="0"/>
                  <w:marBottom w:val="0"/>
                  <w:divBdr>
                    <w:top w:val="none" w:sz="0" w:space="0" w:color="auto"/>
                    <w:left w:val="none" w:sz="0" w:space="0" w:color="auto"/>
                    <w:bottom w:val="none" w:sz="0" w:space="0" w:color="auto"/>
                    <w:right w:val="none" w:sz="0" w:space="0" w:color="auto"/>
                  </w:divBdr>
                  <w:divsChild>
                    <w:div w:id="1430806655">
                      <w:marLeft w:val="0"/>
                      <w:marRight w:val="0"/>
                      <w:marTop w:val="0"/>
                      <w:marBottom w:val="0"/>
                      <w:divBdr>
                        <w:top w:val="none" w:sz="0" w:space="0" w:color="auto"/>
                        <w:left w:val="none" w:sz="0" w:space="0" w:color="auto"/>
                        <w:bottom w:val="none" w:sz="0" w:space="0" w:color="auto"/>
                        <w:right w:val="none" w:sz="0" w:space="0" w:color="auto"/>
                      </w:divBdr>
                      <w:divsChild>
                        <w:div w:id="765810536">
                          <w:marLeft w:val="0"/>
                          <w:marRight w:val="0"/>
                          <w:marTop w:val="0"/>
                          <w:marBottom w:val="0"/>
                          <w:divBdr>
                            <w:top w:val="none" w:sz="0" w:space="0" w:color="auto"/>
                            <w:left w:val="none" w:sz="0" w:space="0" w:color="auto"/>
                            <w:bottom w:val="none" w:sz="0" w:space="0" w:color="auto"/>
                            <w:right w:val="none" w:sz="0" w:space="0" w:color="auto"/>
                          </w:divBdr>
                          <w:divsChild>
                            <w:div w:id="623735747">
                              <w:marLeft w:val="0"/>
                              <w:marRight w:val="0"/>
                              <w:marTop w:val="0"/>
                              <w:marBottom w:val="0"/>
                              <w:divBdr>
                                <w:top w:val="none" w:sz="0" w:space="0" w:color="auto"/>
                                <w:left w:val="none" w:sz="0" w:space="0" w:color="auto"/>
                                <w:bottom w:val="none" w:sz="0" w:space="0" w:color="auto"/>
                                <w:right w:val="none" w:sz="0" w:space="0" w:color="auto"/>
                              </w:divBdr>
                              <w:divsChild>
                                <w:div w:id="517625373">
                                  <w:marLeft w:val="0"/>
                                  <w:marRight w:val="0"/>
                                  <w:marTop w:val="0"/>
                                  <w:marBottom w:val="0"/>
                                  <w:divBdr>
                                    <w:top w:val="none" w:sz="0" w:space="0" w:color="auto"/>
                                    <w:left w:val="none" w:sz="0" w:space="0" w:color="auto"/>
                                    <w:bottom w:val="none" w:sz="0" w:space="0" w:color="auto"/>
                                    <w:right w:val="none" w:sz="0" w:space="0" w:color="auto"/>
                                  </w:divBdr>
                                  <w:divsChild>
                                    <w:div w:id="19179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408657">
      <w:bodyDiv w:val="1"/>
      <w:marLeft w:val="0"/>
      <w:marRight w:val="0"/>
      <w:marTop w:val="0"/>
      <w:marBottom w:val="0"/>
      <w:divBdr>
        <w:top w:val="none" w:sz="0" w:space="0" w:color="auto"/>
        <w:left w:val="none" w:sz="0" w:space="0" w:color="auto"/>
        <w:bottom w:val="none" w:sz="0" w:space="0" w:color="auto"/>
        <w:right w:val="none" w:sz="0" w:space="0" w:color="auto"/>
      </w:divBdr>
    </w:div>
    <w:div w:id="383216163">
      <w:bodyDiv w:val="1"/>
      <w:marLeft w:val="0"/>
      <w:marRight w:val="0"/>
      <w:marTop w:val="0"/>
      <w:marBottom w:val="0"/>
      <w:divBdr>
        <w:top w:val="none" w:sz="0" w:space="0" w:color="auto"/>
        <w:left w:val="none" w:sz="0" w:space="0" w:color="auto"/>
        <w:bottom w:val="none" w:sz="0" w:space="0" w:color="auto"/>
        <w:right w:val="none" w:sz="0" w:space="0" w:color="auto"/>
      </w:divBdr>
    </w:div>
    <w:div w:id="428236985">
      <w:bodyDiv w:val="1"/>
      <w:marLeft w:val="0"/>
      <w:marRight w:val="0"/>
      <w:marTop w:val="0"/>
      <w:marBottom w:val="0"/>
      <w:divBdr>
        <w:top w:val="none" w:sz="0" w:space="0" w:color="auto"/>
        <w:left w:val="none" w:sz="0" w:space="0" w:color="auto"/>
        <w:bottom w:val="none" w:sz="0" w:space="0" w:color="auto"/>
        <w:right w:val="none" w:sz="0" w:space="0" w:color="auto"/>
      </w:divBdr>
    </w:div>
    <w:div w:id="660625216">
      <w:bodyDiv w:val="1"/>
      <w:marLeft w:val="0"/>
      <w:marRight w:val="0"/>
      <w:marTop w:val="0"/>
      <w:marBottom w:val="0"/>
      <w:divBdr>
        <w:top w:val="none" w:sz="0" w:space="0" w:color="auto"/>
        <w:left w:val="none" w:sz="0" w:space="0" w:color="auto"/>
        <w:bottom w:val="none" w:sz="0" w:space="0" w:color="auto"/>
        <w:right w:val="none" w:sz="0" w:space="0" w:color="auto"/>
      </w:divBdr>
    </w:div>
    <w:div w:id="936447682">
      <w:bodyDiv w:val="1"/>
      <w:marLeft w:val="0"/>
      <w:marRight w:val="0"/>
      <w:marTop w:val="0"/>
      <w:marBottom w:val="0"/>
      <w:divBdr>
        <w:top w:val="none" w:sz="0" w:space="0" w:color="auto"/>
        <w:left w:val="none" w:sz="0" w:space="0" w:color="auto"/>
        <w:bottom w:val="none" w:sz="0" w:space="0" w:color="auto"/>
        <w:right w:val="none" w:sz="0" w:space="0" w:color="auto"/>
      </w:divBdr>
    </w:div>
    <w:div w:id="958796932">
      <w:bodyDiv w:val="1"/>
      <w:marLeft w:val="0"/>
      <w:marRight w:val="0"/>
      <w:marTop w:val="0"/>
      <w:marBottom w:val="0"/>
      <w:divBdr>
        <w:top w:val="none" w:sz="0" w:space="0" w:color="auto"/>
        <w:left w:val="none" w:sz="0" w:space="0" w:color="auto"/>
        <w:bottom w:val="none" w:sz="0" w:space="0" w:color="auto"/>
        <w:right w:val="none" w:sz="0" w:space="0" w:color="auto"/>
      </w:divBdr>
      <w:divsChild>
        <w:div w:id="1057361766">
          <w:marLeft w:val="0"/>
          <w:marRight w:val="0"/>
          <w:marTop w:val="0"/>
          <w:marBottom w:val="0"/>
          <w:divBdr>
            <w:top w:val="none" w:sz="0" w:space="0" w:color="auto"/>
            <w:left w:val="none" w:sz="0" w:space="0" w:color="auto"/>
            <w:bottom w:val="none" w:sz="0" w:space="0" w:color="auto"/>
            <w:right w:val="none" w:sz="0" w:space="0" w:color="auto"/>
          </w:divBdr>
          <w:divsChild>
            <w:div w:id="787089093">
              <w:marLeft w:val="0"/>
              <w:marRight w:val="0"/>
              <w:marTop w:val="0"/>
              <w:marBottom w:val="0"/>
              <w:divBdr>
                <w:top w:val="none" w:sz="0" w:space="0" w:color="auto"/>
                <w:left w:val="none" w:sz="0" w:space="0" w:color="auto"/>
                <w:bottom w:val="none" w:sz="0" w:space="0" w:color="auto"/>
                <w:right w:val="none" w:sz="0" w:space="0" w:color="auto"/>
              </w:divBdr>
              <w:divsChild>
                <w:div w:id="2003698419">
                  <w:marLeft w:val="0"/>
                  <w:marRight w:val="0"/>
                  <w:marTop w:val="0"/>
                  <w:marBottom w:val="0"/>
                  <w:divBdr>
                    <w:top w:val="none" w:sz="0" w:space="0" w:color="auto"/>
                    <w:left w:val="none" w:sz="0" w:space="0" w:color="auto"/>
                    <w:bottom w:val="none" w:sz="0" w:space="0" w:color="auto"/>
                    <w:right w:val="none" w:sz="0" w:space="0" w:color="auto"/>
                  </w:divBdr>
                  <w:divsChild>
                    <w:div w:id="1328635510">
                      <w:marLeft w:val="0"/>
                      <w:marRight w:val="0"/>
                      <w:marTop w:val="0"/>
                      <w:marBottom w:val="0"/>
                      <w:divBdr>
                        <w:top w:val="none" w:sz="0" w:space="0" w:color="auto"/>
                        <w:left w:val="none" w:sz="0" w:space="0" w:color="auto"/>
                        <w:bottom w:val="none" w:sz="0" w:space="0" w:color="auto"/>
                        <w:right w:val="none" w:sz="0" w:space="0" w:color="auto"/>
                      </w:divBdr>
                      <w:divsChild>
                        <w:div w:id="2051297341">
                          <w:marLeft w:val="0"/>
                          <w:marRight w:val="0"/>
                          <w:marTop w:val="0"/>
                          <w:marBottom w:val="0"/>
                          <w:divBdr>
                            <w:top w:val="none" w:sz="0" w:space="0" w:color="auto"/>
                            <w:left w:val="none" w:sz="0" w:space="0" w:color="auto"/>
                            <w:bottom w:val="none" w:sz="0" w:space="0" w:color="auto"/>
                            <w:right w:val="none" w:sz="0" w:space="0" w:color="auto"/>
                          </w:divBdr>
                          <w:divsChild>
                            <w:div w:id="1875649975">
                              <w:marLeft w:val="0"/>
                              <w:marRight w:val="0"/>
                              <w:marTop w:val="0"/>
                              <w:marBottom w:val="0"/>
                              <w:divBdr>
                                <w:top w:val="none" w:sz="0" w:space="0" w:color="auto"/>
                                <w:left w:val="none" w:sz="0" w:space="0" w:color="auto"/>
                                <w:bottom w:val="none" w:sz="0" w:space="0" w:color="auto"/>
                                <w:right w:val="none" w:sz="0" w:space="0" w:color="auto"/>
                              </w:divBdr>
                              <w:divsChild>
                                <w:div w:id="877164338">
                                  <w:marLeft w:val="0"/>
                                  <w:marRight w:val="0"/>
                                  <w:marTop w:val="0"/>
                                  <w:marBottom w:val="0"/>
                                  <w:divBdr>
                                    <w:top w:val="none" w:sz="0" w:space="0" w:color="auto"/>
                                    <w:left w:val="none" w:sz="0" w:space="0" w:color="auto"/>
                                    <w:bottom w:val="none" w:sz="0" w:space="0" w:color="auto"/>
                                    <w:right w:val="none" w:sz="0" w:space="0" w:color="auto"/>
                                  </w:divBdr>
                                  <w:divsChild>
                                    <w:div w:id="1958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06399">
      <w:bodyDiv w:val="1"/>
      <w:marLeft w:val="0"/>
      <w:marRight w:val="0"/>
      <w:marTop w:val="0"/>
      <w:marBottom w:val="0"/>
      <w:divBdr>
        <w:top w:val="none" w:sz="0" w:space="0" w:color="auto"/>
        <w:left w:val="none" w:sz="0" w:space="0" w:color="auto"/>
        <w:bottom w:val="none" w:sz="0" w:space="0" w:color="auto"/>
        <w:right w:val="none" w:sz="0" w:space="0" w:color="auto"/>
      </w:divBdr>
    </w:div>
    <w:div w:id="1308196796">
      <w:bodyDiv w:val="1"/>
      <w:marLeft w:val="0"/>
      <w:marRight w:val="0"/>
      <w:marTop w:val="0"/>
      <w:marBottom w:val="0"/>
      <w:divBdr>
        <w:top w:val="none" w:sz="0" w:space="0" w:color="auto"/>
        <w:left w:val="none" w:sz="0" w:space="0" w:color="auto"/>
        <w:bottom w:val="none" w:sz="0" w:space="0" w:color="auto"/>
        <w:right w:val="none" w:sz="0" w:space="0" w:color="auto"/>
      </w:divBdr>
      <w:divsChild>
        <w:div w:id="208106783">
          <w:marLeft w:val="0"/>
          <w:marRight w:val="0"/>
          <w:marTop w:val="0"/>
          <w:marBottom w:val="0"/>
          <w:divBdr>
            <w:top w:val="none" w:sz="0" w:space="0" w:color="auto"/>
            <w:left w:val="none" w:sz="0" w:space="0" w:color="auto"/>
            <w:bottom w:val="none" w:sz="0" w:space="0" w:color="auto"/>
            <w:right w:val="none" w:sz="0" w:space="0" w:color="auto"/>
          </w:divBdr>
          <w:divsChild>
            <w:div w:id="564804496">
              <w:marLeft w:val="0"/>
              <w:marRight w:val="0"/>
              <w:marTop w:val="0"/>
              <w:marBottom w:val="0"/>
              <w:divBdr>
                <w:top w:val="none" w:sz="0" w:space="0" w:color="auto"/>
                <w:left w:val="none" w:sz="0" w:space="0" w:color="auto"/>
                <w:bottom w:val="none" w:sz="0" w:space="0" w:color="auto"/>
                <w:right w:val="none" w:sz="0" w:space="0" w:color="auto"/>
              </w:divBdr>
              <w:divsChild>
                <w:div w:id="1243493390">
                  <w:marLeft w:val="0"/>
                  <w:marRight w:val="0"/>
                  <w:marTop w:val="0"/>
                  <w:marBottom w:val="0"/>
                  <w:divBdr>
                    <w:top w:val="none" w:sz="0" w:space="0" w:color="auto"/>
                    <w:left w:val="none" w:sz="0" w:space="0" w:color="auto"/>
                    <w:bottom w:val="none" w:sz="0" w:space="0" w:color="auto"/>
                    <w:right w:val="none" w:sz="0" w:space="0" w:color="auto"/>
                  </w:divBdr>
                  <w:divsChild>
                    <w:div w:id="1052968355">
                      <w:marLeft w:val="0"/>
                      <w:marRight w:val="0"/>
                      <w:marTop w:val="0"/>
                      <w:marBottom w:val="0"/>
                      <w:divBdr>
                        <w:top w:val="none" w:sz="0" w:space="0" w:color="auto"/>
                        <w:left w:val="none" w:sz="0" w:space="0" w:color="auto"/>
                        <w:bottom w:val="none" w:sz="0" w:space="0" w:color="auto"/>
                        <w:right w:val="none" w:sz="0" w:space="0" w:color="auto"/>
                      </w:divBdr>
                      <w:divsChild>
                        <w:div w:id="369033945">
                          <w:marLeft w:val="0"/>
                          <w:marRight w:val="0"/>
                          <w:marTop w:val="0"/>
                          <w:marBottom w:val="0"/>
                          <w:divBdr>
                            <w:top w:val="none" w:sz="0" w:space="0" w:color="auto"/>
                            <w:left w:val="none" w:sz="0" w:space="0" w:color="auto"/>
                            <w:bottom w:val="none" w:sz="0" w:space="0" w:color="auto"/>
                            <w:right w:val="none" w:sz="0" w:space="0" w:color="auto"/>
                          </w:divBdr>
                          <w:divsChild>
                            <w:div w:id="1462845522">
                              <w:marLeft w:val="0"/>
                              <w:marRight w:val="0"/>
                              <w:marTop w:val="0"/>
                              <w:marBottom w:val="0"/>
                              <w:divBdr>
                                <w:top w:val="none" w:sz="0" w:space="0" w:color="auto"/>
                                <w:left w:val="none" w:sz="0" w:space="0" w:color="auto"/>
                                <w:bottom w:val="none" w:sz="0" w:space="0" w:color="auto"/>
                                <w:right w:val="none" w:sz="0" w:space="0" w:color="auto"/>
                              </w:divBdr>
                              <w:divsChild>
                                <w:div w:id="786437420">
                                  <w:marLeft w:val="0"/>
                                  <w:marRight w:val="0"/>
                                  <w:marTop w:val="0"/>
                                  <w:marBottom w:val="0"/>
                                  <w:divBdr>
                                    <w:top w:val="none" w:sz="0" w:space="0" w:color="auto"/>
                                    <w:left w:val="none" w:sz="0" w:space="0" w:color="auto"/>
                                    <w:bottom w:val="none" w:sz="0" w:space="0" w:color="auto"/>
                                    <w:right w:val="none" w:sz="0" w:space="0" w:color="auto"/>
                                  </w:divBdr>
                                  <w:divsChild>
                                    <w:div w:id="14937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840804">
      <w:bodyDiv w:val="1"/>
      <w:marLeft w:val="0"/>
      <w:marRight w:val="0"/>
      <w:marTop w:val="0"/>
      <w:marBottom w:val="0"/>
      <w:divBdr>
        <w:top w:val="none" w:sz="0" w:space="0" w:color="auto"/>
        <w:left w:val="none" w:sz="0" w:space="0" w:color="auto"/>
        <w:bottom w:val="none" w:sz="0" w:space="0" w:color="auto"/>
        <w:right w:val="none" w:sz="0" w:space="0" w:color="auto"/>
      </w:divBdr>
      <w:divsChild>
        <w:div w:id="456097149">
          <w:marLeft w:val="0"/>
          <w:marRight w:val="0"/>
          <w:marTop w:val="0"/>
          <w:marBottom w:val="0"/>
          <w:divBdr>
            <w:top w:val="none" w:sz="0" w:space="0" w:color="auto"/>
            <w:left w:val="none" w:sz="0" w:space="0" w:color="auto"/>
            <w:bottom w:val="none" w:sz="0" w:space="0" w:color="auto"/>
            <w:right w:val="none" w:sz="0" w:space="0" w:color="auto"/>
          </w:divBdr>
          <w:divsChild>
            <w:div w:id="2036730891">
              <w:marLeft w:val="0"/>
              <w:marRight w:val="0"/>
              <w:marTop w:val="0"/>
              <w:marBottom w:val="0"/>
              <w:divBdr>
                <w:top w:val="none" w:sz="0" w:space="0" w:color="auto"/>
                <w:left w:val="none" w:sz="0" w:space="0" w:color="auto"/>
                <w:bottom w:val="none" w:sz="0" w:space="0" w:color="auto"/>
                <w:right w:val="none" w:sz="0" w:space="0" w:color="auto"/>
              </w:divBdr>
              <w:divsChild>
                <w:div w:id="1678464599">
                  <w:marLeft w:val="0"/>
                  <w:marRight w:val="0"/>
                  <w:marTop w:val="0"/>
                  <w:marBottom w:val="0"/>
                  <w:divBdr>
                    <w:top w:val="none" w:sz="0" w:space="0" w:color="auto"/>
                    <w:left w:val="none" w:sz="0" w:space="0" w:color="auto"/>
                    <w:bottom w:val="none" w:sz="0" w:space="0" w:color="auto"/>
                    <w:right w:val="none" w:sz="0" w:space="0" w:color="auto"/>
                  </w:divBdr>
                  <w:divsChild>
                    <w:div w:id="100686727">
                      <w:marLeft w:val="0"/>
                      <w:marRight w:val="0"/>
                      <w:marTop w:val="0"/>
                      <w:marBottom w:val="0"/>
                      <w:divBdr>
                        <w:top w:val="none" w:sz="0" w:space="0" w:color="auto"/>
                        <w:left w:val="none" w:sz="0" w:space="0" w:color="auto"/>
                        <w:bottom w:val="none" w:sz="0" w:space="0" w:color="auto"/>
                        <w:right w:val="none" w:sz="0" w:space="0" w:color="auto"/>
                      </w:divBdr>
                      <w:divsChild>
                        <w:div w:id="482241944">
                          <w:marLeft w:val="0"/>
                          <w:marRight w:val="0"/>
                          <w:marTop w:val="0"/>
                          <w:marBottom w:val="0"/>
                          <w:divBdr>
                            <w:top w:val="none" w:sz="0" w:space="0" w:color="auto"/>
                            <w:left w:val="none" w:sz="0" w:space="0" w:color="auto"/>
                            <w:bottom w:val="none" w:sz="0" w:space="0" w:color="auto"/>
                            <w:right w:val="none" w:sz="0" w:space="0" w:color="auto"/>
                          </w:divBdr>
                          <w:divsChild>
                            <w:div w:id="1066225240">
                              <w:marLeft w:val="0"/>
                              <w:marRight w:val="0"/>
                              <w:marTop w:val="0"/>
                              <w:marBottom w:val="0"/>
                              <w:divBdr>
                                <w:top w:val="none" w:sz="0" w:space="0" w:color="auto"/>
                                <w:left w:val="none" w:sz="0" w:space="0" w:color="auto"/>
                                <w:bottom w:val="none" w:sz="0" w:space="0" w:color="auto"/>
                                <w:right w:val="none" w:sz="0" w:space="0" w:color="auto"/>
                              </w:divBdr>
                              <w:divsChild>
                                <w:div w:id="1992904057">
                                  <w:marLeft w:val="0"/>
                                  <w:marRight w:val="0"/>
                                  <w:marTop w:val="0"/>
                                  <w:marBottom w:val="0"/>
                                  <w:divBdr>
                                    <w:top w:val="none" w:sz="0" w:space="0" w:color="auto"/>
                                    <w:left w:val="none" w:sz="0" w:space="0" w:color="auto"/>
                                    <w:bottom w:val="none" w:sz="0" w:space="0" w:color="auto"/>
                                    <w:right w:val="none" w:sz="0" w:space="0" w:color="auto"/>
                                  </w:divBdr>
                                  <w:divsChild>
                                    <w:div w:id="16401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437662">
      <w:bodyDiv w:val="1"/>
      <w:marLeft w:val="0"/>
      <w:marRight w:val="0"/>
      <w:marTop w:val="0"/>
      <w:marBottom w:val="0"/>
      <w:divBdr>
        <w:top w:val="none" w:sz="0" w:space="0" w:color="auto"/>
        <w:left w:val="none" w:sz="0" w:space="0" w:color="auto"/>
        <w:bottom w:val="none" w:sz="0" w:space="0" w:color="auto"/>
        <w:right w:val="none" w:sz="0" w:space="0" w:color="auto"/>
      </w:divBdr>
      <w:divsChild>
        <w:div w:id="47652034">
          <w:marLeft w:val="0"/>
          <w:marRight w:val="0"/>
          <w:marTop w:val="0"/>
          <w:marBottom w:val="0"/>
          <w:divBdr>
            <w:top w:val="none" w:sz="0" w:space="0" w:color="auto"/>
            <w:left w:val="none" w:sz="0" w:space="0" w:color="auto"/>
            <w:bottom w:val="none" w:sz="0" w:space="0" w:color="auto"/>
            <w:right w:val="none" w:sz="0" w:space="0" w:color="auto"/>
          </w:divBdr>
          <w:divsChild>
            <w:div w:id="1604802066">
              <w:marLeft w:val="0"/>
              <w:marRight w:val="0"/>
              <w:marTop w:val="0"/>
              <w:marBottom w:val="0"/>
              <w:divBdr>
                <w:top w:val="none" w:sz="0" w:space="0" w:color="auto"/>
                <w:left w:val="none" w:sz="0" w:space="0" w:color="auto"/>
                <w:bottom w:val="none" w:sz="0" w:space="0" w:color="auto"/>
                <w:right w:val="none" w:sz="0" w:space="0" w:color="auto"/>
              </w:divBdr>
              <w:divsChild>
                <w:div w:id="1959875933">
                  <w:marLeft w:val="0"/>
                  <w:marRight w:val="0"/>
                  <w:marTop w:val="0"/>
                  <w:marBottom w:val="0"/>
                  <w:divBdr>
                    <w:top w:val="none" w:sz="0" w:space="0" w:color="auto"/>
                    <w:left w:val="none" w:sz="0" w:space="0" w:color="auto"/>
                    <w:bottom w:val="none" w:sz="0" w:space="0" w:color="auto"/>
                    <w:right w:val="none" w:sz="0" w:space="0" w:color="auto"/>
                  </w:divBdr>
                  <w:divsChild>
                    <w:div w:id="864096984">
                      <w:marLeft w:val="0"/>
                      <w:marRight w:val="0"/>
                      <w:marTop w:val="0"/>
                      <w:marBottom w:val="0"/>
                      <w:divBdr>
                        <w:top w:val="none" w:sz="0" w:space="0" w:color="auto"/>
                        <w:left w:val="none" w:sz="0" w:space="0" w:color="auto"/>
                        <w:bottom w:val="none" w:sz="0" w:space="0" w:color="auto"/>
                        <w:right w:val="none" w:sz="0" w:space="0" w:color="auto"/>
                      </w:divBdr>
                      <w:divsChild>
                        <w:div w:id="4210393">
                          <w:marLeft w:val="0"/>
                          <w:marRight w:val="0"/>
                          <w:marTop w:val="0"/>
                          <w:marBottom w:val="0"/>
                          <w:divBdr>
                            <w:top w:val="none" w:sz="0" w:space="0" w:color="auto"/>
                            <w:left w:val="none" w:sz="0" w:space="0" w:color="auto"/>
                            <w:bottom w:val="none" w:sz="0" w:space="0" w:color="auto"/>
                            <w:right w:val="none" w:sz="0" w:space="0" w:color="auto"/>
                          </w:divBdr>
                          <w:divsChild>
                            <w:div w:id="1968312761">
                              <w:marLeft w:val="0"/>
                              <w:marRight w:val="0"/>
                              <w:marTop w:val="0"/>
                              <w:marBottom w:val="0"/>
                              <w:divBdr>
                                <w:top w:val="none" w:sz="0" w:space="0" w:color="auto"/>
                                <w:left w:val="none" w:sz="0" w:space="0" w:color="auto"/>
                                <w:bottom w:val="none" w:sz="0" w:space="0" w:color="auto"/>
                                <w:right w:val="none" w:sz="0" w:space="0" w:color="auto"/>
                              </w:divBdr>
                              <w:divsChild>
                                <w:div w:id="58989116">
                                  <w:marLeft w:val="0"/>
                                  <w:marRight w:val="0"/>
                                  <w:marTop w:val="0"/>
                                  <w:marBottom w:val="0"/>
                                  <w:divBdr>
                                    <w:top w:val="none" w:sz="0" w:space="0" w:color="auto"/>
                                    <w:left w:val="none" w:sz="0" w:space="0" w:color="auto"/>
                                    <w:bottom w:val="none" w:sz="0" w:space="0" w:color="auto"/>
                                    <w:right w:val="none" w:sz="0" w:space="0" w:color="auto"/>
                                  </w:divBdr>
                                  <w:divsChild>
                                    <w:div w:id="1520658663">
                                      <w:marLeft w:val="0"/>
                                      <w:marRight w:val="0"/>
                                      <w:marTop w:val="0"/>
                                      <w:marBottom w:val="0"/>
                                      <w:divBdr>
                                        <w:top w:val="none" w:sz="0" w:space="0" w:color="auto"/>
                                        <w:left w:val="none" w:sz="0" w:space="0" w:color="auto"/>
                                        <w:bottom w:val="none" w:sz="0" w:space="0" w:color="auto"/>
                                        <w:right w:val="none" w:sz="0" w:space="0" w:color="auto"/>
                                      </w:divBdr>
                                      <w:divsChild>
                                        <w:div w:id="359542">
                                          <w:marLeft w:val="0"/>
                                          <w:marRight w:val="0"/>
                                          <w:marTop w:val="0"/>
                                          <w:marBottom w:val="0"/>
                                          <w:divBdr>
                                            <w:top w:val="none" w:sz="0" w:space="0" w:color="auto"/>
                                            <w:left w:val="none" w:sz="0" w:space="0" w:color="auto"/>
                                            <w:bottom w:val="none" w:sz="0" w:space="0" w:color="auto"/>
                                            <w:right w:val="none" w:sz="0" w:space="0" w:color="auto"/>
                                          </w:divBdr>
                                          <w:divsChild>
                                            <w:div w:id="56436288">
                                              <w:marLeft w:val="0"/>
                                              <w:marRight w:val="0"/>
                                              <w:marTop w:val="0"/>
                                              <w:marBottom w:val="0"/>
                                              <w:divBdr>
                                                <w:top w:val="none" w:sz="0" w:space="0" w:color="auto"/>
                                                <w:left w:val="none" w:sz="0" w:space="0" w:color="auto"/>
                                                <w:bottom w:val="none" w:sz="0" w:space="0" w:color="auto"/>
                                                <w:right w:val="none" w:sz="0" w:space="0" w:color="auto"/>
                                              </w:divBdr>
                                              <w:divsChild>
                                                <w:div w:id="2007972361">
                                                  <w:marLeft w:val="0"/>
                                                  <w:marRight w:val="0"/>
                                                  <w:marTop w:val="0"/>
                                                  <w:marBottom w:val="0"/>
                                                  <w:divBdr>
                                                    <w:top w:val="none" w:sz="0" w:space="0" w:color="auto"/>
                                                    <w:left w:val="none" w:sz="0" w:space="0" w:color="auto"/>
                                                    <w:bottom w:val="none" w:sz="0" w:space="0" w:color="auto"/>
                                                    <w:right w:val="none" w:sz="0" w:space="0" w:color="auto"/>
                                                  </w:divBdr>
                                                  <w:divsChild>
                                                    <w:div w:id="961494997">
                                                      <w:marLeft w:val="0"/>
                                                      <w:marRight w:val="0"/>
                                                      <w:marTop w:val="0"/>
                                                      <w:marBottom w:val="0"/>
                                                      <w:divBdr>
                                                        <w:top w:val="none" w:sz="0" w:space="0" w:color="auto"/>
                                                        <w:left w:val="none" w:sz="0" w:space="0" w:color="auto"/>
                                                        <w:bottom w:val="none" w:sz="0" w:space="0" w:color="auto"/>
                                                        <w:right w:val="none" w:sz="0" w:space="0" w:color="auto"/>
                                                      </w:divBdr>
                                                      <w:divsChild>
                                                        <w:div w:id="979270302">
                                                          <w:marLeft w:val="0"/>
                                                          <w:marRight w:val="0"/>
                                                          <w:marTop w:val="0"/>
                                                          <w:marBottom w:val="0"/>
                                                          <w:divBdr>
                                                            <w:top w:val="none" w:sz="0" w:space="0" w:color="auto"/>
                                                            <w:left w:val="none" w:sz="0" w:space="0" w:color="auto"/>
                                                            <w:bottom w:val="none" w:sz="0" w:space="0" w:color="auto"/>
                                                            <w:right w:val="none" w:sz="0" w:space="0" w:color="auto"/>
                                                          </w:divBdr>
                                                          <w:divsChild>
                                                            <w:div w:id="2005621764">
                                                              <w:marLeft w:val="0"/>
                                                              <w:marRight w:val="0"/>
                                                              <w:marTop w:val="0"/>
                                                              <w:marBottom w:val="0"/>
                                                              <w:divBdr>
                                                                <w:top w:val="none" w:sz="0" w:space="0" w:color="auto"/>
                                                                <w:left w:val="none" w:sz="0" w:space="0" w:color="auto"/>
                                                                <w:bottom w:val="none" w:sz="0" w:space="0" w:color="auto"/>
                                                                <w:right w:val="none" w:sz="0" w:space="0" w:color="auto"/>
                                                              </w:divBdr>
                                                              <w:divsChild>
                                                                <w:div w:id="1341620012">
                                                                  <w:marLeft w:val="0"/>
                                                                  <w:marRight w:val="0"/>
                                                                  <w:marTop w:val="0"/>
                                                                  <w:marBottom w:val="0"/>
                                                                  <w:divBdr>
                                                                    <w:top w:val="none" w:sz="0" w:space="0" w:color="auto"/>
                                                                    <w:left w:val="none" w:sz="0" w:space="0" w:color="auto"/>
                                                                    <w:bottom w:val="none" w:sz="0" w:space="0" w:color="auto"/>
                                                                    <w:right w:val="none" w:sz="0" w:space="0" w:color="auto"/>
                                                                  </w:divBdr>
                                                                  <w:divsChild>
                                                                    <w:div w:id="1768116355">
                                                                      <w:marLeft w:val="0"/>
                                                                      <w:marRight w:val="0"/>
                                                                      <w:marTop w:val="0"/>
                                                                      <w:marBottom w:val="0"/>
                                                                      <w:divBdr>
                                                                        <w:top w:val="none" w:sz="0" w:space="0" w:color="auto"/>
                                                                        <w:left w:val="none" w:sz="0" w:space="0" w:color="auto"/>
                                                                        <w:bottom w:val="none" w:sz="0" w:space="0" w:color="auto"/>
                                                                        <w:right w:val="none" w:sz="0" w:space="0" w:color="auto"/>
                                                                      </w:divBdr>
                                                                      <w:divsChild>
                                                                        <w:div w:id="541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239874">
      <w:bodyDiv w:val="1"/>
      <w:marLeft w:val="0"/>
      <w:marRight w:val="0"/>
      <w:marTop w:val="0"/>
      <w:marBottom w:val="0"/>
      <w:divBdr>
        <w:top w:val="none" w:sz="0" w:space="0" w:color="auto"/>
        <w:left w:val="none" w:sz="0" w:space="0" w:color="auto"/>
        <w:bottom w:val="none" w:sz="0" w:space="0" w:color="auto"/>
        <w:right w:val="none" w:sz="0" w:space="0" w:color="auto"/>
      </w:divBdr>
    </w:div>
    <w:div w:id="1685205098">
      <w:bodyDiv w:val="1"/>
      <w:marLeft w:val="0"/>
      <w:marRight w:val="0"/>
      <w:marTop w:val="0"/>
      <w:marBottom w:val="0"/>
      <w:divBdr>
        <w:top w:val="none" w:sz="0" w:space="0" w:color="auto"/>
        <w:left w:val="none" w:sz="0" w:space="0" w:color="auto"/>
        <w:bottom w:val="none" w:sz="0" w:space="0" w:color="auto"/>
        <w:right w:val="none" w:sz="0" w:space="0" w:color="auto"/>
      </w:divBdr>
      <w:divsChild>
        <w:div w:id="290138788">
          <w:marLeft w:val="0"/>
          <w:marRight w:val="0"/>
          <w:marTop w:val="0"/>
          <w:marBottom w:val="0"/>
          <w:divBdr>
            <w:top w:val="none" w:sz="0" w:space="0" w:color="auto"/>
            <w:left w:val="none" w:sz="0" w:space="0" w:color="auto"/>
            <w:bottom w:val="none" w:sz="0" w:space="0" w:color="auto"/>
            <w:right w:val="none" w:sz="0" w:space="0" w:color="auto"/>
          </w:divBdr>
          <w:divsChild>
            <w:div w:id="952906529">
              <w:marLeft w:val="0"/>
              <w:marRight w:val="0"/>
              <w:marTop w:val="0"/>
              <w:marBottom w:val="0"/>
              <w:divBdr>
                <w:top w:val="none" w:sz="0" w:space="0" w:color="auto"/>
                <w:left w:val="none" w:sz="0" w:space="0" w:color="auto"/>
                <w:bottom w:val="none" w:sz="0" w:space="0" w:color="auto"/>
                <w:right w:val="none" w:sz="0" w:space="0" w:color="auto"/>
              </w:divBdr>
              <w:divsChild>
                <w:div w:id="686252914">
                  <w:marLeft w:val="0"/>
                  <w:marRight w:val="0"/>
                  <w:marTop w:val="0"/>
                  <w:marBottom w:val="0"/>
                  <w:divBdr>
                    <w:top w:val="none" w:sz="0" w:space="0" w:color="auto"/>
                    <w:left w:val="none" w:sz="0" w:space="0" w:color="auto"/>
                    <w:bottom w:val="none" w:sz="0" w:space="0" w:color="auto"/>
                    <w:right w:val="none" w:sz="0" w:space="0" w:color="auto"/>
                  </w:divBdr>
                  <w:divsChild>
                    <w:div w:id="1531146546">
                      <w:marLeft w:val="0"/>
                      <w:marRight w:val="0"/>
                      <w:marTop w:val="0"/>
                      <w:marBottom w:val="0"/>
                      <w:divBdr>
                        <w:top w:val="none" w:sz="0" w:space="0" w:color="auto"/>
                        <w:left w:val="none" w:sz="0" w:space="0" w:color="auto"/>
                        <w:bottom w:val="none" w:sz="0" w:space="0" w:color="auto"/>
                        <w:right w:val="none" w:sz="0" w:space="0" w:color="auto"/>
                      </w:divBdr>
                      <w:divsChild>
                        <w:div w:id="461072927">
                          <w:marLeft w:val="0"/>
                          <w:marRight w:val="0"/>
                          <w:marTop w:val="0"/>
                          <w:marBottom w:val="0"/>
                          <w:divBdr>
                            <w:top w:val="none" w:sz="0" w:space="0" w:color="auto"/>
                            <w:left w:val="none" w:sz="0" w:space="0" w:color="auto"/>
                            <w:bottom w:val="none" w:sz="0" w:space="0" w:color="auto"/>
                            <w:right w:val="none" w:sz="0" w:space="0" w:color="auto"/>
                          </w:divBdr>
                          <w:divsChild>
                            <w:div w:id="836463898">
                              <w:marLeft w:val="0"/>
                              <w:marRight w:val="0"/>
                              <w:marTop w:val="0"/>
                              <w:marBottom w:val="0"/>
                              <w:divBdr>
                                <w:top w:val="none" w:sz="0" w:space="0" w:color="auto"/>
                                <w:left w:val="none" w:sz="0" w:space="0" w:color="auto"/>
                                <w:bottom w:val="none" w:sz="0" w:space="0" w:color="auto"/>
                                <w:right w:val="none" w:sz="0" w:space="0" w:color="auto"/>
                              </w:divBdr>
                              <w:divsChild>
                                <w:div w:id="256182284">
                                  <w:marLeft w:val="0"/>
                                  <w:marRight w:val="0"/>
                                  <w:marTop w:val="0"/>
                                  <w:marBottom w:val="0"/>
                                  <w:divBdr>
                                    <w:top w:val="none" w:sz="0" w:space="0" w:color="auto"/>
                                    <w:left w:val="none" w:sz="0" w:space="0" w:color="auto"/>
                                    <w:bottom w:val="none" w:sz="0" w:space="0" w:color="auto"/>
                                    <w:right w:val="none" w:sz="0" w:space="0" w:color="auto"/>
                                  </w:divBdr>
                                  <w:divsChild>
                                    <w:div w:id="669796381">
                                      <w:marLeft w:val="0"/>
                                      <w:marRight w:val="0"/>
                                      <w:marTop w:val="0"/>
                                      <w:marBottom w:val="0"/>
                                      <w:divBdr>
                                        <w:top w:val="none" w:sz="0" w:space="0" w:color="auto"/>
                                        <w:left w:val="none" w:sz="0" w:space="0" w:color="auto"/>
                                        <w:bottom w:val="none" w:sz="0" w:space="0" w:color="auto"/>
                                        <w:right w:val="none" w:sz="0" w:space="0" w:color="auto"/>
                                      </w:divBdr>
                                      <w:divsChild>
                                        <w:div w:id="743456543">
                                          <w:marLeft w:val="0"/>
                                          <w:marRight w:val="0"/>
                                          <w:marTop w:val="0"/>
                                          <w:marBottom w:val="0"/>
                                          <w:divBdr>
                                            <w:top w:val="none" w:sz="0" w:space="0" w:color="auto"/>
                                            <w:left w:val="none" w:sz="0" w:space="0" w:color="auto"/>
                                            <w:bottom w:val="none" w:sz="0" w:space="0" w:color="auto"/>
                                            <w:right w:val="none" w:sz="0" w:space="0" w:color="auto"/>
                                          </w:divBdr>
                                          <w:divsChild>
                                            <w:div w:id="22441462">
                                              <w:marLeft w:val="0"/>
                                              <w:marRight w:val="0"/>
                                              <w:marTop w:val="0"/>
                                              <w:marBottom w:val="0"/>
                                              <w:divBdr>
                                                <w:top w:val="none" w:sz="0" w:space="0" w:color="auto"/>
                                                <w:left w:val="none" w:sz="0" w:space="0" w:color="auto"/>
                                                <w:bottom w:val="none" w:sz="0" w:space="0" w:color="auto"/>
                                                <w:right w:val="none" w:sz="0" w:space="0" w:color="auto"/>
                                              </w:divBdr>
                                              <w:divsChild>
                                                <w:div w:id="802119053">
                                                  <w:marLeft w:val="0"/>
                                                  <w:marRight w:val="0"/>
                                                  <w:marTop w:val="0"/>
                                                  <w:marBottom w:val="0"/>
                                                  <w:divBdr>
                                                    <w:top w:val="none" w:sz="0" w:space="0" w:color="auto"/>
                                                    <w:left w:val="none" w:sz="0" w:space="0" w:color="auto"/>
                                                    <w:bottom w:val="none" w:sz="0" w:space="0" w:color="auto"/>
                                                    <w:right w:val="none" w:sz="0" w:space="0" w:color="auto"/>
                                                  </w:divBdr>
                                                  <w:divsChild>
                                                    <w:div w:id="1541435604">
                                                      <w:marLeft w:val="0"/>
                                                      <w:marRight w:val="0"/>
                                                      <w:marTop w:val="0"/>
                                                      <w:marBottom w:val="0"/>
                                                      <w:divBdr>
                                                        <w:top w:val="none" w:sz="0" w:space="0" w:color="auto"/>
                                                        <w:left w:val="none" w:sz="0" w:space="0" w:color="auto"/>
                                                        <w:bottom w:val="none" w:sz="0" w:space="0" w:color="auto"/>
                                                        <w:right w:val="none" w:sz="0" w:space="0" w:color="auto"/>
                                                      </w:divBdr>
                                                      <w:divsChild>
                                                        <w:div w:id="913391633">
                                                          <w:marLeft w:val="0"/>
                                                          <w:marRight w:val="0"/>
                                                          <w:marTop w:val="0"/>
                                                          <w:marBottom w:val="0"/>
                                                          <w:divBdr>
                                                            <w:top w:val="none" w:sz="0" w:space="0" w:color="auto"/>
                                                            <w:left w:val="none" w:sz="0" w:space="0" w:color="auto"/>
                                                            <w:bottom w:val="none" w:sz="0" w:space="0" w:color="auto"/>
                                                            <w:right w:val="none" w:sz="0" w:space="0" w:color="auto"/>
                                                          </w:divBdr>
                                                          <w:divsChild>
                                                            <w:div w:id="579288853">
                                                              <w:marLeft w:val="0"/>
                                                              <w:marRight w:val="0"/>
                                                              <w:marTop w:val="0"/>
                                                              <w:marBottom w:val="0"/>
                                                              <w:divBdr>
                                                                <w:top w:val="none" w:sz="0" w:space="0" w:color="auto"/>
                                                                <w:left w:val="none" w:sz="0" w:space="0" w:color="auto"/>
                                                                <w:bottom w:val="none" w:sz="0" w:space="0" w:color="auto"/>
                                                                <w:right w:val="none" w:sz="0" w:space="0" w:color="auto"/>
                                                              </w:divBdr>
                                                              <w:divsChild>
                                                                <w:div w:id="150828224">
                                                                  <w:marLeft w:val="0"/>
                                                                  <w:marRight w:val="0"/>
                                                                  <w:marTop w:val="0"/>
                                                                  <w:marBottom w:val="0"/>
                                                                  <w:divBdr>
                                                                    <w:top w:val="none" w:sz="0" w:space="0" w:color="auto"/>
                                                                    <w:left w:val="none" w:sz="0" w:space="0" w:color="auto"/>
                                                                    <w:bottom w:val="none" w:sz="0" w:space="0" w:color="auto"/>
                                                                    <w:right w:val="none" w:sz="0" w:space="0" w:color="auto"/>
                                                                  </w:divBdr>
                                                                  <w:divsChild>
                                                                    <w:div w:id="1330863981">
                                                                      <w:marLeft w:val="0"/>
                                                                      <w:marRight w:val="0"/>
                                                                      <w:marTop w:val="0"/>
                                                                      <w:marBottom w:val="0"/>
                                                                      <w:divBdr>
                                                                        <w:top w:val="none" w:sz="0" w:space="0" w:color="auto"/>
                                                                        <w:left w:val="none" w:sz="0" w:space="0" w:color="auto"/>
                                                                        <w:bottom w:val="none" w:sz="0" w:space="0" w:color="auto"/>
                                                                        <w:right w:val="none" w:sz="0" w:space="0" w:color="auto"/>
                                                                      </w:divBdr>
                                                                      <w:divsChild>
                                                                        <w:div w:id="20571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760664">
      <w:bodyDiv w:val="1"/>
      <w:marLeft w:val="0"/>
      <w:marRight w:val="0"/>
      <w:marTop w:val="0"/>
      <w:marBottom w:val="0"/>
      <w:divBdr>
        <w:top w:val="none" w:sz="0" w:space="0" w:color="auto"/>
        <w:left w:val="none" w:sz="0" w:space="0" w:color="auto"/>
        <w:bottom w:val="none" w:sz="0" w:space="0" w:color="auto"/>
        <w:right w:val="none" w:sz="0" w:space="0" w:color="auto"/>
      </w:divBdr>
      <w:divsChild>
        <w:div w:id="70274773">
          <w:marLeft w:val="0"/>
          <w:marRight w:val="0"/>
          <w:marTop w:val="0"/>
          <w:marBottom w:val="0"/>
          <w:divBdr>
            <w:top w:val="none" w:sz="0" w:space="0" w:color="auto"/>
            <w:left w:val="none" w:sz="0" w:space="0" w:color="auto"/>
            <w:bottom w:val="none" w:sz="0" w:space="0" w:color="auto"/>
            <w:right w:val="none" w:sz="0" w:space="0" w:color="auto"/>
          </w:divBdr>
          <w:divsChild>
            <w:div w:id="1314483618">
              <w:marLeft w:val="0"/>
              <w:marRight w:val="0"/>
              <w:marTop w:val="0"/>
              <w:marBottom w:val="0"/>
              <w:divBdr>
                <w:top w:val="none" w:sz="0" w:space="0" w:color="auto"/>
                <w:left w:val="none" w:sz="0" w:space="0" w:color="auto"/>
                <w:bottom w:val="none" w:sz="0" w:space="0" w:color="auto"/>
                <w:right w:val="none" w:sz="0" w:space="0" w:color="auto"/>
              </w:divBdr>
              <w:divsChild>
                <w:div w:id="2039963610">
                  <w:marLeft w:val="0"/>
                  <w:marRight w:val="0"/>
                  <w:marTop w:val="105"/>
                  <w:marBottom w:val="0"/>
                  <w:divBdr>
                    <w:top w:val="none" w:sz="0" w:space="0" w:color="auto"/>
                    <w:left w:val="none" w:sz="0" w:space="0" w:color="auto"/>
                    <w:bottom w:val="none" w:sz="0" w:space="0" w:color="auto"/>
                    <w:right w:val="none" w:sz="0" w:space="0" w:color="auto"/>
                  </w:divBdr>
                  <w:divsChild>
                    <w:div w:id="1896618973">
                      <w:marLeft w:val="450"/>
                      <w:marRight w:val="225"/>
                      <w:marTop w:val="0"/>
                      <w:marBottom w:val="0"/>
                      <w:divBdr>
                        <w:top w:val="none" w:sz="0" w:space="0" w:color="auto"/>
                        <w:left w:val="none" w:sz="0" w:space="0" w:color="auto"/>
                        <w:bottom w:val="none" w:sz="0" w:space="0" w:color="auto"/>
                        <w:right w:val="none" w:sz="0" w:space="0" w:color="auto"/>
                      </w:divBdr>
                      <w:divsChild>
                        <w:div w:id="653526973">
                          <w:marLeft w:val="0"/>
                          <w:marRight w:val="0"/>
                          <w:marTop w:val="0"/>
                          <w:marBottom w:val="600"/>
                          <w:divBdr>
                            <w:top w:val="single" w:sz="6" w:space="0" w:color="314664"/>
                            <w:left w:val="single" w:sz="6" w:space="0" w:color="314664"/>
                            <w:bottom w:val="single" w:sz="6" w:space="0" w:color="314664"/>
                            <w:right w:val="single" w:sz="6" w:space="0" w:color="314664"/>
                          </w:divBdr>
                          <w:divsChild>
                            <w:div w:id="1334265508">
                              <w:marLeft w:val="0"/>
                              <w:marRight w:val="0"/>
                              <w:marTop w:val="0"/>
                              <w:marBottom w:val="0"/>
                              <w:divBdr>
                                <w:top w:val="none" w:sz="0" w:space="0" w:color="auto"/>
                                <w:left w:val="none" w:sz="0" w:space="0" w:color="auto"/>
                                <w:bottom w:val="none" w:sz="0" w:space="0" w:color="auto"/>
                                <w:right w:val="none" w:sz="0" w:space="0" w:color="auto"/>
                              </w:divBdr>
                              <w:divsChild>
                                <w:div w:id="545684190">
                                  <w:marLeft w:val="0"/>
                                  <w:marRight w:val="0"/>
                                  <w:marTop w:val="0"/>
                                  <w:marBottom w:val="0"/>
                                  <w:divBdr>
                                    <w:top w:val="none" w:sz="0" w:space="0" w:color="auto"/>
                                    <w:left w:val="none" w:sz="0" w:space="0" w:color="auto"/>
                                    <w:bottom w:val="none" w:sz="0" w:space="0" w:color="auto"/>
                                    <w:right w:val="none" w:sz="0" w:space="0" w:color="auto"/>
                                  </w:divBdr>
                                  <w:divsChild>
                                    <w:div w:id="32124248">
                                      <w:marLeft w:val="0"/>
                                      <w:marRight w:val="0"/>
                                      <w:marTop w:val="0"/>
                                      <w:marBottom w:val="0"/>
                                      <w:divBdr>
                                        <w:top w:val="none" w:sz="0" w:space="0" w:color="auto"/>
                                        <w:left w:val="none" w:sz="0" w:space="0" w:color="auto"/>
                                        <w:bottom w:val="none" w:sz="0" w:space="0" w:color="auto"/>
                                        <w:right w:val="none" w:sz="0" w:space="0" w:color="auto"/>
                                      </w:divBdr>
                                      <w:divsChild>
                                        <w:div w:id="1071268265">
                                          <w:marLeft w:val="0"/>
                                          <w:marRight w:val="0"/>
                                          <w:marTop w:val="0"/>
                                          <w:marBottom w:val="0"/>
                                          <w:divBdr>
                                            <w:top w:val="none" w:sz="0" w:space="0" w:color="auto"/>
                                            <w:left w:val="none" w:sz="0" w:space="0" w:color="auto"/>
                                            <w:bottom w:val="none" w:sz="0" w:space="0" w:color="auto"/>
                                            <w:right w:val="none" w:sz="0" w:space="0" w:color="auto"/>
                                          </w:divBdr>
                                          <w:divsChild>
                                            <w:div w:id="1636376683">
                                              <w:marLeft w:val="0"/>
                                              <w:marRight w:val="0"/>
                                              <w:marTop w:val="0"/>
                                              <w:marBottom w:val="0"/>
                                              <w:divBdr>
                                                <w:top w:val="none" w:sz="0" w:space="0" w:color="auto"/>
                                                <w:left w:val="none" w:sz="0" w:space="0" w:color="auto"/>
                                                <w:bottom w:val="none" w:sz="0" w:space="0" w:color="auto"/>
                                                <w:right w:val="none" w:sz="0" w:space="0" w:color="auto"/>
                                              </w:divBdr>
                                              <w:divsChild>
                                                <w:div w:id="608195395">
                                                  <w:marLeft w:val="0"/>
                                                  <w:marRight w:val="0"/>
                                                  <w:marTop w:val="0"/>
                                                  <w:marBottom w:val="0"/>
                                                  <w:divBdr>
                                                    <w:top w:val="none" w:sz="0" w:space="0" w:color="auto"/>
                                                    <w:left w:val="none" w:sz="0" w:space="0" w:color="auto"/>
                                                    <w:bottom w:val="none" w:sz="0" w:space="0" w:color="auto"/>
                                                    <w:right w:val="none" w:sz="0" w:space="0" w:color="auto"/>
                                                  </w:divBdr>
                                                  <w:divsChild>
                                                    <w:div w:id="22437642">
                                                      <w:marLeft w:val="0"/>
                                                      <w:marRight w:val="0"/>
                                                      <w:marTop w:val="0"/>
                                                      <w:marBottom w:val="0"/>
                                                      <w:divBdr>
                                                        <w:top w:val="none" w:sz="0" w:space="0" w:color="auto"/>
                                                        <w:left w:val="none" w:sz="0" w:space="0" w:color="auto"/>
                                                        <w:bottom w:val="none" w:sz="0" w:space="0" w:color="auto"/>
                                                        <w:right w:val="none" w:sz="0" w:space="0" w:color="auto"/>
                                                      </w:divBdr>
                                                      <w:divsChild>
                                                        <w:div w:id="1769616865">
                                                          <w:marLeft w:val="0"/>
                                                          <w:marRight w:val="0"/>
                                                          <w:marTop w:val="0"/>
                                                          <w:marBottom w:val="0"/>
                                                          <w:divBdr>
                                                            <w:top w:val="none" w:sz="0" w:space="0" w:color="auto"/>
                                                            <w:left w:val="none" w:sz="0" w:space="0" w:color="auto"/>
                                                            <w:bottom w:val="none" w:sz="0" w:space="0" w:color="auto"/>
                                                            <w:right w:val="none" w:sz="0" w:space="0" w:color="auto"/>
                                                          </w:divBdr>
                                                          <w:divsChild>
                                                            <w:div w:id="525826820">
                                                              <w:marLeft w:val="0"/>
                                                              <w:marRight w:val="0"/>
                                                              <w:marTop w:val="0"/>
                                                              <w:marBottom w:val="0"/>
                                                              <w:divBdr>
                                                                <w:top w:val="none" w:sz="0" w:space="0" w:color="auto"/>
                                                                <w:left w:val="none" w:sz="0" w:space="0" w:color="auto"/>
                                                                <w:bottom w:val="none" w:sz="0" w:space="0" w:color="auto"/>
                                                                <w:right w:val="none" w:sz="0" w:space="0" w:color="auto"/>
                                                              </w:divBdr>
                                                              <w:divsChild>
                                                                <w:div w:id="514659607">
                                                                  <w:marLeft w:val="0"/>
                                                                  <w:marRight w:val="0"/>
                                                                  <w:marTop w:val="83"/>
                                                                  <w:marBottom w:val="0"/>
                                                                  <w:divBdr>
                                                                    <w:top w:val="none" w:sz="0" w:space="0" w:color="auto"/>
                                                                    <w:left w:val="none" w:sz="0" w:space="0" w:color="auto"/>
                                                                    <w:bottom w:val="none" w:sz="0" w:space="0" w:color="auto"/>
                                                                    <w:right w:val="none" w:sz="0" w:space="0" w:color="auto"/>
                                                                  </w:divBdr>
                                                                  <w:divsChild>
                                                                    <w:div w:id="639116498">
                                                                      <w:marLeft w:val="0"/>
                                                                      <w:marRight w:val="0"/>
                                                                      <w:marTop w:val="0"/>
                                                                      <w:marBottom w:val="0"/>
                                                                      <w:divBdr>
                                                                        <w:top w:val="none" w:sz="0" w:space="0" w:color="auto"/>
                                                                        <w:left w:val="none" w:sz="0" w:space="0" w:color="auto"/>
                                                                        <w:bottom w:val="none" w:sz="0" w:space="0" w:color="auto"/>
                                                                        <w:right w:val="none" w:sz="0" w:space="0" w:color="auto"/>
                                                                      </w:divBdr>
                                                                      <w:divsChild>
                                                                        <w:div w:id="190821916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447219">
      <w:bodyDiv w:val="1"/>
      <w:marLeft w:val="0"/>
      <w:marRight w:val="0"/>
      <w:marTop w:val="0"/>
      <w:marBottom w:val="0"/>
      <w:divBdr>
        <w:top w:val="none" w:sz="0" w:space="0" w:color="auto"/>
        <w:left w:val="none" w:sz="0" w:space="0" w:color="auto"/>
        <w:bottom w:val="none" w:sz="0" w:space="0" w:color="auto"/>
        <w:right w:val="none" w:sz="0" w:space="0" w:color="auto"/>
      </w:divBdr>
    </w:div>
    <w:div w:id="1984117837">
      <w:bodyDiv w:val="1"/>
      <w:marLeft w:val="0"/>
      <w:marRight w:val="0"/>
      <w:marTop w:val="0"/>
      <w:marBottom w:val="0"/>
      <w:divBdr>
        <w:top w:val="none" w:sz="0" w:space="0" w:color="auto"/>
        <w:left w:val="none" w:sz="0" w:space="0" w:color="auto"/>
        <w:bottom w:val="none" w:sz="0" w:space="0" w:color="auto"/>
        <w:right w:val="none" w:sz="0" w:space="0" w:color="auto"/>
      </w:divBdr>
      <w:divsChild>
        <w:div w:id="1466315756">
          <w:marLeft w:val="0"/>
          <w:marRight w:val="0"/>
          <w:marTop w:val="0"/>
          <w:marBottom w:val="0"/>
          <w:divBdr>
            <w:top w:val="none" w:sz="0" w:space="0" w:color="auto"/>
            <w:left w:val="none" w:sz="0" w:space="0" w:color="auto"/>
            <w:bottom w:val="none" w:sz="0" w:space="0" w:color="auto"/>
            <w:right w:val="none" w:sz="0" w:space="0" w:color="auto"/>
          </w:divBdr>
          <w:divsChild>
            <w:div w:id="7298454">
              <w:marLeft w:val="0"/>
              <w:marRight w:val="0"/>
              <w:marTop w:val="0"/>
              <w:marBottom w:val="0"/>
              <w:divBdr>
                <w:top w:val="none" w:sz="0" w:space="0" w:color="auto"/>
                <w:left w:val="none" w:sz="0" w:space="0" w:color="auto"/>
                <w:bottom w:val="none" w:sz="0" w:space="0" w:color="auto"/>
                <w:right w:val="none" w:sz="0" w:space="0" w:color="auto"/>
              </w:divBdr>
              <w:divsChild>
                <w:div w:id="414009836">
                  <w:marLeft w:val="0"/>
                  <w:marRight w:val="0"/>
                  <w:marTop w:val="0"/>
                  <w:marBottom w:val="0"/>
                  <w:divBdr>
                    <w:top w:val="none" w:sz="0" w:space="0" w:color="auto"/>
                    <w:left w:val="none" w:sz="0" w:space="0" w:color="auto"/>
                    <w:bottom w:val="none" w:sz="0" w:space="0" w:color="auto"/>
                    <w:right w:val="none" w:sz="0" w:space="0" w:color="auto"/>
                  </w:divBdr>
                  <w:divsChild>
                    <w:div w:id="1464498672">
                      <w:marLeft w:val="0"/>
                      <w:marRight w:val="0"/>
                      <w:marTop w:val="0"/>
                      <w:marBottom w:val="0"/>
                      <w:divBdr>
                        <w:top w:val="none" w:sz="0" w:space="0" w:color="auto"/>
                        <w:left w:val="none" w:sz="0" w:space="0" w:color="auto"/>
                        <w:bottom w:val="none" w:sz="0" w:space="0" w:color="auto"/>
                        <w:right w:val="none" w:sz="0" w:space="0" w:color="auto"/>
                      </w:divBdr>
                      <w:divsChild>
                        <w:div w:id="1606035227">
                          <w:marLeft w:val="0"/>
                          <w:marRight w:val="0"/>
                          <w:marTop w:val="0"/>
                          <w:marBottom w:val="0"/>
                          <w:divBdr>
                            <w:top w:val="none" w:sz="0" w:space="0" w:color="auto"/>
                            <w:left w:val="none" w:sz="0" w:space="0" w:color="auto"/>
                            <w:bottom w:val="none" w:sz="0" w:space="0" w:color="auto"/>
                            <w:right w:val="none" w:sz="0" w:space="0" w:color="auto"/>
                          </w:divBdr>
                          <w:divsChild>
                            <w:div w:id="1989895658">
                              <w:marLeft w:val="0"/>
                              <w:marRight w:val="0"/>
                              <w:marTop w:val="0"/>
                              <w:marBottom w:val="0"/>
                              <w:divBdr>
                                <w:top w:val="none" w:sz="0" w:space="0" w:color="auto"/>
                                <w:left w:val="none" w:sz="0" w:space="0" w:color="auto"/>
                                <w:bottom w:val="none" w:sz="0" w:space="0" w:color="auto"/>
                                <w:right w:val="none" w:sz="0" w:space="0" w:color="auto"/>
                              </w:divBdr>
                              <w:divsChild>
                                <w:div w:id="1150681261">
                                  <w:marLeft w:val="0"/>
                                  <w:marRight w:val="0"/>
                                  <w:marTop w:val="0"/>
                                  <w:marBottom w:val="0"/>
                                  <w:divBdr>
                                    <w:top w:val="none" w:sz="0" w:space="0" w:color="auto"/>
                                    <w:left w:val="none" w:sz="0" w:space="0" w:color="auto"/>
                                    <w:bottom w:val="none" w:sz="0" w:space="0" w:color="auto"/>
                                    <w:right w:val="none" w:sz="0" w:space="0" w:color="auto"/>
                                  </w:divBdr>
                                  <w:divsChild>
                                    <w:div w:id="12919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663308">
      <w:bodyDiv w:val="1"/>
      <w:marLeft w:val="0"/>
      <w:marRight w:val="0"/>
      <w:marTop w:val="0"/>
      <w:marBottom w:val="0"/>
      <w:divBdr>
        <w:top w:val="none" w:sz="0" w:space="0" w:color="auto"/>
        <w:left w:val="none" w:sz="0" w:space="0" w:color="auto"/>
        <w:bottom w:val="none" w:sz="0" w:space="0" w:color="auto"/>
        <w:right w:val="none" w:sz="0" w:space="0" w:color="auto"/>
      </w:divBdr>
      <w:divsChild>
        <w:div w:id="1586499748">
          <w:marLeft w:val="0"/>
          <w:marRight w:val="0"/>
          <w:marTop w:val="0"/>
          <w:marBottom w:val="0"/>
          <w:divBdr>
            <w:top w:val="none" w:sz="0" w:space="0" w:color="auto"/>
            <w:left w:val="none" w:sz="0" w:space="0" w:color="auto"/>
            <w:bottom w:val="none" w:sz="0" w:space="0" w:color="auto"/>
            <w:right w:val="none" w:sz="0" w:space="0" w:color="auto"/>
          </w:divBdr>
          <w:divsChild>
            <w:div w:id="596401338">
              <w:marLeft w:val="0"/>
              <w:marRight w:val="0"/>
              <w:marTop w:val="0"/>
              <w:marBottom w:val="0"/>
              <w:divBdr>
                <w:top w:val="none" w:sz="0" w:space="0" w:color="auto"/>
                <w:left w:val="none" w:sz="0" w:space="0" w:color="auto"/>
                <w:bottom w:val="none" w:sz="0" w:space="0" w:color="auto"/>
                <w:right w:val="none" w:sz="0" w:space="0" w:color="auto"/>
              </w:divBdr>
              <w:divsChild>
                <w:div w:id="1324041312">
                  <w:marLeft w:val="0"/>
                  <w:marRight w:val="0"/>
                  <w:marTop w:val="0"/>
                  <w:marBottom w:val="0"/>
                  <w:divBdr>
                    <w:top w:val="none" w:sz="0" w:space="0" w:color="auto"/>
                    <w:left w:val="none" w:sz="0" w:space="0" w:color="auto"/>
                    <w:bottom w:val="none" w:sz="0" w:space="0" w:color="auto"/>
                    <w:right w:val="none" w:sz="0" w:space="0" w:color="auto"/>
                  </w:divBdr>
                  <w:divsChild>
                    <w:div w:id="652414952">
                      <w:marLeft w:val="0"/>
                      <w:marRight w:val="0"/>
                      <w:marTop w:val="0"/>
                      <w:marBottom w:val="0"/>
                      <w:divBdr>
                        <w:top w:val="none" w:sz="0" w:space="0" w:color="auto"/>
                        <w:left w:val="none" w:sz="0" w:space="0" w:color="auto"/>
                        <w:bottom w:val="none" w:sz="0" w:space="0" w:color="auto"/>
                        <w:right w:val="none" w:sz="0" w:space="0" w:color="auto"/>
                      </w:divBdr>
                      <w:divsChild>
                        <w:div w:id="2087724833">
                          <w:marLeft w:val="0"/>
                          <w:marRight w:val="0"/>
                          <w:marTop w:val="0"/>
                          <w:marBottom w:val="0"/>
                          <w:divBdr>
                            <w:top w:val="none" w:sz="0" w:space="0" w:color="auto"/>
                            <w:left w:val="none" w:sz="0" w:space="0" w:color="auto"/>
                            <w:bottom w:val="none" w:sz="0" w:space="0" w:color="auto"/>
                            <w:right w:val="none" w:sz="0" w:space="0" w:color="auto"/>
                          </w:divBdr>
                          <w:divsChild>
                            <w:div w:id="436024954">
                              <w:marLeft w:val="0"/>
                              <w:marRight w:val="0"/>
                              <w:marTop w:val="0"/>
                              <w:marBottom w:val="0"/>
                              <w:divBdr>
                                <w:top w:val="none" w:sz="0" w:space="0" w:color="auto"/>
                                <w:left w:val="none" w:sz="0" w:space="0" w:color="auto"/>
                                <w:bottom w:val="none" w:sz="0" w:space="0" w:color="auto"/>
                                <w:right w:val="none" w:sz="0" w:space="0" w:color="auto"/>
                              </w:divBdr>
                              <w:divsChild>
                                <w:div w:id="1569732629">
                                  <w:marLeft w:val="0"/>
                                  <w:marRight w:val="0"/>
                                  <w:marTop w:val="0"/>
                                  <w:marBottom w:val="0"/>
                                  <w:divBdr>
                                    <w:top w:val="none" w:sz="0" w:space="0" w:color="auto"/>
                                    <w:left w:val="none" w:sz="0" w:space="0" w:color="auto"/>
                                    <w:bottom w:val="none" w:sz="0" w:space="0" w:color="auto"/>
                                    <w:right w:val="none" w:sz="0" w:space="0" w:color="auto"/>
                                  </w:divBdr>
                                  <w:divsChild>
                                    <w:div w:id="2050252913">
                                      <w:marLeft w:val="0"/>
                                      <w:marRight w:val="0"/>
                                      <w:marTop w:val="0"/>
                                      <w:marBottom w:val="0"/>
                                      <w:divBdr>
                                        <w:top w:val="none" w:sz="0" w:space="0" w:color="auto"/>
                                        <w:left w:val="none" w:sz="0" w:space="0" w:color="auto"/>
                                        <w:bottom w:val="none" w:sz="0" w:space="0" w:color="auto"/>
                                        <w:right w:val="none" w:sz="0" w:space="0" w:color="auto"/>
                                      </w:divBdr>
                                    </w:div>
                                    <w:div w:id="18105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budsman.parliament.nz/resources/oia-ministers-and-agencies-guide-processing-official-information-requests" TargetMode="External"/><Relationship Id="rId13" Type="http://schemas.openxmlformats.org/officeDocument/2006/relationships/hyperlink" Target="https://ombudsman.parliament.nz/resources/lgoima-local-government-agencies-guide-processing-requests-and-conducting-meeting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mbudsman.parliament.nz/resources/oia-ministers-and-agencies-guide-processing-official-information-reques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mbudsman.parliamen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act/public/1996/0030/latest/DLM384084.html?search=ta_act_H_ac%40ainf%40anif_an%40bn%40rn_25_a&amp;p=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ombudsman.parliament.nz" TargetMode="External"/><Relationship Id="rId23" Type="http://schemas.openxmlformats.org/officeDocument/2006/relationships/fontTable" Target="fontTable.xml"/><Relationship Id="rId10" Type="http://schemas.openxmlformats.org/officeDocument/2006/relationships/hyperlink" Target="http://www.legislation.govt.nz/act/public/1997/0087/latest/DLM415074.html?search=ts_act%40bill%40regulation%40deemedreg_Agricultural+Compounds+and+Veterinary+Medicines+Act+1997_resel_25_a&amp;p=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t.nz/act/public/2003/0118/latest/DLM5285428.html?search=ts_act%40bill%40regulation%40deemedreg_Land+Transport+Management+Act+2003_resel_25_a&amp;p=1" TargetMode="External"/><Relationship Id="rId14" Type="http://schemas.openxmlformats.org/officeDocument/2006/relationships/hyperlink" Target="https://ombudsman.parliament.nz/resources?f%5B0%5D=category%3A2146"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ombudsman.parliament.nz/resources/lgoima-local-government-agencies-guide-processing-requests-and-conducting-meetings" TargetMode="External"/><Relationship Id="rId3" Type="http://schemas.openxmlformats.org/officeDocument/2006/relationships/hyperlink" Target="https://ombudsman.parliament.nz/resources/requests-corporate-entities-their-personal-information-guide-part-4-oia-and-lgoima" TargetMode="External"/><Relationship Id="rId7" Type="http://schemas.openxmlformats.org/officeDocument/2006/relationships/hyperlink" Target="Https://ombudsman.parliament.nz/resources/oia-ministers-and-agencies-guide-processing-official-information-requests" TargetMode="External"/><Relationship Id="rId2" Type="http://schemas.openxmlformats.org/officeDocument/2006/relationships/hyperlink" Target="https://ombudsman.parliament.nz/resources/lgoima-local-government-agencies-guide-processing-requests-and-conducting-meetings" TargetMode="External"/><Relationship Id="rId1" Type="http://schemas.openxmlformats.org/officeDocument/2006/relationships/hyperlink" Target="Https://ombudsman.parliament.nz/resources/oia-ministers-and-agencies-guide-processing-official-information-requests" TargetMode="External"/><Relationship Id="rId6" Type="http://schemas.openxmlformats.org/officeDocument/2006/relationships/hyperlink" Target="http://www.legislation.govt.nz/act/public/1996/0030/latest/DLM384084.html?search=ta_act_H_ac%40ainf%40anif_an%40bn%40rn_25_a&amp;p=2" TargetMode="External"/><Relationship Id="rId5" Type="http://schemas.openxmlformats.org/officeDocument/2006/relationships/hyperlink" Target="http://www.legislation.govt.nz/act/public/1997/0087/latest/DLM415074.html?search=ts_act%40bill%40regulation%40deemedreg_Agricultural+Compounds+and+Veterinary+Medicines+Act+1997_resel_25_a&amp;p=1" TargetMode="External"/><Relationship Id="rId4" Type="http://schemas.openxmlformats.org/officeDocument/2006/relationships/hyperlink" Target="http://www.legislation.govt.nz/act/public/2003/0118/latest/DLM5285428.html?search=ts_act%40bill%40regulation%40deemedreg_Land+Transport+Management+Act+2003_resel_25_a&amp;p=1" TargetMode="External"/><Relationship Id="rId9" Type="http://schemas.openxmlformats.org/officeDocument/2006/relationships/hyperlink" Target="http://www.legislation.govt.nz/act/public/2005/0040/latest/DLM345729.html?search=ts_act%40bill%40regulation%40deemedreg_public+records+act_resel_25_a&amp;p=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8BF9-6D9F-456E-AF25-38A56307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5089</Words>
  <Characters>29009</Characters>
  <Application>Microsoft Office Word</Application>
  <DocSecurity>0</DocSecurity>
  <Lines>241</Lines>
  <Paragraphs>68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What the Act says</vt:lpstr>
      <vt:lpstr>When to consult</vt:lpstr>
      <vt:lpstr>    When consultation may not be appropriate</vt:lpstr>
      <vt:lpstr>Who to consult</vt:lpstr>
      <vt:lpstr>What to tell the requester</vt:lpstr>
      <vt:lpstr>What to tell the third party</vt:lpstr>
      <vt:lpstr>    Do I tell the third party who the requester is?</vt:lpstr>
      <vt:lpstr>        Volunteering the information</vt:lpstr>
      <vt:lpstr>        Dealing with a request for the information </vt:lpstr>
      <vt:lpstr>How long will it take?</vt:lpstr>
      <vt:lpstr>Making the decision</vt:lpstr>
      <vt:lpstr>    Third party has no objection</vt:lpstr>
      <vt:lpstr>    No response from third party</vt:lpstr>
      <vt:lpstr>    Third party objects to release</vt:lpstr>
      <vt:lpstr>What if the third party doesn’t like the agency’s decision?</vt:lpstr>
      <vt:lpstr>Recordkeeping</vt:lpstr>
      <vt:lpstr>Further information </vt:lpstr>
      <vt:lpstr>Third party consultation work sheet</vt:lpstr>
      <vt:lpstr>Template letters</vt:lpstr>
      <vt:lpstr>    1. Letter to requesters where third party consultation is necessary </vt:lpstr>
      <vt:lpstr>    2. Consultation with third parties </vt:lpstr>
      <vt:lpstr>    3. Informing third parties of the decision on the request </vt:lpstr>
    </vt:vector>
  </TitlesOfParts>
  <Company/>
  <LinksUpToDate>false</LinksUpToDate>
  <CharactersWithSpaces>34030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2019-08-12T21:24:00Z</dcterms:created>
  <dcterms:modified xsi:type="dcterms:W3CDTF">2019-08-12T21:27:00Z</dcterms:modified>
  <cp:contentStatus/>
</cp:coreProperties>
</file>