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D2" w:rsidRDefault="00787804" w:rsidP="009454D2">
      <w:pPr>
        <w:pStyle w:val="HeadingAppendix"/>
        <w:numPr>
          <w:ilvl w:val="0"/>
          <w:numId w:val="0"/>
        </w:numPr>
      </w:pPr>
      <w:bookmarkStart w:id="0" w:name="_Toc485887912"/>
      <w:r>
        <w:t>W</w:t>
      </w:r>
      <w:r w:rsidR="00552D2B">
        <w:t>ork sheet</w:t>
      </w:r>
      <w:bookmarkEnd w:id="0"/>
      <w:r>
        <w:t xml:space="preserve"> for dealing with potentially frivolous or vexatious requests</w:t>
      </w:r>
    </w:p>
    <w:p w:rsidR="00F66A59" w:rsidRPr="009454D2" w:rsidRDefault="00F66A59" w:rsidP="00F66A59">
      <w:pPr>
        <w:pStyle w:val="Whitespace"/>
      </w:pPr>
    </w:p>
    <w:tbl>
      <w:tblPr>
        <w:tblStyle w:val="TableBox"/>
        <w:tblW w:w="9297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9297"/>
      </w:tblGrid>
      <w:tr w:rsidR="00F66A59" w:rsidTr="000052A5">
        <w:tc>
          <w:tcPr>
            <w:tcW w:w="9299" w:type="dxa"/>
          </w:tcPr>
          <w:p w:rsidR="00F66A59" w:rsidRDefault="00F66A59" w:rsidP="000052A5">
            <w:pPr>
              <w:pStyle w:val="Headingboxtexttop"/>
              <w:tabs>
                <w:tab w:val="num" w:pos="567"/>
              </w:tabs>
            </w:pPr>
            <w:r w:rsidRPr="009454D2">
              <w:rPr>
                <w:noProof/>
                <w:lang w:eastAsia="en-NZ"/>
              </w:rPr>
              <w:drawing>
                <wp:inline distT="0" distB="0" distL="0" distR="0" wp14:anchorId="39E42DFF" wp14:editId="01C564FC">
                  <wp:extent cx="206041" cy="180000"/>
                  <wp:effectExtent l="19050" t="0" r="3509" b="0"/>
                  <wp:docPr id="6" name="Picture 1" descr="http://openclipart.org/image/800px/svg_to_png/14428/h0us3s_Signs_Hazard_Warning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208441" name="Picture 1" descr="http://openclipart.org/image/800px/svg_to_png/14428/h0us3s_Signs_Hazard_Warning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41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Important note</w:t>
            </w:r>
          </w:p>
          <w:p w:rsidR="00F66A59" w:rsidRDefault="00F66A59" w:rsidP="00F66A59">
            <w:pPr>
              <w:pStyle w:val="Boxsmalltext"/>
              <w:tabs>
                <w:tab w:val="num" w:pos="567"/>
              </w:tabs>
            </w:pPr>
            <w:r>
              <w:t xml:space="preserve">This summary work sheet will help you to decide whether there is a proper basis for refusing a request for official information under section 18(f) of the OIA / 17(f) of the LGOIMA, because the request is frivolous or vexatious. Detailed guidance on this refusal ground, and tips for dealing with difficult requesters, can be found in our guide: </w:t>
            </w:r>
            <w:hyperlink r:id="rId9" w:history="1">
              <w:r w:rsidRPr="00787804">
                <w:rPr>
                  <w:rStyle w:val="Hyperlink"/>
                  <w:i/>
                </w:rPr>
                <w:t>Frivolous vexatious or trivial</w:t>
              </w:r>
            </w:hyperlink>
            <w:r>
              <w:t>.</w:t>
            </w:r>
          </w:p>
        </w:tc>
      </w:tr>
    </w:tbl>
    <w:p w:rsidR="00F66A59" w:rsidRDefault="00F66A59" w:rsidP="00F66A59">
      <w:pPr>
        <w:pStyle w:val="BodyText"/>
      </w:pPr>
    </w:p>
    <w:tbl>
      <w:tblPr>
        <w:tblStyle w:val="TableGrid"/>
        <w:tblW w:w="9300" w:type="dxa"/>
        <w:tblInd w:w="108" w:type="dxa"/>
        <w:tblLayout w:type="fixed"/>
        <w:tblLook w:val="0620" w:firstRow="1" w:lastRow="0" w:firstColumn="0" w:lastColumn="0" w:noHBand="1" w:noVBand="1"/>
      </w:tblPr>
      <w:tblGrid>
        <w:gridCol w:w="2695"/>
        <w:gridCol w:w="6605"/>
      </w:tblGrid>
      <w:tr w:rsidR="00F66A59" w:rsidRPr="00590272" w:rsidTr="00F66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 w:val="0"/>
        </w:trPr>
        <w:tc>
          <w:tcPr>
            <w:tcW w:w="2695" w:type="dxa"/>
            <w:tcBorders>
              <w:left w:val="single" w:sz="4" w:space="0" w:color="A6A6A6" w:themeColor="background1" w:themeShade="A6"/>
            </w:tcBorders>
            <w:shd w:val="clear" w:color="auto" w:fill="D3D3D3"/>
            <w:hideMark/>
          </w:tcPr>
          <w:p w:rsidR="00F66A59" w:rsidRDefault="00F66A59" w:rsidP="00F66A59">
            <w:pPr>
              <w:pStyle w:val="Boxsmallnumber-1"/>
              <w:numPr>
                <w:ilvl w:val="0"/>
                <w:numId w:val="45"/>
              </w:numPr>
              <w:rPr>
                <w:rStyle w:val="Emphasis"/>
              </w:rPr>
            </w:pPr>
            <w:r>
              <w:rPr>
                <w:rStyle w:val="Emphasis"/>
              </w:rPr>
              <w:t>Are any other provisions relevant?</w:t>
            </w:r>
          </w:p>
          <w:p w:rsidR="00F66A59" w:rsidRPr="00EB0CB1" w:rsidRDefault="00F66A59" w:rsidP="000052A5">
            <w:pPr>
              <w:pStyle w:val="Boxsmalltext"/>
              <w:rPr>
                <w:rStyle w:val="Emphasis"/>
                <w:b w:val="0"/>
              </w:rPr>
            </w:pPr>
          </w:p>
        </w:tc>
        <w:tc>
          <w:tcPr>
            <w:tcW w:w="6605" w:type="dxa"/>
            <w:tcBorders>
              <w:right w:val="single" w:sz="4" w:space="0" w:color="A6A6A6" w:themeColor="background1" w:themeShade="A6"/>
            </w:tcBorders>
            <w:shd w:val="clear" w:color="auto" w:fill="auto"/>
            <w:hideMark/>
          </w:tcPr>
          <w:p w:rsidR="00F66A59" w:rsidRDefault="00F66A59" w:rsidP="00F66A59">
            <w:pPr>
              <w:pStyle w:val="Boxsmallbullet1"/>
              <w:numPr>
                <w:ilvl w:val="0"/>
                <w:numId w:val="18"/>
              </w:numPr>
            </w:pPr>
            <w:r>
              <w:t>Before deciding to refuse a request as frivolous or vexatious consider whether any other provisions are relevant, including:</w:t>
            </w:r>
          </w:p>
          <w:p w:rsidR="00F66A59" w:rsidRDefault="002C672F" w:rsidP="00F66A59">
            <w:pPr>
              <w:pStyle w:val="Boxsmallbullet2"/>
              <w:numPr>
                <w:ilvl w:val="1"/>
                <w:numId w:val="18"/>
              </w:numPr>
            </w:pPr>
            <w:r>
              <w:t>S</w:t>
            </w:r>
            <w:r w:rsidR="00F66A59" w:rsidRPr="00F66A59">
              <w:t>ubstantial collation or research</w:t>
            </w:r>
            <w:r w:rsidR="00F66A59">
              <w:t xml:space="preserve"> (section 18(f) OIA / 17(f) LGOIMA)</w:t>
            </w:r>
          </w:p>
          <w:p w:rsidR="00F66A59" w:rsidRDefault="00F66A59" w:rsidP="00F66A59">
            <w:pPr>
              <w:pStyle w:val="Boxsmallbullet2"/>
              <w:numPr>
                <w:ilvl w:val="1"/>
                <w:numId w:val="18"/>
              </w:numPr>
            </w:pPr>
            <w:r>
              <w:t>Information not held (section 18(g) OIA / 17(g) LGOIMA)</w:t>
            </w:r>
          </w:p>
          <w:p w:rsidR="00F66A59" w:rsidRPr="00F50BF6" w:rsidRDefault="00F66A59" w:rsidP="00FB5918">
            <w:pPr>
              <w:pStyle w:val="Boxsmallbullet2"/>
              <w:numPr>
                <w:ilvl w:val="1"/>
                <w:numId w:val="18"/>
              </w:numPr>
            </w:pPr>
            <w:r w:rsidRPr="00F66A59">
              <w:t>Protection for staff</w:t>
            </w:r>
            <w:r>
              <w:t xml:space="preserve"> (sections 9(2)(a) and 9(2)(g)(ii) OIA / </w:t>
            </w:r>
            <w:r w:rsidR="002C672F">
              <w:t>7(2)(a) and 7(2)(f)(ii) LGOIMA</w:t>
            </w:r>
            <w:r>
              <w:t>)</w:t>
            </w:r>
          </w:p>
        </w:tc>
      </w:tr>
      <w:tr w:rsidR="00F66A59" w:rsidRPr="00590272" w:rsidTr="00F66A59">
        <w:trPr>
          <w:cantSplit/>
        </w:trPr>
        <w:tc>
          <w:tcPr>
            <w:tcW w:w="2695" w:type="dxa"/>
            <w:tcBorders>
              <w:left w:val="single" w:sz="4" w:space="0" w:color="A6A6A6" w:themeColor="background1" w:themeShade="A6"/>
            </w:tcBorders>
            <w:shd w:val="clear" w:color="auto" w:fill="D3D3D3"/>
            <w:hideMark/>
          </w:tcPr>
          <w:p w:rsidR="00F66A59" w:rsidRDefault="00F66A59" w:rsidP="00F66A59">
            <w:pPr>
              <w:pStyle w:val="Boxsmallnumber-1"/>
              <w:numPr>
                <w:ilvl w:val="0"/>
                <w:numId w:val="45"/>
              </w:numPr>
              <w:rPr>
                <w:rStyle w:val="Emphasis"/>
                <w:b w:val="0"/>
                <w:bCs w:val="0"/>
              </w:rPr>
            </w:pPr>
            <w:r>
              <w:rPr>
                <w:rStyle w:val="Emphasis"/>
              </w:rPr>
              <w:t>Is the request frivolous or vexatious?</w:t>
            </w:r>
          </w:p>
          <w:p w:rsidR="00F66A59" w:rsidRPr="00286664" w:rsidRDefault="00F66A59" w:rsidP="000052A5">
            <w:pPr>
              <w:pStyle w:val="Boxsmallnumber-1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6605" w:type="dxa"/>
            <w:tcBorders>
              <w:right w:val="single" w:sz="4" w:space="0" w:color="A6A6A6" w:themeColor="background1" w:themeShade="A6"/>
            </w:tcBorders>
            <w:shd w:val="clear" w:color="auto" w:fill="auto"/>
            <w:hideMark/>
          </w:tcPr>
          <w:p w:rsidR="00F66A59" w:rsidRDefault="00F66A59" w:rsidP="00F66A59">
            <w:pPr>
              <w:pStyle w:val="Boxsmallbullet1"/>
              <w:numPr>
                <w:ilvl w:val="0"/>
                <w:numId w:val="18"/>
              </w:numPr>
            </w:pPr>
            <w:r>
              <w:t>Consider the nature of the request in light of the surrounding circumstances, including:</w:t>
            </w:r>
          </w:p>
          <w:p w:rsidR="00F66A59" w:rsidRDefault="00F66A59" w:rsidP="00F66A59">
            <w:pPr>
              <w:pStyle w:val="Boxsmallbullet2"/>
              <w:numPr>
                <w:ilvl w:val="1"/>
                <w:numId w:val="18"/>
              </w:numPr>
            </w:pPr>
            <w:r w:rsidRPr="00F66A59">
              <w:t>The burden of the request</w:t>
            </w:r>
          </w:p>
          <w:p w:rsidR="00F66A59" w:rsidRDefault="00F66A59" w:rsidP="00F66A59">
            <w:pPr>
              <w:pStyle w:val="Boxsmallbullet2"/>
              <w:numPr>
                <w:ilvl w:val="1"/>
                <w:numId w:val="18"/>
              </w:numPr>
            </w:pPr>
            <w:r w:rsidRPr="00F66A59">
              <w:t>The purpose or value of the request</w:t>
            </w:r>
          </w:p>
          <w:p w:rsidR="00F66A59" w:rsidRDefault="00F66A59" w:rsidP="00F66A59">
            <w:pPr>
              <w:pStyle w:val="Boxsmallbullet2"/>
              <w:numPr>
                <w:ilvl w:val="1"/>
                <w:numId w:val="18"/>
              </w:numPr>
            </w:pPr>
            <w:r w:rsidRPr="00F66A59">
              <w:t>The intention behind the request</w:t>
            </w:r>
          </w:p>
          <w:p w:rsidR="00F66A59" w:rsidRDefault="00F66A59" w:rsidP="00F66A59">
            <w:pPr>
              <w:pStyle w:val="Boxsmallbullet2"/>
              <w:numPr>
                <w:ilvl w:val="1"/>
                <w:numId w:val="18"/>
              </w:numPr>
            </w:pPr>
            <w:r w:rsidRPr="00F66A59">
              <w:t>The effect of the request on staff</w:t>
            </w:r>
          </w:p>
          <w:p w:rsidR="00F66A59" w:rsidRDefault="00F66A59" w:rsidP="00F66A59">
            <w:pPr>
              <w:pStyle w:val="Boxsmallbullet2"/>
              <w:numPr>
                <w:ilvl w:val="1"/>
                <w:numId w:val="18"/>
              </w:numPr>
            </w:pPr>
            <w:r w:rsidRPr="00F66A59">
              <w:t>The language or tone of the request</w:t>
            </w:r>
          </w:p>
          <w:p w:rsidR="00F66A59" w:rsidRDefault="00F66A59" w:rsidP="00F66A59">
            <w:pPr>
              <w:pStyle w:val="Boxsmallbullet2"/>
              <w:numPr>
                <w:ilvl w:val="1"/>
                <w:numId w:val="18"/>
              </w:numPr>
            </w:pPr>
            <w:r w:rsidRPr="00F66A59">
              <w:t>The history and context of the request</w:t>
            </w:r>
          </w:p>
          <w:p w:rsidR="00F66A59" w:rsidRDefault="00F66A59" w:rsidP="00F66A59">
            <w:pPr>
              <w:pStyle w:val="Boxsmallbullet2"/>
              <w:numPr>
                <w:ilvl w:val="1"/>
                <w:numId w:val="18"/>
              </w:numPr>
            </w:pPr>
            <w:r w:rsidRPr="00F66A59">
              <w:t>Whether the same information has been supplied previously and there is no good rea</w:t>
            </w:r>
            <w:r w:rsidR="002C672F">
              <w:t>son for it to be supplied again</w:t>
            </w:r>
          </w:p>
          <w:p w:rsidR="00F66A59" w:rsidRPr="007854CA" w:rsidRDefault="00F66A59" w:rsidP="00F66A59">
            <w:pPr>
              <w:pStyle w:val="Boxsmallbullet1"/>
              <w:numPr>
                <w:ilvl w:val="0"/>
                <w:numId w:val="18"/>
              </w:numPr>
            </w:pPr>
            <w:r>
              <w:t xml:space="preserve">Based on this and any other relevant considerations, would it be plain and obvious to a reasonable person that the request amounts to an abuse of the right to access official information? </w:t>
            </w:r>
          </w:p>
        </w:tc>
      </w:tr>
      <w:tr w:rsidR="00F66A59" w:rsidRPr="00590272" w:rsidTr="00F66A59">
        <w:trPr>
          <w:cantSplit/>
        </w:trPr>
        <w:tc>
          <w:tcPr>
            <w:tcW w:w="2695" w:type="dxa"/>
            <w:tcBorders>
              <w:left w:val="single" w:sz="4" w:space="0" w:color="A6A6A6" w:themeColor="background1" w:themeShade="A6"/>
            </w:tcBorders>
            <w:shd w:val="clear" w:color="auto" w:fill="D3D3D3"/>
          </w:tcPr>
          <w:p w:rsidR="00F66A59" w:rsidRDefault="00F66A59" w:rsidP="00F66A59">
            <w:pPr>
              <w:pStyle w:val="Boxsmallnumber-1"/>
              <w:numPr>
                <w:ilvl w:val="0"/>
                <w:numId w:val="45"/>
              </w:numPr>
              <w:rPr>
                <w:rStyle w:val="Emphasis"/>
              </w:rPr>
            </w:pPr>
            <w:r>
              <w:rPr>
                <w:rStyle w:val="Emphasis"/>
              </w:rPr>
              <w:lastRenderedPageBreak/>
              <w:t>Making the decision</w:t>
            </w:r>
          </w:p>
          <w:p w:rsidR="00F66A59" w:rsidRDefault="00F66A59" w:rsidP="000052A5">
            <w:pPr>
              <w:pStyle w:val="Boxsmallnumber-1"/>
              <w:numPr>
                <w:ilvl w:val="0"/>
                <w:numId w:val="0"/>
              </w:numPr>
              <w:rPr>
                <w:rStyle w:val="Emphasis"/>
              </w:rPr>
            </w:pPr>
          </w:p>
        </w:tc>
        <w:tc>
          <w:tcPr>
            <w:tcW w:w="6605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F66A59" w:rsidRDefault="00F66A59" w:rsidP="00F66A59">
            <w:pPr>
              <w:pStyle w:val="Boxsmallbullet1"/>
              <w:numPr>
                <w:ilvl w:val="0"/>
                <w:numId w:val="18"/>
              </w:numPr>
            </w:pPr>
            <w:r>
              <w:t>Ask someone else who isn’t familiar with the background to consider whether the request meets the high threshold for being frivolous or vexatious.</w:t>
            </w:r>
          </w:p>
          <w:p w:rsidR="00F66A59" w:rsidRDefault="00F66A59" w:rsidP="00F66A59">
            <w:pPr>
              <w:pStyle w:val="Boxsmallbullet1"/>
              <w:numPr>
                <w:ilvl w:val="0"/>
                <w:numId w:val="18"/>
              </w:numPr>
            </w:pPr>
            <w:r>
              <w:t xml:space="preserve">Ensure an appropriately senior person makes the decision. </w:t>
            </w:r>
          </w:p>
          <w:p w:rsidR="00F66A59" w:rsidRDefault="00F66A59" w:rsidP="00F66A59">
            <w:pPr>
              <w:pStyle w:val="Boxsmallbullet1"/>
              <w:numPr>
                <w:ilvl w:val="0"/>
                <w:numId w:val="18"/>
              </w:numPr>
            </w:pPr>
            <w:r>
              <w:t xml:space="preserve">Document the evidence and reasoning for the decision. </w:t>
            </w:r>
          </w:p>
          <w:p w:rsidR="00F66A59" w:rsidRDefault="00F66A59" w:rsidP="00F66A59">
            <w:pPr>
              <w:pStyle w:val="Boxsmallbullet1"/>
              <w:numPr>
                <w:ilvl w:val="0"/>
                <w:numId w:val="18"/>
              </w:numPr>
            </w:pPr>
            <w:r>
              <w:t xml:space="preserve">Use our </w:t>
            </w:r>
            <w:hyperlink r:id="rId10" w:history="1">
              <w:r w:rsidR="002C672F" w:rsidRPr="002C672F">
                <w:rPr>
                  <w:rStyle w:val="Hyperlink"/>
                </w:rPr>
                <w:t>Template letter 16: Refusal—Frivolous or vexatious request</w:t>
              </w:r>
            </w:hyperlink>
            <w:bookmarkStart w:id="1" w:name="_GoBack"/>
            <w:bookmarkEnd w:id="1"/>
            <w:r>
              <w:t xml:space="preserve"> as a starting point. Add details of the agency’s evidence and reasoning to demonstrate that it has taken a carefully considered approach to refusing the request.</w:t>
            </w:r>
          </w:p>
        </w:tc>
      </w:tr>
    </w:tbl>
    <w:p w:rsidR="00F66A59" w:rsidRDefault="00F66A59" w:rsidP="00F66A59">
      <w:pPr>
        <w:pStyle w:val="BodyText"/>
      </w:pPr>
    </w:p>
    <w:sectPr w:rsidR="00F66A59" w:rsidSect="00B33F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1F4" w:rsidRDefault="00552D2B">
      <w:pPr>
        <w:spacing w:after="0" w:line="240" w:lineRule="auto"/>
      </w:pPr>
      <w:r>
        <w:separator/>
      </w:r>
    </w:p>
  </w:endnote>
  <w:endnote w:type="continuationSeparator" w:id="0">
    <w:p w:rsidR="00C051F4" w:rsidRDefault="0055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5A" w:rsidRDefault="001B2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Pr="005533D8" w:rsidRDefault="001B253D" w:rsidP="008D7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Pr="005533D8" w:rsidRDefault="001B253D" w:rsidP="008D7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1F4" w:rsidRDefault="00552D2B">
      <w:pPr>
        <w:spacing w:after="0" w:line="240" w:lineRule="auto"/>
      </w:pPr>
      <w:r>
        <w:separator/>
      </w:r>
    </w:p>
  </w:footnote>
  <w:footnote w:type="continuationSeparator" w:id="0">
    <w:p w:rsidR="00C051F4" w:rsidRDefault="00552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5A" w:rsidRDefault="001B2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Default="001B25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Default="001B2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EDC2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2416F2"/>
    <w:multiLevelType w:val="multilevel"/>
    <w:tmpl w:val="7DEC49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C18242A4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3BBD0D8D"/>
    <w:multiLevelType w:val="multilevel"/>
    <w:tmpl w:val="07FEE126"/>
    <w:lvl w:ilvl="0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4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906E30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D540EC5"/>
    <w:multiLevelType w:val="multilevel"/>
    <w:tmpl w:val="E190D37E"/>
    <w:lvl w:ilvl="0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none"/>
      <w:suff w:val="space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0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1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3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3"/>
  </w:num>
  <w:num w:numId="5">
    <w:abstractNumId w:val="16"/>
  </w:num>
  <w:num w:numId="6">
    <w:abstractNumId w:val="10"/>
  </w:num>
  <w:num w:numId="7">
    <w:abstractNumId w:val="4"/>
  </w:num>
  <w:num w:numId="8">
    <w:abstractNumId w:val="15"/>
  </w:num>
  <w:num w:numId="9">
    <w:abstractNumId w:val="21"/>
  </w:num>
  <w:num w:numId="10">
    <w:abstractNumId w:val="12"/>
  </w:num>
  <w:num w:numId="11">
    <w:abstractNumId w:val="2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11"/>
  </w:num>
  <w:num w:numId="16">
    <w:abstractNumId w:val="0"/>
  </w:num>
  <w:num w:numId="17">
    <w:abstractNumId w:val="18"/>
  </w:num>
  <w:num w:numId="18">
    <w:abstractNumId w:val="6"/>
  </w:num>
  <w:num w:numId="19">
    <w:abstractNumId w:val="6"/>
  </w:num>
  <w:num w:numId="20">
    <w:abstractNumId w:val="18"/>
  </w:num>
  <w:num w:numId="21">
    <w:abstractNumId w:val="14"/>
  </w:num>
  <w:num w:numId="22">
    <w:abstractNumId w:val="8"/>
  </w:num>
  <w:num w:numId="23">
    <w:abstractNumId w:val="8"/>
  </w:num>
  <w:num w:numId="24">
    <w:abstractNumId w:val="8"/>
  </w:num>
  <w:num w:numId="25">
    <w:abstractNumId w:val="7"/>
  </w:num>
  <w:num w:numId="26">
    <w:abstractNumId w:val="8"/>
  </w:num>
  <w:num w:numId="27">
    <w:abstractNumId w:val="8"/>
  </w:num>
  <w:num w:numId="28">
    <w:abstractNumId w:val="8"/>
  </w:num>
  <w:num w:numId="29">
    <w:abstractNumId w:val="7"/>
  </w:num>
  <w:num w:numId="30">
    <w:abstractNumId w:val="4"/>
  </w:num>
  <w:num w:numId="31">
    <w:abstractNumId w:val="4"/>
  </w:num>
  <w:num w:numId="32">
    <w:abstractNumId w:val="4"/>
  </w:num>
  <w:num w:numId="33">
    <w:abstractNumId w:val="20"/>
  </w:num>
  <w:num w:numId="34">
    <w:abstractNumId w:val="20"/>
  </w:num>
  <w:num w:numId="35">
    <w:abstractNumId w:val="5"/>
  </w:num>
  <w:num w:numId="36">
    <w:abstractNumId w:val="1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1"/>
  </w:num>
  <w:num w:numId="40">
    <w:abstractNumId w:val="12"/>
  </w:num>
  <w:num w:numId="41">
    <w:abstractNumId w:val="23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7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56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1"/>
    <w:docVar w:name="ContentsMain" w:val="1"/>
    <w:docVar w:name="ContentsMainLevel" w:val="3"/>
    <w:docVar w:name="ContentsTable" w:val="1"/>
    <w:docVar w:name="dvBlankFooter1" w:val="True"/>
    <w:docVar w:name="dvBlankFooter2" w:val="True"/>
    <w:docVar w:name="dvBlankHeader1" w:val="True"/>
    <w:docVar w:name="dvBlankHeader2" w:val="True"/>
    <w:docVar w:name="dvLogoHeader1" w:val="False"/>
    <w:docVar w:name="dvShortFooter1" w:val="False"/>
    <w:docVar w:name="dvShortFooter2" w:val="False"/>
    <w:docVar w:name="dvShortText" w:val=" "/>
    <w:docVar w:name="dvShortTextFrm" w:val=" "/>
    <w:docVar w:name="dvTextHeader1" w:val="False"/>
    <w:docVar w:name="dvTextHeader2" w:val="False"/>
    <w:docVar w:name="FooterL1" w:val="InsertFooterBlankL"/>
    <w:docVar w:name="FooterL2" w:val="InsertFooterBlankL"/>
    <w:docVar w:name="FooterP1" w:val="InsertFooterBlankP"/>
    <w:docVar w:name="FooterP2" w:val="InsertFooterBlankP"/>
    <w:docVar w:name="HeaderL1" w:val="InsertHeaderBlankL"/>
    <w:docVar w:name="HeaderL2" w:val="InsertHeaderBlankL"/>
    <w:docVar w:name="HeaderP1" w:val="InsertHeaderBlankP"/>
    <w:docVar w:name="HeaderP2" w:val="InsertHeaderBlankP"/>
    <w:docVar w:name="IsfirstTb" w:val="False"/>
    <w:docVar w:name="IsInTable" w:val="True"/>
    <w:docVar w:name="OOTOTemplate" w:val="OOTO General\OOTO_Blank.dotm"/>
    <w:docVar w:name="ShowFooter" w:val="True"/>
    <w:docVar w:name="ShowLogo" w:val="False"/>
  </w:docVars>
  <w:rsids>
    <w:rsidRoot w:val="001D198D"/>
    <w:rsid w:val="00057F8F"/>
    <w:rsid w:val="001B253D"/>
    <w:rsid w:val="001D198D"/>
    <w:rsid w:val="00241E98"/>
    <w:rsid w:val="00271AF5"/>
    <w:rsid w:val="002C672F"/>
    <w:rsid w:val="003C262B"/>
    <w:rsid w:val="0045484C"/>
    <w:rsid w:val="00460154"/>
    <w:rsid w:val="00552D2B"/>
    <w:rsid w:val="00602EDB"/>
    <w:rsid w:val="007351B0"/>
    <w:rsid w:val="007843E7"/>
    <w:rsid w:val="00787804"/>
    <w:rsid w:val="008E3993"/>
    <w:rsid w:val="0099753F"/>
    <w:rsid w:val="00A17807"/>
    <w:rsid w:val="00A21704"/>
    <w:rsid w:val="00A27E78"/>
    <w:rsid w:val="00C051F4"/>
    <w:rsid w:val="00C50A61"/>
    <w:rsid w:val="00CC6FA3"/>
    <w:rsid w:val="00EB4D0C"/>
    <w:rsid w:val="00EF3FA3"/>
    <w:rsid w:val="00F0415E"/>
    <w:rsid w:val="00F66A59"/>
    <w:rsid w:val="00F92410"/>
    <w:rsid w:val="00FB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7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qFormat/>
    <w:rsid w:val="00F92410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21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21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21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21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443097"/>
    <w:pPr>
      <w:keepNext/>
      <w:keepLines/>
      <w:numPr>
        <w:ilvl w:val="4"/>
        <w:numId w:val="21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495BA2"/>
    <w:rPr>
      <w:color w:val="4D4D4D"/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8"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rsid w:val="0028442E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rsid w:val="0028442E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rsid w:val="0028442E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F73A72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rsid w:val="0074146D"/>
    <w:rPr>
      <w:color w:val="0D6AB8"/>
      <w:u w:val="single"/>
    </w:rPr>
  </w:style>
  <w:style w:type="character" w:styleId="Emphasis">
    <w:name w:val="Emphasis"/>
    <w:uiPriority w:val="2"/>
    <w:qFormat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495BA2"/>
    <w:rPr>
      <w:color w:val="4D4D4D"/>
      <w:sz w:val="24"/>
      <w:vertAlign w:val="superscript"/>
    </w:rPr>
  </w:style>
  <w:style w:type="paragraph" w:customStyle="1" w:styleId="Boxsmalltext">
    <w:name w:val="Box small text"/>
    <w:basedOn w:val="Normalcolour"/>
    <w:uiPriority w:val="2"/>
    <w:qFormat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2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5B5487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74146D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20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39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40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41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42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2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2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2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2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3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32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32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32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34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34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8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8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8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13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13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13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14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15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15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15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2"/>
    <w:rsid w:val="0074146D"/>
    <w:pPr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19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1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28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28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28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44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43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table" w:customStyle="1" w:styleId="TableGrid1">
    <w:name w:val="Table Grid1"/>
    <w:basedOn w:val="TableNormal"/>
    <w:next w:val="TableGrid"/>
    <w:uiPriority w:val="59"/>
    <w:rsid w:val="009454D2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4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54D2"/>
    <w:rPr>
      <w:rFonts w:ascii="Tahoma" w:hAnsi="Tahoma" w:cs="Tahoma"/>
      <w:color w:val="1E1E1E"/>
      <w:sz w:val="16"/>
      <w:szCs w:val="16"/>
    </w:rPr>
  </w:style>
  <w:style w:type="paragraph" w:styleId="ListContinue4">
    <w:name w:val="List Continue 4"/>
    <w:basedOn w:val="Normal"/>
    <w:uiPriority w:val="4"/>
    <w:semiHidden/>
    <w:rsid w:val="00787804"/>
    <w:pPr>
      <w:ind w:left="2268"/>
    </w:pPr>
  </w:style>
  <w:style w:type="paragraph" w:styleId="ListNumber">
    <w:name w:val="List Number"/>
    <w:basedOn w:val="Normal"/>
    <w:uiPriority w:val="5"/>
    <w:semiHidden/>
    <w:rsid w:val="00787804"/>
    <w:pPr>
      <w:tabs>
        <w:tab w:val="num" w:pos="567"/>
      </w:tabs>
      <w:ind w:left="567" w:hanging="567"/>
    </w:pPr>
  </w:style>
  <w:style w:type="paragraph" w:styleId="ListNumber2">
    <w:name w:val="List Number 2"/>
    <w:basedOn w:val="Normal"/>
    <w:uiPriority w:val="5"/>
    <w:semiHidden/>
    <w:rsid w:val="00787804"/>
    <w:pPr>
      <w:tabs>
        <w:tab w:val="num" w:pos="1134"/>
      </w:tabs>
      <w:ind w:left="1134" w:hanging="567"/>
    </w:pPr>
  </w:style>
  <w:style w:type="paragraph" w:styleId="ListNumber3">
    <w:name w:val="List Number 3"/>
    <w:basedOn w:val="Normal"/>
    <w:uiPriority w:val="5"/>
    <w:semiHidden/>
    <w:rsid w:val="00787804"/>
    <w:pPr>
      <w:tabs>
        <w:tab w:val="num" w:pos="1701"/>
      </w:tabs>
      <w:ind w:left="1701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ombudsman.parliament.nz/resources/template-letter-16-refusal-letter-under-section-18h-oia-section-17h-lgoi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mbudsman.parliament.nz/resources/frivolous-vexatious-and-trivial-guide-section-18h-oia-and-section-17h-lgoim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D67E-87D8-4D67-A394-3B4EF96D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2019-08-14T22:07:00Z</dcterms:created>
  <dcterms:modified xsi:type="dcterms:W3CDTF">2019-08-14T22:07:00Z</dcterms:modified>
</cp:coreProperties>
</file>