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1FB" w:rsidRDefault="00C246C5" w:rsidP="00B841FB">
      <w:pPr>
        <w:pStyle w:val="BodyText1"/>
      </w:pPr>
      <w:bookmarkStart w:id="0" w:name="TemplateGuide"/>
      <w:bookmarkEnd w:id="0"/>
    </w:p>
    <w:tbl>
      <w:tblPr>
        <w:tblStyle w:val="TableGridnoborders"/>
        <w:tblW w:w="9441" w:type="dxa"/>
        <w:tblInd w:w="-142" w:type="dxa"/>
        <w:tblBorders>
          <w:bottom w:val="single" w:sz="4" w:space="0" w:color="4D4D4D"/>
        </w:tblBorders>
        <w:tblCellMar>
          <w:top w:w="0" w:type="dxa"/>
          <w:left w:w="0" w:type="dxa"/>
          <w:right w:w="0" w:type="dxa"/>
        </w:tblCellMar>
        <w:tblLook w:val="04A0" w:firstRow="1" w:lastRow="0" w:firstColumn="1" w:lastColumn="0" w:noHBand="0" w:noVBand="1"/>
      </w:tblPr>
      <w:tblGrid>
        <w:gridCol w:w="9441"/>
      </w:tblGrid>
      <w:tr w:rsidR="00051017" w:rsidTr="004F393F">
        <w:trPr>
          <w:trHeight w:hRule="exact" w:val="3314"/>
        </w:trPr>
        <w:tc>
          <w:tcPr>
            <w:tcW w:w="9441" w:type="dxa"/>
            <w:shd w:val="clear" w:color="auto" w:fill="auto"/>
            <w:tcMar>
              <w:top w:w="794" w:type="dxa"/>
            </w:tcMar>
            <w:vAlign w:val="bottom"/>
          </w:tcPr>
          <w:p w:rsidR="00B841FB" w:rsidRPr="000E36A8" w:rsidRDefault="005C4750" w:rsidP="005C4750">
            <w:pPr>
              <w:pStyle w:val="Title"/>
            </w:pPr>
            <w:r>
              <w:t xml:space="preserve">Ombudsman not authorised to consider terms and conditions of service of armed forces </w:t>
            </w:r>
          </w:p>
        </w:tc>
      </w:tr>
      <w:tr w:rsidR="00051017" w:rsidTr="004F393F">
        <w:trPr>
          <w:trHeight w:hRule="exact" w:val="340"/>
        </w:trPr>
        <w:tc>
          <w:tcPr>
            <w:tcW w:w="9441" w:type="dxa"/>
            <w:shd w:val="clear" w:color="auto" w:fill="auto"/>
            <w:vAlign w:val="bottom"/>
          </w:tcPr>
          <w:p w:rsidR="00B841FB" w:rsidRDefault="00C246C5" w:rsidP="00B841FB"/>
        </w:tc>
      </w:tr>
      <w:tr w:rsidR="00051017" w:rsidTr="004F393F">
        <w:trPr>
          <w:trHeight w:val="2098"/>
        </w:trPr>
        <w:tc>
          <w:tcPr>
            <w:tcW w:w="9441" w:type="dxa"/>
            <w:shd w:val="clear" w:color="auto" w:fill="auto"/>
          </w:tcPr>
          <w:p w:rsidR="00B841FB" w:rsidRPr="009A61CE" w:rsidRDefault="00830A8D" w:rsidP="009A61CE">
            <w:pPr>
              <w:pStyle w:val="Heading1-Subnonboldtext"/>
              <w:rPr>
                <w:b/>
              </w:rPr>
            </w:pPr>
            <w:r w:rsidRPr="00F417FD">
              <w:rPr>
                <w:rStyle w:val="Heading1-Sub"/>
              </w:rPr>
              <w:t>Legislation</w:t>
            </w:r>
            <w:r>
              <w:tab/>
            </w:r>
            <w:r w:rsidR="004F393F">
              <w:t xml:space="preserve">Ombudsmen Act 1975 </w:t>
            </w:r>
          </w:p>
          <w:p w:rsidR="0089058E" w:rsidRDefault="00830A8D" w:rsidP="00B841FB">
            <w:pPr>
              <w:pStyle w:val="Heading1-Subnonboldtext"/>
            </w:pPr>
            <w:r w:rsidRPr="00F417FD">
              <w:rPr>
                <w:rStyle w:val="Heading1-Sub"/>
              </w:rPr>
              <w:t>Ombudsman</w:t>
            </w:r>
            <w:r>
              <w:tab/>
            </w:r>
            <w:r w:rsidR="00FC4DD0">
              <w:t>Mel Smith</w:t>
            </w:r>
          </w:p>
          <w:p w:rsidR="000054D7" w:rsidRPr="00FC4DD0" w:rsidRDefault="00830A8D" w:rsidP="000054D7">
            <w:pPr>
              <w:pStyle w:val="Heading1-Subnonboldtext"/>
            </w:pPr>
            <w:r w:rsidRPr="00F417FD">
              <w:rPr>
                <w:rStyle w:val="Heading1-Sub"/>
              </w:rPr>
              <w:t>Case number(s)</w:t>
            </w:r>
            <w:r>
              <w:tab/>
            </w:r>
            <w:r w:rsidR="00FC4DD0">
              <w:t>W56587 (</w:t>
            </w:r>
            <w:r w:rsidR="00FC4DD0" w:rsidRPr="00FC4DD0">
              <w:t>previou</w:t>
            </w:r>
            <w:r w:rsidR="00FC4DD0">
              <w:t xml:space="preserve">sly unpublished)  </w:t>
            </w:r>
          </w:p>
          <w:p w:rsidR="00B841FB" w:rsidRPr="00F417FD" w:rsidRDefault="00830A8D" w:rsidP="000054D7">
            <w:pPr>
              <w:pStyle w:val="Heading1-Subnonboldtext"/>
            </w:pPr>
            <w:r w:rsidRPr="00F417FD">
              <w:rPr>
                <w:rStyle w:val="Heading1-Sub"/>
              </w:rPr>
              <w:t>Date</w:t>
            </w:r>
            <w:r>
              <w:tab/>
            </w:r>
            <w:r w:rsidR="005C4750">
              <w:t>2007</w:t>
            </w:r>
          </w:p>
        </w:tc>
      </w:tr>
    </w:tbl>
    <w:p w:rsidR="00DD3808" w:rsidRDefault="00DD3808" w:rsidP="009A61CE">
      <w:pPr>
        <w:pStyle w:val="BodyText"/>
        <w:rPr>
          <w:lang w:eastAsia="en-NZ"/>
        </w:rPr>
      </w:pPr>
    </w:p>
    <w:p w:rsidR="0089058E" w:rsidRPr="005B3789" w:rsidRDefault="00361DBA" w:rsidP="005B3789">
      <w:pPr>
        <w:pStyle w:val="BodyText"/>
        <w:rPr>
          <w:i/>
        </w:rPr>
      </w:pPr>
      <w:r w:rsidRPr="005B3789">
        <w:rPr>
          <w:i/>
        </w:rPr>
        <w:t>Complaint about Government decisions regarding exposure of Viet Nam veterans to Agent Orange</w:t>
      </w:r>
      <w:r w:rsidR="005B3789" w:rsidRPr="005B3789">
        <w:rPr>
          <w:i/>
        </w:rPr>
        <w:t>—</w:t>
      </w:r>
      <w:r w:rsidRPr="005B3789">
        <w:rPr>
          <w:i/>
        </w:rPr>
        <w:t>Ombudsman declines to intervene</w:t>
      </w:r>
      <w:r w:rsidR="005B3789" w:rsidRPr="005B3789">
        <w:rPr>
          <w:i/>
        </w:rPr>
        <w:t>—</w:t>
      </w:r>
      <w:r w:rsidRPr="005B3789">
        <w:rPr>
          <w:i/>
        </w:rPr>
        <w:t xml:space="preserve">one reason being that </w:t>
      </w:r>
      <w:r w:rsidR="005B3789" w:rsidRPr="005B3789">
        <w:rPr>
          <w:i/>
        </w:rPr>
        <w:t>s/he</w:t>
      </w:r>
      <w:r w:rsidRPr="005B3789">
        <w:rPr>
          <w:i/>
        </w:rPr>
        <w:t xml:space="preserve"> is not authorised to investigate any matter concerning the terms and conditions of service of a member of the defence forces </w:t>
      </w:r>
    </w:p>
    <w:p w:rsidR="00361DBA" w:rsidRPr="005B3789" w:rsidRDefault="00361DBA" w:rsidP="005B3789">
      <w:pPr>
        <w:pStyle w:val="BodyText"/>
        <w:rPr>
          <w:color w:val="000000"/>
          <w:szCs w:val="24"/>
        </w:rPr>
      </w:pPr>
      <w:r w:rsidRPr="005B3789">
        <w:rPr>
          <w:color w:val="000000"/>
          <w:szCs w:val="24"/>
        </w:rPr>
        <w:t>Complainant believed the Crown failed to follow due process as described in the defence medical Policy Manual (and ignored threats to health of servicemen and women from the toxic environment of Viet Nam</w:t>
      </w:r>
      <w:r w:rsidR="005C4750" w:rsidRPr="005B3789">
        <w:rPr>
          <w:color w:val="000000"/>
          <w:szCs w:val="24"/>
        </w:rPr>
        <w:t>)</w:t>
      </w:r>
      <w:r w:rsidRPr="005B3789">
        <w:rPr>
          <w:color w:val="000000"/>
          <w:szCs w:val="24"/>
        </w:rPr>
        <w:t xml:space="preserve"> because it failed to take action to investigate, examine or test veterans</w:t>
      </w:r>
      <w:r w:rsidR="005C4750" w:rsidRPr="005B3789">
        <w:rPr>
          <w:color w:val="000000"/>
          <w:szCs w:val="24"/>
        </w:rPr>
        <w:t xml:space="preserve"> in relation to exposure to Agent Orange</w:t>
      </w:r>
      <w:r w:rsidR="00DF6956" w:rsidRPr="005B3789">
        <w:rPr>
          <w:color w:val="000000"/>
          <w:szCs w:val="24"/>
        </w:rPr>
        <w:t>.</w:t>
      </w:r>
    </w:p>
    <w:p w:rsidR="00DF6956" w:rsidRPr="005B3789" w:rsidRDefault="005C4750" w:rsidP="005B3789">
      <w:pPr>
        <w:pStyle w:val="BodyText"/>
        <w:rPr>
          <w:color w:val="000000"/>
          <w:szCs w:val="24"/>
        </w:rPr>
      </w:pPr>
      <w:r w:rsidRPr="005B3789">
        <w:rPr>
          <w:color w:val="000000"/>
          <w:szCs w:val="24"/>
        </w:rPr>
        <w:t>However, after making initial inquiries into the complaint, t</w:t>
      </w:r>
      <w:r w:rsidR="00DF6956" w:rsidRPr="005B3789">
        <w:rPr>
          <w:color w:val="000000"/>
          <w:szCs w:val="24"/>
        </w:rPr>
        <w:t>he Ombudsman concluded that an inve</w:t>
      </w:r>
      <w:r w:rsidR="00FC4DD0" w:rsidRPr="005B3789">
        <w:rPr>
          <w:color w:val="000000"/>
          <w:szCs w:val="24"/>
        </w:rPr>
        <w:t>s</w:t>
      </w:r>
      <w:r w:rsidR="00DF6956" w:rsidRPr="005B3789">
        <w:rPr>
          <w:color w:val="000000"/>
          <w:szCs w:val="24"/>
        </w:rPr>
        <w:t>tigat</w:t>
      </w:r>
      <w:r w:rsidR="00FC4DD0" w:rsidRPr="005B3789">
        <w:rPr>
          <w:color w:val="000000"/>
          <w:szCs w:val="24"/>
        </w:rPr>
        <w:t>i</w:t>
      </w:r>
      <w:r w:rsidR="00DF6956" w:rsidRPr="005B3789">
        <w:rPr>
          <w:color w:val="000000"/>
          <w:szCs w:val="24"/>
        </w:rPr>
        <w:t>on under the Ombudsmen Act would not achieve anything more than what ha</w:t>
      </w:r>
      <w:r w:rsidRPr="005B3789">
        <w:rPr>
          <w:color w:val="000000"/>
          <w:szCs w:val="24"/>
        </w:rPr>
        <w:t>d</w:t>
      </w:r>
      <w:r w:rsidR="00DF6956" w:rsidRPr="005B3789">
        <w:rPr>
          <w:color w:val="000000"/>
          <w:szCs w:val="24"/>
        </w:rPr>
        <w:t xml:space="preserve"> already resulted from the Joint Working Group on Concerns of Viet</w:t>
      </w:r>
      <w:r w:rsidR="00FC4DD0" w:rsidRPr="005B3789">
        <w:rPr>
          <w:color w:val="000000"/>
          <w:szCs w:val="24"/>
        </w:rPr>
        <w:t>nam</w:t>
      </w:r>
      <w:r w:rsidR="00DF6956" w:rsidRPr="005B3789">
        <w:rPr>
          <w:color w:val="000000"/>
          <w:szCs w:val="24"/>
        </w:rPr>
        <w:t xml:space="preserve"> Veterans</w:t>
      </w:r>
      <w:r w:rsidR="00FC4DD0" w:rsidRPr="005B3789">
        <w:rPr>
          <w:color w:val="000000"/>
          <w:szCs w:val="24"/>
        </w:rPr>
        <w:t>.</w:t>
      </w:r>
    </w:p>
    <w:p w:rsidR="00FC4DD0" w:rsidRPr="005B3789" w:rsidRDefault="00FC4DD0" w:rsidP="005B3789">
      <w:pPr>
        <w:pStyle w:val="BodyText"/>
        <w:rPr>
          <w:color w:val="000000"/>
          <w:szCs w:val="24"/>
        </w:rPr>
      </w:pPr>
      <w:r w:rsidRPr="005B3789">
        <w:rPr>
          <w:color w:val="000000"/>
          <w:szCs w:val="24"/>
        </w:rPr>
        <w:t>The Working Group recommended a package of measures to address the health needs of Vietnam veterans and their families which had been agreed to in a Memorandum of Understanding between government and veteran representatives. The Ombudsman concluded that no further remedy could be achieved through an Ombudsman</w:t>
      </w:r>
      <w:r w:rsidR="005B3789">
        <w:rPr>
          <w:color w:val="000000"/>
          <w:szCs w:val="24"/>
        </w:rPr>
        <w:t>’</w:t>
      </w:r>
      <w:r w:rsidRPr="005B3789">
        <w:rPr>
          <w:color w:val="000000"/>
          <w:szCs w:val="24"/>
        </w:rPr>
        <w:t xml:space="preserve">s investigation and that the </w:t>
      </w:r>
      <w:r w:rsidR="005C4750" w:rsidRPr="005B3789">
        <w:rPr>
          <w:color w:val="000000"/>
          <w:szCs w:val="24"/>
        </w:rPr>
        <w:t>W</w:t>
      </w:r>
      <w:r w:rsidRPr="005B3789">
        <w:rPr>
          <w:color w:val="000000"/>
          <w:szCs w:val="24"/>
        </w:rPr>
        <w:t>orking Group was the appropriate forum to determine the issues involved.</w:t>
      </w:r>
    </w:p>
    <w:p w:rsidR="00FC4DD0" w:rsidRPr="005B3789" w:rsidRDefault="00FC4DD0" w:rsidP="005B3789">
      <w:pPr>
        <w:pStyle w:val="BodyText"/>
        <w:rPr>
          <w:color w:val="000000"/>
          <w:szCs w:val="24"/>
        </w:rPr>
      </w:pPr>
      <w:r w:rsidRPr="005B3789">
        <w:rPr>
          <w:color w:val="000000"/>
          <w:szCs w:val="24"/>
        </w:rPr>
        <w:t>In addition, the Ombudsman has no jurisdiction to investigate government decisions regarding participation in, or the conduct of, overseas conflicts. Such decisions to engage in military conflict are made by Ministers and s</w:t>
      </w:r>
      <w:r w:rsidR="00C246C5">
        <w:rPr>
          <w:color w:val="000000"/>
          <w:szCs w:val="24"/>
        </w:rPr>
        <w:t xml:space="preserve">ection </w:t>
      </w:r>
      <w:r w:rsidRPr="005B3789">
        <w:rPr>
          <w:color w:val="000000"/>
          <w:szCs w:val="24"/>
        </w:rPr>
        <w:t xml:space="preserve">13(8) of the Ombudsmen Act provides that an </w:t>
      </w:r>
      <w:r w:rsidRPr="005B3789">
        <w:rPr>
          <w:color w:val="000000"/>
          <w:szCs w:val="24"/>
        </w:rPr>
        <w:lastRenderedPageBreak/>
        <w:t>Ombudsman is not authorised to investigate any matter concerning the terms and conditions of service of a member of the defence forces.</w:t>
      </w:r>
    </w:p>
    <w:p w:rsidR="00361DBA" w:rsidRPr="005B3789" w:rsidRDefault="00FC4DD0" w:rsidP="005B3789">
      <w:pPr>
        <w:pStyle w:val="BodyText"/>
        <w:rPr>
          <w:color w:val="000000"/>
          <w:szCs w:val="24"/>
        </w:rPr>
      </w:pPr>
      <w:r w:rsidRPr="005B3789">
        <w:rPr>
          <w:color w:val="000000"/>
          <w:szCs w:val="24"/>
        </w:rPr>
        <w:t>The Ombudsman also referred to s</w:t>
      </w:r>
      <w:r w:rsidR="00C246C5">
        <w:rPr>
          <w:color w:val="000000"/>
          <w:szCs w:val="24"/>
        </w:rPr>
        <w:t xml:space="preserve">ection </w:t>
      </w:r>
      <w:bookmarkStart w:id="1" w:name="_GoBack"/>
      <w:bookmarkEnd w:id="1"/>
      <w:r w:rsidRPr="005B3789">
        <w:rPr>
          <w:color w:val="000000"/>
          <w:szCs w:val="24"/>
        </w:rPr>
        <w:t xml:space="preserve">17(2) of the OA which confers a discretion not to investigate a complaint of which the complainant has known about for more than 12 months. The Ombudsman noted that this section </w:t>
      </w:r>
      <w:r w:rsidR="00361DBA" w:rsidRPr="005B3789">
        <w:rPr>
          <w:color w:val="000000"/>
          <w:szCs w:val="24"/>
        </w:rPr>
        <w:t>recognises the difficulty of conducting an investigation into events that happened a long time ago, given the likely unavailability of witnesses as well as the fading of memories</w:t>
      </w:r>
      <w:r w:rsidR="005B3789">
        <w:rPr>
          <w:color w:val="000000"/>
          <w:szCs w:val="24"/>
        </w:rPr>
        <w:t xml:space="preserve">. </w:t>
      </w:r>
      <w:r w:rsidR="00361DBA" w:rsidRPr="005B3789">
        <w:rPr>
          <w:color w:val="000000"/>
          <w:szCs w:val="24"/>
        </w:rPr>
        <w:t xml:space="preserve">In the case of </w:t>
      </w:r>
      <w:r w:rsidRPr="005B3789">
        <w:rPr>
          <w:color w:val="000000"/>
          <w:szCs w:val="24"/>
        </w:rPr>
        <w:t>this</w:t>
      </w:r>
      <w:r w:rsidR="00361DBA" w:rsidRPr="005B3789">
        <w:rPr>
          <w:color w:val="000000"/>
          <w:szCs w:val="24"/>
        </w:rPr>
        <w:t xml:space="preserve"> complaint, several decades have passed since the events in question occurred and with this considerable passage of time, it is unlikely that any investigation that </w:t>
      </w:r>
      <w:r w:rsidRPr="005B3789">
        <w:rPr>
          <w:color w:val="000000"/>
          <w:szCs w:val="24"/>
        </w:rPr>
        <w:t>an Ombudsman</w:t>
      </w:r>
      <w:r w:rsidR="00361DBA" w:rsidRPr="005B3789">
        <w:rPr>
          <w:color w:val="000000"/>
          <w:szCs w:val="24"/>
        </w:rPr>
        <w:t xml:space="preserve"> might otherwise conduct could lead to </w:t>
      </w:r>
      <w:r w:rsidRPr="005B3789">
        <w:rPr>
          <w:color w:val="000000"/>
          <w:szCs w:val="24"/>
        </w:rPr>
        <w:t xml:space="preserve">him </w:t>
      </w:r>
      <w:r w:rsidR="00361DBA" w:rsidRPr="005B3789">
        <w:rPr>
          <w:color w:val="000000"/>
          <w:szCs w:val="24"/>
        </w:rPr>
        <w:t xml:space="preserve">forming any firm conclusions about any matters that might fall within </w:t>
      </w:r>
      <w:r w:rsidRPr="005B3789">
        <w:rPr>
          <w:color w:val="000000"/>
          <w:szCs w:val="24"/>
        </w:rPr>
        <w:t>his</w:t>
      </w:r>
      <w:r w:rsidR="00361DBA" w:rsidRPr="005B3789">
        <w:rPr>
          <w:color w:val="000000"/>
          <w:szCs w:val="24"/>
        </w:rPr>
        <w:t xml:space="preserve"> jurisdiction.</w:t>
      </w:r>
    </w:p>
    <w:p w:rsidR="005B3789" w:rsidRPr="005B3789" w:rsidRDefault="005B3789" w:rsidP="005B3789">
      <w:pPr>
        <w:pStyle w:val="BodyText"/>
        <w:rPr>
          <w:i/>
          <w:iCs/>
        </w:rPr>
      </w:pPr>
      <w:r w:rsidRPr="005B3789">
        <w:rPr>
          <w:i/>
          <w:iCs/>
        </w:rPr>
        <w:t xml:space="preserve">This case note is published under the authority of the </w:t>
      </w:r>
      <w:hyperlink r:id="rId8" w:history="1">
        <w:r w:rsidRPr="005B3789">
          <w:rPr>
            <w:rStyle w:val="Hyperlink"/>
            <w:i/>
            <w:iCs/>
          </w:rPr>
          <w:t>Ombudsmen Rules 1989</w:t>
        </w:r>
      </w:hyperlink>
      <w:r w:rsidRPr="005B3789">
        <w:rPr>
          <w:i/>
          <w:iCs/>
        </w:rPr>
        <w:t>. It sets out an Ombudsman</w:t>
      </w:r>
      <w:r>
        <w:rPr>
          <w:i/>
          <w:iCs/>
        </w:rPr>
        <w:t>’</w:t>
      </w:r>
      <w:r w:rsidRPr="005B3789">
        <w:rPr>
          <w:i/>
          <w:iCs/>
        </w:rPr>
        <w:t>s view on the facts of a particular case. It should not be taken as establishing any legal precedent that would bind an Ombudsman in future.</w:t>
      </w:r>
    </w:p>
    <w:p w:rsidR="005B3789" w:rsidRDefault="005B3789" w:rsidP="00361DBA">
      <w:pPr>
        <w:jc w:val="both"/>
        <w:rPr>
          <w:color w:val="000000"/>
          <w:sz w:val="22"/>
        </w:rPr>
      </w:pPr>
    </w:p>
    <w:p w:rsidR="005B3789" w:rsidRPr="007C7A7F" w:rsidRDefault="005B3789" w:rsidP="00361DBA">
      <w:pPr>
        <w:jc w:val="both"/>
        <w:rPr>
          <w:color w:val="000000"/>
          <w:sz w:val="22"/>
        </w:rPr>
      </w:pPr>
    </w:p>
    <w:sectPr w:rsidR="005B3789" w:rsidRPr="007C7A7F" w:rsidSect="00B841FB">
      <w:headerReference w:type="default" r:id="rId9"/>
      <w:footerReference w:type="default" r:id="rId10"/>
      <w:headerReference w:type="first" r:id="rId11"/>
      <w:footerReference w:type="first" r:id="rId12"/>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F55" w:rsidRDefault="00311F55">
      <w:pPr>
        <w:spacing w:after="0" w:line="240" w:lineRule="auto"/>
      </w:pPr>
      <w:r>
        <w:separator/>
      </w:r>
    </w:p>
  </w:endnote>
  <w:endnote w:type="continuationSeparator" w:id="0">
    <w:p w:rsidR="00311F55" w:rsidRDefault="00311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C246C5" w:rsidP="00B841FB">
    <w:pPr>
      <w:pStyle w:val="Footerline"/>
    </w:pPr>
  </w:p>
  <w:p w:rsidR="00F200AB" w:rsidRPr="0059155D" w:rsidRDefault="00C246C5" w:rsidP="00B841FB">
    <w:pPr>
      <w:pStyle w:val="Footerline"/>
    </w:pPr>
  </w:p>
  <w:p w:rsidR="00F200AB" w:rsidRPr="005533D8" w:rsidRDefault="005B3789" w:rsidP="00B841FB">
    <w:pPr>
      <w:pStyle w:val="Footer"/>
    </w:pPr>
    <w:fldSimple w:instr=" DOCVARIABLE  dvShortText ">
      <w:r>
        <w:t>Case note W56587 |</w:t>
      </w:r>
    </w:fldSimple>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sidR="00C246C5">
      <w:rPr>
        <w:rStyle w:val="PageNumber"/>
        <w:noProof/>
      </w:rPr>
      <w:t>2</w:t>
    </w:r>
    <w:r w:rsidR="00830A8D"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C246C5" w:rsidP="00B841FB">
    <w:pPr>
      <w:pStyle w:val="Footerline"/>
    </w:pPr>
  </w:p>
  <w:p w:rsidR="00F200AB" w:rsidRPr="0059155D" w:rsidRDefault="00C246C5" w:rsidP="00B841FB">
    <w:pPr>
      <w:pStyle w:val="Footerline"/>
    </w:pPr>
  </w:p>
  <w:p w:rsidR="00F200AB" w:rsidRPr="005533D8" w:rsidRDefault="005B3789" w:rsidP="00B841FB">
    <w:pPr>
      <w:pStyle w:val="Footer"/>
    </w:pPr>
    <w:fldSimple w:instr=" DOCVARIABLE  dvShortText ">
      <w:r>
        <w:t>Case note W56587 |</w:t>
      </w:r>
    </w:fldSimple>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sidR="00C246C5">
      <w:rPr>
        <w:rStyle w:val="PageNumber"/>
        <w:noProof/>
      </w:rPr>
      <w:t>1</w:t>
    </w:r>
    <w:r w:rsidR="00830A8D"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F55" w:rsidRDefault="00311F55">
      <w:pPr>
        <w:spacing w:after="0" w:line="240" w:lineRule="auto"/>
      </w:pPr>
      <w:r>
        <w:separator/>
      </w:r>
    </w:p>
  </w:footnote>
  <w:footnote w:type="continuationSeparator" w:id="0">
    <w:p w:rsidR="00311F55" w:rsidRDefault="00311F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rsidP="00B841FB">
    <w:pPr>
      <w:pStyle w:val="Header"/>
      <w:tabs>
        <w:tab w:val="clear" w:pos="9299"/>
        <w:tab w:val="right" w:pos="9321"/>
      </w:tabs>
      <w:rPr>
        <w:rStyle w:val="PageNumber"/>
      </w:rPr>
    </w:pPr>
    <w:r>
      <w:t xml:space="preserve">Office of the Ombudsman | </w:t>
    </w:r>
    <w:r w:rsidRPr="00DD54DF">
      <w:t>Tari o te Kaitiaki Mana Tangata</w:t>
    </w:r>
  </w:p>
  <w:p w:rsidR="00F200AB" w:rsidRPr="00661EC9" w:rsidRDefault="00C246C5" w:rsidP="00B841FB">
    <w:pPr>
      <w:pStyle w:val="Headerline"/>
      <w:rPr>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pPr>
      <w:pStyle w:val="Header"/>
    </w:pPr>
    <w:r w:rsidRPr="00F417FD">
      <w:rPr>
        <w:noProof/>
        <w:lang w:eastAsia="en-NZ"/>
      </w:rPr>
      <w:drawing>
        <wp:anchor distT="0" distB="0" distL="114300" distR="114300" simplePos="0" relativeHeight="251658240" behindDoc="0" locked="0" layoutInCell="1" allowOverlap="1">
          <wp:simplePos x="0" y="0"/>
          <wp:positionH relativeFrom="column">
            <wp:posOffset>-53975</wp:posOffset>
          </wp:positionH>
          <wp:positionV relativeFrom="page">
            <wp:posOffset>431800</wp:posOffset>
          </wp:positionV>
          <wp:extent cx="5960745" cy="1371600"/>
          <wp:effectExtent l="19050" t="0" r="1905" b="0"/>
          <wp:wrapNone/>
          <wp:docPr id="2" name="Picture 3" descr="Case_Note-A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35222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4" w15:restartNumberingAfterBreak="0">
    <w:nsid w:val="1E75281B"/>
    <w:multiLevelType w:val="hybridMultilevel"/>
    <w:tmpl w:val="C09E03AE"/>
    <w:lvl w:ilvl="0" w:tplc="0C090015">
      <w:start w:val="1"/>
      <w:numFmt w:val="upperLetter"/>
      <w:lvlText w:val="%1."/>
      <w:lvlJc w:val="left"/>
      <w:pPr>
        <w:tabs>
          <w:tab w:val="num" w:pos="2160"/>
        </w:tabs>
        <w:ind w:left="2160" w:hanging="360"/>
      </w:p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5"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6"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7"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9"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10"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1"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3"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4"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5"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7"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9"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1"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3"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7"/>
  </w:num>
  <w:num w:numId="2">
    <w:abstractNumId w:val="2"/>
  </w:num>
  <w:num w:numId="3">
    <w:abstractNumId w:val="11"/>
  </w:num>
  <w:num w:numId="4">
    <w:abstractNumId w:val="1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23"/>
  </w:num>
  <w:num w:numId="8">
    <w:abstractNumId w:val="15"/>
  </w:num>
  <w:num w:numId="9">
    <w:abstractNumId w:val="6"/>
  </w:num>
  <w:num w:numId="10">
    <w:abstractNumId w:val="9"/>
  </w:num>
  <w:num w:numId="11">
    <w:abstractNumId w:val="22"/>
  </w:num>
  <w:num w:numId="12">
    <w:abstractNumId w:val="10"/>
  </w:num>
  <w:num w:numId="13">
    <w:abstractNumId w:val="5"/>
  </w:num>
  <w:num w:numId="14">
    <w:abstractNumId w:val="8"/>
  </w:num>
  <w:num w:numId="15">
    <w:abstractNumId w:val="3"/>
  </w:num>
  <w:num w:numId="16">
    <w:abstractNumId w:val="20"/>
  </w:num>
  <w:num w:numId="17">
    <w:abstractNumId w:val="16"/>
  </w:num>
  <w:num w:numId="18">
    <w:abstractNumId w:val="21"/>
  </w:num>
  <w:num w:numId="19">
    <w:abstractNumId w:val="13"/>
  </w:num>
  <w:num w:numId="20">
    <w:abstractNumId w:val="25"/>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0"/>
  </w:num>
  <w:num w:numId="24">
    <w:abstractNumId w:val="12"/>
  </w:num>
  <w:num w:numId="25">
    <w:abstractNumId w:val="14"/>
  </w:num>
  <w:num w:numId="26">
    <w:abstractNumId w:val="5"/>
  </w:num>
  <w:num w:numId="27">
    <w:abstractNumId w:val="8"/>
  </w:num>
  <w:num w:numId="28">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NZ" w:vendorID="64" w:dllVersion="131078" w:nlCheck="1" w:checkStyle="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W56587 |"/>
    <w:docVar w:name="dvShortTextFrm" w:val="Case note W56587"/>
    <w:docVar w:name="IsfirstTb" w:val="True"/>
    <w:docVar w:name="IsInTable" w:val="False"/>
    <w:docVar w:name="OOTOTemplate" w:val="OOTO General\Case note.dotm"/>
  </w:docVars>
  <w:rsids>
    <w:rsidRoot w:val="00051017"/>
    <w:rsid w:val="000054D7"/>
    <w:rsid w:val="00051017"/>
    <w:rsid w:val="00152A27"/>
    <w:rsid w:val="00175E33"/>
    <w:rsid w:val="001C1C8F"/>
    <w:rsid w:val="001C2D91"/>
    <w:rsid w:val="00212827"/>
    <w:rsid w:val="00311F55"/>
    <w:rsid w:val="00343B77"/>
    <w:rsid w:val="00361DBA"/>
    <w:rsid w:val="00403044"/>
    <w:rsid w:val="004275BC"/>
    <w:rsid w:val="00485BB3"/>
    <w:rsid w:val="004F393F"/>
    <w:rsid w:val="00502D89"/>
    <w:rsid w:val="00562870"/>
    <w:rsid w:val="005B3789"/>
    <w:rsid w:val="005C4750"/>
    <w:rsid w:val="0060106C"/>
    <w:rsid w:val="00665FBB"/>
    <w:rsid w:val="006F57EC"/>
    <w:rsid w:val="007D336D"/>
    <w:rsid w:val="007E531C"/>
    <w:rsid w:val="00830A8D"/>
    <w:rsid w:val="0089058E"/>
    <w:rsid w:val="008A6715"/>
    <w:rsid w:val="009A61CE"/>
    <w:rsid w:val="00A85538"/>
    <w:rsid w:val="00C246C5"/>
    <w:rsid w:val="00DD3808"/>
    <w:rsid w:val="00DE48AC"/>
    <w:rsid w:val="00DF6956"/>
    <w:rsid w:val="00E03087"/>
    <w:rsid w:val="00E11A0D"/>
    <w:rsid w:val="00E9396C"/>
    <w:rsid w:val="00EB186F"/>
    <w:rsid w:val="00EF7876"/>
    <w:rsid w:val="00F15F51"/>
    <w:rsid w:val="00FC4DD0"/>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D298A"/>
  <w15:docId w15:val="{71679924-1F6B-4C58-99E3-54187302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E3581D"/>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B13DC3"/>
    <w:rPr>
      <w:color w:val="4D4D4D"/>
      <w:sz w:val="24"/>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EB50CB"/>
    <w:pPr>
      <w:tabs>
        <w:tab w:val="right" w:leader="underscore" w:pos="9299"/>
      </w:tabs>
      <w:spacing w:after="0"/>
      <w:ind w:left="567" w:right="425"/>
    </w:pPr>
    <w:rPr>
      <w:sz w:val="22"/>
    </w:rPr>
  </w:style>
  <w:style w:type="paragraph" w:styleId="TOC5">
    <w:name w:val="toc 5"/>
    <w:basedOn w:val="Normal"/>
    <w:next w:val="Normal"/>
    <w:autoRedefine/>
    <w:uiPriority w:val="8"/>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9A7D32"/>
  </w:style>
  <w:style w:type="character" w:customStyle="1" w:styleId="BodyTextChar">
    <w:name w:val="Body Text Char"/>
    <w:basedOn w:val="DefaultParagraphFont"/>
    <w:link w:val="BodyText"/>
    <w:uiPriority w:val="2"/>
    <w:rsid w:val="00CD5F4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9"/>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E43E20"/>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B13DC3"/>
    <w:rPr>
      <w:color w:val="4D4D4D"/>
      <w:sz w:val="24"/>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EB50CB"/>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D75233"/>
    <w:pPr>
      <w:spacing w:before="120"/>
    </w:p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561DA3"/>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semiHidden/>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D75233"/>
    <w:pPr>
      <w:spacing w:before="60" w:after="60"/>
    </w:p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98"/>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paragraph" w:styleId="DocumentMap">
    <w:name w:val="Document Map"/>
    <w:basedOn w:val="Normal"/>
    <w:link w:val="DocumentMapChar"/>
    <w:uiPriority w:val="99"/>
    <w:semiHidden/>
    <w:unhideWhenUsed/>
    <w:rsid w:val="00D437C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37CE"/>
    <w:rPr>
      <w:rFonts w:ascii="Tahoma" w:hAnsi="Tahoma" w:cs="Tahoma"/>
      <w:color w:val="1E1E1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970758">
      <w:bodyDiv w:val="1"/>
      <w:marLeft w:val="0"/>
      <w:marRight w:val="0"/>
      <w:marTop w:val="0"/>
      <w:marBottom w:val="0"/>
      <w:divBdr>
        <w:top w:val="none" w:sz="0" w:space="0" w:color="auto"/>
        <w:left w:val="none" w:sz="0" w:space="0" w:color="auto"/>
        <w:bottom w:val="none" w:sz="0" w:space="0" w:color="auto"/>
        <w:right w:val="none" w:sz="0" w:space="0" w:color="auto"/>
      </w:divBdr>
      <w:divsChild>
        <w:div w:id="1715345431">
          <w:marLeft w:val="0"/>
          <w:marRight w:val="0"/>
          <w:marTop w:val="0"/>
          <w:marBottom w:val="0"/>
          <w:divBdr>
            <w:top w:val="none" w:sz="0" w:space="0" w:color="auto"/>
            <w:left w:val="none" w:sz="0" w:space="0" w:color="auto"/>
            <w:bottom w:val="none" w:sz="0" w:space="0" w:color="auto"/>
            <w:right w:val="none" w:sz="0" w:space="0" w:color="auto"/>
          </w:divBdr>
        </w:div>
      </w:divsChild>
    </w:div>
    <w:div w:id="1285040948">
      <w:bodyDiv w:val="1"/>
      <w:marLeft w:val="0"/>
      <w:marRight w:val="0"/>
      <w:marTop w:val="0"/>
      <w:marBottom w:val="0"/>
      <w:divBdr>
        <w:top w:val="none" w:sz="0" w:space="0" w:color="auto"/>
        <w:left w:val="none" w:sz="0" w:space="0" w:color="auto"/>
        <w:bottom w:val="none" w:sz="0" w:space="0" w:color="auto"/>
        <w:right w:val="none" w:sz="0" w:space="0" w:color="auto"/>
      </w:divBdr>
      <w:divsChild>
        <w:div w:id="722141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regulation/public/1989/0064/latest/DLM129834.html?src=q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OOTO%20General\Case%20no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8C0DE-4793-4349-9CD4-E26FD1B95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note</Template>
  <TotalTime>8</TotalTime>
  <Pages>2</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OOTO</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HananM</dc:creator>
  <cp:lastModifiedBy>Susan Gifford</cp:lastModifiedBy>
  <cp:revision>4</cp:revision>
  <cp:lastPrinted>2017-06-28T00:53:00Z</cp:lastPrinted>
  <dcterms:created xsi:type="dcterms:W3CDTF">2018-06-18T02:33:00Z</dcterms:created>
  <dcterms:modified xsi:type="dcterms:W3CDTF">2018-12-04T02:16:00Z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01F1-FAAE-6CB1-7004</vt:lpwstr>
  </property>
  <property fmtid="{D5CDD505-2E9C-101B-9397-08002B2CF9AE}" pid="3" name="Template">
    <vt:lpwstr>V13</vt:lpwstr>
  </property>
</Properties>
</file>