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68311D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3D7EEC" w:rsidP="003D7EEC">
            <w:pPr>
              <w:pStyle w:val="Title"/>
            </w:pPr>
            <w:r>
              <w:t>Community Boards fall under Ombudsmen jurisdiction if decision(s) made other than by Committee as a whole</w:t>
            </w:r>
            <w:r w:rsidR="004F393F">
              <w:t xml:space="preserve"> 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68311D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Default="00830A8D" w:rsidP="009A61CE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 xml:space="preserve">Ombudsmen Act 1975 </w:t>
            </w:r>
          </w:p>
          <w:p w:rsidR="00AC0E97" w:rsidRDefault="00AC0E97" w:rsidP="00AC0E97">
            <w:pPr>
              <w:pStyle w:val="Heading1-Subnonboldtext"/>
            </w:pPr>
            <w:r>
              <w:rPr>
                <w:rStyle w:val="Heading1-Sub"/>
              </w:rPr>
              <w:t>Agency</w:t>
            </w:r>
            <w:r>
              <w:tab/>
            </w:r>
            <w:r>
              <w:t>Local Community Board</w:t>
            </w:r>
            <w:bookmarkStart w:id="1" w:name="_GoBack"/>
            <w:bookmarkEnd w:id="1"/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4F393F">
              <w:t>S</w:t>
            </w:r>
            <w:r w:rsidR="003D7EEC">
              <w:t>ir Brian Elwood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3D7EEC">
              <w:t>C5561</w:t>
            </w:r>
          </w:p>
          <w:p w:rsidR="00B841FB" w:rsidRPr="00F417FD" w:rsidRDefault="00830A8D" w:rsidP="00D53FF9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D53FF9">
              <w:t>1999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3D7EEC" w:rsidRPr="00D53FF9" w:rsidRDefault="003D7EEC" w:rsidP="00D53FF9">
      <w:pPr>
        <w:pStyle w:val="BodyText"/>
        <w:rPr>
          <w:rFonts w:ascii="Times New Roman" w:hAnsi="Times New Roman"/>
          <w:i/>
          <w:color w:val="auto"/>
        </w:rPr>
      </w:pPr>
      <w:r w:rsidRPr="00D53FF9">
        <w:rPr>
          <w:i/>
        </w:rPr>
        <w:t>Jurisdiction</w:t>
      </w:r>
      <w:r w:rsidR="00D53FF9" w:rsidRPr="00D53FF9">
        <w:rPr>
          <w:i/>
        </w:rPr>
        <w:t>—</w:t>
      </w:r>
      <w:r w:rsidRPr="00D53FF9">
        <w:rPr>
          <w:i/>
        </w:rPr>
        <w:t>Community Board</w:t>
      </w:r>
      <w:r w:rsidR="00D53FF9" w:rsidRPr="00D53FF9">
        <w:rPr>
          <w:i/>
        </w:rPr>
        <w:t>—</w:t>
      </w:r>
      <w:r w:rsidRPr="00D53FF9">
        <w:rPr>
          <w:i/>
        </w:rPr>
        <w:t>decisions of full Board outside jurisdiction</w:t>
      </w:r>
      <w:r w:rsidR="00D53FF9" w:rsidRPr="00D53FF9">
        <w:rPr>
          <w:i/>
        </w:rPr>
        <w:t>—</w:t>
      </w:r>
      <w:r w:rsidRPr="00D53FF9">
        <w:rPr>
          <w:i/>
        </w:rPr>
        <w:t>scope of jurisdiction limited to acts or decisions of committees, subcommittees, officers, employees or members of Board</w:t>
      </w:r>
      <w:r w:rsidR="00D53FF9" w:rsidRPr="00D53FF9">
        <w:rPr>
          <w:i/>
        </w:rPr>
        <w:t>—</w:t>
      </w:r>
      <w:r w:rsidRPr="00D53FF9">
        <w:rPr>
          <w:i/>
        </w:rPr>
        <w:t>Ombudsmen Act 1975, s 13(1) and (2)</w:t>
      </w:r>
    </w:p>
    <w:p w:rsidR="003D7EEC" w:rsidRDefault="003D7EEC" w:rsidP="00D53FF9">
      <w:pPr>
        <w:pStyle w:val="BodyText"/>
      </w:pPr>
      <w:r>
        <w:t>A complaint was received which raised the question of the Ombudsmen’s jurisdiction to investigate decisions made by Community Boards.</w:t>
      </w:r>
    </w:p>
    <w:p w:rsidR="003D7EEC" w:rsidRDefault="003D7EEC" w:rsidP="00D53FF9">
      <w:pPr>
        <w:pStyle w:val="BodyText"/>
      </w:pPr>
      <w:r>
        <w:t xml:space="preserve">Community Boards are specified in Part III of the First Schedule </w:t>
      </w:r>
      <w:r w:rsidR="00991B61">
        <w:t>to</w:t>
      </w:r>
      <w:r>
        <w:t xml:space="preserve"> the </w:t>
      </w:r>
      <w:r w:rsidRPr="00991B61">
        <w:rPr>
          <w:i/>
        </w:rPr>
        <w:t>Ombudsmen Act</w:t>
      </w:r>
      <w:r w:rsidR="00D53FF9" w:rsidRPr="00991B61">
        <w:rPr>
          <w:i/>
        </w:rPr>
        <w:t xml:space="preserve"> 1975</w:t>
      </w:r>
      <w:r>
        <w:t>.</w:t>
      </w:r>
      <w:r w:rsidR="00991B61">
        <w:t xml:space="preserve"> Accordingly, an Ombudsman may </w:t>
      </w:r>
      <w:r>
        <w:t>investigate any decision, recommendation, act or omission, made by a committee (other than a committee of the whole), or subcommittee, or by an officer, employee, or member of a Community Board. However, decisions taken by the Board as a whole cannot of themselves be investigated by virtue of the provisions of s</w:t>
      </w:r>
      <w:r w:rsidR="00D53FF9">
        <w:t>ections</w:t>
      </w:r>
      <w:r>
        <w:t xml:space="preserve"> 13(1) and (2) of the </w:t>
      </w:r>
      <w:r w:rsidRPr="00991B61">
        <w:rPr>
          <w:i/>
        </w:rPr>
        <w:t>Ombudsmen Act</w:t>
      </w:r>
      <w:r>
        <w:t>.</w:t>
      </w:r>
    </w:p>
    <w:p w:rsidR="003D7EEC" w:rsidRDefault="003D7EEC" w:rsidP="00D53FF9">
      <w:pPr>
        <w:pStyle w:val="BodyText"/>
      </w:pPr>
      <w:r>
        <w:t>The complainants were advised of the jurisdictional limitation, but invited to submit a complaint if they believed the decision about which they were concerned had been based on recommendations or reports by a committee, officer, employee or member of the Board which they considered were incomplete or misleading. As no further correspondence was received an investigation did not proceed.</w:t>
      </w:r>
    </w:p>
    <w:p w:rsidR="00D53FF9" w:rsidRPr="00D53FF9" w:rsidRDefault="00D53FF9" w:rsidP="00D53FF9">
      <w:pPr>
        <w:pStyle w:val="BodyText"/>
        <w:rPr>
          <w:i/>
          <w:lang w:eastAsia="en-NZ"/>
        </w:rPr>
      </w:pPr>
      <w:r w:rsidRPr="00D53FF9">
        <w:rPr>
          <w:i/>
          <w:iCs/>
        </w:rPr>
        <w:t xml:space="preserve">This case note is published under the authority of the </w:t>
      </w:r>
      <w:hyperlink r:id="rId8" w:history="1">
        <w:r w:rsidRPr="00D53FF9">
          <w:rPr>
            <w:rStyle w:val="Hyperlink"/>
            <w:i/>
            <w:iCs/>
          </w:rPr>
          <w:t>Ombudsmen Rules 1989</w:t>
        </w:r>
      </w:hyperlink>
      <w:r w:rsidRPr="00D53FF9">
        <w:rPr>
          <w:i/>
          <w:iCs/>
        </w:rPr>
        <w:t>. It sets out an Ombudsman’s view on the facts of a particular case. It should not be taken as establishing any legal precedent that would bind an Ombudsman in future.</w:t>
      </w:r>
    </w:p>
    <w:sectPr w:rsidR="00D53FF9" w:rsidRPr="00D53FF9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1D" w:rsidRDefault="0068311D">
      <w:pPr>
        <w:spacing w:after="0" w:line="240" w:lineRule="auto"/>
      </w:pPr>
      <w:r>
        <w:separator/>
      </w:r>
    </w:p>
  </w:endnote>
  <w:endnote w:type="continuationSeparator" w:id="0">
    <w:p w:rsidR="0068311D" w:rsidRDefault="0068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68311D" w:rsidP="00B841FB">
    <w:pPr>
      <w:pStyle w:val="Footerline"/>
    </w:pPr>
  </w:p>
  <w:p w:rsidR="00F200AB" w:rsidRPr="0059155D" w:rsidRDefault="0068311D" w:rsidP="00B841FB">
    <w:pPr>
      <w:pStyle w:val="Footerline"/>
    </w:pPr>
  </w:p>
  <w:p w:rsidR="00F200AB" w:rsidRPr="005533D8" w:rsidRDefault="00CC1A9D" w:rsidP="00B841FB">
    <w:pPr>
      <w:pStyle w:val="Footer"/>
    </w:pPr>
    <w:fldSimple w:instr=" DOCVARIABLE  dvShortText ">
      <w:r w:rsidR="00A27D53">
        <w:t>Case note C5561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D53FF9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68311D" w:rsidP="00B841FB">
    <w:pPr>
      <w:pStyle w:val="Footerline"/>
    </w:pPr>
  </w:p>
  <w:p w:rsidR="00F200AB" w:rsidRPr="0059155D" w:rsidRDefault="0068311D" w:rsidP="00B841FB">
    <w:pPr>
      <w:pStyle w:val="Footerline"/>
    </w:pPr>
  </w:p>
  <w:p w:rsidR="00F200AB" w:rsidRPr="005533D8" w:rsidRDefault="00CC1A9D" w:rsidP="00B841FB">
    <w:pPr>
      <w:pStyle w:val="Footer"/>
    </w:pPr>
    <w:fldSimple w:instr=" DOCVARIABLE  dvShortText ">
      <w:r w:rsidR="00A27D53">
        <w:t>Case note C5561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68311D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1D" w:rsidRDefault="0068311D">
      <w:pPr>
        <w:spacing w:after="0" w:line="240" w:lineRule="auto"/>
      </w:pPr>
      <w:r>
        <w:separator/>
      </w:r>
    </w:p>
  </w:footnote>
  <w:footnote w:type="continuationSeparator" w:id="0">
    <w:p w:rsidR="0068311D" w:rsidRDefault="0068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68311D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C5561 |"/>
    <w:docVar w:name="dvShortTextFrm" w:val="Case note C5561"/>
    <w:docVar w:name="IsfirstTb" w:val="False"/>
    <w:docVar w:name="IsInTable" w:val="True"/>
    <w:docVar w:name="OOTOTemplate" w:val="OOTO General\Case note.dotm"/>
  </w:docVars>
  <w:rsids>
    <w:rsidRoot w:val="00051017"/>
    <w:rsid w:val="00051017"/>
    <w:rsid w:val="00152A27"/>
    <w:rsid w:val="00175E33"/>
    <w:rsid w:val="001C1C8F"/>
    <w:rsid w:val="001C2D91"/>
    <w:rsid w:val="00212827"/>
    <w:rsid w:val="00343B77"/>
    <w:rsid w:val="003D7EEC"/>
    <w:rsid w:val="00403044"/>
    <w:rsid w:val="004275BC"/>
    <w:rsid w:val="00485BB3"/>
    <w:rsid w:val="004F393F"/>
    <w:rsid w:val="00502D89"/>
    <w:rsid w:val="00562870"/>
    <w:rsid w:val="0060106C"/>
    <w:rsid w:val="00665FBB"/>
    <w:rsid w:val="0068311D"/>
    <w:rsid w:val="006F57EC"/>
    <w:rsid w:val="007D336D"/>
    <w:rsid w:val="007E531C"/>
    <w:rsid w:val="00830A8D"/>
    <w:rsid w:val="008A6715"/>
    <w:rsid w:val="00991B61"/>
    <w:rsid w:val="009A61CE"/>
    <w:rsid w:val="00A27D53"/>
    <w:rsid w:val="00A85538"/>
    <w:rsid w:val="00AC0E97"/>
    <w:rsid w:val="00CC1A9D"/>
    <w:rsid w:val="00D53FF9"/>
    <w:rsid w:val="00DD3808"/>
    <w:rsid w:val="00DE48AC"/>
    <w:rsid w:val="00E03087"/>
    <w:rsid w:val="00E11A0D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116F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2431-4AF2-4E4A-B552-60AAFB1D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Aimee Bryant</cp:lastModifiedBy>
  <cp:revision>8</cp:revision>
  <cp:lastPrinted>2017-06-28T00:53:00Z</cp:lastPrinted>
  <dcterms:created xsi:type="dcterms:W3CDTF">2018-05-14T00:41:00Z</dcterms:created>
  <dcterms:modified xsi:type="dcterms:W3CDTF">2019-01-24T20:44:00Z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