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84105C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RPr="006C24EC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6C24EC" w:rsidRDefault="006C24EC" w:rsidP="002966FF">
            <w:pPr>
              <w:pStyle w:val="Title"/>
            </w:pPr>
            <w:r w:rsidRPr="006C24EC">
              <w:t>Request to the Treasury for information relating to work on social assistance policy</w:t>
            </w:r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84105C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B841FB" w:rsidRDefault="00830A8D" w:rsidP="009A61CE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8B4A1F">
              <w:t>Official Information Act 1982</w:t>
            </w:r>
            <w:r w:rsidR="008A11B3">
              <w:t>, s 9(2)(f)(iv)</w:t>
            </w:r>
            <w:r w:rsidR="004F393F">
              <w:t xml:space="preserve"> </w:t>
            </w:r>
          </w:p>
          <w:p w:rsidR="002966FF" w:rsidRPr="009A61CE" w:rsidRDefault="002966FF" w:rsidP="009A61CE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ab/>
              <w:t>The Treasury</w:t>
            </w:r>
          </w:p>
          <w:p w:rsidR="0089058E" w:rsidRDefault="00830A8D" w:rsidP="00B841FB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8B4A1F">
              <w:t>Sir Brian Elwood</w:t>
            </w:r>
          </w:p>
          <w:p w:rsidR="000054D7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8B4A1F">
              <w:t>W45797</w:t>
            </w:r>
          </w:p>
          <w:p w:rsidR="00B841FB" w:rsidRPr="00F417FD" w:rsidRDefault="00830A8D" w:rsidP="000054D7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8B4A1F">
              <w:t>October 2001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89058E" w:rsidRPr="007B15CB" w:rsidRDefault="008B4A1F" w:rsidP="007B15CB">
      <w:pPr>
        <w:pStyle w:val="BodyText"/>
        <w:rPr>
          <w:i/>
        </w:rPr>
      </w:pPr>
      <w:r w:rsidRPr="007B15CB">
        <w:rPr>
          <w:i/>
        </w:rPr>
        <w:t>Request to the Treasury for information relating to wor</w:t>
      </w:r>
      <w:r w:rsidR="007B15CB" w:rsidRPr="007B15CB">
        <w:rPr>
          <w:i/>
        </w:rPr>
        <w:t>k on social assistance policy—</w:t>
      </w:r>
      <w:r w:rsidRPr="007B15CB">
        <w:rPr>
          <w:i/>
        </w:rPr>
        <w:t>informatio</w:t>
      </w:r>
      <w:r w:rsidR="007B15CB" w:rsidRPr="007B15CB">
        <w:rPr>
          <w:i/>
        </w:rPr>
        <w:t>n withheld under s 9(2)(f)(iv)—</w:t>
      </w:r>
      <w:r w:rsidRPr="007B15CB">
        <w:rPr>
          <w:i/>
        </w:rPr>
        <w:t xml:space="preserve">information directly connected to advice </w:t>
      </w:r>
      <w:r w:rsidR="006C24EC" w:rsidRPr="007B15CB">
        <w:rPr>
          <w:i/>
        </w:rPr>
        <w:t xml:space="preserve">to be </w:t>
      </w:r>
      <w:r w:rsidR="007B15CB" w:rsidRPr="007B15CB">
        <w:rPr>
          <w:i/>
        </w:rPr>
        <w:t>‘</w:t>
      </w:r>
      <w:r w:rsidRPr="007B15CB">
        <w:rPr>
          <w:i/>
        </w:rPr>
        <w:t>tendered</w:t>
      </w:r>
      <w:r w:rsidR="007B15CB" w:rsidRPr="007B15CB">
        <w:rPr>
          <w:i/>
        </w:rPr>
        <w:t>’</w:t>
      </w:r>
      <w:r w:rsidRPr="007B15CB">
        <w:rPr>
          <w:i/>
        </w:rPr>
        <w:t xml:space="preserve"> to Ministers</w:t>
      </w:r>
      <w:r w:rsidR="007B15CB" w:rsidRPr="007B15CB">
        <w:rPr>
          <w:i/>
        </w:rPr>
        <w:t>—</w:t>
      </w:r>
      <w:r w:rsidR="006C24EC" w:rsidRPr="007B15CB">
        <w:rPr>
          <w:i/>
        </w:rPr>
        <w:t>release would disrupt the ability of the Minister to consider Ministry</w:t>
      </w:r>
      <w:r w:rsidR="007B15CB" w:rsidRPr="007B15CB">
        <w:rPr>
          <w:i/>
        </w:rPr>
        <w:t>’</w:t>
      </w:r>
      <w:r w:rsidR="006C24EC" w:rsidRPr="007B15CB">
        <w:rPr>
          <w:i/>
        </w:rPr>
        <w:t>s advice</w:t>
      </w:r>
      <w:r w:rsidR="007B15CB" w:rsidRPr="007B15CB">
        <w:rPr>
          <w:i/>
        </w:rPr>
        <w:t>—</w:t>
      </w:r>
      <w:r w:rsidR="008A11B3" w:rsidRPr="007B15CB">
        <w:rPr>
          <w:i/>
        </w:rPr>
        <w:t>public interest di</w:t>
      </w:r>
      <w:r w:rsidR="007B15CB" w:rsidRPr="007B15CB">
        <w:rPr>
          <w:i/>
        </w:rPr>
        <w:t>d not outweigh need to withhold</w:t>
      </w:r>
    </w:p>
    <w:p w:rsidR="008B4A1F" w:rsidRDefault="008B4A1F" w:rsidP="007B15CB">
      <w:pPr>
        <w:pStyle w:val="BodyText"/>
        <w:rPr>
          <w:rFonts w:ascii="Times New Roman" w:hAnsi="Times New Roman"/>
          <w:color w:val="auto"/>
        </w:rPr>
      </w:pPr>
      <w:r>
        <w:t>A political party researcher asked Treasury to release the work it had done in relation to the development of social assistance policy</w:t>
      </w:r>
      <w:r w:rsidR="007B15CB">
        <w:t xml:space="preserve">. </w:t>
      </w:r>
      <w:r>
        <w:t>Treasury released some general information, but withheld more detailed advice pursuant to section 9(2)(f)(iv) of the OIA</w:t>
      </w:r>
      <w:r w:rsidR="007B15CB">
        <w:t xml:space="preserve">. </w:t>
      </w:r>
      <w:r>
        <w:t>It was concerned that the ability of Ministers to make the required policy decisions would be hindered if those decisions had to be taken in the context of a public discussion.</w:t>
      </w:r>
    </w:p>
    <w:p w:rsidR="008B4A1F" w:rsidRDefault="008B4A1F" w:rsidP="007B15CB">
      <w:pPr>
        <w:pStyle w:val="BodyText"/>
      </w:pPr>
      <w:r>
        <w:t xml:space="preserve">The advice at issue had not itself been </w:t>
      </w:r>
      <w:r w:rsidR="007B15CB" w:rsidRPr="0084105C">
        <w:rPr>
          <w:i/>
        </w:rPr>
        <w:t>‘</w:t>
      </w:r>
      <w:r w:rsidRPr="0084105C">
        <w:rPr>
          <w:i/>
        </w:rPr>
        <w:t>tendered</w:t>
      </w:r>
      <w:r w:rsidR="007B15CB" w:rsidRPr="0084105C">
        <w:rPr>
          <w:i/>
        </w:rPr>
        <w:t>’</w:t>
      </w:r>
      <w:r w:rsidRPr="0084105C">
        <w:rPr>
          <w:i/>
        </w:rPr>
        <w:t xml:space="preserve"> </w:t>
      </w:r>
      <w:r>
        <w:t>to Ministers or to Cabinet for consideration</w:t>
      </w:r>
      <w:r w:rsidR="007B15CB">
        <w:t xml:space="preserve">. </w:t>
      </w:r>
      <w:r>
        <w:t>Rather, it comprised Treasury</w:t>
      </w:r>
      <w:r w:rsidR="007B15CB">
        <w:t>’</w:t>
      </w:r>
      <w:r>
        <w:t>s response to draft policy formulated by the Ministry of Social Policy</w:t>
      </w:r>
      <w:r w:rsidR="007B15CB">
        <w:t xml:space="preserve">. </w:t>
      </w:r>
      <w:r>
        <w:t>Some of Treasury</w:t>
      </w:r>
      <w:r w:rsidR="007B15CB">
        <w:t>’</w:t>
      </w:r>
      <w:r>
        <w:t>s advice would be directly incorporated into a report which would be tendered to the Minister and the balance would assist the Ministry of Social Policy in formulating its own advice</w:t>
      </w:r>
      <w:r w:rsidR="007B15CB">
        <w:t xml:space="preserve">. </w:t>
      </w:r>
      <w:r>
        <w:t>Treasury argued that to release this information would disrupt the Minister</w:t>
      </w:r>
      <w:r w:rsidR="007B15CB">
        <w:t>’</w:t>
      </w:r>
      <w:r>
        <w:t>s ability to consider and make a decision on the advice that would be tendered by the Ministry of Social Policy.</w:t>
      </w:r>
    </w:p>
    <w:p w:rsidR="008B4A1F" w:rsidRDefault="008B4A1F" w:rsidP="007B15CB">
      <w:pPr>
        <w:pStyle w:val="BodyText"/>
      </w:pPr>
      <w:r>
        <w:t xml:space="preserve">Section 9(2)(f)(iv) provides that information may be withheld where such withholding is necessary to </w:t>
      </w:r>
      <w:r w:rsidR="007B15CB" w:rsidRPr="0084105C">
        <w:rPr>
          <w:i/>
        </w:rPr>
        <w:t>‘</w:t>
      </w:r>
      <w:r w:rsidRPr="0084105C">
        <w:rPr>
          <w:i/>
        </w:rPr>
        <w:t>maintain</w:t>
      </w:r>
      <w:r w:rsidR="007B15CB" w:rsidRPr="0084105C">
        <w:rPr>
          <w:i/>
        </w:rPr>
        <w:t>’</w:t>
      </w:r>
      <w:r w:rsidRPr="0084105C">
        <w:rPr>
          <w:i/>
        </w:rPr>
        <w:t xml:space="preserve"> </w:t>
      </w:r>
      <w:r>
        <w:t>the specified constitutional conventions</w:t>
      </w:r>
      <w:r w:rsidR="007B15CB">
        <w:t xml:space="preserve">. </w:t>
      </w:r>
      <w:r>
        <w:t>The advice prepared by Treasury was directly connected to advice that the Ministry of Social Policy was about to tender to its Minister</w:t>
      </w:r>
      <w:r w:rsidR="007B15CB">
        <w:t xml:space="preserve">. </w:t>
      </w:r>
      <w:r>
        <w:t xml:space="preserve">Release of the information withheld would effectively disclose the </w:t>
      </w:r>
      <w:r>
        <w:lastRenderedPageBreak/>
        <w:t>advice to be tendered to that Minister and would disrupt the ability of the Minister to consider the Ministry</w:t>
      </w:r>
      <w:r w:rsidR="007B15CB">
        <w:t>’</w:t>
      </w:r>
      <w:r>
        <w:t>s advice</w:t>
      </w:r>
      <w:r w:rsidR="007B15CB">
        <w:t xml:space="preserve">. </w:t>
      </w:r>
      <w:r>
        <w:t>It was considered that s</w:t>
      </w:r>
      <w:r w:rsidR="006C24EC">
        <w:t>ection</w:t>
      </w:r>
      <w:r>
        <w:t xml:space="preserve"> 9(2)(f)(iv) applied. </w:t>
      </w:r>
    </w:p>
    <w:p w:rsidR="008B4A1F" w:rsidRDefault="008B4A1F" w:rsidP="007B15CB">
      <w:pPr>
        <w:pStyle w:val="BodyText"/>
      </w:pPr>
      <w:r>
        <w:t>Consideration was then given to whether there were any public interest considerations in terms of s</w:t>
      </w:r>
      <w:r w:rsidR="006C24EC">
        <w:t>ection</w:t>
      </w:r>
      <w:r>
        <w:t xml:space="preserve"> 9(1) of the </w:t>
      </w:r>
      <w:r w:rsidR="006C24EC">
        <w:t xml:space="preserve">OIA </w:t>
      </w:r>
      <w:r>
        <w:t>which outweighed the need to withhold the information at issue</w:t>
      </w:r>
      <w:r w:rsidR="007B15CB">
        <w:t xml:space="preserve">. </w:t>
      </w:r>
      <w:r>
        <w:t>A public interest was identified to the extent that release would promote the ability of the public to participate in the making of laws and policies</w:t>
      </w:r>
      <w:r w:rsidR="007B15CB">
        <w:t xml:space="preserve">. </w:t>
      </w:r>
      <w:r>
        <w:t>However, the Government had released a document which outlined its intended overall direction with regard to social assistance</w:t>
      </w:r>
      <w:r w:rsidR="007B15CB">
        <w:t xml:space="preserve">. </w:t>
      </w:r>
      <w:r>
        <w:t>By explaining in broad terms its intentions in this area, the Government had satisfied the public interest considerations favouring release</w:t>
      </w:r>
      <w:r w:rsidR="007B15CB">
        <w:t xml:space="preserve">. </w:t>
      </w:r>
      <w:r>
        <w:t xml:space="preserve">Accordingly, the public interest did not outweigh the need to withhold the information in this particular case. </w:t>
      </w:r>
    </w:p>
    <w:p w:rsidR="007B15CB" w:rsidRPr="00895BD4" w:rsidRDefault="007B15CB" w:rsidP="00895BD4">
      <w:pPr>
        <w:pStyle w:val="BodyText2"/>
        <w:rPr>
          <w:i/>
          <w:iCs/>
        </w:rPr>
      </w:pPr>
      <w:r w:rsidRPr="00895BD4">
        <w:rPr>
          <w:i/>
          <w:iCs/>
        </w:rPr>
        <w:t xml:space="preserve">This case note is published under the authority of the </w:t>
      </w:r>
      <w:hyperlink r:id="rId8" w:history="1">
        <w:r w:rsidRPr="00895BD4">
          <w:rPr>
            <w:rStyle w:val="Hyperlink"/>
            <w:i/>
            <w:iCs/>
          </w:rPr>
          <w:t>Ombudsmen Rules 1989</w:t>
        </w:r>
      </w:hyperlink>
      <w:r w:rsidRPr="00895BD4">
        <w:rPr>
          <w:i/>
          <w:iCs/>
        </w:rPr>
        <w:t>. It sets out an Ombudsman</w:t>
      </w:r>
      <w:r>
        <w:rPr>
          <w:i/>
          <w:iCs/>
        </w:rPr>
        <w:t>’</w:t>
      </w:r>
      <w:r w:rsidRPr="00895BD4">
        <w:rPr>
          <w:i/>
          <w:iCs/>
        </w:rPr>
        <w:t>s view on the facts of a particular case. It should not be taken as establishing any legal precedent that would bind an Ombudsman in future.</w:t>
      </w:r>
      <w:bookmarkStart w:id="1" w:name="_GoBack"/>
      <w:bookmarkEnd w:id="1"/>
    </w:p>
    <w:p w:rsidR="007B15CB" w:rsidRDefault="007B15CB" w:rsidP="007B15CB">
      <w:pPr>
        <w:pStyle w:val="BodyText"/>
      </w:pPr>
      <w:r>
        <w:t xml:space="preserve"> </w:t>
      </w:r>
    </w:p>
    <w:p w:rsidR="008B4A1F" w:rsidRDefault="008B4A1F" w:rsidP="007B15CB">
      <w:pPr>
        <w:pStyle w:val="BodyText"/>
      </w:pPr>
      <w:r>
        <w:t>     </w:t>
      </w:r>
    </w:p>
    <w:sectPr w:rsidR="008B4A1F" w:rsidSect="00B841F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F55" w:rsidRDefault="00311F55">
      <w:pPr>
        <w:spacing w:after="0" w:line="240" w:lineRule="auto"/>
      </w:pPr>
      <w:r>
        <w:separator/>
      </w:r>
    </w:p>
  </w:endnote>
  <w:endnote w:type="continuationSeparator" w:id="0">
    <w:p w:rsidR="00311F55" w:rsidRDefault="0031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84105C" w:rsidP="00B841FB">
    <w:pPr>
      <w:pStyle w:val="Footerline"/>
    </w:pPr>
  </w:p>
  <w:p w:rsidR="00F200AB" w:rsidRPr="0059155D" w:rsidRDefault="0084105C" w:rsidP="00B841FB">
    <w:pPr>
      <w:pStyle w:val="Footerline"/>
    </w:pPr>
  </w:p>
  <w:p w:rsidR="00F200AB" w:rsidRPr="005533D8" w:rsidRDefault="0084105C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7B15CB">
      <w:t>Case note W45797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84105C" w:rsidP="00B841FB">
    <w:pPr>
      <w:pStyle w:val="Footerline"/>
    </w:pPr>
  </w:p>
  <w:p w:rsidR="00F200AB" w:rsidRPr="0059155D" w:rsidRDefault="0084105C" w:rsidP="00B841FB">
    <w:pPr>
      <w:pStyle w:val="Footerline"/>
    </w:pPr>
  </w:p>
  <w:p w:rsidR="00F200AB" w:rsidRPr="005533D8" w:rsidRDefault="0084105C" w:rsidP="00B841FB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7B15CB">
      <w:t>Case note W45797 |</w:t>
    </w:r>
    <w:r>
      <w:fldChar w:fldCharType="end"/>
    </w:r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F55" w:rsidRDefault="00311F55">
      <w:pPr>
        <w:spacing w:after="0" w:line="240" w:lineRule="auto"/>
      </w:pPr>
      <w:r>
        <w:separator/>
      </w:r>
    </w:p>
  </w:footnote>
  <w:footnote w:type="continuationSeparator" w:id="0">
    <w:p w:rsidR="00311F55" w:rsidRDefault="00311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proofErr w:type="spellStart"/>
    <w:r w:rsidRPr="00DD54DF">
      <w:t>Tari</w:t>
    </w:r>
    <w:proofErr w:type="spellEnd"/>
    <w:r w:rsidRPr="00DD54DF">
      <w:t xml:space="preserve"> o </w:t>
    </w:r>
    <w:proofErr w:type="spellStart"/>
    <w:r w:rsidRPr="00DD54DF">
      <w:t>te</w:t>
    </w:r>
    <w:proofErr w:type="spellEnd"/>
    <w:r w:rsidRPr="00DD54DF">
      <w:t xml:space="preserve"> </w:t>
    </w:r>
    <w:proofErr w:type="spellStart"/>
    <w:r w:rsidRPr="00DD54DF">
      <w:t>Kaitiaki</w:t>
    </w:r>
    <w:proofErr w:type="spellEnd"/>
    <w:r w:rsidRPr="00DD54DF">
      <w:t xml:space="preserve"> Mana </w:t>
    </w:r>
    <w:proofErr w:type="spellStart"/>
    <w:r w:rsidRPr="00DD54DF">
      <w:t>Tangata</w:t>
    </w:r>
    <w:proofErr w:type="spellEnd"/>
  </w:p>
  <w:p w:rsidR="00F200AB" w:rsidRPr="00661EC9" w:rsidRDefault="0084105C" w:rsidP="00B841FB">
    <w:pPr>
      <w:pStyle w:val="Headerline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n-NZ" w:vendorID="64" w:dllVersion="131078" w:nlCheck="1" w:checkStyle="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W45797 |"/>
    <w:docVar w:name="dvShortTextFrm" w:val="Case note W45797"/>
    <w:docVar w:name="IsfirstTb" w:val="True"/>
    <w:docVar w:name="IsInTable" w:val="False"/>
    <w:docVar w:name="OOTOTemplate" w:val="OOTO General\Case note.dotm"/>
  </w:docVars>
  <w:rsids>
    <w:rsidRoot w:val="00051017"/>
    <w:rsid w:val="000054D7"/>
    <w:rsid w:val="00051017"/>
    <w:rsid w:val="00152A27"/>
    <w:rsid w:val="00175E33"/>
    <w:rsid w:val="001C1C8F"/>
    <w:rsid w:val="001C2D91"/>
    <w:rsid w:val="00212827"/>
    <w:rsid w:val="0022292F"/>
    <w:rsid w:val="002966FF"/>
    <w:rsid w:val="00311F55"/>
    <w:rsid w:val="00343B77"/>
    <w:rsid w:val="00403044"/>
    <w:rsid w:val="004275BC"/>
    <w:rsid w:val="00485BB3"/>
    <w:rsid w:val="004F393F"/>
    <w:rsid w:val="00502D89"/>
    <w:rsid w:val="00562870"/>
    <w:rsid w:val="0060106C"/>
    <w:rsid w:val="00665FBB"/>
    <w:rsid w:val="006C24EC"/>
    <w:rsid w:val="006F57EC"/>
    <w:rsid w:val="007B15CB"/>
    <w:rsid w:val="007D336D"/>
    <w:rsid w:val="007E531C"/>
    <w:rsid w:val="00830A8D"/>
    <w:rsid w:val="0084105C"/>
    <w:rsid w:val="0089058E"/>
    <w:rsid w:val="008A11B3"/>
    <w:rsid w:val="008A6715"/>
    <w:rsid w:val="008B4A1F"/>
    <w:rsid w:val="009A61CE"/>
    <w:rsid w:val="00A85538"/>
    <w:rsid w:val="00D66230"/>
    <w:rsid w:val="00DD3808"/>
    <w:rsid w:val="00DE48AC"/>
    <w:rsid w:val="00E03087"/>
    <w:rsid w:val="00E11A0D"/>
    <w:rsid w:val="00E9396C"/>
    <w:rsid w:val="00EB186F"/>
    <w:rsid w:val="00EF7876"/>
    <w:rsid w:val="00F1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58012"/>
  <w15:docId w15:val="{71679924-1F6B-4C58-99E3-54187302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7B15CB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OTO%20General\Case%20no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D13C-0C72-45E1-AA03-6462D8BB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 note</Template>
  <TotalTime>30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OOTO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HananM</dc:creator>
  <cp:lastModifiedBy>Antonia Di Maio</cp:lastModifiedBy>
  <cp:revision>7</cp:revision>
  <cp:lastPrinted>2018-09-05T22:05:00Z</cp:lastPrinted>
  <dcterms:created xsi:type="dcterms:W3CDTF">2018-09-05T21:43:00Z</dcterms:created>
  <dcterms:modified xsi:type="dcterms:W3CDTF">2018-10-16T01:41:00Z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01F1-FAAE-6CB1-7004</vt:lpwstr>
  </property>
  <property fmtid="{D5CDD505-2E9C-101B-9397-08002B2CF9AE}" pid="3" name="Template">
    <vt:lpwstr>V13</vt:lpwstr>
  </property>
</Properties>
</file>