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E62C8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153F79" w:rsidRDefault="00153F79" w:rsidP="004F393F">
            <w:pPr>
              <w:pStyle w:val="Title"/>
            </w:pPr>
            <w:r w:rsidRPr="00153F79">
              <w:t>Request from journalist for psychological state of deceased inmate</w:t>
            </w:r>
          </w:p>
        </w:tc>
      </w:tr>
      <w:tr w:rsidR="00051017" w:rsidTr="004F393F">
        <w:trPr>
          <w:trHeight w:hRule="exact" w:val="340"/>
        </w:trPr>
        <w:tc>
          <w:tcPr>
            <w:tcW w:w="9441" w:type="dxa"/>
            <w:shd w:val="clear" w:color="auto" w:fill="auto"/>
            <w:vAlign w:val="bottom"/>
          </w:tcPr>
          <w:p w:rsidR="00B841FB" w:rsidRDefault="00E62C81" w:rsidP="00B841FB"/>
        </w:tc>
      </w:tr>
      <w:tr w:rsidR="00051017" w:rsidTr="004F393F">
        <w:trPr>
          <w:trHeight w:val="2098"/>
        </w:trPr>
        <w:tc>
          <w:tcPr>
            <w:tcW w:w="9441" w:type="dxa"/>
            <w:shd w:val="clear" w:color="auto" w:fill="auto"/>
          </w:tcPr>
          <w:p w:rsidR="00C330D0" w:rsidRDefault="00830A8D" w:rsidP="009A61CE">
            <w:pPr>
              <w:pStyle w:val="Heading1-Subnonboldtext"/>
            </w:pPr>
            <w:r w:rsidRPr="00F417FD">
              <w:rPr>
                <w:rStyle w:val="Heading1-Sub"/>
              </w:rPr>
              <w:t>Legislation</w:t>
            </w:r>
            <w:r>
              <w:tab/>
            </w:r>
            <w:r w:rsidR="006569D0">
              <w:t>Official Information Act 1982</w:t>
            </w:r>
            <w:r w:rsidR="008C37CC">
              <w:t>, s 9(2)(a)</w:t>
            </w:r>
          </w:p>
          <w:p w:rsidR="00B841FB" w:rsidRPr="009A61CE" w:rsidRDefault="00C330D0" w:rsidP="009A61CE">
            <w:pPr>
              <w:pStyle w:val="Heading1-Subnonboldtext"/>
              <w:rPr>
                <w:b/>
              </w:rPr>
            </w:pPr>
            <w:r w:rsidRPr="00282BC6">
              <w:rPr>
                <w:rStyle w:val="Heading1-Sub"/>
              </w:rPr>
              <w:t>Agency</w:t>
            </w:r>
            <w:r>
              <w:tab/>
              <w:t>Department of Justice</w:t>
            </w:r>
            <w:r w:rsidR="004F393F">
              <w:t xml:space="preserve"> </w:t>
            </w:r>
          </w:p>
          <w:p w:rsidR="0089058E" w:rsidRDefault="00830A8D" w:rsidP="00B841FB">
            <w:pPr>
              <w:pStyle w:val="Heading1-Subnonboldtext"/>
            </w:pPr>
            <w:r w:rsidRPr="00F417FD">
              <w:rPr>
                <w:rStyle w:val="Heading1-Sub"/>
              </w:rPr>
              <w:t>Ombudsman</w:t>
            </w:r>
            <w:r>
              <w:tab/>
            </w:r>
            <w:r w:rsidR="006569D0">
              <w:t>Sir Brian Elwood</w:t>
            </w:r>
          </w:p>
          <w:p w:rsidR="000054D7" w:rsidRDefault="00830A8D" w:rsidP="000054D7">
            <w:pPr>
              <w:pStyle w:val="Heading1-Subnonboldtext"/>
            </w:pPr>
            <w:r w:rsidRPr="00F417FD">
              <w:rPr>
                <w:rStyle w:val="Heading1-Sub"/>
              </w:rPr>
              <w:t>Case number(s)</w:t>
            </w:r>
            <w:r>
              <w:tab/>
            </w:r>
            <w:bookmarkStart w:id="1" w:name="_GoBack"/>
            <w:r w:rsidR="006569D0">
              <w:t>W31776</w:t>
            </w:r>
            <w:bookmarkEnd w:id="1"/>
          </w:p>
          <w:p w:rsidR="00B841FB" w:rsidRPr="00F417FD" w:rsidRDefault="00830A8D" w:rsidP="00153F79">
            <w:pPr>
              <w:pStyle w:val="Heading1-Subnonboldtext"/>
            </w:pPr>
            <w:r w:rsidRPr="00F417FD">
              <w:rPr>
                <w:rStyle w:val="Heading1-Sub"/>
              </w:rPr>
              <w:t>Date</w:t>
            </w:r>
            <w:r>
              <w:tab/>
            </w:r>
            <w:r w:rsidR="00153F79">
              <w:t xml:space="preserve">March 1995 </w:t>
            </w:r>
          </w:p>
        </w:tc>
      </w:tr>
    </w:tbl>
    <w:p w:rsidR="00DD3808" w:rsidRDefault="00DD3808" w:rsidP="009A61CE">
      <w:pPr>
        <w:pStyle w:val="BodyText"/>
        <w:rPr>
          <w:lang w:eastAsia="en-NZ"/>
        </w:rPr>
      </w:pPr>
    </w:p>
    <w:p w:rsidR="00153F79" w:rsidRPr="003D307B" w:rsidRDefault="00153F79" w:rsidP="003D307B">
      <w:pPr>
        <w:pStyle w:val="BodyText"/>
        <w:rPr>
          <w:i/>
        </w:rPr>
      </w:pPr>
      <w:r w:rsidRPr="003D307B">
        <w:rPr>
          <w:i/>
        </w:rPr>
        <w:t>Request from journalist for psycholog</w:t>
      </w:r>
      <w:r w:rsidR="003D307B" w:rsidRPr="003D307B">
        <w:rPr>
          <w:i/>
        </w:rPr>
        <w:t>ical state of deceased inmate—</w:t>
      </w:r>
      <w:r w:rsidRPr="003D307B">
        <w:rPr>
          <w:i/>
        </w:rPr>
        <w:t xml:space="preserve">information withheld under s </w:t>
      </w:r>
      <w:r w:rsidR="003D307B" w:rsidRPr="003D307B">
        <w:rPr>
          <w:i/>
        </w:rPr>
        <w:t>9(2)(a)</w:t>
      </w:r>
      <w:r w:rsidR="003D307B" w:rsidRPr="003D307B">
        <w:rPr>
          <w:i/>
        </w:rPr>
        <w:t>—</w:t>
      </w:r>
      <w:r w:rsidRPr="003D307B">
        <w:rPr>
          <w:i/>
        </w:rPr>
        <w:t>info</w:t>
      </w:r>
      <w:r w:rsidR="003D307B" w:rsidRPr="003D307B">
        <w:rPr>
          <w:i/>
        </w:rPr>
        <w:t>rmation released to next of kin</w:t>
      </w:r>
    </w:p>
    <w:p w:rsidR="00153F79" w:rsidRPr="00153F79" w:rsidRDefault="00153F79" w:rsidP="003D307B">
      <w:pPr>
        <w:pStyle w:val="BodyText"/>
        <w:rPr>
          <w:rFonts w:asciiTheme="minorHAnsi" w:eastAsia="Times New Roman" w:hAnsiTheme="minorHAnsi" w:cstheme="minorHAnsi"/>
          <w:color w:val="auto"/>
          <w:szCs w:val="24"/>
          <w:lang w:eastAsia="en-NZ"/>
        </w:rPr>
      </w:pPr>
      <w:r w:rsidRPr="00153F79">
        <w:rPr>
          <w:rFonts w:asciiTheme="minorHAnsi" w:eastAsia="Times New Roman" w:hAnsiTheme="minorHAnsi" w:cstheme="minorHAnsi"/>
          <w:color w:val="auto"/>
          <w:szCs w:val="24"/>
          <w:lang w:eastAsia="en-NZ"/>
        </w:rPr>
        <w:t xml:space="preserve">A journalist requested information about the psychological state of a deceased prison inmate and the Department of Justice withheld the information in terms of section 9(2)(a) of the OIA. </w:t>
      </w:r>
    </w:p>
    <w:p w:rsidR="00153F79" w:rsidRPr="00153F79" w:rsidRDefault="00153F79" w:rsidP="003D307B">
      <w:pPr>
        <w:pStyle w:val="BodyText"/>
        <w:rPr>
          <w:rFonts w:asciiTheme="minorHAnsi" w:eastAsia="Times New Roman" w:hAnsiTheme="minorHAnsi" w:cstheme="minorHAnsi"/>
          <w:color w:val="auto"/>
          <w:lang w:eastAsia="en-NZ"/>
        </w:rPr>
      </w:pPr>
      <w:r w:rsidRPr="00153F79">
        <w:rPr>
          <w:rFonts w:asciiTheme="minorHAnsi" w:eastAsia="Times New Roman" w:hAnsiTheme="minorHAnsi" w:cstheme="minorHAnsi"/>
          <w:color w:val="auto"/>
          <w:lang w:eastAsia="en-NZ"/>
        </w:rPr>
        <w:t>There was no doubt in this case that section 9(2)(a) applied to the information at issue and there did not appear to be any countervailing public interest considerations favouring disclosure in terms of section 9(1).  However, the journalist advised that he had spoken to members of the deceased</w:t>
      </w:r>
      <w:r w:rsidR="00E62C81">
        <w:rPr>
          <w:rFonts w:asciiTheme="minorHAnsi" w:eastAsia="Times New Roman" w:hAnsiTheme="minorHAnsi" w:cstheme="minorHAnsi"/>
          <w:color w:val="auto"/>
          <w:lang w:eastAsia="en-NZ"/>
        </w:rPr>
        <w:t>’</w:t>
      </w:r>
      <w:r w:rsidRPr="00153F79">
        <w:rPr>
          <w:rFonts w:asciiTheme="minorHAnsi" w:eastAsia="Times New Roman" w:hAnsiTheme="minorHAnsi" w:cstheme="minorHAnsi"/>
          <w:color w:val="auto"/>
          <w:lang w:eastAsia="en-NZ"/>
        </w:rPr>
        <w:t>s family and they had asked that the information be released to them so that they could consider it and decide whether or not they wished the journalist to see it.</w:t>
      </w:r>
    </w:p>
    <w:p w:rsidR="0089058E" w:rsidRPr="00153F79" w:rsidRDefault="00153F79" w:rsidP="003D307B">
      <w:pPr>
        <w:pStyle w:val="BodyText"/>
      </w:pPr>
      <w:r>
        <w:t>After obtaining written advice t</w:t>
      </w:r>
      <w:r w:rsidR="00E62C81">
        <w:t>o this effect from the deceased’</w:t>
      </w:r>
      <w:r>
        <w:t>s aunt and guardian, the Department of Justice agreed to make the information available to her.</w:t>
      </w:r>
      <w:r w:rsidRPr="00153F79">
        <w:t xml:space="preserve"> </w:t>
      </w:r>
      <w:r w:rsidR="0089058E" w:rsidRPr="00153F79">
        <w:t xml:space="preserve">      </w:t>
      </w:r>
    </w:p>
    <w:p w:rsidR="003D307B" w:rsidRPr="00895BD4" w:rsidRDefault="003D307B"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89058E" w:rsidRDefault="003D307B" w:rsidP="003D307B">
      <w:pPr>
        <w:pStyle w:val="BodyText"/>
      </w:pPr>
      <w:r>
        <w:t xml:space="preserve"> </w:t>
      </w:r>
    </w:p>
    <w:p w:rsidR="00153F79" w:rsidRDefault="00153F79" w:rsidP="003D307B">
      <w:pPr>
        <w:pStyle w:val="BodyText"/>
      </w:pPr>
    </w:p>
    <w:p w:rsidR="000054D7" w:rsidRDefault="000054D7" w:rsidP="003D307B">
      <w:pPr>
        <w:pStyle w:val="BodyText"/>
      </w:pPr>
    </w:p>
    <w:sectPr w:rsidR="000054D7"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62C81" w:rsidP="00B841FB">
    <w:pPr>
      <w:pStyle w:val="Footerline"/>
    </w:pPr>
  </w:p>
  <w:p w:rsidR="00F200AB" w:rsidRPr="0059155D" w:rsidRDefault="00E62C81" w:rsidP="00B841FB">
    <w:pPr>
      <w:pStyle w:val="Footerline"/>
    </w:pPr>
  </w:p>
  <w:p w:rsidR="00F200AB" w:rsidRPr="005533D8" w:rsidRDefault="00C330D0" w:rsidP="00B841FB">
    <w:pPr>
      <w:pStyle w:val="Footer"/>
    </w:pPr>
    <w:fldSimple w:instr=" DOCVARIABLE  dvShortText ">
      <w:r w:rsidR="00E62C81">
        <w:t>Case note W31776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D307B">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62C81" w:rsidP="00B841FB">
    <w:pPr>
      <w:pStyle w:val="Footerline"/>
    </w:pPr>
  </w:p>
  <w:p w:rsidR="00F200AB" w:rsidRPr="0059155D" w:rsidRDefault="00E62C81" w:rsidP="00B841FB">
    <w:pPr>
      <w:pStyle w:val="Footerline"/>
    </w:pPr>
  </w:p>
  <w:p w:rsidR="00F200AB" w:rsidRPr="005533D8" w:rsidRDefault="00C330D0" w:rsidP="00B841FB">
    <w:pPr>
      <w:pStyle w:val="Footer"/>
    </w:pPr>
    <w:fldSimple w:instr=" DOCVARIABLE  dvShortText ">
      <w:r w:rsidR="00E62C81">
        <w:t>Case note W31776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62C81">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E62C8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1776 |"/>
    <w:docVar w:name="dvShortTextFrm" w:val="Case note W31776"/>
    <w:docVar w:name="IsfirstTb" w:val="False"/>
    <w:docVar w:name="IsInTable" w:val="True"/>
    <w:docVar w:name="OOTOTemplate" w:val="OOTO General\Case note.dotm"/>
  </w:docVars>
  <w:rsids>
    <w:rsidRoot w:val="00051017"/>
    <w:rsid w:val="000054D7"/>
    <w:rsid w:val="00051017"/>
    <w:rsid w:val="00152A27"/>
    <w:rsid w:val="00153F79"/>
    <w:rsid w:val="00175E33"/>
    <w:rsid w:val="001C1C8F"/>
    <w:rsid w:val="001C2D91"/>
    <w:rsid w:val="00212827"/>
    <w:rsid w:val="00311F55"/>
    <w:rsid w:val="00343B77"/>
    <w:rsid w:val="003D307B"/>
    <w:rsid w:val="00403044"/>
    <w:rsid w:val="004275BC"/>
    <w:rsid w:val="00485BB3"/>
    <w:rsid w:val="004F393F"/>
    <w:rsid w:val="00502D89"/>
    <w:rsid w:val="00562870"/>
    <w:rsid w:val="0060106C"/>
    <w:rsid w:val="006569D0"/>
    <w:rsid w:val="00665FBB"/>
    <w:rsid w:val="006F57EC"/>
    <w:rsid w:val="007B6314"/>
    <w:rsid w:val="007D336D"/>
    <w:rsid w:val="007E531C"/>
    <w:rsid w:val="00830A8D"/>
    <w:rsid w:val="00855D6B"/>
    <w:rsid w:val="0089058E"/>
    <w:rsid w:val="008A6715"/>
    <w:rsid w:val="008C37CC"/>
    <w:rsid w:val="009A61CE"/>
    <w:rsid w:val="00A85538"/>
    <w:rsid w:val="00C330D0"/>
    <w:rsid w:val="00DD3808"/>
    <w:rsid w:val="00DE48AC"/>
    <w:rsid w:val="00E03087"/>
    <w:rsid w:val="00E11A0D"/>
    <w:rsid w:val="00E62C81"/>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C9E1"/>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3D307B"/>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45A3-023B-4D88-A3B0-CE24965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7</cp:revision>
  <cp:lastPrinted>2017-06-28T00:53:00Z</cp:lastPrinted>
  <dcterms:created xsi:type="dcterms:W3CDTF">2018-08-26T20:49:00Z</dcterms:created>
  <dcterms:modified xsi:type="dcterms:W3CDTF">2018-10-08T22:24:00Z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